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Default Extension="png" ContentType="image/pn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3"/>
          <w:szCs w:val="23"/>
        </w:rPr>
      </w:pPr>
    </w:p>
    <w:p>
      <w:pPr>
        <w:spacing w:line="580" w:lineRule="exact" w:before="0"/>
        <w:ind w:left="3" w:right="0" w:firstLine="0"/>
        <w:jc w:val="center"/>
        <w:rPr>
          <w:rFonts w:ascii="黑体" w:hAnsi="黑体" w:cs="黑体" w:eastAsia="黑体" w:hint="default"/>
          <w:sz w:val="48"/>
          <w:szCs w:val="48"/>
        </w:rPr>
      </w:pPr>
      <w:r>
        <w:rPr>
          <w:rFonts w:ascii="黑体" w:hAnsi="黑体" w:cs="黑体" w:eastAsia="黑体" w:hint="default"/>
          <w:b/>
          <w:bCs/>
          <w:sz w:val="48"/>
          <w:szCs w:val="48"/>
        </w:rPr>
        <w:t>中国长城计算机深圳股份有限公司</w:t>
      </w:r>
      <w:r>
        <w:rPr>
          <w:rFonts w:ascii="黑体" w:hAnsi="黑体" w:cs="黑体" w:eastAsia="黑体" w:hint="default"/>
          <w:sz w:val="48"/>
          <w:szCs w:val="48"/>
        </w:rPr>
      </w:r>
    </w:p>
    <w:p>
      <w:pPr>
        <w:spacing w:line="240" w:lineRule="auto" w:before="8"/>
        <w:rPr>
          <w:rFonts w:ascii="黑体" w:hAnsi="黑体" w:cs="黑体" w:eastAsia="黑体" w:hint="default"/>
          <w:b/>
          <w:bCs/>
          <w:sz w:val="40"/>
          <w:szCs w:val="40"/>
        </w:rPr>
      </w:pPr>
    </w:p>
    <w:p>
      <w:pPr>
        <w:spacing w:before="0"/>
        <w:ind w:left="5" w:right="0" w:firstLine="0"/>
        <w:jc w:val="center"/>
        <w:rPr>
          <w:rFonts w:ascii="Century Gothic" w:hAnsi="Century Gothic" w:cs="Century Gothic" w:eastAsia="Century Gothic" w:hint="default"/>
          <w:sz w:val="32"/>
          <w:szCs w:val="32"/>
        </w:rPr>
      </w:pPr>
      <w:r>
        <w:rPr>
          <w:rFonts w:ascii="Century Gothic"/>
          <w:b/>
          <w:sz w:val="32"/>
        </w:rPr>
        <w:t>CHINA GREAT WALL COMPUTER SHENZHEN CO.,</w:t>
      </w:r>
      <w:r>
        <w:rPr>
          <w:rFonts w:ascii="Century Gothic"/>
          <w:b/>
          <w:spacing w:val="-29"/>
          <w:sz w:val="32"/>
        </w:rPr>
        <w:t> </w:t>
      </w:r>
      <w:r>
        <w:rPr>
          <w:rFonts w:ascii="Century Gothic"/>
          <w:b/>
          <w:sz w:val="32"/>
        </w:rPr>
        <w:t>LTD.</w:t>
      </w:r>
      <w:r>
        <w:rPr>
          <w:rFonts w:ascii="Century Gothic"/>
          <w:sz w:val="32"/>
        </w:rPr>
      </w: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11"/>
        <w:rPr>
          <w:rFonts w:ascii="Century Gothic" w:hAnsi="Century Gothic" w:cs="Century Gothic" w:eastAsia="Century Gothic" w:hint="default"/>
          <w:b/>
          <w:bCs/>
          <w:sz w:val="28"/>
          <w:szCs w:val="28"/>
        </w:rPr>
      </w:pPr>
    </w:p>
    <w:p>
      <w:pPr>
        <w:spacing w:line="2381" w:lineRule="exact"/>
        <w:ind w:left="1461" w:right="0" w:firstLine="0"/>
        <w:rPr>
          <w:rFonts w:ascii="Century Gothic" w:hAnsi="Century Gothic" w:cs="Century Gothic" w:eastAsia="Century Gothic" w:hint="default"/>
          <w:sz w:val="20"/>
          <w:szCs w:val="20"/>
        </w:rPr>
      </w:pPr>
      <w:r>
        <w:rPr>
          <w:rFonts w:ascii="Century Gothic" w:hAnsi="Century Gothic" w:cs="Century Gothic" w:eastAsia="Century Gothic" w:hint="default"/>
          <w:position w:val="-47"/>
          <w:sz w:val="20"/>
          <w:szCs w:val="20"/>
        </w:rPr>
        <w:drawing>
          <wp:inline distT="0" distB="0" distL="0" distR="0">
            <wp:extent cx="3567000" cy="151218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567000" cy="1512189"/>
                    </a:xfrm>
                    <a:prstGeom prst="rect">
                      <a:avLst/>
                    </a:prstGeom>
                  </pic:spPr>
                </pic:pic>
              </a:graphicData>
            </a:graphic>
          </wp:inline>
        </w:drawing>
      </w:r>
      <w:r>
        <w:rPr>
          <w:rFonts w:ascii="Century Gothic" w:hAnsi="Century Gothic" w:cs="Century Gothic" w:eastAsia="Century Gothic" w:hint="default"/>
          <w:position w:val="-47"/>
          <w:sz w:val="20"/>
          <w:szCs w:val="20"/>
        </w:rPr>
      </w: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9"/>
        <w:rPr>
          <w:rFonts w:ascii="Century Gothic" w:hAnsi="Century Gothic" w:cs="Century Gothic" w:eastAsia="Century Gothic" w:hint="default"/>
          <w:b/>
          <w:bCs/>
          <w:sz w:val="26"/>
          <w:szCs w:val="26"/>
        </w:rPr>
      </w:pPr>
    </w:p>
    <w:p>
      <w:pPr>
        <w:spacing w:line="580" w:lineRule="exact" w:before="0"/>
        <w:ind w:left="1623" w:right="103" w:firstLine="0"/>
        <w:jc w:val="left"/>
        <w:rPr>
          <w:rFonts w:ascii="黑体" w:hAnsi="黑体" w:cs="黑体" w:eastAsia="黑体" w:hint="default"/>
          <w:sz w:val="48"/>
          <w:szCs w:val="48"/>
        </w:rPr>
      </w:pPr>
      <w:r>
        <w:rPr>
          <w:rFonts w:ascii="黑体" w:hAnsi="黑体" w:cs="黑体" w:eastAsia="黑体" w:hint="default"/>
          <w:b/>
          <w:bCs/>
          <w:sz w:val="48"/>
          <w:szCs w:val="48"/>
        </w:rPr>
        <w:t>二</w:t>
      </w:r>
      <w:r>
        <w:rPr>
          <w:rFonts w:ascii="黑体" w:hAnsi="黑体" w:cs="黑体" w:eastAsia="黑体" w:hint="default"/>
          <w:b/>
          <w:bCs/>
          <w:spacing w:val="-124"/>
          <w:sz w:val="48"/>
          <w:szCs w:val="48"/>
        </w:rPr>
        <w:t> </w:t>
      </w:r>
      <w:r>
        <w:rPr>
          <w:rFonts w:ascii="黑体" w:hAnsi="黑体" w:cs="黑体" w:eastAsia="黑体" w:hint="default"/>
          <w:b/>
          <w:bCs/>
          <w:sz w:val="48"/>
          <w:szCs w:val="48"/>
        </w:rPr>
        <w:t>0</w:t>
      </w:r>
      <w:r>
        <w:rPr>
          <w:rFonts w:ascii="黑体" w:hAnsi="黑体" w:cs="黑体" w:eastAsia="黑体" w:hint="default"/>
          <w:b/>
          <w:bCs/>
          <w:spacing w:val="-124"/>
          <w:sz w:val="48"/>
          <w:szCs w:val="48"/>
        </w:rPr>
        <w:t> </w:t>
      </w:r>
      <w:r>
        <w:rPr>
          <w:rFonts w:ascii="黑体" w:hAnsi="黑体" w:cs="黑体" w:eastAsia="黑体" w:hint="default"/>
          <w:b/>
          <w:bCs/>
          <w:sz w:val="48"/>
          <w:szCs w:val="48"/>
        </w:rPr>
        <w:t>一</w:t>
      </w:r>
      <w:r>
        <w:rPr>
          <w:rFonts w:ascii="黑体" w:hAnsi="黑体" w:cs="黑体" w:eastAsia="黑体" w:hint="default"/>
          <w:b/>
          <w:bCs/>
          <w:spacing w:val="-124"/>
          <w:sz w:val="48"/>
          <w:szCs w:val="48"/>
        </w:rPr>
        <w:t> </w:t>
      </w:r>
      <w:r>
        <w:rPr>
          <w:rFonts w:ascii="黑体" w:hAnsi="黑体" w:cs="黑体" w:eastAsia="黑体" w:hint="default"/>
          <w:b/>
          <w:bCs/>
          <w:sz w:val="48"/>
          <w:szCs w:val="48"/>
        </w:rPr>
        <w:t>O</w:t>
      </w:r>
      <w:r>
        <w:rPr>
          <w:rFonts w:ascii="黑体" w:hAnsi="黑体" w:cs="黑体" w:eastAsia="黑体" w:hint="default"/>
          <w:b/>
          <w:bCs/>
          <w:spacing w:val="-124"/>
          <w:sz w:val="48"/>
          <w:szCs w:val="48"/>
        </w:rPr>
        <w:t> </w:t>
      </w:r>
      <w:r>
        <w:rPr>
          <w:rFonts w:ascii="黑体" w:hAnsi="黑体" w:cs="黑体" w:eastAsia="黑体" w:hint="default"/>
          <w:b/>
          <w:bCs/>
          <w:sz w:val="48"/>
          <w:szCs w:val="48"/>
        </w:rPr>
        <w:t>年年度报告全文</w:t>
      </w:r>
      <w:r>
        <w:rPr>
          <w:rFonts w:ascii="黑体" w:hAnsi="黑体" w:cs="黑体" w:eastAsia="黑体" w:hint="default"/>
          <w:sz w:val="48"/>
          <w:szCs w:val="48"/>
        </w:rPr>
      </w:r>
    </w:p>
    <w:p>
      <w:pPr>
        <w:spacing w:before="256"/>
        <w:ind w:left="1598" w:right="103" w:firstLine="0"/>
        <w:jc w:val="left"/>
        <w:rPr>
          <w:rFonts w:ascii="黑体" w:hAnsi="黑体" w:cs="黑体" w:eastAsia="黑体" w:hint="default"/>
          <w:sz w:val="28"/>
          <w:szCs w:val="28"/>
        </w:rPr>
      </w:pPr>
      <w:r>
        <w:rPr>
          <w:rFonts w:ascii="黑体" w:hAnsi="黑体" w:cs="黑体" w:eastAsia="黑体" w:hint="default"/>
          <w:b/>
          <w:bCs/>
          <w:sz w:val="28"/>
          <w:szCs w:val="28"/>
        </w:rPr>
        <w:t>（2010</w:t>
      </w:r>
      <w:r>
        <w:rPr>
          <w:rFonts w:ascii="黑体" w:hAnsi="黑体" w:cs="黑体" w:eastAsia="黑体" w:hint="default"/>
          <w:b/>
          <w:bCs/>
          <w:spacing w:val="-73"/>
          <w:sz w:val="28"/>
          <w:szCs w:val="28"/>
        </w:rPr>
        <w:t> </w:t>
      </w:r>
      <w:r>
        <w:rPr>
          <w:rFonts w:ascii="黑体" w:hAnsi="黑体" w:cs="黑体" w:eastAsia="黑体" w:hint="default"/>
          <w:b/>
          <w:bCs/>
          <w:sz w:val="28"/>
          <w:szCs w:val="28"/>
        </w:rPr>
        <w:t>年</w:t>
      </w:r>
      <w:r>
        <w:rPr>
          <w:rFonts w:ascii="黑体" w:hAnsi="黑体" w:cs="黑体" w:eastAsia="黑体" w:hint="default"/>
          <w:b/>
          <w:bCs/>
          <w:spacing w:val="-73"/>
          <w:sz w:val="28"/>
          <w:szCs w:val="28"/>
        </w:rPr>
        <w:t> </w:t>
      </w:r>
      <w:r>
        <w:rPr>
          <w:rFonts w:ascii="黑体" w:hAnsi="黑体" w:cs="黑体" w:eastAsia="黑体" w:hint="default"/>
          <w:b/>
          <w:bCs/>
          <w:sz w:val="28"/>
          <w:szCs w:val="28"/>
        </w:rPr>
        <w:t>1</w:t>
      </w:r>
      <w:r>
        <w:rPr>
          <w:rFonts w:ascii="黑体" w:hAnsi="黑体" w:cs="黑体" w:eastAsia="黑体" w:hint="default"/>
          <w:b/>
          <w:bCs/>
          <w:spacing w:val="-72"/>
          <w:sz w:val="28"/>
          <w:szCs w:val="28"/>
        </w:rPr>
        <w:t> </w:t>
      </w:r>
      <w:r>
        <w:rPr>
          <w:rFonts w:ascii="黑体" w:hAnsi="黑体" w:cs="黑体" w:eastAsia="黑体" w:hint="default"/>
          <w:b/>
          <w:bCs/>
          <w:sz w:val="28"/>
          <w:szCs w:val="28"/>
        </w:rPr>
        <w:t>月</w:t>
      </w:r>
      <w:r>
        <w:rPr>
          <w:rFonts w:ascii="黑体" w:hAnsi="黑体" w:cs="黑体" w:eastAsia="黑体" w:hint="default"/>
          <w:b/>
          <w:bCs/>
          <w:spacing w:val="-74"/>
          <w:sz w:val="28"/>
          <w:szCs w:val="28"/>
        </w:rPr>
        <w:t> </w:t>
      </w:r>
      <w:r>
        <w:rPr>
          <w:rFonts w:ascii="黑体" w:hAnsi="黑体" w:cs="黑体" w:eastAsia="黑体" w:hint="default"/>
          <w:b/>
          <w:bCs/>
          <w:sz w:val="28"/>
          <w:szCs w:val="28"/>
        </w:rPr>
        <w:t>1</w:t>
      </w:r>
      <w:r>
        <w:rPr>
          <w:rFonts w:ascii="黑体" w:hAnsi="黑体" w:cs="黑体" w:eastAsia="黑体" w:hint="default"/>
          <w:b/>
          <w:bCs/>
          <w:spacing w:val="-73"/>
          <w:sz w:val="28"/>
          <w:szCs w:val="28"/>
        </w:rPr>
        <w:t> </w:t>
      </w:r>
      <w:r>
        <w:rPr>
          <w:rFonts w:ascii="黑体" w:hAnsi="黑体" w:cs="黑体" w:eastAsia="黑体" w:hint="default"/>
          <w:b/>
          <w:bCs/>
          <w:sz w:val="28"/>
          <w:szCs w:val="28"/>
        </w:rPr>
        <w:t>日---2010</w:t>
      </w:r>
      <w:r>
        <w:rPr>
          <w:rFonts w:ascii="黑体" w:hAnsi="黑体" w:cs="黑体" w:eastAsia="黑体" w:hint="default"/>
          <w:b/>
          <w:bCs/>
          <w:spacing w:val="-72"/>
          <w:sz w:val="28"/>
          <w:szCs w:val="28"/>
        </w:rPr>
        <w:t> </w:t>
      </w:r>
      <w:r>
        <w:rPr>
          <w:rFonts w:ascii="黑体" w:hAnsi="黑体" w:cs="黑体" w:eastAsia="黑体" w:hint="default"/>
          <w:b/>
          <w:bCs/>
          <w:sz w:val="28"/>
          <w:szCs w:val="28"/>
        </w:rPr>
        <w:t>年</w:t>
      </w:r>
      <w:r>
        <w:rPr>
          <w:rFonts w:ascii="黑体" w:hAnsi="黑体" w:cs="黑体" w:eastAsia="黑体" w:hint="default"/>
          <w:b/>
          <w:bCs/>
          <w:spacing w:val="-73"/>
          <w:sz w:val="28"/>
          <w:szCs w:val="28"/>
        </w:rPr>
        <w:t> </w:t>
      </w:r>
      <w:r>
        <w:rPr>
          <w:rFonts w:ascii="黑体" w:hAnsi="黑体" w:cs="黑体" w:eastAsia="黑体" w:hint="default"/>
          <w:b/>
          <w:bCs/>
          <w:sz w:val="28"/>
          <w:szCs w:val="28"/>
        </w:rPr>
        <w:t>12</w:t>
      </w:r>
      <w:r>
        <w:rPr>
          <w:rFonts w:ascii="黑体" w:hAnsi="黑体" w:cs="黑体" w:eastAsia="黑体" w:hint="default"/>
          <w:b/>
          <w:bCs/>
          <w:spacing w:val="-73"/>
          <w:sz w:val="28"/>
          <w:szCs w:val="28"/>
        </w:rPr>
        <w:t> </w:t>
      </w:r>
      <w:r>
        <w:rPr>
          <w:rFonts w:ascii="黑体" w:hAnsi="黑体" w:cs="黑体" w:eastAsia="黑体" w:hint="default"/>
          <w:b/>
          <w:bCs/>
          <w:sz w:val="28"/>
          <w:szCs w:val="28"/>
        </w:rPr>
        <w:t>月</w:t>
      </w:r>
      <w:r>
        <w:rPr>
          <w:rFonts w:ascii="黑体" w:hAnsi="黑体" w:cs="黑体" w:eastAsia="黑体" w:hint="default"/>
          <w:b/>
          <w:bCs/>
          <w:spacing w:val="-73"/>
          <w:sz w:val="28"/>
          <w:szCs w:val="28"/>
        </w:rPr>
        <w:t> </w:t>
      </w:r>
      <w:r>
        <w:rPr>
          <w:rFonts w:ascii="黑体" w:hAnsi="黑体" w:cs="黑体" w:eastAsia="黑体" w:hint="default"/>
          <w:b/>
          <w:bCs/>
          <w:sz w:val="28"/>
          <w:szCs w:val="28"/>
        </w:rPr>
        <w:t>31</w:t>
      </w:r>
      <w:r>
        <w:rPr>
          <w:rFonts w:ascii="黑体" w:hAnsi="黑体" w:cs="黑体" w:eastAsia="黑体" w:hint="default"/>
          <w:b/>
          <w:bCs/>
          <w:spacing w:val="-72"/>
          <w:sz w:val="28"/>
          <w:szCs w:val="28"/>
        </w:rPr>
        <w:t> </w:t>
      </w:r>
      <w:r>
        <w:rPr>
          <w:rFonts w:ascii="黑体" w:hAnsi="黑体" w:cs="黑体" w:eastAsia="黑体" w:hint="default"/>
          <w:b/>
          <w:bCs/>
          <w:sz w:val="28"/>
          <w:szCs w:val="28"/>
        </w:rPr>
        <w:t>日）</w:t>
      </w:r>
      <w:r>
        <w:rPr>
          <w:rFonts w:ascii="黑体" w:hAnsi="黑体" w:cs="黑体" w:eastAsia="黑体" w:hint="default"/>
          <w:sz w:val="28"/>
          <w:szCs w:val="28"/>
        </w:rPr>
      </w:r>
    </w:p>
    <w:p>
      <w:pPr>
        <w:spacing w:after="0"/>
        <w:jc w:val="left"/>
        <w:rPr>
          <w:rFonts w:ascii="黑体" w:hAnsi="黑体" w:cs="黑体" w:eastAsia="黑体" w:hint="default"/>
          <w:sz w:val="28"/>
          <w:szCs w:val="28"/>
        </w:rPr>
        <w:sectPr>
          <w:type w:val="continuous"/>
          <w:pgSz w:w="11910" w:h="16840"/>
          <w:pgMar w:top="1600" w:bottom="280" w:left="1680" w:right="1680"/>
        </w:sectPr>
      </w:pPr>
    </w:p>
    <w:p>
      <w:pPr>
        <w:spacing w:line="240" w:lineRule="auto" w:before="6"/>
        <w:rPr>
          <w:rFonts w:ascii="黑体" w:hAnsi="黑体" w:cs="黑体" w:eastAsia="黑体" w:hint="default"/>
          <w:b/>
          <w:bCs/>
          <w:sz w:val="6"/>
          <w:szCs w:val="6"/>
        </w:rPr>
      </w:pPr>
    </w:p>
    <w:p>
      <w:pPr>
        <w:spacing w:line="6339" w:lineRule="exact"/>
        <w:ind w:left="101" w:right="0" w:firstLine="0"/>
        <w:rPr>
          <w:rFonts w:ascii="黑体" w:hAnsi="黑体" w:cs="黑体" w:eastAsia="黑体" w:hint="default"/>
          <w:sz w:val="20"/>
          <w:szCs w:val="20"/>
        </w:rPr>
      </w:pPr>
      <w:r>
        <w:rPr>
          <w:rFonts w:ascii="黑体" w:hAnsi="黑体" w:cs="黑体" w:eastAsia="黑体" w:hint="default"/>
          <w:position w:val="-126"/>
          <w:sz w:val="20"/>
          <w:szCs w:val="20"/>
        </w:rPr>
        <w:pict>
          <v:shape style="width:431.25pt;height:316.95pt;mso-position-horizontal-relative:char;mso-position-vertical-relative:line" type="#_x0000_t202" filled="true" fillcolor="#d9d9d9" stroked="true" strokeweight=".48pt" strokecolor="#000000">
            <w10:anchorlock/>
            <v:textbox inset="0,0,0,0">
              <w:txbxContent>
                <w:p>
                  <w:pPr>
                    <w:spacing w:line="320" w:lineRule="exact" w:before="0"/>
                    <w:ind w:left="383" w:right="0" w:firstLine="0"/>
                    <w:jc w:val="left"/>
                    <w:rPr>
                      <w:rFonts w:ascii="黑体" w:hAnsi="黑体" w:cs="黑体" w:eastAsia="黑体" w:hint="default"/>
                      <w:sz w:val="28"/>
                      <w:szCs w:val="28"/>
                    </w:rPr>
                  </w:pPr>
                  <w:r>
                    <w:rPr>
                      <w:rFonts w:ascii="黑体" w:hAnsi="黑体" w:cs="黑体" w:eastAsia="黑体" w:hint="default"/>
                      <w:b/>
                      <w:bCs/>
                      <w:sz w:val="28"/>
                      <w:szCs w:val="28"/>
                    </w:rPr>
                    <w:t>重要提示：</w:t>
                  </w:r>
                  <w:r>
                    <w:rPr>
                      <w:rFonts w:ascii="黑体" w:hAnsi="黑体" w:cs="黑体" w:eastAsia="黑体" w:hint="default"/>
                      <w:sz w:val="28"/>
                      <w:szCs w:val="28"/>
                    </w:rPr>
                  </w:r>
                </w:p>
                <w:p>
                  <w:pPr>
                    <w:spacing w:line="240" w:lineRule="auto" w:before="0"/>
                    <w:rPr>
                      <w:rFonts w:ascii="黑体" w:hAnsi="黑体" w:cs="黑体" w:eastAsia="黑体" w:hint="default"/>
                      <w:b/>
                      <w:bCs/>
                      <w:sz w:val="28"/>
                      <w:szCs w:val="28"/>
                    </w:rPr>
                  </w:pPr>
                </w:p>
                <w:p>
                  <w:pPr>
                    <w:spacing w:line="475" w:lineRule="auto" w:before="0"/>
                    <w:ind w:left="103" w:right="97" w:firstLine="0"/>
                    <w:jc w:val="left"/>
                    <w:rPr>
                      <w:rFonts w:ascii="黑体" w:hAnsi="黑体" w:cs="黑体" w:eastAsia="黑体" w:hint="default"/>
                      <w:sz w:val="24"/>
                      <w:szCs w:val="24"/>
                    </w:rPr>
                  </w:pPr>
                  <w:r>
                    <w:rPr>
                      <w:rFonts w:ascii="黑体" w:hAnsi="黑体" w:cs="黑体" w:eastAsia="黑体" w:hint="default"/>
                      <w:b/>
                      <w:bCs/>
                      <w:spacing w:val="3"/>
                      <w:w w:val="95"/>
                      <w:sz w:val="24"/>
                      <w:szCs w:val="24"/>
                    </w:rPr>
                    <w:t>1、本公司董事会、监事会及董事、监事、高级管理人员保证本报告所载资料不</w:t>
                  </w:r>
                  <w:r>
                    <w:rPr>
                      <w:rFonts w:ascii="黑体" w:hAnsi="黑体" w:cs="黑体" w:eastAsia="黑体" w:hint="default"/>
                      <w:b/>
                      <w:bCs/>
                      <w:spacing w:val="32"/>
                      <w:w w:val="95"/>
                      <w:sz w:val="24"/>
                      <w:szCs w:val="24"/>
                    </w:rPr>
                    <w:t> </w:t>
                  </w:r>
                  <w:r>
                    <w:rPr>
                      <w:rFonts w:ascii="黑体" w:hAnsi="黑体" w:cs="黑体" w:eastAsia="黑体" w:hint="default"/>
                      <w:b/>
                      <w:bCs/>
                      <w:spacing w:val="32"/>
                      <w:w w:val="95"/>
                      <w:sz w:val="24"/>
                      <w:szCs w:val="24"/>
                    </w:rPr>
                  </w:r>
                  <w:r>
                    <w:rPr>
                      <w:rFonts w:ascii="黑体" w:hAnsi="黑体" w:cs="黑体" w:eastAsia="黑体" w:hint="default"/>
                      <w:b/>
                      <w:bCs/>
                      <w:w w:val="95"/>
                      <w:sz w:val="24"/>
                      <w:szCs w:val="24"/>
                    </w:rPr>
                    <w:t>存任何虚假记载、误导性陈述或者重大遗漏，并对其内容的真实性、准确性和完</w:t>
                  </w:r>
                  <w:r>
                    <w:rPr>
                      <w:rFonts w:ascii="黑体" w:hAnsi="黑体" w:cs="黑体" w:eastAsia="黑体" w:hint="default"/>
                      <w:b/>
                      <w:bCs/>
                      <w:spacing w:val="50"/>
                      <w:w w:val="95"/>
                      <w:sz w:val="24"/>
                      <w:szCs w:val="24"/>
                    </w:rPr>
                    <w:t> </w:t>
                  </w:r>
                  <w:r>
                    <w:rPr>
                      <w:rFonts w:ascii="黑体" w:hAnsi="黑体" w:cs="黑体" w:eastAsia="黑体" w:hint="default"/>
                      <w:b/>
                      <w:bCs/>
                      <w:spacing w:val="50"/>
                      <w:w w:val="95"/>
                      <w:sz w:val="24"/>
                      <w:szCs w:val="24"/>
                    </w:rPr>
                  </w:r>
                  <w:r>
                    <w:rPr>
                      <w:rFonts w:ascii="黑体" w:hAnsi="黑体" w:cs="黑体" w:eastAsia="黑体" w:hint="default"/>
                      <w:b/>
                      <w:bCs/>
                      <w:sz w:val="24"/>
                      <w:szCs w:val="24"/>
                    </w:rPr>
                    <w:t>整性承担个别及连带责任。</w:t>
                  </w:r>
                  <w:r>
                    <w:rPr>
                      <w:rFonts w:ascii="黑体" w:hAnsi="黑体" w:cs="黑体" w:eastAsia="黑体" w:hint="default"/>
                      <w:b/>
                      <w:bCs/>
                      <w:spacing w:val="1"/>
                      <w:w w:val="99"/>
                      <w:sz w:val="24"/>
                      <w:szCs w:val="24"/>
                    </w:rPr>
                    <w:t> </w:t>
                  </w:r>
                  <w:r>
                    <w:rPr>
                      <w:rFonts w:ascii="黑体" w:hAnsi="黑体" w:cs="黑体" w:eastAsia="黑体" w:hint="default"/>
                      <w:b/>
                      <w:bCs/>
                      <w:spacing w:val="3"/>
                      <w:w w:val="95"/>
                      <w:sz w:val="24"/>
                      <w:szCs w:val="24"/>
                    </w:rPr>
                    <w:t>2、没有董事、监事、高级管理人员对年度报告内容的真实性、准确性、完整性</w:t>
                  </w:r>
                  <w:r>
                    <w:rPr>
                      <w:rFonts w:ascii="黑体" w:hAnsi="黑体" w:cs="黑体" w:eastAsia="黑体" w:hint="default"/>
                      <w:b/>
                      <w:bCs/>
                      <w:spacing w:val="33"/>
                      <w:w w:val="95"/>
                      <w:sz w:val="24"/>
                      <w:szCs w:val="24"/>
                    </w:rPr>
                    <w:t> </w:t>
                  </w:r>
                  <w:r>
                    <w:rPr>
                      <w:rFonts w:ascii="黑体" w:hAnsi="黑体" w:cs="黑体" w:eastAsia="黑体" w:hint="default"/>
                      <w:b/>
                      <w:bCs/>
                      <w:spacing w:val="33"/>
                      <w:w w:val="95"/>
                      <w:sz w:val="24"/>
                      <w:szCs w:val="24"/>
                    </w:rPr>
                  </w:r>
                  <w:r>
                    <w:rPr>
                      <w:rFonts w:ascii="黑体" w:hAnsi="黑体" w:cs="黑体" w:eastAsia="黑体" w:hint="default"/>
                      <w:b/>
                      <w:bCs/>
                      <w:sz w:val="24"/>
                      <w:szCs w:val="24"/>
                    </w:rPr>
                    <w:t>无法保证或存在异议。</w:t>
                  </w:r>
                  <w:r>
                    <w:rPr>
                      <w:rFonts w:ascii="黑体" w:hAnsi="黑体" w:cs="黑体" w:eastAsia="黑体" w:hint="default"/>
                      <w:b/>
                      <w:bCs/>
                      <w:w w:val="99"/>
                      <w:sz w:val="24"/>
                      <w:szCs w:val="24"/>
                    </w:rPr>
                    <w:t> </w:t>
                  </w:r>
                  <w:r>
                    <w:rPr>
                      <w:rFonts w:ascii="黑体" w:hAnsi="黑体" w:cs="黑体" w:eastAsia="黑体" w:hint="default"/>
                      <w:b/>
                      <w:bCs/>
                      <w:sz w:val="24"/>
                      <w:szCs w:val="24"/>
                    </w:rPr>
                    <w:t>3、信永中和会计师事务所为本公司出具了标准无保留意见的审计报告。</w:t>
                  </w:r>
                  <w:r>
                    <w:rPr>
                      <w:rFonts w:ascii="黑体" w:hAnsi="黑体" w:cs="黑体" w:eastAsia="黑体" w:hint="default"/>
                      <w:sz w:val="24"/>
                      <w:szCs w:val="24"/>
                    </w:rPr>
                  </w:r>
                </w:p>
                <w:p>
                  <w:pPr>
                    <w:spacing w:before="73"/>
                    <w:ind w:left="103" w:right="0" w:firstLine="0"/>
                    <w:jc w:val="left"/>
                    <w:rPr>
                      <w:rFonts w:ascii="黑体" w:hAnsi="黑体" w:cs="黑体" w:eastAsia="黑体" w:hint="default"/>
                      <w:sz w:val="24"/>
                      <w:szCs w:val="24"/>
                    </w:rPr>
                  </w:pPr>
                  <w:r>
                    <w:rPr>
                      <w:rFonts w:ascii="黑体" w:hAnsi="黑体" w:cs="黑体" w:eastAsia="黑体" w:hint="default"/>
                      <w:b/>
                      <w:bCs/>
                      <w:sz w:val="24"/>
                      <w:szCs w:val="24"/>
                    </w:rPr>
                    <w:t>4、董事吴列平先生因公出差，委托董事周庚申先生代为出席。</w:t>
                  </w:r>
                  <w:r>
                    <w:rPr>
                      <w:rFonts w:ascii="黑体" w:hAnsi="黑体" w:cs="黑体" w:eastAsia="黑体" w:hint="default"/>
                      <w:sz w:val="24"/>
                      <w:szCs w:val="24"/>
                    </w:rPr>
                  </w:r>
                </w:p>
                <w:p>
                  <w:pPr>
                    <w:spacing w:line="240" w:lineRule="auto" w:before="7"/>
                    <w:rPr>
                      <w:rFonts w:ascii="黑体" w:hAnsi="黑体" w:cs="黑体" w:eastAsia="黑体" w:hint="default"/>
                      <w:b/>
                      <w:bCs/>
                      <w:sz w:val="23"/>
                      <w:szCs w:val="23"/>
                    </w:rPr>
                  </w:pPr>
                </w:p>
                <w:p>
                  <w:pPr>
                    <w:spacing w:line="475" w:lineRule="auto" w:before="0"/>
                    <w:ind w:left="103" w:right="97" w:firstLine="0"/>
                    <w:jc w:val="left"/>
                    <w:rPr>
                      <w:rFonts w:ascii="黑体" w:hAnsi="黑体" w:cs="黑体" w:eastAsia="黑体" w:hint="default"/>
                      <w:sz w:val="24"/>
                      <w:szCs w:val="24"/>
                    </w:rPr>
                  </w:pPr>
                  <w:r>
                    <w:rPr>
                      <w:rFonts w:ascii="黑体" w:hAnsi="黑体" w:cs="黑体" w:eastAsia="黑体" w:hint="default"/>
                      <w:b/>
                      <w:bCs/>
                      <w:spacing w:val="3"/>
                      <w:w w:val="95"/>
                      <w:sz w:val="24"/>
                      <w:szCs w:val="24"/>
                    </w:rPr>
                    <w:t>5、本公司董事长杜和平先生、总裁周庚申先生、副总裁赵家礼先生、财务部经</w:t>
                  </w:r>
                  <w:r>
                    <w:rPr>
                      <w:rFonts w:ascii="黑体" w:hAnsi="黑体" w:cs="黑体" w:eastAsia="黑体" w:hint="default"/>
                      <w:b/>
                      <w:bCs/>
                      <w:spacing w:val="32"/>
                      <w:w w:val="95"/>
                      <w:sz w:val="24"/>
                      <w:szCs w:val="24"/>
                    </w:rPr>
                    <w:t> </w:t>
                  </w:r>
                  <w:r>
                    <w:rPr>
                      <w:rFonts w:ascii="黑体" w:hAnsi="黑体" w:cs="黑体" w:eastAsia="黑体" w:hint="default"/>
                      <w:b/>
                      <w:bCs/>
                      <w:spacing w:val="32"/>
                      <w:w w:val="95"/>
                      <w:sz w:val="24"/>
                      <w:szCs w:val="24"/>
                    </w:rPr>
                  </w:r>
                  <w:r>
                    <w:rPr>
                      <w:rFonts w:ascii="黑体" w:hAnsi="黑体" w:cs="黑体" w:eastAsia="黑体" w:hint="default"/>
                      <w:b/>
                      <w:bCs/>
                      <w:sz w:val="24"/>
                      <w:szCs w:val="24"/>
                    </w:rPr>
                    <w:t>理宋艳艳女士声明：保证本年度报告中财务报告的真实、完整。</w:t>
                  </w:r>
                  <w:r>
                    <w:rPr>
                      <w:rFonts w:ascii="黑体" w:hAnsi="黑体" w:cs="黑体" w:eastAsia="黑体" w:hint="default"/>
                      <w:sz w:val="24"/>
                      <w:szCs w:val="24"/>
                    </w:rPr>
                  </w:r>
                </w:p>
              </w:txbxContent>
            </v:textbox>
            <v:fill type="solid"/>
          </v:shape>
        </w:pict>
      </w:r>
      <w:r>
        <w:rPr>
          <w:rFonts w:ascii="黑体" w:hAnsi="黑体" w:cs="黑体" w:eastAsia="黑体" w:hint="default"/>
          <w:position w:val="-126"/>
          <w:sz w:val="20"/>
          <w:szCs w:val="20"/>
        </w:rPr>
      </w:r>
    </w:p>
    <w:p>
      <w:pPr>
        <w:spacing w:line="240" w:lineRule="auto" w:before="7"/>
        <w:rPr>
          <w:rFonts w:ascii="黑体" w:hAnsi="黑体" w:cs="黑体" w:eastAsia="黑体" w:hint="default"/>
          <w:b/>
          <w:bCs/>
          <w:sz w:val="29"/>
          <w:szCs w:val="29"/>
        </w:rPr>
      </w:pPr>
    </w:p>
    <w:p>
      <w:pPr>
        <w:tabs>
          <w:tab w:pos="704" w:val="left" w:leader="none"/>
        </w:tabs>
        <w:spacing w:before="13"/>
        <w:ind w:left="0" w:right="16" w:firstLine="0"/>
        <w:jc w:val="center"/>
        <w:rPr>
          <w:rFonts w:ascii="黑体" w:hAnsi="黑体" w:cs="黑体" w:eastAsia="黑体" w:hint="default"/>
          <w:sz w:val="28"/>
          <w:szCs w:val="28"/>
        </w:rPr>
      </w:pPr>
      <w:r>
        <w:rPr>
          <w:rFonts w:ascii="黑体" w:hAnsi="黑体" w:cs="黑体" w:eastAsia="黑体" w:hint="default"/>
          <w:b/>
          <w:bCs/>
          <w:w w:val="95"/>
          <w:sz w:val="28"/>
          <w:szCs w:val="28"/>
        </w:rPr>
        <w:t>目</w:t>
        <w:tab/>
      </w:r>
      <w:r>
        <w:rPr>
          <w:rFonts w:ascii="黑体" w:hAnsi="黑体" w:cs="黑体" w:eastAsia="黑体" w:hint="default"/>
          <w:b/>
          <w:bCs/>
          <w:sz w:val="28"/>
          <w:szCs w:val="28"/>
        </w:rPr>
        <w:t>录</w:t>
      </w:r>
      <w:r>
        <w:rPr>
          <w:rFonts w:ascii="黑体" w:hAnsi="黑体" w:cs="黑体" w:eastAsia="黑体" w:hint="default"/>
          <w:sz w:val="28"/>
          <w:szCs w:val="28"/>
        </w:rPr>
      </w:r>
    </w:p>
    <w:sdt>
      <w:sdtPr>
        <w:docPartObj>
          <w:docPartGallery w:val="Table of Contents"/>
          <w:docPartUnique/>
        </w:docPartObj>
      </w:sdtPr>
      <w:sdtEndPr/>
      <w:sdtContent>
        <w:p>
          <w:pPr>
            <w:pStyle w:val="TOC1"/>
            <w:tabs>
              <w:tab w:pos="980" w:val="left" w:leader="none"/>
              <w:tab w:pos="8560" w:val="right" w:leader="dot"/>
            </w:tabs>
            <w:spacing w:line="240" w:lineRule="auto" w:before="446"/>
            <w:ind w:right="0"/>
            <w:jc w:val="left"/>
            <w:rPr>
              <w:rFonts w:ascii="Century Gothic" w:hAnsi="Century Gothic" w:cs="Century Gothic" w:eastAsia="Century Gothic" w:hint="default"/>
            </w:rPr>
          </w:pPr>
          <w:hyperlink w:history="true" w:anchor="_bookmark0">
            <w:r>
              <w:rPr/>
              <w:t>一</w:t>
            </w:r>
          </w:hyperlink>
          <w:r>
            <w:rPr/>
            <w:tab/>
          </w:r>
          <w:hyperlink w:history="true" w:anchor="_bookmark0">
            <w:r>
              <w:rPr/>
              <w:t>公司基本情况简介</w:t>
            </w:r>
          </w:hyperlink>
          <w:hyperlink w:history="true" w:anchor="_bookmark0">
            <w:r>
              <w:rPr>
                <w:rFonts w:ascii="Century Gothic" w:hAnsi="Century Gothic" w:cs="Century Gothic" w:eastAsia="Century Gothic" w:hint="default"/>
              </w:rPr>
              <w:tab/>
              <w:t>2</w:t>
            </w:r>
          </w:hyperlink>
        </w:p>
        <w:p>
          <w:pPr>
            <w:pStyle w:val="TOC1"/>
            <w:tabs>
              <w:tab w:pos="980" w:val="left" w:leader="none"/>
              <w:tab w:pos="8560" w:val="right" w:leader="dot"/>
            </w:tabs>
            <w:spacing w:line="240" w:lineRule="auto"/>
            <w:ind w:right="0"/>
            <w:jc w:val="left"/>
            <w:rPr>
              <w:rFonts w:ascii="Century Gothic" w:hAnsi="Century Gothic" w:cs="Century Gothic" w:eastAsia="Century Gothic" w:hint="default"/>
            </w:rPr>
          </w:pPr>
          <w:hyperlink w:history="true" w:anchor="_bookmark1">
            <w:r>
              <w:rPr/>
              <w:t>二</w:t>
            </w:r>
          </w:hyperlink>
          <w:r>
            <w:rPr/>
            <w:tab/>
          </w:r>
          <w:hyperlink w:history="true" w:anchor="_bookmark1">
            <w:r>
              <w:rPr/>
              <w:t>会计数据和业务数据摘要</w:t>
            </w:r>
          </w:hyperlink>
          <w:hyperlink w:history="true" w:anchor="_bookmark1">
            <w:r>
              <w:rPr>
                <w:rFonts w:ascii="Century Gothic" w:hAnsi="Century Gothic" w:cs="Century Gothic" w:eastAsia="Century Gothic" w:hint="default"/>
              </w:rPr>
              <w:tab/>
              <w:t>3</w:t>
            </w:r>
          </w:hyperlink>
        </w:p>
        <w:p>
          <w:pPr>
            <w:pStyle w:val="TOC1"/>
            <w:tabs>
              <w:tab w:pos="980" w:val="left" w:leader="none"/>
              <w:tab w:pos="8560" w:val="right" w:leader="dot"/>
            </w:tabs>
            <w:spacing w:line="240" w:lineRule="auto"/>
            <w:ind w:right="0"/>
            <w:jc w:val="left"/>
            <w:rPr>
              <w:rFonts w:ascii="Century Gothic" w:hAnsi="Century Gothic" w:cs="Century Gothic" w:eastAsia="Century Gothic" w:hint="default"/>
            </w:rPr>
          </w:pPr>
          <w:hyperlink w:history="true" w:anchor="_bookmark2">
            <w:r>
              <w:rPr/>
              <w:t>三</w:t>
            </w:r>
          </w:hyperlink>
          <w:r>
            <w:rPr/>
            <w:tab/>
          </w:r>
          <w:hyperlink w:history="true" w:anchor="_bookmark2">
            <w:r>
              <w:rPr/>
              <w:t>股本变动及股东情况</w:t>
            </w:r>
          </w:hyperlink>
          <w:hyperlink w:history="true" w:anchor="_bookmark2">
            <w:r>
              <w:rPr>
                <w:rFonts w:ascii="Century Gothic" w:hAnsi="Century Gothic" w:cs="Century Gothic" w:eastAsia="Century Gothic" w:hint="default"/>
              </w:rPr>
              <w:tab/>
              <w:t>4</w:t>
            </w:r>
          </w:hyperlink>
        </w:p>
        <w:p>
          <w:pPr>
            <w:pStyle w:val="TOC1"/>
            <w:tabs>
              <w:tab w:pos="980" w:val="left" w:leader="none"/>
              <w:tab w:pos="8560" w:val="right" w:leader="dot"/>
            </w:tabs>
            <w:spacing w:line="240" w:lineRule="auto"/>
            <w:ind w:right="0"/>
            <w:jc w:val="left"/>
            <w:rPr>
              <w:rFonts w:ascii="Century Gothic" w:hAnsi="Century Gothic" w:cs="Century Gothic" w:eastAsia="Century Gothic" w:hint="default"/>
            </w:rPr>
          </w:pPr>
          <w:hyperlink w:history="true" w:anchor="_bookmark3">
            <w:r>
              <w:rPr/>
              <w:t>四</w:t>
            </w:r>
          </w:hyperlink>
          <w:r>
            <w:rPr/>
            <w:tab/>
          </w:r>
          <w:hyperlink w:history="true" w:anchor="_bookmark3">
            <w:r>
              <w:rPr/>
              <w:t>董事、监事、高级管理人员和员工情况</w:t>
            </w:r>
          </w:hyperlink>
          <w:hyperlink w:history="true" w:anchor="_bookmark3">
            <w:r>
              <w:rPr>
                <w:rFonts w:ascii="Century Gothic" w:hAnsi="Century Gothic" w:cs="Century Gothic" w:eastAsia="Century Gothic" w:hint="default"/>
              </w:rPr>
              <w:tab/>
              <w:t>9</w:t>
            </w:r>
          </w:hyperlink>
        </w:p>
        <w:p>
          <w:pPr>
            <w:pStyle w:val="TOC1"/>
            <w:tabs>
              <w:tab w:pos="980" w:val="left" w:leader="none"/>
              <w:tab w:pos="8561" w:val="right" w:leader="dot"/>
            </w:tabs>
            <w:spacing w:line="240" w:lineRule="auto"/>
            <w:ind w:right="0"/>
            <w:jc w:val="left"/>
            <w:rPr>
              <w:rFonts w:ascii="Century Gothic" w:hAnsi="Century Gothic" w:cs="Century Gothic" w:eastAsia="Century Gothic" w:hint="default"/>
            </w:rPr>
          </w:pPr>
          <w:hyperlink w:history="true" w:anchor="_bookmark4">
            <w:r>
              <w:rPr/>
              <w:t>五</w:t>
            </w:r>
          </w:hyperlink>
          <w:r>
            <w:rPr/>
            <w:tab/>
          </w:r>
          <w:hyperlink w:history="true" w:anchor="_bookmark4">
            <w:r>
              <w:rPr/>
              <w:t>公司治理结构</w:t>
            </w:r>
          </w:hyperlink>
          <w:hyperlink w:history="true" w:anchor="_bookmark4">
            <w:r>
              <w:rPr>
                <w:rFonts w:ascii="Century Gothic" w:hAnsi="Century Gothic" w:cs="Century Gothic" w:eastAsia="Century Gothic" w:hint="default"/>
              </w:rPr>
              <w:tab/>
              <w:t>17</w:t>
            </w:r>
          </w:hyperlink>
        </w:p>
        <w:p>
          <w:pPr>
            <w:pStyle w:val="TOC1"/>
            <w:tabs>
              <w:tab w:pos="980" w:val="left" w:leader="none"/>
              <w:tab w:pos="8560" w:val="right" w:leader="dot"/>
            </w:tabs>
            <w:spacing w:line="240" w:lineRule="auto"/>
            <w:ind w:right="0"/>
            <w:jc w:val="left"/>
            <w:rPr>
              <w:rFonts w:ascii="Century Gothic" w:hAnsi="Century Gothic" w:cs="Century Gothic" w:eastAsia="Century Gothic" w:hint="default"/>
            </w:rPr>
          </w:pPr>
          <w:hyperlink w:history="true" w:anchor="_bookmark5">
            <w:r>
              <w:rPr/>
              <w:t>六</w:t>
            </w:r>
          </w:hyperlink>
          <w:r>
            <w:rPr/>
            <w:tab/>
          </w:r>
          <w:hyperlink w:history="true" w:anchor="_bookmark5">
            <w:r>
              <w:rPr/>
              <w:t>股东大会情况简介</w:t>
            </w:r>
          </w:hyperlink>
          <w:hyperlink w:history="true" w:anchor="_bookmark5">
            <w:r>
              <w:rPr>
                <w:rFonts w:ascii="Century Gothic" w:hAnsi="Century Gothic" w:cs="Century Gothic" w:eastAsia="Century Gothic" w:hint="default"/>
              </w:rPr>
              <w:tab/>
              <w:t>24</w:t>
            </w:r>
          </w:hyperlink>
        </w:p>
        <w:p>
          <w:pPr>
            <w:pStyle w:val="TOC1"/>
            <w:tabs>
              <w:tab w:pos="980" w:val="left" w:leader="none"/>
              <w:tab w:pos="8561" w:val="right" w:leader="dot"/>
            </w:tabs>
            <w:spacing w:line="240" w:lineRule="auto"/>
            <w:ind w:right="0"/>
            <w:jc w:val="left"/>
            <w:rPr>
              <w:rFonts w:ascii="Century Gothic" w:hAnsi="Century Gothic" w:cs="Century Gothic" w:eastAsia="Century Gothic" w:hint="default"/>
            </w:rPr>
          </w:pPr>
          <w:hyperlink w:history="true" w:anchor="_bookmark6">
            <w:r>
              <w:rPr/>
              <w:t>七</w:t>
            </w:r>
          </w:hyperlink>
          <w:r>
            <w:rPr/>
            <w:tab/>
          </w:r>
          <w:hyperlink w:history="true" w:anchor="_bookmark6">
            <w:r>
              <w:rPr/>
              <w:t>董事会报告</w:t>
            </w:r>
          </w:hyperlink>
          <w:hyperlink w:history="true" w:anchor="_bookmark6">
            <w:r>
              <w:rPr>
                <w:rFonts w:ascii="Century Gothic" w:hAnsi="Century Gothic" w:cs="Century Gothic" w:eastAsia="Century Gothic" w:hint="default"/>
              </w:rPr>
              <w:tab/>
              <w:t>25</w:t>
            </w:r>
          </w:hyperlink>
        </w:p>
        <w:p>
          <w:pPr>
            <w:pStyle w:val="TOC1"/>
            <w:tabs>
              <w:tab w:pos="980" w:val="left" w:leader="none"/>
              <w:tab w:pos="8561" w:val="right" w:leader="dot"/>
            </w:tabs>
            <w:spacing w:line="240" w:lineRule="auto"/>
            <w:ind w:right="0"/>
            <w:jc w:val="left"/>
            <w:rPr>
              <w:rFonts w:ascii="Century Gothic" w:hAnsi="Century Gothic" w:cs="Century Gothic" w:eastAsia="Century Gothic" w:hint="default"/>
            </w:rPr>
          </w:pPr>
          <w:hyperlink w:history="true" w:anchor="_bookmark7">
            <w:r>
              <w:rPr/>
              <w:t>八</w:t>
            </w:r>
          </w:hyperlink>
          <w:r>
            <w:rPr/>
            <w:tab/>
          </w:r>
          <w:hyperlink w:history="true" w:anchor="_bookmark7">
            <w:r>
              <w:rPr/>
              <w:t>监事会报告</w:t>
            </w:r>
          </w:hyperlink>
          <w:hyperlink w:history="true" w:anchor="_bookmark7">
            <w:r>
              <w:rPr>
                <w:rFonts w:ascii="Century Gothic" w:hAnsi="Century Gothic" w:cs="Century Gothic" w:eastAsia="Century Gothic" w:hint="default"/>
              </w:rPr>
              <w:tab/>
              <w:t>47</w:t>
            </w:r>
          </w:hyperlink>
        </w:p>
        <w:p>
          <w:pPr>
            <w:pStyle w:val="TOC1"/>
            <w:tabs>
              <w:tab w:pos="980" w:val="left" w:leader="none"/>
              <w:tab w:pos="8561" w:val="right" w:leader="dot"/>
            </w:tabs>
            <w:spacing w:line="240" w:lineRule="auto"/>
            <w:ind w:right="0"/>
            <w:jc w:val="left"/>
            <w:rPr>
              <w:rFonts w:ascii="Century Gothic" w:hAnsi="Century Gothic" w:cs="Century Gothic" w:eastAsia="Century Gothic" w:hint="default"/>
            </w:rPr>
          </w:pPr>
          <w:hyperlink w:history="true" w:anchor="_bookmark8">
            <w:r>
              <w:rPr/>
              <w:t>九</w:t>
            </w:r>
          </w:hyperlink>
          <w:r>
            <w:rPr/>
            <w:tab/>
          </w:r>
          <w:hyperlink w:history="true" w:anchor="_bookmark8">
            <w:r>
              <w:rPr/>
              <w:t>重要事项</w:t>
            </w:r>
          </w:hyperlink>
          <w:hyperlink w:history="true" w:anchor="_bookmark8">
            <w:r>
              <w:rPr>
                <w:rFonts w:ascii="Century Gothic" w:hAnsi="Century Gothic" w:cs="Century Gothic" w:eastAsia="Century Gothic" w:hint="default"/>
              </w:rPr>
              <w:tab/>
              <w:t>50</w:t>
            </w:r>
          </w:hyperlink>
        </w:p>
        <w:p>
          <w:pPr>
            <w:pStyle w:val="TOC1"/>
            <w:tabs>
              <w:tab w:pos="980" w:val="left" w:leader="none"/>
              <w:tab w:pos="8561" w:val="right" w:leader="dot"/>
            </w:tabs>
            <w:spacing w:line="240" w:lineRule="auto"/>
            <w:ind w:right="0"/>
            <w:jc w:val="left"/>
            <w:rPr>
              <w:rFonts w:ascii="Century Gothic" w:hAnsi="Century Gothic" w:cs="Century Gothic" w:eastAsia="Century Gothic" w:hint="default"/>
            </w:rPr>
          </w:pPr>
          <w:hyperlink w:history="true" w:anchor="_bookmark9">
            <w:r>
              <w:rPr/>
              <w:t>十</w:t>
            </w:r>
          </w:hyperlink>
          <w:r>
            <w:rPr/>
            <w:tab/>
          </w:r>
          <w:hyperlink w:history="true" w:anchor="_bookmark9">
            <w:r>
              <w:rPr/>
              <w:t>财务报告</w:t>
            </w:r>
          </w:hyperlink>
          <w:hyperlink w:history="true" w:anchor="_bookmark9">
            <w:r>
              <w:rPr>
                <w:rFonts w:ascii="Century Gothic" w:hAnsi="Century Gothic" w:cs="Century Gothic" w:eastAsia="Century Gothic" w:hint="default"/>
              </w:rPr>
              <w:tab/>
              <w:t>68</w:t>
            </w:r>
          </w:hyperlink>
        </w:p>
        <w:p>
          <w:pPr>
            <w:pStyle w:val="TOC1"/>
            <w:tabs>
              <w:tab w:pos="979" w:val="left" w:leader="none"/>
              <w:tab w:pos="8561" w:val="right" w:leader="dot"/>
            </w:tabs>
            <w:spacing w:line="240" w:lineRule="auto"/>
            <w:ind w:right="0"/>
            <w:jc w:val="left"/>
            <w:rPr>
              <w:rFonts w:ascii="Century Gothic" w:hAnsi="Century Gothic" w:cs="Century Gothic" w:eastAsia="Century Gothic" w:hint="default"/>
            </w:rPr>
          </w:pPr>
          <w:hyperlink w:history="true" w:anchor="_bookmark9">
            <w:r>
              <w:rPr/>
              <w:t>十一</w:t>
            </w:r>
          </w:hyperlink>
          <w:r>
            <w:rPr/>
            <w:tab/>
          </w:r>
          <w:hyperlink w:history="true" w:anchor="_bookmark9">
            <w:r>
              <w:rPr/>
              <w:t>备查文件目录</w:t>
            </w:r>
          </w:hyperlink>
          <w:hyperlink w:history="true" w:anchor="_bookmark9">
            <w:r>
              <w:rPr>
                <w:rFonts w:ascii="Century Gothic" w:hAnsi="Century Gothic" w:cs="Century Gothic" w:eastAsia="Century Gothic" w:hint="default"/>
              </w:rPr>
              <w:tab/>
              <w:t>68</w:t>
            </w:r>
          </w:hyperlink>
        </w:p>
      </w:sdtContent>
    </w:sdt>
    <w:p>
      <w:pPr>
        <w:pStyle w:val="BodyText"/>
        <w:spacing w:line="240" w:lineRule="auto" w:before="135"/>
        <w:ind w:left="260" w:right="0"/>
        <w:jc w:val="left"/>
      </w:pPr>
      <w:r>
        <w:rPr/>
        <w:t>附件</w:t>
      </w:r>
      <w:r>
        <w:rPr>
          <w:rFonts w:ascii="Century Gothic" w:hAnsi="Century Gothic" w:cs="Century Gothic" w:eastAsia="Century Gothic" w:hint="default"/>
        </w:rPr>
        <w:t>: </w:t>
      </w:r>
      <w:r>
        <w:rPr/>
        <w:t>公司 </w:t>
      </w:r>
      <w:r>
        <w:rPr>
          <w:rFonts w:ascii="Century Gothic" w:hAnsi="Century Gothic" w:cs="Century Gothic" w:eastAsia="Century Gothic" w:hint="default"/>
        </w:rPr>
        <w:t>2010</w:t>
      </w:r>
      <w:r>
        <w:rPr>
          <w:rFonts w:ascii="Century Gothic" w:hAnsi="Century Gothic" w:cs="Century Gothic" w:eastAsia="Century Gothic" w:hint="default"/>
          <w:spacing w:val="-26"/>
        </w:rPr>
        <w:t> </w:t>
      </w:r>
      <w:r>
        <w:rPr/>
        <w:t>年度审计报告和会计报表</w:t>
      </w:r>
    </w:p>
    <w:p>
      <w:pPr>
        <w:spacing w:after="0" w:line="240" w:lineRule="auto"/>
        <w:jc w:val="left"/>
        <w:sectPr>
          <w:footerReference w:type="default" r:id="rId6"/>
          <w:pgSz w:w="11910" w:h="16840"/>
          <w:pgMar w:footer="824" w:header="0" w:top="1360" w:bottom="1020" w:left="1540" w:right="1520"/>
          <w:pgNumType w:start="1"/>
        </w:sectPr>
      </w:pPr>
    </w:p>
    <w:p>
      <w:pPr>
        <w:pStyle w:val="Heading1"/>
        <w:tabs>
          <w:tab w:pos="3432" w:val="left" w:leader="none"/>
        </w:tabs>
        <w:spacing w:line="360" w:lineRule="exact"/>
        <w:ind w:left="2869" w:right="1449"/>
        <w:jc w:val="left"/>
        <w:rPr>
          <w:b w:val="0"/>
          <w:bCs w:val="0"/>
        </w:rPr>
      </w:pPr>
      <w:bookmarkStart w:name="_bookmark0" w:id="1"/>
      <w:bookmarkEnd w:id="1"/>
      <w:r>
        <w:rPr>
          <w:b w:val="0"/>
          <w:bCs w:val="0"/>
        </w:rPr>
      </w:r>
      <w:r>
        <w:rPr>
          <w:w w:val="95"/>
        </w:rPr>
        <w:t>一</w:t>
        <w:tab/>
      </w:r>
      <w:r>
        <w:rPr/>
        <w:t>公司基本情况简介</w:t>
      </w:r>
      <w:r>
        <w:rPr>
          <w:b w:val="0"/>
          <w:bCs w:val="0"/>
        </w:rPr>
      </w:r>
    </w:p>
    <w:p>
      <w:pPr>
        <w:spacing w:line="268" w:lineRule="auto" w:before="109"/>
        <w:ind w:left="842" w:right="1449" w:hanging="723"/>
        <w:jc w:val="left"/>
        <w:rPr>
          <w:rFonts w:ascii="Century Gothic" w:hAnsi="Century Gothic" w:cs="Century Gothic" w:eastAsia="Century Gothic" w:hint="default"/>
          <w:sz w:val="20"/>
          <w:szCs w:val="20"/>
        </w:rPr>
      </w:pPr>
      <w:r>
        <w:rPr>
          <w:rFonts w:ascii="Microsoft JhengHei" w:hAnsi="Microsoft JhengHei" w:cs="Microsoft JhengHei" w:eastAsia="Microsoft JhengHei" w:hint="default"/>
          <w:b/>
          <w:bCs/>
          <w:sz w:val="24"/>
          <w:szCs w:val="24"/>
        </w:rPr>
        <w:t>（一）公司法定中文名称：</w:t>
      </w:r>
      <w:r>
        <w:rPr>
          <w:rFonts w:ascii="宋体" w:hAnsi="宋体" w:cs="宋体" w:eastAsia="宋体" w:hint="default"/>
          <w:sz w:val="24"/>
          <w:szCs w:val="24"/>
        </w:rPr>
        <w:t>中国长城计算机深圳股份有限公司</w:t>
      </w:r>
      <w:r>
        <w:rPr>
          <w:rFonts w:ascii="宋体" w:hAnsi="宋体" w:cs="宋体" w:eastAsia="宋体" w:hint="default"/>
          <w:spacing w:val="-109"/>
          <w:sz w:val="24"/>
          <w:szCs w:val="24"/>
        </w:rPr>
        <w:t> </w:t>
      </w:r>
      <w:r>
        <w:rPr>
          <w:rFonts w:ascii="Microsoft JhengHei" w:hAnsi="Microsoft JhengHei" w:cs="Microsoft JhengHei" w:eastAsia="Microsoft JhengHei" w:hint="default"/>
          <w:b/>
          <w:bCs/>
          <w:sz w:val="24"/>
          <w:szCs w:val="24"/>
        </w:rPr>
        <w:t>公司法定英文名称：</w:t>
      </w:r>
      <w:r>
        <w:rPr>
          <w:rFonts w:ascii="Century Gothic" w:hAnsi="Century Gothic" w:cs="Century Gothic" w:eastAsia="Century Gothic" w:hint="default"/>
          <w:sz w:val="20"/>
          <w:szCs w:val="20"/>
        </w:rPr>
        <w:t>CHINA GREATWALL COMPUTER SHENZHEN</w:t>
      </w:r>
      <w:r>
        <w:rPr>
          <w:rFonts w:ascii="Century Gothic" w:hAnsi="Century Gothic" w:cs="Century Gothic" w:eastAsia="Century Gothic" w:hint="default"/>
          <w:spacing w:val="-6"/>
          <w:sz w:val="20"/>
          <w:szCs w:val="20"/>
        </w:rPr>
        <w:t> </w:t>
      </w:r>
      <w:r>
        <w:rPr>
          <w:rFonts w:ascii="Century Gothic" w:hAnsi="Century Gothic" w:cs="Century Gothic" w:eastAsia="Century Gothic" w:hint="default"/>
          <w:sz w:val="20"/>
          <w:szCs w:val="20"/>
        </w:rPr>
        <w:t>CO.</w:t>
      </w:r>
      <w:r>
        <w:rPr>
          <w:rFonts w:ascii="宋体" w:hAnsi="宋体" w:cs="宋体" w:eastAsia="宋体" w:hint="default"/>
          <w:sz w:val="20"/>
          <w:szCs w:val="20"/>
        </w:rPr>
        <w:t>，</w:t>
      </w:r>
      <w:r>
        <w:rPr>
          <w:rFonts w:ascii="Century Gothic" w:hAnsi="Century Gothic" w:cs="Century Gothic" w:eastAsia="Century Gothic" w:hint="default"/>
          <w:sz w:val="20"/>
          <w:szCs w:val="20"/>
        </w:rPr>
        <w:t>LTD.</w:t>
      </w:r>
    </w:p>
    <w:p>
      <w:pPr>
        <w:spacing w:line="268" w:lineRule="auto" w:before="10"/>
        <w:ind w:left="842" w:right="3746" w:firstLine="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公司中文名称缩写：</w:t>
      </w:r>
      <w:r>
        <w:rPr>
          <w:rFonts w:ascii="宋体" w:hAnsi="宋体" w:cs="宋体" w:eastAsia="宋体" w:hint="default"/>
          <w:sz w:val="24"/>
          <w:szCs w:val="24"/>
        </w:rPr>
        <w:t>长城电脑</w:t>
      </w:r>
      <w:r>
        <w:rPr>
          <w:rFonts w:ascii="宋体" w:hAnsi="宋体" w:cs="宋体" w:eastAsia="宋体" w:hint="default"/>
          <w:spacing w:val="-115"/>
          <w:sz w:val="24"/>
          <w:szCs w:val="24"/>
        </w:rPr>
        <w:t> </w:t>
      </w:r>
      <w:r>
        <w:rPr>
          <w:rFonts w:ascii="Microsoft JhengHei" w:hAnsi="Microsoft JhengHei" w:cs="Microsoft JhengHei" w:eastAsia="Microsoft JhengHei" w:hint="default"/>
          <w:b/>
          <w:bCs/>
          <w:sz w:val="24"/>
          <w:szCs w:val="24"/>
        </w:rPr>
        <w:t>公司英文名称缩写</w:t>
      </w:r>
      <w:r>
        <w:rPr>
          <w:rFonts w:ascii="宋体" w:hAnsi="宋体" w:cs="宋体" w:eastAsia="宋体" w:hint="default"/>
          <w:sz w:val="24"/>
          <w:szCs w:val="24"/>
        </w:rPr>
        <w:t>：</w:t>
      </w:r>
      <w:r>
        <w:rPr>
          <w:rFonts w:ascii="Century Gothic" w:hAnsi="Century Gothic" w:cs="Century Gothic" w:eastAsia="Century Gothic" w:hint="default"/>
          <w:sz w:val="24"/>
          <w:szCs w:val="24"/>
        </w:rPr>
        <w:t>GREATWALL</w:t>
      </w:r>
      <w:r>
        <w:rPr>
          <w:rFonts w:ascii="Century Gothic" w:hAnsi="Century Gothic" w:cs="Century Gothic" w:eastAsia="Century Gothic" w:hint="default"/>
          <w:spacing w:val="-3"/>
          <w:sz w:val="24"/>
          <w:szCs w:val="24"/>
        </w:rPr>
        <w:t> </w:t>
      </w:r>
      <w:r>
        <w:rPr>
          <w:rFonts w:ascii="Century Gothic" w:hAnsi="Century Gothic" w:cs="Century Gothic" w:eastAsia="Century Gothic" w:hint="default"/>
          <w:sz w:val="24"/>
          <w:szCs w:val="24"/>
        </w:rPr>
        <w:t>COMPUTER</w:t>
      </w:r>
    </w:p>
    <w:p>
      <w:pPr>
        <w:spacing w:before="10"/>
        <w:ind w:left="120" w:right="1449"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（二）公司法定代表人：</w:t>
      </w:r>
      <w:r>
        <w:rPr>
          <w:rFonts w:ascii="宋体" w:hAnsi="宋体" w:cs="宋体" w:eastAsia="宋体" w:hint="default"/>
          <w:sz w:val="24"/>
          <w:szCs w:val="24"/>
        </w:rPr>
        <w:t>杜和平</w:t>
      </w:r>
    </w:p>
    <w:p>
      <w:pPr>
        <w:spacing w:line="268" w:lineRule="auto" w:before="49"/>
        <w:ind w:left="842" w:right="6070" w:hanging="723"/>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（三）董事会秘书：</w:t>
      </w:r>
      <w:r>
        <w:rPr>
          <w:rFonts w:ascii="宋体" w:hAnsi="宋体" w:cs="宋体" w:eastAsia="宋体" w:hint="default"/>
          <w:sz w:val="24"/>
          <w:szCs w:val="24"/>
        </w:rPr>
        <w:t>郭镇</w:t>
      </w:r>
      <w:r>
        <w:rPr>
          <w:rFonts w:ascii="宋体" w:hAnsi="宋体" w:cs="宋体" w:eastAsia="宋体" w:hint="default"/>
          <w:spacing w:val="-114"/>
          <w:sz w:val="24"/>
          <w:szCs w:val="24"/>
        </w:rPr>
        <w:t> </w:t>
      </w:r>
      <w:r>
        <w:rPr>
          <w:rFonts w:ascii="Microsoft JhengHei" w:hAnsi="Microsoft JhengHei" w:cs="Microsoft JhengHei" w:eastAsia="Microsoft JhengHei" w:hint="default"/>
          <w:b/>
          <w:bCs/>
          <w:sz w:val="24"/>
          <w:szCs w:val="24"/>
        </w:rPr>
        <w:t>证券事务代表：</w:t>
      </w:r>
      <w:r>
        <w:rPr>
          <w:rFonts w:ascii="宋体" w:hAnsi="宋体" w:cs="宋体" w:eastAsia="宋体" w:hint="default"/>
          <w:sz w:val="24"/>
          <w:szCs w:val="24"/>
        </w:rPr>
        <w:t>龚建凤 </w:t>
      </w:r>
      <w:r>
        <w:rPr>
          <w:rFonts w:ascii="Microsoft JhengHei" w:hAnsi="Microsoft JhengHei" w:cs="Microsoft JhengHei" w:eastAsia="Microsoft JhengHei" w:hint="default"/>
          <w:b/>
          <w:bCs/>
          <w:sz w:val="24"/>
          <w:szCs w:val="24"/>
        </w:rPr>
        <w:t>电话：</w:t>
      </w:r>
      <w:r>
        <w:rPr>
          <w:rFonts w:ascii="Century Gothic" w:hAnsi="Century Gothic" w:cs="Century Gothic" w:eastAsia="Century Gothic" w:hint="default"/>
          <w:sz w:val="24"/>
          <w:szCs w:val="24"/>
        </w:rPr>
        <w:t>86-755-26634759</w:t>
      </w:r>
      <w:r>
        <w:rPr>
          <w:rFonts w:ascii="Century Gothic" w:hAnsi="Century Gothic" w:cs="Century Gothic" w:eastAsia="Century Gothic" w:hint="default"/>
          <w:spacing w:val="-1"/>
          <w:sz w:val="24"/>
          <w:szCs w:val="24"/>
        </w:rPr>
        <w:t> </w:t>
      </w:r>
      <w:r>
        <w:rPr>
          <w:rFonts w:ascii="Microsoft JhengHei" w:hAnsi="Microsoft JhengHei" w:cs="Microsoft JhengHei" w:eastAsia="Microsoft JhengHei" w:hint="default"/>
          <w:b/>
          <w:bCs/>
          <w:sz w:val="24"/>
          <w:szCs w:val="24"/>
        </w:rPr>
        <w:t>传真：</w:t>
      </w:r>
      <w:r>
        <w:rPr>
          <w:rFonts w:ascii="Century Gothic" w:hAnsi="Century Gothic" w:cs="Century Gothic" w:eastAsia="Century Gothic" w:hint="default"/>
          <w:sz w:val="24"/>
          <w:szCs w:val="24"/>
        </w:rPr>
        <w:t>86-755-26631106</w:t>
      </w:r>
    </w:p>
    <w:p>
      <w:pPr>
        <w:pStyle w:val="BodyText"/>
        <w:spacing w:line="240" w:lineRule="auto" w:before="10"/>
        <w:ind w:left="842" w:right="1449"/>
        <w:jc w:val="left"/>
        <w:rPr>
          <w:rFonts w:ascii="Century Gothic" w:hAnsi="Century Gothic" w:cs="Century Gothic" w:eastAsia="Century Gothic" w:hint="default"/>
        </w:rPr>
      </w:pPr>
      <w:r>
        <w:rPr>
          <w:rFonts w:ascii="Microsoft JhengHei" w:hAnsi="Microsoft JhengHei" w:cs="Microsoft JhengHei" w:eastAsia="Microsoft JhengHei" w:hint="default"/>
          <w:b/>
          <w:bCs/>
        </w:rPr>
        <w:t>电子信箱：</w:t>
      </w:r>
      <w:hyperlink r:id="rId7">
        <w:r>
          <w:rPr>
            <w:rFonts w:ascii="Century Gothic" w:hAnsi="Century Gothic" w:cs="Century Gothic" w:eastAsia="Century Gothic" w:hint="default"/>
          </w:rPr>
          <w:t>stock@greatwall.com.cn</w:t>
        </w:r>
      </w:hyperlink>
    </w:p>
    <w:p>
      <w:pPr>
        <w:tabs>
          <w:tab w:pos="3565" w:val="left" w:leader="none"/>
        </w:tabs>
        <w:spacing w:line="268" w:lineRule="auto" w:before="50"/>
        <w:ind w:left="842" w:right="1390" w:hanging="723"/>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（四）公司注册地址：</w:t>
      </w:r>
      <w:r>
        <w:rPr>
          <w:rFonts w:ascii="宋体" w:hAnsi="宋体" w:cs="宋体" w:eastAsia="宋体" w:hint="default"/>
          <w:sz w:val="24"/>
          <w:szCs w:val="24"/>
        </w:rPr>
        <w:t>中国深圳南山区科技工业园长城计算机大厦</w:t>
      </w:r>
      <w:r>
        <w:rPr>
          <w:rFonts w:ascii="宋体" w:hAnsi="宋体" w:cs="宋体" w:eastAsia="宋体" w:hint="default"/>
          <w:spacing w:val="-113"/>
          <w:sz w:val="24"/>
          <w:szCs w:val="24"/>
        </w:rPr>
        <w:t> </w:t>
      </w:r>
      <w:r>
        <w:rPr>
          <w:rFonts w:ascii="Microsoft JhengHei" w:hAnsi="Microsoft JhengHei" w:cs="Microsoft JhengHei" w:eastAsia="Microsoft JhengHei" w:hint="default"/>
          <w:b/>
          <w:bCs/>
          <w:sz w:val="24"/>
          <w:szCs w:val="24"/>
        </w:rPr>
        <w:t>公司办公地址：</w:t>
      </w:r>
      <w:r>
        <w:rPr>
          <w:rFonts w:ascii="宋体" w:hAnsi="宋体" w:cs="宋体" w:eastAsia="宋体" w:hint="default"/>
          <w:sz w:val="24"/>
          <w:szCs w:val="24"/>
        </w:rPr>
        <w:t>中国深圳南山区科技工业园长城计算机大厦 </w:t>
      </w:r>
      <w:r>
        <w:rPr>
          <w:rFonts w:ascii="Microsoft JhengHei" w:hAnsi="Microsoft JhengHei" w:cs="Microsoft JhengHei" w:eastAsia="Microsoft JhengHei" w:hint="default"/>
          <w:b/>
          <w:bCs/>
          <w:sz w:val="24"/>
          <w:szCs w:val="24"/>
        </w:rPr>
        <w:t>邮政编码：</w:t>
      </w:r>
      <w:r>
        <w:rPr>
          <w:rFonts w:ascii="Century Gothic" w:hAnsi="Century Gothic" w:cs="Century Gothic" w:eastAsia="Century Gothic" w:hint="default"/>
          <w:sz w:val="24"/>
          <w:szCs w:val="24"/>
        </w:rPr>
        <w:t>518057</w:t>
        <w:tab/>
      </w:r>
      <w:r>
        <w:rPr>
          <w:rFonts w:ascii="Microsoft JhengHei" w:hAnsi="Microsoft JhengHei" w:cs="Microsoft JhengHei" w:eastAsia="Microsoft JhengHei" w:hint="default"/>
          <w:b/>
          <w:bCs/>
          <w:sz w:val="24"/>
          <w:szCs w:val="24"/>
        </w:rPr>
        <w:t>公司电子信箱：</w:t>
      </w:r>
      <w:hyperlink r:id="rId7">
        <w:r>
          <w:rPr>
            <w:rFonts w:ascii="Century Gothic" w:hAnsi="Century Gothic" w:cs="Century Gothic" w:eastAsia="Century Gothic" w:hint="default"/>
            <w:sz w:val="24"/>
            <w:szCs w:val="24"/>
          </w:rPr>
          <w:t>stock@greatwall.com.cn</w:t>
        </w:r>
      </w:hyperlink>
      <w:r>
        <w:rPr>
          <w:rFonts w:ascii="Century Gothic" w:hAnsi="Century Gothic" w:cs="Century Gothic" w:eastAsia="Century Gothic" w:hint="default"/>
          <w:spacing w:val="-1"/>
          <w:sz w:val="24"/>
          <w:szCs w:val="24"/>
        </w:rPr>
        <w:t> </w:t>
      </w:r>
      <w:r>
        <w:rPr>
          <w:rFonts w:ascii="Microsoft JhengHei" w:hAnsi="Microsoft JhengHei" w:cs="Microsoft JhengHei" w:eastAsia="Microsoft JhengHei" w:hint="default"/>
          <w:b/>
          <w:bCs/>
          <w:sz w:val="24"/>
          <w:szCs w:val="24"/>
        </w:rPr>
        <w:t>公司国际互联网网址：</w:t>
      </w:r>
      <w:hyperlink r:id="rId8">
        <w:r>
          <w:rPr>
            <w:rFonts w:ascii="Century Gothic" w:hAnsi="Century Gothic" w:cs="Century Gothic" w:eastAsia="Century Gothic" w:hint="default"/>
            <w:sz w:val="24"/>
            <w:szCs w:val="24"/>
          </w:rPr>
          <w:t>www.greatwall.cn</w:t>
        </w:r>
      </w:hyperlink>
    </w:p>
    <w:p>
      <w:pPr>
        <w:spacing w:line="268" w:lineRule="auto" w:before="10"/>
        <w:ind w:left="842" w:right="0" w:hanging="723"/>
        <w:jc w:val="left"/>
        <w:rPr>
          <w:rFonts w:ascii="宋体" w:hAnsi="宋体" w:cs="宋体" w:eastAsia="宋体" w:hint="default"/>
          <w:sz w:val="24"/>
          <w:szCs w:val="24"/>
        </w:rPr>
      </w:pPr>
      <w:r>
        <w:rPr>
          <w:rFonts w:ascii="Microsoft JhengHei" w:hAnsi="Microsoft JhengHei" w:cs="Microsoft JhengHei" w:eastAsia="Microsoft JhengHei" w:hint="default"/>
          <w:b/>
          <w:bCs/>
          <w:spacing w:val="-2"/>
          <w:sz w:val="24"/>
          <w:szCs w:val="24"/>
        </w:rPr>
        <w:t>（五）公司选定的信息披露报纸名称：</w:t>
      </w:r>
      <w:r>
        <w:rPr>
          <w:rFonts w:ascii="宋体" w:hAnsi="宋体" w:cs="宋体" w:eastAsia="宋体" w:hint="default"/>
          <w:spacing w:val="-2"/>
          <w:sz w:val="24"/>
          <w:szCs w:val="24"/>
        </w:rPr>
        <w:t>《中国证券报》、《证券时报》、《上海证券报》</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Microsoft JhengHei" w:hAnsi="Microsoft JhengHei" w:cs="Microsoft JhengHei" w:eastAsia="Microsoft JhengHei" w:hint="default"/>
          <w:b/>
          <w:bCs/>
          <w:sz w:val="24"/>
          <w:szCs w:val="24"/>
        </w:rPr>
        <w:t>登载公司年度报告的中国证监会指定国际互连网地址：</w:t>
      </w:r>
      <w:hyperlink r:id="rId9">
        <w:r>
          <w:rPr>
            <w:rFonts w:ascii="Century Gothic" w:hAnsi="Century Gothic" w:cs="Century Gothic" w:eastAsia="Century Gothic" w:hint="default"/>
            <w:sz w:val="24"/>
            <w:szCs w:val="24"/>
          </w:rPr>
          <w:t>www.cninfo.com.cn</w:t>
        </w:r>
      </w:hyperlink>
      <w:r>
        <w:rPr>
          <w:rFonts w:ascii="Century Gothic" w:hAnsi="Century Gothic" w:cs="Century Gothic" w:eastAsia="Century Gothic" w:hint="default"/>
          <w:spacing w:val="-1"/>
          <w:sz w:val="24"/>
          <w:szCs w:val="24"/>
        </w:rPr>
        <w:t> </w:t>
      </w:r>
      <w:r>
        <w:rPr>
          <w:rFonts w:ascii="Microsoft JhengHei" w:hAnsi="Microsoft JhengHei" w:cs="Microsoft JhengHei" w:eastAsia="Microsoft JhengHei" w:hint="default"/>
          <w:b/>
          <w:bCs/>
          <w:sz w:val="24"/>
          <w:szCs w:val="24"/>
        </w:rPr>
        <w:t>公司年度报告备置地点：</w:t>
      </w:r>
      <w:r>
        <w:rPr>
          <w:rFonts w:ascii="宋体" w:hAnsi="宋体" w:cs="宋体" w:eastAsia="宋体" w:hint="default"/>
          <w:sz w:val="24"/>
          <w:szCs w:val="24"/>
        </w:rPr>
        <w:t>公司董事会办公室</w:t>
      </w:r>
    </w:p>
    <w:p>
      <w:pPr>
        <w:spacing w:line="268" w:lineRule="auto" w:before="10"/>
        <w:ind w:left="842" w:right="4585" w:hanging="723"/>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（六）公司股票上市交易所：</w:t>
      </w:r>
      <w:r>
        <w:rPr>
          <w:rFonts w:ascii="宋体" w:hAnsi="宋体" w:cs="宋体" w:eastAsia="宋体" w:hint="default"/>
          <w:sz w:val="24"/>
          <w:szCs w:val="24"/>
        </w:rPr>
        <w:t>深圳证券交易所</w:t>
      </w:r>
      <w:r>
        <w:rPr>
          <w:rFonts w:ascii="宋体" w:hAnsi="宋体" w:cs="宋体" w:eastAsia="宋体" w:hint="default"/>
          <w:spacing w:val="-115"/>
          <w:sz w:val="24"/>
          <w:szCs w:val="24"/>
        </w:rPr>
        <w:t> </w:t>
      </w:r>
      <w:r>
        <w:rPr>
          <w:rFonts w:ascii="Microsoft JhengHei" w:hAnsi="Microsoft JhengHei" w:cs="Microsoft JhengHei" w:eastAsia="Microsoft JhengHei" w:hint="default"/>
          <w:b/>
          <w:bCs/>
          <w:sz w:val="24"/>
          <w:szCs w:val="24"/>
        </w:rPr>
        <w:t>股票简称：</w:t>
      </w:r>
      <w:r>
        <w:rPr>
          <w:rFonts w:ascii="宋体" w:hAnsi="宋体" w:cs="宋体" w:eastAsia="宋体" w:hint="default"/>
          <w:sz w:val="24"/>
          <w:szCs w:val="24"/>
        </w:rPr>
        <w:t>长城电脑 </w:t>
      </w:r>
      <w:r>
        <w:rPr>
          <w:rFonts w:ascii="Microsoft JhengHei" w:hAnsi="Microsoft JhengHei" w:cs="Microsoft JhengHei" w:eastAsia="Microsoft JhengHei" w:hint="default"/>
          <w:b/>
          <w:bCs/>
          <w:sz w:val="24"/>
          <w:szCs w:val="24"/>
        </w:rPr>
        <w:t>股票代码：</w:t>
      </w:r>
      <w:r>
        <w:rPr>
          <w:rFonts w:ascii="Century Gothic" w:hAnsi="Century Gothic" w:cs="Century Gothic" w:eastAsia="Century Gothic" w:hint="default"/>
          <w:sz w:val="24"/>
          <w:szCs w:val="24"/>
        </w:rPr>
        <w:t>000066</w:t>
      </w:r>
    </w:p>
    <w:p>
      <w:pPr>
        <w:pStyle w:val="Heading2"/>
        <w:spacing w:line="240" w:lineRule="auto" w:before="10"/>
        <w:ind w:right="1449"/>
        <w:jc w:val="left"/>
        <w:rPr>
          <w:b w:val="0"/>
          <w:bCs w:val="0"/>
        </w:rPr>
      </w:pPr>
      <w:r>
        <w:rPr/>
        <w:t>（七）其他有关资料</w:t>
      </w:r>
      <w:r>
        <w:rPr>
          <w:b w:val="0"/>
          <w:bCs w:val="0"/>
        </w:rPr>
      </w:r>
    </w:p>
    <w:p>
      <w:pPr>
        <w:spacing w:before="49"/>
        <w:ind w:left="842" w:right="1449" w:firstLine="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Microsoft JhengHei" w:hAnsi="Microsoft JhengHei" w:cs="Microsoft JhengHei" w:eastAsia="Microsoft JhengHei" w:hint="default"/>
          <w:b/>
          <w:bCs/>
          <w:sz w:val="24"/>
          <w:szCs w:val="24"/>
        </w:rPr>
        <w:t>公司首次注册登记日期：</w:t>
      </w:r>
      <w:r>
        <w:rPr>
          <w:rFonts w:ascii="Century Gothic" w:hAnsi="Century Gothic" w:cs="Century Gothic" w:eastAsia="Century Gothic" w:hint="default"/>
          <w:sz w:val="24"/>
          <w:szCs w:val="24"/>
        </w:rPr>
        <w:t>1997</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Century Gothic" w:hAnsi="Century Gothic" w:cs="Century Gothic" w:eastAsia="Century Gothic" w:hint="default"/>
          <w:sz w:val="24"/>
          <w:szCs w:val="24"/>
        </w:rPr>
        <w:t>6</w:t>
      </w:r>
      <w:r>
        <w:rPr>
          <w:rFonts w:ascii="Century Gothic" w:hAnsi="Century Gothic" w:cs="Century Gothic" w:eastAsia="Century Gothic" w:hint="default"/>
          <w:spacing w:val="-6"/>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Century Gothic" w:hAnsi="Century Gothic" w:cs="Century Gothic" w:eastAsia="Century Gothic" w:hint="default"/>
          <w:sz w:val="24"/>
          <w:szCs w:val="24"/>
        </w:rPr>
        <w:t>19</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日</w:t>
      </w:r>
    </w:p>
    <w:p>
      <w:pPr>
        <w:spacing w:before="49"/>
        <w:ind w:left="842" w:right="1449" w:firstLine="0"/>
        <w:jc w:val="left"/>
        <w:rPr>
          <w:rFonts w:ascii="宋体" w:hAnsi="宋体" w:cs="宋体" w:eastAsia="宋体" w:hint="default"/>
          <w:sz w:val="24"/>
          <w:szCs w:val="24"/>
        </w:rPr>
      </w:pPr>
      <w:r>
        <w:rPr>
          <w:rFonts w:ascii="Century Gothic" w:hAnsi="Century Gothic" w:cs="Century Gothic" w:eastAsia="Century Gothic" w:hint="default"/>
          <w:b/>
          <w:bCs/>
          <w:sz w:val="24"/>
          <w:szCs w:val="24"/>
        </w:rPr>
        <w:t>2.</w:t>
      </w:r>
      <w:r>
        <w:rPr>
          <w:rFonts w:ascii="Microsoft JhengHei" w:hAnsi="Microsoft JhengHei" w:cs="Microsoft JhengHei" w:eastAsia="Microsoft JhengHei" w:hint="default"/>
          <w:b/>
          <w:bCs/>
          <w:sz w:val="24"/>
          <w:szCs w:val="24"/>
        </w:rPr>
        <w:t>公司注册登记地点：</w:t>
      </w:r>
      <w:r>
        <w:rPr>
          <w:rFonts w:ascii="宋体" w:hAnsi="宋体" w:cs="宋体" w:eastAsia="宋体" w:hint="default"/>
          <w:sz w:val="24"/>
          <w:szCs w:val="24"/>
        </w:rPr>
        <w:t>深圳市工商行政管理局</w:t>
      </w:r>
    </w:p>
    <w:p>
      <w:pPr>
        <w:spacing w:line="268" w:lineRule="auto" w:before="49"/>
        <w:ind w:left="1078" w:right="3591" w:hanging="237"/>
        <w:jc w:val="left"/>
        <w:rPr>
          <w:rFonts w:ascii="Century Gothic" w:hAnsi="Century Gothic" w:cs="Century Gothic" w:eastAsia="Century Gothic" w:hint="default"/>
          <w:sz w:val="24"/>
          <w:szCs w:val="24"/>
        </w:rPr>
      </w:pPr>
      <w:r>
        <w:rPr>
          <w:rFonts w:ascii="Century Gothic" w:hAnsi="Century Gothic" w:cs="Century Gothic" w:eastAsia="Century Gothic" w:hint="default"/>
          <w:b/>
          <w:bCs/>
          <w:sz w:val="24"/>
          <w:szCs w:val="24"/>
        </w:rPr>
        <w:t>3.</w:t>
      </w:r>
      <w:r>
        <w:rPr>
          <w:rFonts w:ascii="Microsoft JhengHei" w:hAnsi="Microsoft JhengHei" w:cs="Microsoft JhengHei" w:eastAsia="Microsoft JhengHei" w:hint="default"/>
          <w:b/>
          <w:bCs/>
          <w:sz w:val="24"/>
          <w:szCs w:val="24"/>
        </w:rPr>
        <w:t>企业法人营业执照注册号：</w:t>
      </w:r>
      <w:r>
        <w:rPr>
          <w:rFonts w:ascii="Century Gothic" w:hAnsi="Century Gothic" w:cs="Century Gothic" w:eastAsia="Century Gothic" w:hint="default"/>
          <w:sz w:val="24"/>
          <w:szCs w:val="24"/>
        </w:rPr>
        <w:t>440301103219923</w:t>
      </w:r>
      <w:r>
        <w:rPr>
          <w:rFonts w:ascii="Century Gothic" w:hAnsi="Century Gothic" w:cs="Century Gothic" w:eastAsia="Century Gothic" w:hint="default"/>
          <w:spacing w:val="-1"/>
          <w:w w:val="99"/>
          <w:sz w:val="24"/>
          <w:szCs w:val="24"/>
        </w:rPr>
        <w:t> </w:t>
      </w:r>
      <w:r>
        <w:rPr>
          <w:rFonts w:ascii="Microsoft JhengHei" w:hAnsi="Microsoft JhengHei" w:cs="Microsoft JhengHei" w:eastAsia="Microsoft JhengHei" w:hint="default"/>
          <w:b/>
          <w:bCs/>
          <w:sz w:val="24"/>
          <w:szCs w:val="24"/>
        </w:rPr>
        <w:t>税务登记号码：</w:t>
      </w:r>
      <w:r>
        <w:rPr>
          <w:rFonts w:ascii="Century Gothic" w:hAnsi="Century Gothic" w:cs="Century Gothic" w:eastAsia="Century Gothic" w:hint="default"/>
          <w:sz w:val="24"/>
          <w:szCs w:val="24"/>
        </w:rPr>
        <w:t>440301279351261</w:t>
      </w:r>
      <w:r>
        <w:rPr>
          <w:rFonts w:ascii="Century Gothic" w:hAnsi="Century Gothic" w:cs="Century Gothic" w:eastAsia="Century Gothic" w:hint="default"/>
          <w:spacing w:val="-1"/>
          <w:w w:val="99"/>
          <w:sz w:val="24"/>
          <w:szCs w:val="24"/>
        </w:rPr>
        <w:t> </w:t>
      </w:r>
      <w:r>
        <w:rPr>
          <w:rFonts w:ascii="Microsoft JhengHei" w:hAnsi="Microsoft JhengHei" w:cs="Microsoft JhengHei" w:eastAsia="Microsoft JhengHei" w:hint="default"/>
          <w:b/>
          <w:bCs/>
          <w:sz w:val="24"/>
          <w:szCs w:val="24"/>
        </w:rPr>
        <w:t>组织机构代码：</w:t>
      </w:r>
      <w:r>
        <w:rPr>
          <w:rFonts w:ascii="Century Gothic" w:hAnsi="Century Gothic" w:cs="Century Gothic" w:eastAsia="Century Gothic" w:hint="default"/>
          <w:sz w:val="24"/>
          <w:szCs w:val="24"/>
        </w:rPr>
        <w:t>27935126-1</w:t>
      </w:r>
    </w:p>
    <w:p>
      <w:pPr>
        <w:spacing w:line="268" w:lineRule="auto" w:before="12"/>
        <w:ind w:left="1078" w:right="1261" w:hanging="237"/>
        <w:jc w:val="left"/>
        <w:rPr>
          <w:rFonts w:ascii="宋体" w:hAnsi="宋体" w:cs="宋体" w:eastAsia="宋体" w:hint="default"/>
          <w:sz w:val="24"/>
          <w:szCs w:val="24"/>
        </w:rPr>
      </w:pPr>
      <w:r>
        <w:rPr>
          <w:rFonts w:ascii="Century Gothic" w:hAnsi="Century Gothic" w:cs="Century Gothic" w:eastAsia="Century Gothic" w:hint="default"/>
          <w:b/>
          <w:bCs/>
          <w:sz w:val="24"/>
          <w:szCs w:val="24"/>
        </w:rPr>
        <w:t>4.</w:t>
      </w:r>
      <w:r>
        <w:rPr>
          <w:rFonts w:ascii="Microsoft JhengHei" w:hAnsi="Microsoft JhengHei" w:cs="Microsoft JhengHei" w:eastAsia="Microsoft JhengHei" w:hint="default"/>
          <w:b/>
          <w:bCs/>
          <w:sz w:val="24"/>
          <w:szCs w:val="24"/>
        </w:rPr>
        <w:t>公司聘请的会计师事务所名称：</w:t>
      </w:r>
      <w:r>
        <w:rPr>
          <w:rFonts w:ascii="宋体" w:hAnsi="宋体" w:cs="宋体" w:eastAsia="宋体" w:hint="default"/>
          <w:sz w:val="24"/>
          <w:szCs w:val="24"/>
        </w:rPr>
        <w:t>信永中和会计师事务所有限责任公司</w:t>
      </w:r>
      <w:r>
        <w:rPr>
          <w:rFonts w:ascii="宋体" w:hAnsi="宋体" w:cs="宋体" w:eastAsia="宋体" w:hint="default"/>
          <w:spacing w:val="-110"/>
          <w:sz w:val="24"/>
          <w:szCs w:val="24"/>
        </w:rPr>
        <w:t> </w:t>
      </w:r>
      <w:r>
        <w:rPr>
          <w:rFonts w:ascii="Microsoft JhengHei" w:hAnsi="Microsoft JhengHei" w:cs="Microsoft JhengHei" w:eastAsia="Microsoft JhengHei" w:hint="default"/>
          <w:b/>
          <w:bCs/>
          <w:sz w:val="24"/>
          <w:szCs w:val="24"/>
        </w:rPr>
        <w:t>办公地址：</w:t>
      </w:r>
      <w:r>
        <w:rPr>
          <w:rFonts w:ascii="宋体" w:hAnsi="宋体" w:cs="宋体" w:eastAsia="宋体" w:hint="default"/>
          <w:sz w:val="24"/>
          <w:szCs w:val="24"/>
        </w:rPr>
        <w:t>北京市东城区朝阳门北大街</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8</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号富华大厦</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A</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9</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层</w:t>
      </w:r>
    </w:p>
    <w:p>
      <w:pPr>
        <w:spacing w:after="0" w:line="268" w:lineRule="auto"/>
        <w:jc w:val="left"/>
        <w:rPr>
          <w:rFonts w:ascii="宋体" w:hAnsi="宋体" w:cs="宋体" w:eastAsia="宋体" w:hint="default"/>
          <w:sz w:val="24"/>
          <w:szCs w:val="24"/>
        </w:rPr>
        <w:sectPr>
          <w:pgSz w:w="11910" w:h="16840"/>
          <w:pgMar w:header="0" w:footer="824" w:top="1400" w:bottom="1040" w:left="1680" w:right="700"/>
        </w:sectPr>
      </w:pPr>
    </w:p>
    <w:p>
      <w:pPr>
        <w:pStyle w:val="Heading1"/>
        <w:tabs>
          <w:tab w:pos="563" w:val="left" w:leader="none"/>
        </w:tabs>
        <w:spacing w:line="360" w:lineRule="exact"/>
        <w:ind w:right="14"/>
        <w:jc w:val="center"/>
        <w:rPr>
          <w:b w:val="0"/>
          <w:bCs w:val="0"/>
        </w:rPr>
      </w:pPr>
      <w:bookmarkStart w:name="_bookmark1" w:id="2"/>
      <w:bookmarkEnd w:id="2"/>
      <w:r>
        <w:rPr>
          <w:b w:val="0"/>
          <w:bCs w:val="0"/>
        </w:rPr>
      </w:r>
      <w:r>
        <w:rPr>
          <w:w w:val="95"/>
        </w:rPr>
        <w:t>二</w:t>
        <w:tab/>
      </w:r>
      <w:r>
        <w:rPr/>
        <w:t>会计数据和业务数据摘要</w:t>
      </w:r>
      <w:r>
        <w:rPr>
          <w:b w:val="0"/>
          <w:bCs w:val="0"/>
        </w:rPr>
      </w:r>
    </w:p>
    <w:p>
      <w:pPr>
        <w:spacing w:line="240" w:lineRule="auto" w:before="0"/>
        <w:rPr>
          <w:rFonts w:ascii="黑体" w:hAnsi="黑体" w:cs="黑体" w:eastAsia="黑体" w:hint="default"/>
          <w:b/>
          <w:bCs/>
          <w:sz w:val="28"/>
          <w:szCs w:val="28"/>
        </w:rPr>
      </w:pPr>
    </w:p>
    <w:p>
      <w:pPr>
        <w:pStyle w:val="Heading2"/>
        <w:tabs>
          <w:tab w:pos="6622" w:val="left" w:leader="none"/>
        </w:tabs>
        <w:spacing w:line="240" w:lineRule="auto" w:before="184"/>
        <w:ind w:left="0" w:right="14"/>
        <w:jc w:val="center"/>
        <w:rPr>
          <w:b w:val="0"/>
          <w:bCs w:val="0"/>
        </w:rPr>
      </w:pPr>
      <w:r>
        <w:rPr/>
        <w:t>（一）本年度主要利润数据</w:t>
        <w:tab/>
        <w:t>单位：人民币元</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13" w:type="dxa"/>
        <w:tblLayout w:type="fixed"/>
        <w:tblCellMar>
          <w:top w:w="0" w:type="dxa"/>
          <w:left w:w="0" w:type="dxa"/>
          <w:bottom w:w="0" w:type="dxa"/>
          <w:right w:w="0" w:type="dxa"/>
        </w:tblCellMar>
        <w:tblLook w:val="01E0"/>
      </w:tblPr>
      <w:tblGrid>
        <w:gridCol w:w="4393"/>
        <w:gridCol w:w="4120"/>
      </w:tblGrid>
      <w:tr>
        <w:trPr>
          <w:trHeight w:val="418" w:hRule="exact"/>
        </w:trPr>
        <w:tc>
          <w:tcPr>
            <w:tcW w:w="43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41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金额</w:t>
            </w:r>
            <w:r>
              <w:rPr>
                <w:rFonts w:ascii="Microsoft JhengHei" w:hAnsi="Microsoft JhengHei" w:cs="Microsoft JhengHei" w:eastAsia="Microsoft JhengHei" w:hint="default"/>
                <w:sz w:val="21"/>
                <w:szCs w:val="21"/>
              </w:rPr>
            </w:r>
          </w:p>
        </w:tc>
      </w:tr>
      <w:tr>
        <w:trPr>
          <w:trHeight w:val="418" w:hRule="exact"/>
        </w:trPr>
        <w:tc>
          <w:tcPr>
            <w:tcW w:w="43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营业利润</w:t>
            </w:r>
            <w:r>
              <w:rPr>
                <w:rFonts w:ascii="Microsoft JhengHei" w:hAnsi="Microsoft JhengHei" w:cs="Microsoft JhengHei" w:eastAsia="Microsoft JhengHei" w:hint="default"/>
                <w:sz w:val="21"/>
                <w:szCs w:val="21"/>
              </w:rPr>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897,045,046.62</w:t>
            </w:r>
          </w:p>
        </w:tc>
      </w:tr>
      <w:tr>
        <w:trPr>
          <w:trHeight w:val="419" w:hRule="exact"/>
        </w:trPr>
        <w:tc>
          <w:tcPr>
            <w:tcW w:w="43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利润总额</w:t>
            </w:r>
            <w:r>
              <w:rPr>
                <w:rFonts w:ascii="Microsoft JhengHei" w:hAnsi="Microsoft JhengHei" w:cs="Microsoft JhengHei" w:eastAsia="Microsoft JhengHei" w:hint="default"/>
                <w:sz w:val="21"/>
                <w:szCs w:val="21"/>
              </w:rPr>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1,134,550,604.06</w:t>
            </w:r>
          </w:p>
        </w:tc>
      </w:tr>
      <w:tr>
        <w:trPr>
          <w:trHeight w:val="419" w:hRule="exact"/>
        </w:trPr>
        <w:tc>
          <w:tcPr>
            <w:tcW w:w="43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归属于上市公司股东的净利润</w:t>
            </w:r>
            <w:r>
              <w:rPr>
                <w:rFonts w:ascii="Microsoft JhengHei" w:hAnsi="Microsoft JhengHei" w:cs="Microsoft JhengHei" w:eastAsia="Microsoft JhengHei" w:hint="default"/>
                <w:sz w:val="21"/>
                <w:szCs w:val="21"/>
              </w:rPr>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198,416,841.80</w:t>
            </w:r>
          </w:p>
        </w:tc>
      </w:tr>
      <w:tr>
        <w:trPr>
          <w:trHeight w:val="827" w:hRule="exact"/>
        </w:trPr>
        <w:tc>
          <w:tcPr>
            <w:tcW w:w="43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归属于上市公司股东的扣除</w:t>
            </w:r>
            <w:r>
              <w:rPr>
                <w:rFonts w:ascii="Microsoft JhengHei" w:hAnsi="Microsoft JhengHei" w:cs="Microsoft JhengHei" w:eastAsia="Microsoft JhengHei" w:hint="default"/>
                <w:sz w:val="21"/>
                <w:szCs w:val="21"/>
              </w:rPr>
            </w:r>
          </w:p>
          <w:p>
            <w:pPr>
              <w:pStyle w:val="TableParagraph"/>
              <w:spacing w:line="240" w:lineRule="auto" w:before="42"/>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非经常性损益后的净利润</w:t>
            </w:r>
            <w:r>
              <w:rPr>
                <w:rFonts w:ascii="Microsoft JhengHei" w:hAnsi="Microsoft JhengHei" w:cs="Microsoft JhengHei" w:eastAsia="Microsoft JhengHei" w:hint="default"/>
                <w:sz w:val="21"/>
                <w:szCs w:val="21"/>
              </w:rPr>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59,454,471.52</w:t>
            </w:r>
          </w:p>
        </w:tc>
      </w:tr>
      <w:tr>
        <w:trPr>
          <w:trHeight w:val="419" w:hRule="exact"/>
        </w:trPr>
        <w:tc>
          <w:tcPr>
            <w:tcW w:w="43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经营活动产生的现金流量净额</w:t>
            </w:r>
            <w:r>
              <w:rPr>
                <w:rFonts w:ascii="Microsoft JhengHei" w:hAnsi="Microsoft JhengHei" w:cs="Microsoft JhengHei" w:eastAsia="Microsoft JhengHei" w:hint="default"/>
                <w:sz w:val="21"/>
                <w:szCs w:val="21"/>
              </w:rPr>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-1,413,142,814.12</w:t>
            </w:r>
          </w:p>
        </w:tc>
      </w:tr>
    </w:tbl>
    <w:p>
      <w:pPr>
        <w:spacing w:line="240" w:lineRule="auto" w:before="6"/>
        <w:rPr>
          <w:rFonts w:ascii="Microsoft JhengHei" w:hAnsi="Microsoft JhengHei" w:cs="Microsoft JhengHei" w:eastAsia="Microsoft JhengHei" w:hint="default"/>
          <w:b/>
          <w:bCs/>
          <w:sz w:val="21"/>
          <w:szCs w:val="21"/>
        </w:rPr>
      </w:pPr>
    </w:p>
    <w:p>
      <w:pPr>
        <w:tabs>
          <w:tab w:pos="7102" w:val="left" w:leader="none"/>
        </w:tabs>
        <w:spacing w:before="35"/>
        <w:ind w:left="220" w:right="100" w:firstLine="0"/>
        <w:jc w:val="left"/>
        <w:rPr>
          <w:rFonts w:ascii="宋体" w:hAnsi="宋体" w:cs="宋体" w:eastAsia="宋体" w:hint="default"/>
          <w:sz w:val="21"/>
          <w:szCs w:val="21"/>
        </w:rPr>
      </w:pPr>
      <w:r>
        <w:rPr>
          <w:rFonts w:ascii="宋体" w:hAnsi="宋体" w:cs="宋体" w:eastAsia="宋体" w:hint="default"/>
          <w:spacing w:val="-3"/>
          <w:sz w:val="21"/>
          <w:szCs w:val="21"/>
        </w:rPr>
        <w:t>注：扣除的非经常性损益项目及涉及金额</w:t>
        <w:tab/>
      </w:r>
      <w:r>
        <w:rPr>
          <w:rFonts w:ascii="宋体" w:hAnsi="宋体" w:cs="宋体" w:eastAsia="宋体" w:hint="default"/>
          <w:spacing w:val="-7"/>
          <w:sz w:val="21"/>
          <w:szCs w:val="21"/>
        </w:rPr>
        <w:t>单位：人民币元</w:t>
      </w:r>
    </w:p>
    <w:p>
      <w:pPr>
        <w:spacing w:line="240" w:lineRule="auto" w:before="5"/>
        <w:rPr>
          <w:rFonts w:ascii="宋体" w:hAnsi="宋体" w:cs="宋体" w:eastAsia="宋体" w:hint="default"/>
          <w:sz w:val="3"/>
          <w:szCs w:val="3"/>
        </w:rPr>
      </w:pPr>
    </w:p>
    <w:tbl>
      <w:tblPr>
        <w:tblW w:w="0" w:type="auto"/>
        <w:jc w:val="left"/>
        <w:tblInd w:w="108" w:type="dxa"/>
        <w:tblLayout w:type="fixed"/>
        <w:tblCellMar>
          <w:top w:w="0" w:type="dxa"/>
          <w:left w:w="0" w:type="dxa"/>
          <w:bottom w:w="0" w:type="dxa"/>
          <w:right w:w="0" w:type="dxa"/>
        </w:tblCellMar>
        <w:tblLook w:val="01E0"/>
      </w:tblPr>
      <w:tblGrid>
        <w:gridCol w:w="6150"/>
        <w:gridCol w:w="2372"/>
      </w:tblGrid>
      <w:tr>
        <w:trPr>
          <w:trHeight w:val="452" w:hRule="exact"/>
        </w:trPr>
        <w:tc>
          <w:tcPr>
            <w:tcW w:w="61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非经常性损益项目</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金额</w:t>
            </w:r>
            <w:r>
              <w:rPr>
                <w:rFonts w:ascii="Microsoft JhengHei" w:hAnsi="Microsoft JhengHei" w:cs="Microsoft JhengHei" w:eastAsia="Microsoft JhengHei" w:hint="default"/>
                <w:sz w:val="21"/>
                <w:szCs w:val="21"/>
              </w:rPr>
            </w:r>
          </w:p>
        </w:tc>
      </w:tr>
      <w:tr>
        <w:trPr>
          <w:trHeight w:val="419"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非流动资产处置损益</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-444,868.67</w:t>
            </w:r>
          </w:p>
        </w:tc>
      </w:tr>
      <w:tr>
        <w:trPr>
          <w:trHeight w:val="827"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计入当期损益的政府补助，但与公司正常经营业务密切相关，符合</w:t>
            </w:r>
            <w:r>
              <w:rPr>
                <w:rFonts w:ascii="Microsoft JhengHei" w:hAnsi="Microsoft JhengHei" w:cs="Microsoft JhengHei" w:eastAsia="Microsoft JhengHei" w:hint="default"/>
                <w:sz w:val="21"/>
                <w:szCs w:val="21"/>
              </w:rPr>
            </w:r>
          </w:p>
          <w:p>
            <w:pPr>
              <w:pStyle w:val="TableParagraph"/>
              <w:spacing w:line="240" w:lineRule="auto" w:before="42"/>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国家政策规定、按照一定标准定额或定量持续享受的政府补助除外</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148,442,419.11</w:t>
            </w:r>
          </w:p>
        </w:tc>
      </w:tr>
      <w:tr>
        <w:trPr>
          <w:trHeight w:val="1235"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除同公司正常经营业务相关的有效套期保值业务外，持有交易性金</w:t>
            </w:r>
            <w:r>
              <w:rPr>
                <w:rFonts w:ascii="Microsoft JhengHei" w:hAnsi="Microsoft JhengHei" w:cs="Microsoft JhengHei" w:eastAsia="Microsoft JhengHei" w:hint="default"/>
                <w:sz w:val="21"/>
                <w:szCs w:val="21"/>
              </w:rPr>
            </w:r>
          </w:p>
          <w:p>
            <w:pPr>
              <w:pStyle w:val="TableParagraph"/>
              <w:spacing w:line="268" w:lineRule="auto" w:before="42"/>
              <w:ind w:left="22" w:right="22"/>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融资产、交易性金融负债产生的公允价值变动损益，以及处置交易</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性金融资产、交易性金融负债和可供出售金融资产取得的投资收益</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7"/>
              <w:ind w:right="1"/>
              <w:jc w:val="center"/>
              <w:rPr>
                <w:rFonts w:ascii="Century Gothic" w:hAnsi="Century Gothic" w:cs="Century Gothic" w:eastAsia="Century Gothic" w:hint="default"/>
                <w:sz w:val="21"/>
                <w:szCs w:val="21"/>
              </w:rPr>
            </w:pPr>
            <w:r>
              <w:rPr>
                <w:rFonts w:ascii="Century Gothic"/>
                <w:sz w:val="21"/>
              </w:rPr>
              <w:t>241,896,474.40</w:t>
            </w:r>
          </w:p>
        </w:tc>
      </w:tr>
      <w:tr>
        <w:trPr>
          <w:trHeight w:val="419"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单独进行减值测试的应收款项减值准备转回</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15,595,790.93</w:t>
            </w:r>
          </w:p>
        </w:tc>
      </w:tr>
      <w:tr>
        <w:trPr>
          <w:trHeight w:val="442"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除上述各项之外的其他营业外收入和支出</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Century Gothic" w:hAnsi="Century Gothic" w:cs="Century Gothic" w:eastAsia="Century Gothic" w:hint="default"/>
                <w:sz w:val="21"/>
                <w:szCs w:val="21"/>
              </w:rPr>
            </w:pPr>
            <w:r>
              <w:rPr>
                <w:rFonts w:ascii="Century Gothic"/>
                <w:sz w:val="21"/>
              </w:rPr>
              <w:t>88,311,024.97</w:t>
            </w:r>
          </w:p>
        </w:tc>
      </w:tr>
      <w:tr>
        <w:trPr>
          <w:trHeight w:val="419"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其他符合非经常性损益定义的损益项目</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1,207,412.96</w:t>
            </w:r>
          </w:p>
        </w:tc>
      </w:tr>
      <w:tr>
        <w:trPr>
          <w:trHeight w:val="419"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少数股东权益影响额</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-323,337,640.76</w:t>
            </w:r>
          </w:p>
        </w:tc>
      </w:tr>
      <w:tr>
        <w:trPr>
          <w:trHeight w:val="419" w:hRule="exact"/>
        </w:trPr>
        <w:tc>
          <w:tcPr>
            <w:tcW w:w="615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所得税影响额</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-32,708,242.66</w:t>
            </w:r>
          </w:p>
        </w:tc>
      </w:tr>
      <w:tr>
        <w:trPr>
          <w:trHeight w:val="418" w:hRule="exact"/>
        </w:trPr>
        <w:tc>
          <w:tcPr>
            <w:tcW w:w="61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138,962,370.28</w:t>
            </w:r>
          </w:p>
        </w:tc>
      </w:tr>
    </w:tbl>
    <w:p>
      <w:pPr>
        <w:spacing w:after="0" w:line="240" w:lineRule="auto"/>
        <w:jc w:val="center"/>
        <w:rPr>
          <w:rFonts w:ascii="Century Gothic" w:hAnsi="Century Gothic" w:cs="Century Gothic" w:eastAsia="Century Gothic" w:hint="default"/>
          <w:sz w:val="21"/>
          <w:szCs w:val="21"/>
        </w:rPr>
        <w:sectPr>
          <w:pgSz w:w="11910" w:h="16840"/>
          <w:pgMar w:header="0" w:footer="824" w:top="1400" w:bottom="1040" w:left="1580" w:right="1560"/>
        </w:sectPr>
      </w:pPr>
    </w:p>
    <w:p>
      <w:pPr>
        <w:pStyle w:val="Heading2"/>
        <w:tabs>
          <w:tab w:pos="7482" w:val="left" w:leader="none"/>
        </w:tabs>
        <w:spacing w:line="342" w:lineRule="exact"/>
        <w:ind w:left="860" w:right="0"/>
        <w:jc w:val="left"/>
        <w:rPr>
          <w:b w:val="0"/>
          <w:bCs w:val="0"/>
        </w:rPr>
      </w:pPr>
      <w:r>
        <w:rPr/>
        <w:t>（二）公司近三年主要会计数据</w:t>
        <w:tab/>
        <w:t>单位：人民币元</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364" w:type="dxa"/>
        <w:tblLayout w:type="fixed"/>
        <w:tblCellMar>
          <w:top w:w="0" w:type="dxa"/>
          <w:left w:w="0" w:type="dxa"/>
          <w:bottom w:w="0" w:type="dxa"/>
          <w:right w:w="0" w:type="dxa"/>
        </w:tblCellMar>
        <w:tblLook w:val="01E0"/>
      </w:tblPr>
      <w:tblGrid>
        <w:gridCol w:w="1985"/>
        <w:gridCol w:w="1962"/>
        <w:gridCol w:w="1962"/>
        <w:gridCol w:w="1525"/>
        <w:gridCol w:w="1846"/>
      </w:tblGrid>
      <w:tr>
        <w:trPr>
          <w:trHeight w:val="565"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
        </w:tc>
        <w:tc>
          <w:tcPr>
            <w:tcW w:w="196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34"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34"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52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18"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本年比上年增</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减（％）</w:t>
            </w:r>
            <w:r>
              <w:rPr>
                <w:rFonts w:ascii="Microsoft JhengHei" w:hAnsi="Microsoft JhengHei" w:cs="Microsoft JhengHei" w:eastAsia="Microsoft JhengHei" w:hint="default"/>
                <w:sz w:val="21"/>
                <w:szCs w:val="21"/>
              </w:rPr>
            </w:r>
          </w:p>
        </w:tc>
        <w:tc>
          <w:tcPr>
            <w:tcW w:w="1846"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34"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2008</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r>
      <w:tr>
        <w:trPr>
          <w:trHeight w:val="428"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营业总收入</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83,444,429,081.60</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22,673,139,489.08</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268.03%</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4,122,943,784.24</w:t>
            </w:r>
          </w:p>
        </w:tc>
      </w:tr>
      <w:tr>
        <w:trPr>
          <w:trHeight w:val="428"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利润总额</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1,134,550,604.06</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734,167,282.12</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54.54%</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20,370,208.18</w:t>
            </w:r>
          </w:p>
        </w:tc>
      </w:tr>
      <w:tr>
        <w:trPr>
          <w:trHeight w:val="564"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18"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东的净利润</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0"/>
              <w:jc w:val="center"/>
              <w:rPr>
                <w:rFonts w:ascii="Century Gothic" w:hAnsi="Century Gothic" w:cs="Century Gothic" w:eastAsia="Century Gothic" w:hint="default"/>
                <w:sz w:val="21"/>
                <w:szCs w:val="21"/>
              </w:rPr>
            </w:pPr>
            <w:r>
              <w:rPr>
                <w:rFonts w:ascii="Century Gothic"/>
                <w:sz w:val="21"/>
              </w:rPr>
              <w:t>198,416,841.80</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0"/>
              <w:jc w:val="center"/>
              <w:rPr>
                <w:rFonts w:ascii="Century Gothic" w:hAnsi="Century Gothic" w:cs="Century Gothic" w:eastAsia="Century Gothic" w:hint="default"/>
                <w:sz w:val="21"/>
                <w:szCs w:val="21"/>
              </w:rPr>
            </w:pPr>
            <w:r>
              <w:rPr>
                <w:rFonts w:ascii="Century Gothic"/>
                <w:sz w:val="21"/>
              </w:rPr>
              <w:t>443,064,901.85</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-55.22%</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21,025,302.26</w:t>
            </w:r>
          </w:p>
        </w:tc>
      </w:tr>
      <w:tr>
        <w:trPr>
          <w:trHeight w:val="838"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18" w:lineRule="exact"/>
              <w:ind w:left="13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w:t>
            </w:r>
            <w:r>
              <w:rPr>
                <w:rFonts w:ascii="Microsoft JhengHei" w:hAnsi="Microsoft JhengHei" w:cs="Microsoft JhengHei" w:eastAsia="Microsoft JhengHei" w:hint="default"/>
                <w:sz w:val="21"/>
                <w:szCs w:val="21"/>
              </w:rPr>
            </w:r>
          </w:p>
          <w:p>
            <w:pPr>
              <w:pStyle w:val="TableParagraph"/>
              <w:spacing w:line="180" w:lineRule="auto" w:before="31"/>
              <w:ind w:left="349" w:right="137" w:hanging="21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东的扣除非经常性</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pacing w:val="-49"/>
                <w:sz w:val="21"/>
                <w:szCs w:val="21"/>
              </w:rPr>
            </w:r>
            <w:r>
              <w:rPr>
                <w:rFonts w:ascii="Microsoft JhengHei" w:hAnsi="Microsoft JhengHei" w:cs="Microsoft JhengHei" w:eastAsia="Microsoft JhengHei" w:hint="default"/>
                <w:b/>
                <w:bCs/>
                <w:sz w:val="21"/>
                <w:szCs w:val="21"/>
              </w:rPr>
              <w:t>损益的净利润</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59,454,471.52</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10,981,743.27</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441.39%</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-18,225,497.64</w:t>
            </w:r>
          </w:p>
        </w:tc>
      </w:tr>
      <w:tr>
        <w:trPr>
          <w:trHeight w:val="565"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18"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经营活动产生的现</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金流量净额</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-1,413,142,814.12</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0"/>
              <w:jc w:val="center"/>
              <w:rPr>
                <w:rFonts w:ascii="Century Gothic" w:hAnsi="Century Gothic" w:cs="Century Gothic" w:eastAsia="Century Gothic" w:hint="default"/>
                <w:sz w:val="21"/>
                <w:szCs w:val="21"/>
              </w:rPr>
            </w:pPr>
            <w:r>
              <w:rPr>
                <w:rFonts w:ascii="Century Gothic"/>
                <w:sz w:val="21"/>
              </w:rPr>
              <w:t>783,958,801.54</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-280.26%</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598,491,940.50</w:t>
            </w:r>
          </w:p>
        </w:tc>
      </w:tr>
      <w:tr>
        <w:trPr>
          <w:trHeight w:val="836"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
        </w:tc>
        <w:tc>
          <w:tcPr>
            <w:tcW w:w="196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03"/>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8"/>
                <w:sz w:val="21"/>
                <w:szCs w:val="21"/>
              </w:rPr>
              <w:t> </w:t>
            </w: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03"/>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8"/>
                <w:sz w:val="21"/>
                <w:szCs w:val="21"/>
              </w:rPr>
              <w:t> </w:t>
            </w: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tc>
        <w:tc>
          <w:tcPr>
            <w:tcW w:w="152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6" w:lineRule="exact"/>
              <w:ind w:left="12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本年末比上年</w:t>
            </w:r>
            <w:r>
              <w:rPr>
                <w:rFonts w:ascii="Microsoft JhengHei" w:hAnsi="Microsoft JhengHei" w:cs="Microsoft JhengHei" w:eastAsia="Microsoft JhengHei" w:hint="default"/>
                <w:sz w:val="21"/>
                <w:szCs w:val="21"/>
              </w:rPr>
            </w:r>
          </w:p>
          <w:p>
            <w:pPr>
              <w:pStyle w:val="TableParagraph"/>
              <w:spacing w:line="240" w:lineRule="auto" w:before="42"/>
              <w:ind w:left="12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末增减（％）</w:t>
            </w:r>
            <w:r>
              <w:rPr>
                <w:rFonts w:ascii="Microsoft JhengHei" w:hAnsi="Microsoft JhengHei" w:cs="Microsoft JhengHei" w:eastAsia="Microsoft JhengHei" w:hint="default"/>
                <w:sz w:val="21"/>
                <w:szCs w:val="21"/>
              </w:rPr>
            </w:r>
          </w:p>
        </w:tc>
        <w:tc>
          <w:tcPr>
            <w:tcW w:w="1846"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03"/>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2008</w:t>
            </w:r>
            <w:r>
              <w:rPr>
                <w:rFonts w:ascii="Century Gothic" w:hAnsi="Century Gothic" w:cs="Century Gothic" w:eastAsia="Century Gothic" w:hint="default"/>
                <w:b/>
                <w:bCs/>
                <w:spacing w:val="-8"/>
                <w:sz w:val="21"/>
                <w:szCs w:val="21"/>
              </w:rPr>
              <w:t> </w:t>
            </w: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tc>
      </w:tr>
      <w:tr>
        <w:trPr>
          <w:trHeight w:val="428"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总资产</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32,924,764,426.04</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27,445,435,405.47</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19.96%</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3,187,972,778.68</w:t>
            </w:r>
          </w:p>
        </w:tc>
      </w:tr>
      <w:tr>
        <w:trPr>
          <w:trHeight w:val="565"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18"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所有者权益</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（或股东权益）</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3,320,838,758.03</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2,188,477,436.07</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51.74%</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9"/>
              <w:ind w:right="1"/>
              <w:jc w:val="center"/>
              <w:rPr>
                <w:rFonts w:ascii="Century Gothic" w:hAnsi="Century Gothic" w:cs="Century Gothic" w:eastAsia="Century Gothic" w:hint="default"/>
                <w:sz w:val="21"/>
                <w:szCs w:val="21"/>
              </w:rPr>
            </w:pPr>
            <w:r>
              <w:rPr>
                <w:rFonts w:ascii="Century Gothic"/>
                <w:sz w:val="21"/>
              </w:rPr>
              <w:t>1,254,165,297.62</w:t>
            </w:r>
          </w:p>
        </w:tc>
      </w:tr>
      <w:tr>
        <w:trPr>
          <w:trHeight w:val="427" w:hRule="exact"/>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股本</w:t>
            </w:r>
            <w:r>
              <w:rPr>
                <w:rFonts w:ascii="Microsoft JhengHei" w:hAnsi="Microsoft JhengHei" w:cs="Microsoft JhengHei" w:eastAsia="Microsoft JhengHei" w:hint="default"/>
                <w:sz w:val="21"/>
                <w:szCs w:val="21"/>
              </w:rPr>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1,323,593,886.00</w:t>
            </w:r>
          </w:p>
        </w:tc>
        <w:tc>
          <w:tcPr>
            <w:tcW w:w="1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550,189,800.00</w:t>
            </w:r>
          </w:p>
        </w:tc>
        <w:tc>
          <w:tcPr>
            <w:tcW w:w="15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140.57%</w:t>
            </w:r>
          </w:p>
        </w:tc>
        <w:tc>
          <w:tcPr>
            <w:tcW w:w="1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550,189,800.00</w:t>
            </w:r>
          </w:p>
        </w:tc>
      </w:tr>
    </w:tbl>
    <w:p>
      <w:pPr>
        <w:spacing w:line="240" w:lineRule="auto" w:before="12"/>
        <w:rPr>
          <w:rFonts w:ascii="Microsoft JhengHei" w:hAnsi="Microsoft JhengHei" w:cs="Microsoft JhengHei" w:eastAsia="Microsoft JhengHei" w:hint="default"/>
          <w:b/>
          <w:bCs/>
          <w:sz w:val="21"/>
          <w:szCs w:val="21"/>
        </w:rPr>
      </w:pPr>
    </w:p>
    <w:p>
      <w:pPr>
        <w:pStyle w:val="Heading2"/>
        <w:tabs>
          <w:tab w:pos="7482" w:val="left" w:leader="none"/>
        </w:tabs>
        <w:spacing w:line="367" w:lineRule="exact"/>
        <w:ind w:left="860" w:right="0"/>
        <w:jc w:val="left"/>
        <w:rPr>
          <w:b w:val="0"/>
          <w:bCs w:val="0"/>
        </w:rPr>
      </w:pPr>
      <w:r>
        <w:rPr/>
        <w:t>（三）公司主要财务指标</w:t>
        <w:tab/>
        <w:t>单位：人民币元</w:t>
      </w:r>
      <w:r>
        <w:rPr>
          <w:b w:val="0"/>
          <w:bCs w:val="0"/>
        </w:rPr>
      </w:r>
    </w:p>
    <w:p>
      <w:pPr>
        <w:spacing w:line="240" w:lineRule="auto" w:before="12"/>
        <w:rPr>
          <w:rFonts w:ascii="Microsoft JhengHei" w:hAnsi="Microsoft JhengHei" w:cs="Microsoft JhengHei" w:eastAsia="Microsoft JhengHei" w:hint="default"/>
          <w:b/>
          <w:bCs/>
          <w:sz w:val="11"/>
          <w:szCs w:val="11"/>
        </w:rPr>
      </w:pPr>
    </w:p>
    <w:tbl>
      <w:tblPr>
        <w:tblW w:w="0" w:type="auto"/>
        <w:jc w:val="left"/>
        <w:tblInd w:w="106" w:type="dxa"/>
        <w:tblLayout w:type="fixed"/>
        <w:tblCellMar>
          <w:top w:w="0" w:type="dxa"/>
          <w:left w:w="0" w:type="dxa"/>
          <w:bottom w:w="0" w:type="dxa"/>
          <w:right w:w="0" w:type="dxa"/>
        </w:tblCellMar>
        <w:tblLook w:val="01E0"/>
      </w:tblPr>
      <w:tblGrid>
        <w:gridCol w:w="2557"/>
        <w:gridCol w:w="357"/>
        <w:gridCol w:w="1455"/>
        <w:gridCol w:w="2160"/>
        <w:gridCol w:w="1440"/>
        <w:gridCol w:w="1848"/>
      </w:tblGrid>
      <w:tr>
        <w:trPr>
          <w:trHeight w:val="476"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4" w:lineRule="exact"/>
              <w:ind w:left="538" w:right="0"/>
              <w:jc w:val="left"/>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4"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7"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本年比上年增</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减（％）</w:t>
            </w:r>
            <w:r>
              <w:rPr>
                <w:rFonts w:ascii="Microsoft JhengHei" w:hAnsi="Microsoft JhengHei" w:cs="Microsoft JhengHei" w:eastAsia="Microsoft JhengHei" w:hint="default"/>
                <w:sz w:val="21"/>
                <w:szCs w:val="21"/>
              </w:rPr>
            </w:r>
          </w:p>
        </w:tc>
        <w:tc>
          <w:tcPr>
            <w:tcW w:w="18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4"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2008</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r>
      <w:tr>
        <w:trPr>
          <w:trHeight w:val="458"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5" w:lineRule="exact"/>
              <w:ind w:left="17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基本每股收益（元</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股）</w:t>
            </w:r>
            <w:r>
              <w:rPr>
                <w:rFonts w:ascii="Microsoft JhengHei" w:hAnsi="Microsoft JhengHei" w:cs="Microsoft JhengHei" w:eastAsia="Microsoft JhengHei" w:hint="default"/>
                <w:sz w:val="21"/>
                <w:szCs w:val="21"/>
              </w:rPr>
            </w:r>
          </w:p>
        </w:tc>
        <w:tc>
          <w:tcPr>
            <w:tcW w:w="1812" w:type="dxa"/>
            <w:gridSpan w:val="2"/>
            <w:tcBorders>
              <w:top w:val="single" w:sz="28" w:space="0" w:color="DCDCDC"/>
              <w:left w:val="single" w:sz="10" w:space="0" w:color="DCDCDC"/>
              <w:bottom w:val="single" w:sz="4" w:space="0" w:color="000000"/>
              <w:right w:val="single" w:sz="4" w:space="0" w:color="000000"/>
            </w:tcBorders>
          </w:tcPr>
          <w:p>
            <w:pPr>
              <w:pStyle w:val="TableParagraph"/>
              <w:spacing w:line="240" w:lineRule="auto" w:before="20"/>
              <w:ind w:left="3" w:right="0"/>
              <w:jc w:val="center"/>
              <w:rPr>
                <w:rFonts w:ascii="Century Gothic" w:hAnsi="Century Gothic" w:cs="Century Gothic" w:eastAsia="Century Gothic" w:hint="default"/>
                <w:sz w:val="21"/>
                <w:szCs w:val="21"/>
              </w:rPr>
            </w:pPr>
            <w:r>
              <w:rPr>
                <w:rFonts w:ascii="Century Gothic"/>
                <w:sz w:val="21"/>
              </w:rPr>
              <w:t>0.177</w:t>
            </w:r>
          </w:p>
        </w:tc>
        <w:tc>
          <w:tcPr>
            <w:tcW w:w="2160" w:type="dxa"/>
            <w:tcBorders>
              <w:top w:val="single" w:sz="28" w:space="0" w:color="DCDCDC"/>
              <w:left w:val="single" w:sz="4" w:space="0" w:color="000000"/>
              <w:bottom w:val="single" w:sz="4" w:space="0" w:color="000000"/>
              <w:right w:val="single" w:sz="4" w:space="0" w:color="000000"/>
            </w:tcBorders>
          </w:tcPr>
          <w:p>
            <w:pPr>
              <w:pStyle w:val="TableParagraph"/>
              <w:spacing w:line="240" w:lineRule="auto" w:before="20"/>
              <w:ind w:right="1"/>
              <w:jc w:val="center"/>
              <w:rPr>
                <w:rFonts w:ascii="Century Gothic" w:hAnsi="Century Gothic" w:cs="Century Gothic" w:eastAsia="Century Gothic" w:hint="default"/>
                <w:sz w:val="21"/>
                <w:szCs w:val="21"/>
              </w:rPr>
            </w:pPr>
            <w:r>
              <w:rPr>
                <w:rFonts w:ascii="Century Gothic"/>
                <w:sz w:val="21"/>
              </w:rPr>
              <w:t>0.403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Century Gothic" w:hAnsi="Century Gothic" w:cs="Century Gothic" w:eastAsia="Century Gothic" w:hint="default"/>
                <w:sz w:val="21"/>
                <w:szCs w:val="21"/>
              </w:rPr>
            </w:pPr>
            <w:r>
              <w:rPr>
                <w:rFonts w:ascii="Century Gothic"/>
                <w:sz w:val="21"/>
              </w:rPr>
              <w:t>-56.08%</w:t>
            </w:r>
          </w:p>
        </w:tc>
        <w:tc>
          <w:tcPr>
            <w:tcW w:w="1848" w:type="dxa"/>
            <w:tcBorders>
              <w:top w:val="single" w:sz="28" w:space="0" w:color="DCDCDC"/>
              <w:left w:val="single" w:sz="4" w:space="0" w:color="000000"/>
              <w:bottom w:val="single" w:sz="4" w:space="0" w:color="000000"/>
              <w:right w:val="single" w:sz="4" w:space="0" w:color="000000"/>
            </w:tcBorders>
          </w:tcPr>
          <w:p>
            <w:pPr>
              <w:pStyle w:val="TableParagraph"/>
              <w:spacing w:line="240" w:lineRule="auto" w:before="20"/>
              <w:ind w:right="1"/>
              <w:jc w:val="center"/>
              <w:rPr>
                <w:rFonts w:ascii="Century Gothic" w:hAnsi="Century Gothic" w:cs="Century Gothic" w:eastAsia="Century Gothic" w:hint="default"/>
                <w:sz w:val="21"/>
                <w:szCs w:val="21"/>
              </w:rPr>
            </w:pPr>
            <w:r>
              <w:rPr>
                <w:rFonts w:ascii="Century Gothic"/>
                <w:sz w:val="21"/>
              </w:rPr>
              <w:t>0.019</w:t>
            </w:r>
          </w:p>
        </w:tc>
      </w:tr>
      <w:tr>
        <w:trPr>
          <w:trHeight w:val="419"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7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稀释每股收益（元</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股）</w:t>
            </w:r>
            <w:r>
              <w:rPr>
                <w:rFonts w:ascii="Microsoft JhengHei" w:hAnsi="Microsoft JhengHei" w:cs="Microsoft JhengHei" w:eastAsia="Microsoft JhengHei" w:hint="default"/>
                <w:sz w:val="21"/>
                <w:szCs w:val="21"/>
              </w:rPr>
            </w:r>
          </w:p>
        </w:tc>
        <w:tc>
          <w:tcPr>
            <w:tcW w:w="1812" w:type="dxa"/>
            <w:gridSpan w:val="2"/>
            <w:tcBorders>
              <w:top w:val="single" w:sz="4" w:space="0" w:color="000000"/>
              <w:left w:val="single" w:sz="10" w:space="0" w:color="DCDCDC"/>
              <w:bottom w:val="single" w:sz="4" w:space="0" w:color="000000"/>
              <w:right w:val="single" w:sz="4" w:space="0" w:color="000000"/>
            </w:tcBorders>
          </w:tcPr>
          <w:p>
            <w:pPr>
              <w:pStyle w:val="TableParagraph"/>
              <w:spacing w:line="240" w:lineRule="auto" w:before="9"/>
              <w:ind w:left="3" w:right="0"/>
              <w:jc w:val="center"/>
              <w:rPr>
                <w:rFonts w:ascii="Century Gothic" w:hAnsi="Century Gothic" w:cs="Century Gothic" w:eastAsia="Century Gothic" w:hint="default"/>
                <w:sz w:val="21"/>
                <w:szCs w:val="21"/>
              </w:rPr>
            </w:pPr>
            <w:r>
              <w:rPr>
                <w:rFonts w:ascii="Century Gothic"/>
                <w:sz w:val="21"/>
              </w:rPr>
              <w:t>0.167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0.398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Century Gothic" w:hAnsi="Century Gothic" w:cs="Century Gothic" w:eastAsia="Century Gothic" w:hint="default"/>
                <w:sz w:val="21"/>
                <w:szCs w:val="21"/>
              </w:rPr>
            </w:pPr>
            <w:r>
              <w:rPr>
                <w:rFonts w:ascii="Century Gothic"/>
                <w:sz w:val="21"/>
              </w:rPr>
              <w:t>-58.04%</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0.019</w:t>
            </w:r>
          </w:p>
        </w:tc>
      </w:tr>
      <w:tr>
        <w:trPr>
          <w:trHeight w:val="600"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auto"/>
              <w:ind w:left="275" w:right="114" w:hanging="162"/>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扣除非经常性损益后的基 本每股收益（元</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股）</w:t>
            </w:r>
            <w:r>
              <w:rPr>
                <w:rFonts w:ascii="Microsoft JhengHei" w:hAnsi="Microsoft JhengHei" w:cs="Microsoft JhengHei" w:eastAsia="Microsoft JhengHei" w:hint="default"/>
                <w:sz w:val="21"/>
                <w:szCs w:val="21"/>
              </w:rPr>
            </w:r>
          </w:p>
        </w:tc>
        <w:tc>
          <w:tcPr>
            <w:tcW w:w="1812" w:type="dxa"/>
            <w:gridSpan w:val="2"/>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0"/>
              <w:ind w:left="3" w:right="0"/>
              <w:jc w:val="center"/>
              <w:rPr>
                <w:rFonts w:ascii="Century Gothic" w:hAnsi="Century Gothic" w:cs="Century Gothic" w:eastAsia="Century Gothic" w:hint="default"/>
                <w:sz w:val="21"/>
                <w:szCs w:val="21"/>
              </w:rPr>
            </w:pPr>
            <w:r>
              <w:rPr>
                <w:rFonts w:ascii="Century Gothic"/>
                <w:sz w:val="21"/>
              </w:rPr>
              <w:t>0.053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Century Gothic" w:hAnsi="Century Gothic" w:cs="Century Gothic" w:eastAsia="Century Gothic" w:hint="default"/>
                <w:sz w:val="21"/>
                <w:szCs w:val="21"/>
              </w:rPr>
            </w:pPr>
            <w:r>
              <w:rPr>
                <w:rFonts w:ascii="Century Gothic"/>
                <w:sz w:val="21"/>
              </w:rPr>
              <w:t>0.010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Century Gothic" w:hAnsi="Century Gothic" w:cs="Century Gothic" w:eastAsia="Century Gothic" w:hint="default"/>
                <w:sz w:val="21"/>
                <w:szCs w:val="21"/>
              </w:rPr>
            </w:pPr>
            <w:r>
              <w:rPr>
                <w:rFonts w:ascii="Century Gothic"/>
                <w:sz w:val="21"/>
              </w:rPr>
              <w:t>430.00%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Century Gothic" w:hAnsi="Century Gothic" w:cs="Century Gothic" w:eastAsia="Century Gothic" w:hint="default"/>
                <w:sz w:val="21"/>
                <w:szCs w:val="21"/>
              </w:rPr>
            </w:pPr>
            <w:r>
              <w:rPr>
                <w:rFonts w:ascii="Century Gothic"/>
                <w:sz w:val="21"/>
              </w:rPr>
              <w:t>-0.017</w:t>
            </w:r>
          </w:p>
        </w:tc>
      </w:tr>
      <w:tr>
        <w:trPr>
          <w:trHeight w:val="419"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1" w:right="0"/>
              <w:jc w:val="left"/>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pacing w:val="-7"/>
                <w:sz w:val="21"/>
                <w:szCs w:val="21"/>
              </w:rPr>
              <w:t>加权平均净资产收益率（</w:t>
            </w:r>
            <w:r>
              <w:rPr>
                <w:rFonts w:ascii="Century Gothic" w:hAnsi="Century Gothic" w:cs="Century Gothic" w:eastAsia="Century Gothic" w:hint="default"/>
                <w:b/>
                <w:bCs/>
                <w:spacing w:val="-7"/>
                <w:sz w:val="21"/>
                <w:szCs w:val="21"/>
              </w:rPr>
              <w:t>%</w:t>
            </w:r>
            <w:r>
              <w:rPr>
                <w:rFonts w:ascii="Century Gothic" w:hAnsi="Century Gothic" w:cs="Century Gothic" w:eastAsia="Century Gothic" w:hint="default"/>
                <w:spacing w:val="-7"/>
                <w:sz w:val="21"/>
                <w:szCs w:val="21"/>
              </w:rPr>
            </w:r>
          </w:p>
        </w:tc>
        <w:tc>
          <w:tcPr>
            <w:tcW w:w="357" w:type="dxa"/>
            <w:tcBorders>
              <w:top w:val="single" w:sz="4" w:space="0" w:color="000000"/>
              <w:left w:val="single" w:sz="10" w:space="0" w:color="DCDCDC"/>
              <w:bottom w:val="single" w:sz="4" w:space="0" w:color="000000"/>
              <w:right w:val="nil" w:sz="6" w:space="0" w:color="auto"/>
            </w:tcBorders>
          </w:tcPr>
          <w:p>
            <w:pPr>
              <w:pStyle w:val="TableParagraph"/>
              <w:spacing w:line="265" w:lineRule="exact"/>
              <w:ind w:left="-135"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c>
          <w:tcPr>
            <w:tcW w:w="14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left="269" w:right="0"/>
              <w:jc w:val="left"/>
              <w:rPr>
                <w:rFonts w:ascii="Century Gothic" w:hAnsi="Century Gothic" w:cs="Century Gothic" w:eastAsia="Century Gothic" w:hint="default"/>
                <w:sz w:val="21"/>
                <w:szCs w:val="21"/>
              </w:rPr>
            </w:pPr>
            <w:r>
              <w:rPr>
                <w:rFonts w:ascii="Century Gothic"/>
                <w:sz w:val="21"/>
              </w:rPr>
              <w:t>8.43%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27.41%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-18.98%</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1.44%</w:t>
            </w:r>
          </w:p>
        </w:tc>
      </w:tr>
      <w:tr>
        <w:trPr>
          <w:trHeight w:val="612"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auto" w:before="4"/>
              <w:ind w:left="23" w:right="24" w:firstLine="9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扣除非经常性损益后的加 权平均净资产收益率（</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c>
          <w:tcPr>
            <w:tcW w:w="1812" w:type="dxa"/>
            <w:gridSpan w:val="2"/>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6"/>
              <w:ind w:left="1" w:right="0"/>
              <w:jc w:val="center"/>
              <w:rPr>
                <w:rFonts w:ascii="Century Gothic" w:hAnsi="Century Gothic" w:cs="Century Gothic" w:eastAsia="Century Gothic" w:hint="default"/>
                <w:sz w:val="21"/>
                <w:szCs w:val="21"/>
              </w:rPr>
            </w:pPr>
            <w:r>
              <w:rPr>
                <w:rFonts w:ascii="Century Gothic"/>
                <w:sz w:val="21"/>
              </w:rPr>
              <w:t>2.53%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Century Gothic" w:hAnsi="Century Gothic" w:cs="Century Gothic" w:eastAsia="Century Gothic" w:hint="default"/>
                <w:sz w:val="21"/>
                <w:szCs w:val="21"/>
              </w:rPr>
            </w:pPr>
            <w:r>
              <w:rPr>
                <w:rFonts w:ascii="Century Gothic"/>
                <w:sz w:val="21"/>
              </w:rPr>
              <w:t>0.77%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Century Gothic" w:hAnsi="Century Gothic" w:cs="Century Gothic" w:eastAsia="Century Gothic" w:hint="default"/>
                <w:sz w:val="21"/>
                <w:szCs w:val="21"/>
              </w:rPr>
            </w:pPr>
            <w:r>
              <w:rPr>
                <w:rFonts w:ascii="Century Gothic"/>
                <w:sz w:val="21"/>
              </w:rPr>
              <w:t>1.76%</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Century Gothic" w:hAnsi="Century Gothic" w:cs="Century Gothic" w:eastAsia="Century Gothic" w:hint="default"/>
                <w:sz w:val="21"/>
                <w:szCs w:val="21"/>
              </w:rPr>
            </w:pPr>
            <w:r>
              <w:rPr>
                <w:rFonts w:ascii="Century Gothic"/>
                <w:sz w:val="21"/>
              </w:rPr>
              <w:t>-1.27%</w:t>
            </w:r>
          </w:p>
        </w:tc>
      </w:tr>
      <w:tr>
        <w:trPr>
          <w:trHeight w:val="604"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每股经营活动产生的现金</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流量净额（元</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股）</w:t>
            </w:r>
            <w:r>
              <w:rPr>
                <w:rFonts w:ascii="Microsoft JhengHei" w:hAnsi="Microsoft JhengHei" w:cs="Microsoft JhengHei" w:eastAsia="Microsoft JhengHei" w:hint="default"/>
                <w:sz w:val="21"/>
                <w:szCs w:val="21"/>
              </w:rPr>
            </w:r>
          </w:p>
        </w:tc>
        <w:tc>
          <w:tcPr>
            <w:tcW w:w="1812" w:type="dxa"/>
            <w:gridSpan w:val="2"/>
            <w:tcBorders>
              <w:top w:val="single" w:sz="4" w:space="0" w:color="000000"/>
              <w:left w:val="single" w:sz="10" w:space="0" w:color="DCDCDC"/>
              <w:bottom w:val="single" w:sz="27" w:space="0" w:color="DCDCDC"/>
              <w:right w:val="single" w:sz="4" w:space="0" w:color="000000"/>
            </w:tcBorders>
          </w:tcPr>
          <w:p>
            <w:pPr>
              <w:pStyle w:val="TableParagraph"/>
              <w:spacing w:line="240" w:lineRule="auto" w:before="82"/>
              <w:ind w:left="3" w:right="0"/>
              <w:jc w:val="center"/>
              <w:rPr>
                <w:rFonts w:ascii="Century Gothic" w:hAnsi="Century Gothic" w:cs="Century Gothic" w:eastAsia="Century Gothic" w:hint="default"/>
                <w:sz w:val="21"/>
                <w:szCs w:val="21"/>
              </w:rPr>
            </w:pPr>
            <w:r>
              <w:rPr>
                <w:rFonts w:ascii="Century Gothic"/>
                <w:sz w:val="21"/>
              </w:rPr>
              <w:t>-1.07</w:t>
            </w:r>
          </w:p>
        </w:tc>
        <w:tc>
          <w:tcPr>
            <w:tcW w:w="2160" w:type="dxa"/>
            <w:tcBorders>
              <w:top w:val="single" w:sz="4" w:space="0" w:color="000000"/>
              <w:left w:val="single" w:sz="4" w:space="0" w:color="000000"/>
              <w:bottom w:val="single" w:sz="27" w:space="0" w:color="DCDCDC"/>
              <w:right w:val="single" w:sz="4" w:space="0" w:color="000000"/>
            </w:tcBorders>
          </w:tcPr>
          <w:p>
            <w:pPr>
              <w:pStyle w:val="TableParagraph"/>
              <w:spacing w:line="240" w:lineRule="auto" w:before="82"/>
              <w:ind w:right="0"/>
              <w:jc w:val="center"/>
              <w:rPr>
                <w:rFonts w:ascii="Century Gothic" w:hAnsi="Century Gothic" w:cs="Century Gothic" w:eastAsia="Century Gothic" w:hint="default"/>
                <w:sz w:val="21"/>
                <w:szCs w:val="21"/>
              </w:rPr>
            </w:pPr>
            <w:r>
              <w:rPr>
                <w:rFonts w:ascii="Century Gothic"/>
                <w:sz w:val="21"/>
              </w:rPr>
              <w:t>1.42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Century Gothic" w:hAnsi="Century Gothic" w:cs="Century Gothic" w:eastAsia="Century Gothic" w:hint="default"/>
                <w:sz w:val="21"/>
                <w:szCs w:val="21"/>
              </w:rPr>
            </w:pPr>
            <w:r>
              <w:rPr>
                <w:rFonts w:ascii="Century Gothic"/>
                <w:sz w:val="21"/>
              </w:rPr>
              <w:t>-175.35%</w:t>
            </w:r>
          </w:p>
        </w:tc>
        <w:tc>
          <w:tcPr>
            <w:tcW w:w="1848" w:type="dxa"/>
            <w:tcBorders>
              <w:top w:val="single" w:sz="4" w:space="0" w:color="000000"/>
              <w:left w:val="single" w:sz="4" w:space="0" w:color="000000"/>
              <w:bottom w:val="single" w:sz="27" w:space="0" w:color="DCDCDC"/>
              <w:right w:val="single" w:sz="4" w:space="0" w:color="000000"/>
            </w:tcBorders>
          </w:tcPr>
          <w:p>
            <w:pPr>
              <w:pStyle w:val="TableParagraph"/>
              <w:spacing w:line="240" w:lineRule="auto" w:before="82"/>
              <w:ind w:right="1"/>
              <w:jc w:val="center"/>
              <w:rPr>
                <w:rFonts w:ascii="Century Gothic" w:hAnsi="Century Gothic" w:cs="Century Gothic" w:eastAsia="Century Gothic" w:hint="default"/>
                <w:sz w:val="21"/>
                <w:szCs w:val="21"/>
              </w:rPr>
            </w:pPr>
            <w:r>
              <w:rPr>
                <w:rFonts w:ascii="Century Gothic"/>
                <w:sz w:val="21"/>
              </w:rPr>
              <w:t>1.09</w:t>
            </w:r>
          </w:p>
        </w:tc>
      </w:tr>
      <w:tr>
        <w:trPr>
          <w:trHeight w:val="475"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3" w:lineRule="exact"/>
              <w:ind w:left="433" w:right="0"/>
              <w:jc w:val="left"/>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8"/>
                <w:sz w:val="21"/>
                <w:szCs w:val="21"/>
              </w:rPr>
              <w:t> </w:t>
            </w: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3"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8"/>
                <w:sz w:val="21"/>
                <w:szCs w:val="21"/>
              </w:rPr>
              <w:t> </w:t>
            </w: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7" w:lineRule="exact"/>
              <w:ind w:left="8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本年末比上年</w:t>
            </w:r>
            <w:r>
              <w:rPr>
                <w:rFonts w:ascii="Microsoft JhengHei" w:hAnsi="Microsoft JhengHei" w:cs="Microsoft JhengHei" w:eastAsia="Microsoft JhengHei" w:hint="default"/>
                <w:sz w:val="21"/>
                <w:szCs w:val="21"/>
              </w:rPr>
            </w:r>
          </w:p>
          <w:p>
            <w:pPr>
              <w:pStyle w:val="TableParagraph"/>
              <w:spacing w:line="319" w:lineRule="exact"/>
              <w:ind w:left="8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末增减（％）</w:t>
            </w:r>
            <w:r>
              <w:rPr>
                <w:rFonts w:ascii="Microsoft JhengHei" w:hAnsi="Microsoft JhengHei" w:cs="Microsoft JhengHei" w:eastAsia="Microsoft JhengHei" w:hint="default"/>
                <w:sz w:val="21"/>
                <w:szCs w:val="21"/>
              </w:rPr>
            </w:r>
          </w:p>
        </w:tc>
        <w:tc>
          <w:tcPr>
            <w:tcW w:w="18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3"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2008</w:t>
            </w:r>
            <w:r>
              <w:rPr>
                <w:rFonts w:ascii="Century Gothic" w:hAnsi="Century Gothic" w:cs="Century Gothic" w:eastAsia="Century Gothic" w:hint="default"/>
                <w:b/>
                <w:bCs/>
                <w:spacing w:val="-8"/>
                <w:sz w:val="21"/>
                <w:szCs w:val="21"/>
              </w:rPr>
              <w:t> </w:t>
            </w: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tc>
      </w:tr>
      <w:tr>
        <w:trPr>
          <w:trHeight w:val="595" w:hRule="exact"/>
        </w:trPr>
        <w:tc>
          <w:tcPr>
            <w:tcW w:w="25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auto" w:before="15"/>
              <w:ind w:left="380" w:right="114" w:hanging="268"/>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归属于上市公司股东的每 股净资产（元</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股）</w:t>
            </w:r>
            <w:r>
              <w:rPr>
                <w:rFonts w:ascii="Microsoft JhengHei" w:hAnsi="Microsoft JhengHei" w:cs="Microsoft JhengHei" w:eastAsia="Microsoft JhengHei" w:hint="default"/>
                <w:sz w:val="21"/>
                <w:szCs w:val="21"/>
              </w:rPr>
            </w:r>
          </w:p>
        </w:tc>
        <w:tc>
          <w:tcPr>
            <w:tcW w:w="1812" w:type="dxa"/>
            <w:gridSpan w:val="2"/>
            <w:tcBorders>
              <w:top w:val="single" w:sz="31" w:space="0" w:color="DCDCDC"/>
              <w:left w:val="single" w:sz="10" w:space="0" w:color="DCDCDC"/>
              <w:bottom w:val="single" w:sz="4" w:space="0" w:color="000000"/>
              <w:right w:val="single" w:sz="4" w:space="0" w:color="000000"/>
            </w:tcBorders>
          </w:tcPr>
          <w:p>
            <w:pPr>
              <w:pStyle w:val="TableParagraph"/>
              <w:spacing w:line="240" w:lineRule="auto" w:before="83"/>
              <w:ind w:left="2" w:right="0"/>
              <w:jc w:val="center"/>
              <w:rPr>
                <w:rFonts w:ascii="Century Gothic" w:hAnsi="Century Gothic" w:cs="Century Gothic" w:eastAsia="Century Gothic" w:hint="default"/>
                <w:sz w:val="21"/>
                <w:szCs w:val="21"/>
              </w:rPr>
            </w:pPr>
            <w:r>
              <w:rPr>
                <w:rFonts w:ascii="Century Gothic"/>
                <w:sz w:val="21"/>
              </w:rPr>
              <w:t>2.51</w:t>
            </w:r>
          </w:p>
        </w:tc>
        <w:tc>
          <w:tcPr>
            <w:tcW w:w="2160" w:type="dxa"/>
            <w:tcBorders>
              <w:top w:val="single" w:sz="31" w:space="0" w:color="DCDCDC"/>
              <w:left w:val="single" w:sz="4" w:space="0" w:color="000000"/>
              <w:bottom w:val="single" w:sz="4" w:space="0" w:color="000000"/>
              <w:right w:val="single" w:sz="4" w:space="0" w:color="000000"/>
            </w:tcBorders>
          </w:tcPr>
          <w:p>
            <w:pPr>
              <w:pStyle w:val="TableParagraph"/>
              <w:spacing w:line="240" w:lineRule="auto" w:before="83"/>
              <w:ind w:right="0"/>
              <w:jc w:val="center"/>
              <w:rPr>
                <w:rFonts w:ascii="Century Gothic" w:hAnsi="Century Gothic" w:cs="Century Gothic" w:eastAsia="Century Gothic" w:hint="default"/>
                <w:sz w:val="21"/>
                <w:szCs w:val="21"/>
              </w:rPr>
            </w:pPr>
            <w:r>
              <w:rPr>
                <w:rFonts w:ascii="Century Gothic"/>
                <w:sz w:val="21"/>
              </w:rPr>
              <w:t>3.98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Century Gothic" w:hAnsi="Century Gothic" w:cs="Century Gothic" w:eastAsia="Century Gothic" w:hint="default"/>
                <w:sz w:val="21"/>
                <w:szCs w:val="21"/>
              </w:rPr>
            </w:pPr>
            <w:r>
              <w:rPr>
                <w:rFonts w:ascii="Century Gothic"/>
                <w:sz w:val="21"/>
              </w:rPr>
              <w:t>-36.93%</w:t>
            </w:r>
          </w:p>
        </w:tc>
        <w:tc>
          <w:tcPr>
            <w:tcW w:w="1848" w:type="dxa"/>
            <w:tcBorders>
              <w:top w:val="single" w:sz="31" w:space="0" w:color="DCDCDC"/>
              <w:left w:val="single" w:sz="4" w:space="0" w:color="000000"/>
              <w:bottom w:val="single" w:sz="4" w:space="0" w:color="000000"/>
              <w:right w:val="single" w:sz="4" w:space="0" w:color="000000"/>
            </w:tcBorders>
          </w:tcPr>
          <w:p>
            <w:pPr>
              <w:pStyle w:val="TableParagraph"/>
              <w:spacing w:line="240" w:lineRule="auto" w:before="83"/>
              <w:ind w:right="1"/>
              <w:jc w:val="center"/>
              <w:rPr>
                <w:rFonts w:ascii="Century Gothic" w:hAnsi="Century Gothic" w:cs="Century Gothic" w:eastAsia="Century Gothic" w:hint="default"/>
                <w:sz w:val="21"/>
                <w:szCs w:val="21"/>
              </w:rPr>
            </w:pPr>
            <w:r>
              <w:rPr>
                <w:rFonts w:ascii="Century Gothic"/>
                <w:sz w:val="21"/>
              </w:rPr>
              <w:t>2.28</w:t>
            </w:r>
          </w:p>
        </w:tc>
      </w:tr>
    </w:tbl>
    <w:p>
      <w:pPr>
        <w:spacing w:line="240" w:lineRule="auto" w:before="11"/>
        <w:rPr>
          <w:rFonts w:ascii="Microsoft JhengHei" w:hAnsi="Microsoft JhengHei" w:cs="Microsoft JhengHei" w:eastAsia="Microsoft JhengHei" w:hint="default"/>
          <w:b/>
          <w:bCs/>
          <w:sz w:val="21"/>
          <w:szCs w:val="21"/>
        </w:rPr>
      </w:pPr>
    </w:p>
    <w:p>
      <w:pPr>
        <w:pStyle w:val="BodyText"/>
        <w:spacing w:line="310" w:lineRule="exact" w:before="58"/>
        <w:ind w:left="860" w:right="858"/>
        <w:jc w:val="left"/>
      </w:pPr>
      <w:r>
        <w:rPr/>
        <w:t>注：按照企业会计准则第</w:t>
      </w:r>
      <w:r>
        <w:rPr>
          <w:spacing w:val="-60"/>
        </w:rPr>
        <w:t> </w:t>
      </w:r>
      <w:r>
        <w:rPr>
          <w:rFonts w:ascii="Century Gothic" w:hAnsi="Century Gothic" w:cs="Century Gothic" w:eastAsia="Century Gothic" w:hint="default"/>
        </w:rPr>
        <w:t>34</w:t>
      </w:r>
      <w:r>
        <w:rPr>
          <w:rFonts w:ascii="Century Gothic" w:hAnsi="Century Gothic" w:cs="Century Gothic" w:eastAsia="Century Gothic" w:hint="default"/>
          <w:spacing w:val="-7"/>
        </w:rPr>
        <w:t> </w:t>
      </w:r>
      <w:r>
        <w:rPr/>
        <w:t>号每股收益规定，按调整后的股数重新计算列报期 间的每股收益。</w:t>
      </w:r>
    </w:p>
    <w:p>
      <w:pPr>
        <w:spacing w:after="0" w:line="310" w:lineRule="exact"/>
        <w:jc w:val="left"/>
        <w:sectPr>
          <w:pgSz w:w="11910" w:h="16840"/>
          <w:pgMar w:header="0" w:footer="824" w:top="1400" w:bottom="1040" w:left="940" w:right="920"/>
        </w:sectPr>
      </w:pPr>
    </w:p>
    <w:p>
      <w:pPr>
        <w:pStyle w:val="Heading1"/>
        <w:tabs>
          <w:tab w:pos="567" w:val="left" w:leader="none"/>
        </w:tabs>
        <w:spacing w:line="360" w:lineRule="exact"/>
        <w:ind w:left="4" w:right="0"/>
        <w:jc w:val="center"/>
        <w:rPr>
          <w:b w:val="0"/>
          <w:bCs w:val="0"/>
        </w:rPr>
      </w:pPr>
      <w:bookmarkStart w:name="_bookmark2" w:id="3"/>
      <w:bookmarkEnd w:id="3"/>
      <w:r>
        <w:rPr>
          <w:b w:val="0"/>
          <w:bCs w:val="0"/>
        </w:rPr>
      </w:r>
      <w:r>
        <w:rPr>
          <w:w w:val="95"/>
        </w:rPr>
        <w:t>三</w:t>
        <w:tab/>
      </w:r>
      <w:r>
        <w:rPr/>
        <w:t>股本变动及股东情况</w:t>
      </w:r>
      <w:r>
        <w:rPr>
          <w:b w:val="0"/>
          <w:bCs w:val="0"/>
        </w:rPr>
      </w:r>
    </w:p>
    <w:p>
      <w:pPr>
        <w:spacing w:line="240" w:lineRule="auto" w:before="0"/>
        <w:rPr>
          <w:rFonts w:ascii="黑体" w:hAnsi="黑体" w:cs="黑体" w:eastAsia="黑体" w:hint="default"/>
          <w:b/>
          <w:bCs/>
          <w:sz w:val="28"/>
          <w:szCs w:val="28"/>
        </w:rPr>
      </w:pPr>
    </w:p>
    <w:p>
      <w:pPr>
        <w:pStyle w:val="Heading2"/>
        <w:spacing w:line="240" w:lineRule="auto" w:before="184"/>
        <w:ind w:left="1480" w:right="0"/>
        <w:jc w:val="left"/>
        <w:rPr>
          <w:b w:val="0"/>
          <w:bCs w:val="0"/>
        </w:rPr>
      </w:pPr>
      <w:r>
        <w:rPr/>
        <w:t>（一）股本变动情况</w:t>
      </w:r>
      <w:r>
        <w:rPr>
          <w:b w:val="0"/>
          <w:bCs w:val="0"/>
        </w:rPr>
      </w:r>
    </w:p>
    <w:p>
      <w:pPr>
        <w:pStyle w:val="Heading2"/>
        <w:tabs>
          <w:tab w:pos="7357" w:val="left" w:leader="none"/>
        </w:tabs>
        <w:spacing w:line="240" w:lineRule="auto" w:before="49"/>
        <w:ind w:left="4" w:right="0"/>
        <w:jc w:val="center"/>
        <w:rPr>
          <w:b w:val="0"/>
          <w:bCs w:val="0"/>
        </w:rPr>
      </w:pPr>
      <w:r>
        <w:rPr>
          <w:rFonts w:ascii="Century Gothic" w:hAnsi="Century Gothic" w:cs="Century Gothic" w:eastAsia="Century Gothic" w:hint="default"/>
          <w:spacing w:val="-1"/>
        </w:rPr>
        <w:t>1</w:t>
      </w:r>
      <w:r>
        <w:rPr>
          <w:spacing w:val="-1"/>
        </w:rPr>
        <w:t>．公司股份变动情况表</w:t>
        <w:tab/>
      </w:r>
      <w:r>
        <w:rPr>
          <w:spacing w:val="-2"/>
        </w:rPr>
        <w:t>单位：股</w:t>
      </w:r>
      <w:r>
        <w:rPr>
          <w:b w:val="0"/>
          <w:bCs w:val="0"/>
          <w:spacing w:val="-2"/>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11" w:type="dxa"/>
        <w:tblLayout w:type="fixed"/>
        <w:tblCellMar>
          <w:top w:w="0" w:type="dxa"/>
          <w:left w:w="0" w:type="dxa"/>
          <w:bottom w:w="0" w:type="dxa"/>
          <w:right w:w="0" w:type="dxa"/>
        </w:tblCellMar>
        <w:tblLook w:val="01E0"/>
      </w:tblPr>
      <w:tblGrid>
        <w:gridCol w:w="1899"/>
        <w:gridCol w:w="1096"/>
        <w:gridCol w:w="732"/>
        <w:gridCol w:w="1096"/>
        <w:gridCol w:w="1097"/>
        <w:gridCol w:w="1096"/>
        <w:gridCol w:w="1096"/>
        <w:gridCol w:w="1097"/>
        <w:gridCol w:w="1096"/>
        <w:gridCol w:w="732"/>
      </w:tblGrid>
      <w:tr>
        <w:trPr>
          <w:trHeight w:val="396"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828"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0" w:lineRule="exact"/>
              <w:ind w:left="17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本报告期变动前</w:t>
            </w:r>
            <w:r>
              <w:rPr>
                <w:rFonts w:ascii="Microsoft JhengHei" w:hAnsi="Microsoft JhengHei" w:cs="Microsoft JhengHei" w:eastAsia="Microsoft JhengHei" w:hint="default"/>
                <w:sz w:val="21"/>
                <w:szCs w:val="21"/>
              </w:rPr>
            </w:r>
          </w:p>
        </w:tc>
        <w:tc>
          <w:tcPr>
            <w:tcW w:w="5480" w:type="dxa"/>
            <w:gridSpan w:val="5"/>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0" w:lineRule="exact"/>
              <w:ind w:left="1467"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本报告期变动增减（</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c>
          <w:tcPr>
            <w:tcW w:w="1828"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0" w:lineRule="exact"/>
              <w:ind w:left="17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本报告期变动后</w:t>
            </w:r>
            <w:r>
              <w:rPr>
                <w:rFonts w:ascii="Microsoft JhengHei" w:hAnsi="Microsoft JhengHei" w:cs="Microsoft JhengHei" w:eastAsia="Microsoft JhengHei" w:hint="default"/>
                <w:sz w:val="21"/>
                <w:szCs w:val="21"/>
              </w:rPr>
            </w:r>
          </w:p>
        </w:tc>
      </w:tr>
      <w:tr>
        <w:trPr>
          <w:trHeight w:val="468"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0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数量</w:t>
            </w:r>
            <w:r>
              <w:rPr>
                <w:rFonts w:ascii="Microsoft JhengHei" w:hAnsi="Microsoft JhengHei" w:cs="Microsoft JhengHei" w:eastAsia="Microsoft JhengHei" w:hint="default"/>
                <w:sz w:val="21"/>
                <w:szCs w:val="21"/>
              </w:rPr>
            </w:r>
          </w:p>
        </w:tc>
        <w:tc>
          <w:tcPr>
            <w:tcW w:w="73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0"/>
              <w:jc w:val="center"/>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比例</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发行新股</w:t>
            </w:r>
            <w:r>
              <w:rPr>
                <w:rFonts w:ascii="Microsoft JhengHei" w:hAnsi="Microsoft JhengHei" w:cs="Microsoft JhengHei" w:eastAsia="Microsoft JhengHei" w:hint="default"/>
                <w:sz w:val="21"/>
                <w:szCs w:val="21"/>
              </w:rPr>
            </w:r>
          </w:p>
        </w:tc>
        <w:tc>
          <w:tcPr>
            <w:tcW w:w="10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送股</w:t>
            </w:r>
            <w:r>
              <w:rPr>
                <w:rFonts w:ascii="Microsoft JhengHei" w:hAnsi="Microsoft JhengHei" w:cs="Microsoft JhengHei" w:eastAsia="Microsoft JhengHei"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公积金转股</w:t>
            </w:r>
            <w:r>
              <w:rPr>
                <w:rFonts w:ascii="Microsoft JhengHei" w:hAnsi="Microsoft JhengHei" w:cs="Microsoft JhengHei" w:eastAsia="Microsoft JhengHei"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tc>
        <w:tc>
          <w:tcPr>
            <w:tcW w:w="10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小计</w:t>
            </w:r>
            <w:r>
              <w:rPr>
                <w:rFonts w:ascii="Microsoft JhengHei" w:hAnsi="Microsoft JhengHei" w:cs="Microsoft JhengHei" w:eastAsia="Microsoft JhengHei"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数量</w:t>
            </w:r>
            <w:r>
              <w:rPr>
                <w:rFonts w:ascii="Microsoft JhengHei" w:hAnsi="Microsoft JhengHei" w:cs="Microsoft JhengHei" w:eastAsia="Microsoft JhengHei" w:hint="default"/>
                <w:sz w:val="21"/>
                <w:szCs w:val="21"/>
              </w:rPr>
            </w:r>
          </w:p>
        </w:tc>
        <w:tc>
          <w:tcPr>
            <w:tcW w:w="73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56" w:lineRule="exact"/>
              <w:ind w:right="0"/>
              <w:jc w:val="center"/>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比例</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r>
      <w:tr>
        <w:trPr>
          <w:trHeight w:val="420"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6"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有限售条件股份</w:t>
            </w:r>
            <w:r>
              <w:rPr>
                <w:rFonts w:ascii="Microsoft JhengHei" w:hAnsi="Microsoft JhengHei" w:cs="Microsoft JhengHei" w:eastAsia="Microsoft JhengHei"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111,362</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0.02</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223,214,286</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55,681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55,681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526,198,292</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749,523,940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749,635,302</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56.64</w:t>
            </w: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4"/>
                <w:sz w:val="21"/>
                <w:szCs w:val="21"/>
              </w:rPr>
              <w:t>1.</w:t>
            </w:r>
            <w:r>
              <w:rPr>
                <w:rFonts w:ascii="宋体" w:hAnsi="宋体" w:cs="宋体" w:eastAsia="宋体" w:hint="default"/>
                <w:spacing w:val="-34"/>
                <w:sz w:val="21"/>
                <w:szCs w:val="21"/>
              </w:rPr>
              <w:t>国家持股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6"/>
                <w:sz w:val="21"/>
                <w:szCs w:val="21"/>
              </w:rPr>
              <w:t>2.</w:t>
            </w:r>
            <w:r>
              <w:rPr>
                <w:rFonts w:ascii="宋体" w:hAnsi="宋体" w:cs="宋体" w:eastAsia="宋体" w:hint="default"/>
                <w:spacing w:val="-36"/>
                <w:sz w:val="21"/>
                <w:szCs w:val="21"/>
              </w:rPr>
              <w:t>国有法人持股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223,214,286</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526,147,920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749,362,206</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749,362,206</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56.62</w:t>
            </w:r>
          </w:p>
        </w:tc>
      </w:tr>
      <w:tr>
        <w:trPr>
          <w:trHeight w:val="418"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6"/>
                <w:sz w:val="21"/>
                <w:szCs w:val="21"/>
              </w:rPr>
              <w:t>3.</w:t>
            </w:r>
            <w:r>
              <w:rPr>
                <w:rFonts w:ascii="宋体" w:hAnsi="宋体" w:cs="宋体" w:eastAsia="宋体" w:hint="default"/>
                <w:spacing w:val="-36"/>
                <w:sz w:val="21"/>
                <w:szCs w:val="21"/>
              </w:rPr>
              <w:t>其他内资持股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pacing w:val="-40"/>
                <w:sz w:val="21"/>
                <w:szCs w:val="21"/>
              </w:rPr>
              <w:t>其中：</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pacing w:val="-41"/>
                <w:sz w:val="21"/>
                <w:szCs w:val="21"/>
              </w:rPr>
              <w:t>境内非国有法人持股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827"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pacing w:val="-41"/>
                <w:sz w:val="21"/>
                <w:szCs w:val="21"/>
              </w:rPr>
              <w:t>境内自然人持股</w:t>
            </w:r>
            <w:r>
              <w:rPr>
                <w:rFonts w:ascii="宋体" w:hAnsi="宋体" w:cs="宋体" w:eastAsia="宋体" w:hint="default"/>
                <w:sz w:val="21"/>
                <w:szCs w:val="21"/>
              </w:rPr>
            </w:r>
          </w:p>
          <w:p>
            <w:pPr>
              <w:pStyle w:val="TableParagraph"/>
              <w:spacing w:line="240" w:lineRule="auto" w:before="133"/>
              <w:ind w:left="-1" w:right="0"/>
              <w:jc w:val="left"/>
              <w:rPr>
                <w:rFonts w:ascii="宋体" w:hAnsi="宋体" w:cs="宋体" w:eastAsia="宋体" w:hint="default"/>
                <w:sz w:val="21"/>
                <w:szCs w:val="21"/>
              </w:rPr>
            </w:pPr>
            <w:r>
              <w:rPr>
                <w:rFonts w:ascii="宋体" w:hAnsi="宋体" w:cs="宋体" w:eastAsia="宋体" w:hint="default"/>
                <w:spacing w:val="-41"/>
                <w:sz w:val="21"/>
                <w:szCs w:val="21"/>
              </w:rPr>
              <w:t>（除高管股）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4"/>
                <w:sz w:val="21"/>
                <w:szCs w:val="21"/>
              </w:rPr>
              <w:t>4.</w:t>
            </w:r>
            <w:r>
              <w:rPr>
                <w:rFonts w:ascii="宋体" w:hAnsi="宋体" w:cs="宋体" w:eastAsia="宋体" w:hint="default"/>
                <w:spacing w:val="-34"/>
                <w:sz w:val="21"/>
                <w:szCs w:val="21"/>
              </w:rPr>
              <w:t>外资持股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pacing w:val="-40"/>
                <w:sz w:val="21"/>
                <w:szCs w:val="21"/>
              </w:rPr>
              <w:t>其中：</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8"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pacing w:val="-41"/>
                <w:sz w:val="21"/>
                <w:szCs w:val="21"/>
              </w:rPr>
              <w:t>境外法人持股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pacing w:val="-41"/>
                <w:sz w:val="21"/>
                <w:szCs w:val="21"/>
              </w:rPr>
              <w:t>境外自然人持股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4"/>
                <w:sz w:val="21"/>
                <w:szCs w:val="21"/>
              </w:rPr>
              <w:t>5.</w:t>
            </w:r>
            <w:r>
              <w:rPr>
                <w:rFonts w:ascii="宋体" w:hAnsi="宋体" w:cs="宋体" w:eastAsia="宋体" w:hint="default"/>
                <w:spacing w:val="-34"/>
                <w:sz w:val="21"/>
                <w:szCs w:val="21"/>
              </w:rPr>
              <w:t>高管股份</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111,362</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0.02</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Century Gothic" w:hAnsi="Century Gothic" w:cs="Century Gothic" w:eastAsia="Century Gothic" w:hint="default"/>
                <w:sz w:val="16"/>
                <w:szCs w:val="16"/>
              </w:rPr>
            </w:pPr>
            <w:r>
              <w:rPr>
                <w:rFonts w:ascii="Century Gothic"/>
                <w:sz w:val="16"/>
              </w:rPr>
              <w:t>55,681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55,681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50,372</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161,734</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273,096</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0.02</w:t>
            </w: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无限售条件股份</w:t>
            </w:r>
            <w:r>
              <w:rPr>
                <w:rFonts w:ascii="Microsoft JhengHei" w:hAnsi="Microsoft JhengHei" w:cs="Microsoft JhengHei" w:eastAsia="Microsoft JhengHei"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550,078,438</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99.98</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275,039,219</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275,039,219</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-526,198,292</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23,880,146</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573,958,584</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43.36</w:t>
            </w:r>
          </w:p>
        </w:tc>
      </w:tr>
      <w:tr>
        <w:trPr>
          <w:trHeight w:val="418"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6"/>
                <w:sz w:val="21"/>
                <w:szCs w:val="21"/>
              </w:rPr>
              <w:t>1.</w:t>
            </w:r>
            <w:r>
              <w:rPr>
                <w:rFonts w:ascii="宋体" w:hAnsi="宋体" w:cs="宋体" w:eastAsia="宋体" w:hint="default"/>
                <w:spacing w:val="-36"/>
                <w:sz w:val="21"/>
                <w:szCs w:val="21"/>
              </w:rPr>
              <w:t>人民币普通股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550,078,438</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99.98</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275,039,219</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275,039,219</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-526,198,292</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23,880,146</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573,958,584</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43.36</w:t>
            </w: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7"/>
                <w:sz w:val="21"/>
                <w:szCs w:val="21"/>
              </w:rPr>
              <w:t>2.</w:t>
            </w:r>
            <w:r>
              <w:rPr>
                <w:rFonts w:ascii="宋体" w:hAnsi="宋体" w:cs="宋体" w:eastAsia="宋体" w:hint="default"/>
                <w:spacing w:val="-37"/>
                <w:sz w:val="21"/>
                <w:szCs w:val="21"/>
              </w:rPr>
              <w:t>境内上市的外资股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7"/>
                <w:sz w:val="21"/>
                <w:szCs w:val="21"/>
              </w:rPr>
              <w:t>3.</w:t>
            </w:r>
            <w:r>
              <w:rPr>
                <w:rFonts w:ascii="宋体" w:hAnsi="宋体" w:cs="宋体" w:eastAsia="宋体" w:hint="default"/>
                <w:spacing w:val="-37"/>
                <w:sz w:val="21"/>
                <w:szCs w:val="21"/>
              </w:rPr>
              <w:t>境外上市的外资股</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7" w:lineRule="exact"/>
              <w:ind w:left="-1" w:right="0"/>
              <w:jc w:val="left"/>
              <w:rPr>
                <w:rFonts w:ascii="宋体" w:hAnsi="宋体" w:cs="宋体" w:eastAsia="宋体" w:hint="default"/>
                <w:sz w:val="21"/>
                <w:szCs w:val="21"/>
              </w:rPr>
            </w:pPr>
            <w:r>
              <w:rPr>
                <w:rFonts w:ascii="Century Gothic" w:hAnsi="Century Gothic" w:cs="Century Gothic" w:eastAsia="Century Gothic" w:hint="default"/>
                <w:spacing w:val="-31"/>
                <w:sz w:val="21"/>
                <w:szCs w:val="21"/>
              </w:rPr>
              <w:t>4.</w:t>
            </w:r>
            <w:r>
              <w:rPr>
                <w:rFonts w:ascii="宋体" w:hAnsi="宋体" w:cs="宋体" w:eastAsia="宋体" w:hint="default"/>
                <w:spacing w:val="-31"/>
                <w:sz w:val="21"/>
                <w:szCs w:val="21"/>
              </w:rPr>
              <w:t>其他</w:t>
            </w:r>
            <w:r>
              <w:rPr>
                <w:rFonts w:ascii="宋体" w:hAnsi="宋体" w:cs="宋体" w:eastAsia="宋体"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18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股份总数</w:t>
            </w:r>
            <w:r>
              <w:rPr>
                <w:rFonts w:ascii="Microsoft JhengHei" w:hAnsi="Microsoft JhengHei" w:cs="Microsoft JhengHei" w:eastAsia="Microsoft JhengHei" w:hint="default"/>
                <w:sz w:val="21"/>
                <w:szCs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550,189,800</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100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223,214,286</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275,094,900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sz w:val="16"/>
              </w:rPr>
              <w:t>275,094,900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6"/>
                <w:szCs w:val="16"/>
              </w:rPr>
            </w:pPr>
            <w:r>
              <w:rPr>
                <w:rFonts w:ascii="Century Gothic"/>
                <w:w w:val="99"/>
                <w:sz w:val="16"/>
              </w:rPr>
              <w:t>0</w:t>
            </w:r>
            <w:r>
              <w:rPr>
                <w:rFonts w:ascii="Century Gothic"/>
                <w:sz w:val="16"/>
              </w:rPr>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773,404,086</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1,323,593,886</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6"/>
                <w:szCs w:val="16"/>
              </w:rPr>
            </w:pPr>
            <w:r>
              <w:rPr>
                <w:rFonts w:ascii="Century Gothic"/>
                <w:sz w:val="16"/>
              </w:rPr>
              <w:t>100</w:t>
            </w:r>
          </w:p>
        </w:tc>
      </w:tr>
    </w:tbl>
    <w:p>
      <w:pPr>
        <w:spacing w:line="236" w:lineRule="exact" w:before="0"/>
        <w:ind w:left="1480" w:right="0" w:firstLine="0"/>
        <w:jc w:val="both"/>
        <w:rPr>
          <w:rFonts w:ascii="宋体" w:hAnsi="宋体" w:cs="宋体" w:eastAsia="宋体" w:hint="default"/>
          <w:sz w:val="20"/>
          <w:szCs w:val="20"/>
        </w:rPr>
      </w:pPr>
      <w:r>
        <w:rPr>
          <w:rFonts w:ascii="宋体" w:hAnsi="宋体" w:cs="宋体" w:eastAsia="宋体" w:hint="default"/>
          <w:spacing w:val="-6"/>
          <w:sz w:val="20"/>
          <w:szCs w:val="20"/>
        </w:rPr>
        <w:t>注：（</w:t>
      </w:r>
      <w:r>
        <w:rPr>
          <w:rFonts w:ascii="Century Gothic" w:hAnsi="Century Gothic" w:cs="Century Gothic" w:eastAsia="Century Gothic" w:hint="default"/>
          <w:spacing w:val="-6"/>
          <w:sz w:val="20"/>
          <w:szCs w:val="20"/>
        </w:rPr>
        <w:t>1</w:t>
      </w:r>
      <w:r>
        <w:rPr>
          <w:rFonts w:ascii="宋体" w:hAnsi="宋体" w:cs="宋体" w:eastAsia="宋体" w:hint="default"/>
          <w:spacing w:val="-6"/>
          <w:sz w:val="20"/>
          <w:szCs w:val="20"/>
        </w:rPr>
        <w:t>）报告期内公司实施</w:t>
      </w:r>
      <w:r>
        <w:rPr>
          <w:rFonts w:ascii="宋体" w:hAnsi="宋体" w:cs="宋体" w:eastAsia="宋体" w:hint="default"/>
          <w:spacing w:val="-52"/>
          <w:sz w:val="20"/>
          <w:szCs w:val="20"/>
        </w:rPr>
        <w:t> </w:t>
      </w:r>
      <w:r>
        <w:rPr>
          <w:rFonts w:ascii="Century Gothic" w:hAnsi="Century Gothic" w:cs="Century Gothic" w:eastAsia="Century Gothic" w:hint="default"/>
          <w:sz w:val="20"/>
          <w:szCs w:val="20"/>
        </w:rPr>
        <w:t>2009</w:t>
      </w:r>
      <w:r>
        <w:rPr>
          <w:rFonts w:ascii="Century Gothic" w:hAnsi="Century Gothic" w:cs="Century Gothic" w:eastAsia="Century Gothic" w:hint="default"/>
          <w:spacing w:val="-8"/>
          <w:sz w:val="20"/>
          <w:szCs w:val="20"/>
        </w:rPr>
        <w:t> </w:t>
      </w:r>
      <w:r>
        <w:rPr>
          <w:rFonts w:ascii="宋体" w:hAnsi="宋体" w:cs="宋体" w:eastAsia="宋体" w:hint="default"/>
          <w:sz w:val="20"/>
          <w:szCs w:val="20"/>
        </w:rPr>
        <w:t>年度利润分配方案，向全体股东每</w:t>
      </w:r>
      <w:r>
        <w:rPr>
          <w:rFonts w:ascii="宋体" w:hAnsi="宋体" w:cs="宋体" w:eastAsia="宋体" w:hint="default"/>
          <w:spacing w:val="-52"/>
          <w:sz w:val="20"/>
          <w:szCs w:val="20"/>
        </w:rPr>
        <w:t> </w:t>
      </w:r>
      <w:r>
        <w:rPr>
          <w:rFonts w:ascii="Century Gothic" w:hAnsi="Century Gothic" w:cs="Century Gothic" w:eastAsia="Century Gothic" w:hint="default"/>
          <w:sz w:val="20"/>
          <w:szCs w:val="20"/>
        </w:rPr>
        <w:t>10</w:t>
      </w:r>
      <w:r>
        <w:rPr>
          <w:rFonts w:ascii="Century Gothic" w:hAnsi="Century Gothic" w:cs="Century Gothic" w:eastAsia="Century Gothic" w:hint="default"/>
          <w:spacing w:val="-8"/>
          <w:sz w:val="20"/>
          <w:szCs w:val="20"/>
        </w:rPr>
        <w:t> </w:t>
      </w:r>
      <w:r>
        <w:rPr>
          <w:rFonts w:ascii="宋体" w:hAnsi="宋体" w:cs="宋体" w:eastAsia="宋体" w:hint="default"/>
          <w:sz w:val="20"/>
          <w:szCs w:val="20"/>
        </w:rPr>
        <w:t>股公积金转增</w:t>
      </w:r>
      <w:r>
        <w:rPr>
          <w:rFonts w:ascii="宋体" w:hAnsi="宋体" w:cs="宋体" w:eastAsia="宋体" w:hint="default"/>
          <w:spacing w:val="-52"/>
          <w:sz w:val="20"/>
          <w:szCs w:val="20"/>
        </w:rPr>
        <w:t> </w:t>
      </w:r>
      <w:r>
        <w:rPr>
          <w:rFonts w:ascii="Century Gothic" w:hAnsi="Century Gothic" w:cs="Century Gothic" w:eastAsia="Century Gothic" w:hint="default"/>
          <w:sz w:val="20"/>
          <w:szCs w:val="20"/>
        </w:rPr>
        <w:t>5</w:t>
      </w:r>
      <w:r>
        <w:rPr>
          <w:rFonts w:ascii="Century Gothic" w:hAnsi="Century Gothic" w:cs="Century Gothic" w:eastAsia="Century Gothic" w:hint="default"/>
          <w:spacing w:val="-9"/>
          <w:sz w:val="20"/>
          <w:szCs w:val="20"/>
        </w:rPr>
        <w:t> </w:t>
      </w:r>
      <w:r>
        <w:rPr>
          <w:rFonts w:ascii="宋体" w:hAnsi="宋体" w:cs="宋体" w:eastAsia="宋体" w:hint="default"/>
          <w:sz w:val="20"/>
          <w:szCs w:val="20"/>
        </w:rPr>
        <w:t>股送红</w:t>
      </w:r>
    </w:p>
    <w:p>
      <w:pPr>
        <w:spacing w:line="259" w:lineRule="exact" w:before="0"/>
        <w:ind w:left="1479" w:right="0" w:firstLine="0"/>
        <w:jc w:val="both"/>
        <w:rPr>
          <w:rFonts w:ascii="宋体" w:hAnsi="宋体" w:cs="宋体" w:eastAsia="宋体" w:hint="default"/>
          <w:sz w:val="20"/>
          <w:szCs w:val="20"/>
        </w:rPr>
      </w:pPr>
      <w:r>
        <w:rPr>
          <w:rFonts w:ascii="宋体" w:hAnsi="宋体" w:cs="宋体" w:eastAsia="宋体" w:hint="default"/>
          <w:sz w:val="20"/>
          <w:szCs w:val="20"/>
        </w:rPr>
        <w:t>股</w:t>
      </w:r>
      <w:r>
        <w:rPr>
          <w:rFonts w:ascii="宋体" w:hAnsi="宋体" w:cs="宋体" w:eastAsia="宋体" w:hint="default"/>
          <w:spacing w:val="-41"/>
          <w:sz w:val="20"/>
          <w:szCs w:val="20"/>
        </w:rPr>
        <w:t> </w:t>
      </w:r>
      <w:r>
        <w:rPr>
          <w:rFonts w:ascii="Century Gothic" w:hAnsi="Century Gothic" w:cs="Century Gothic" w:eastAsia="Century Gothic" w:hint="default"/>
          <w:sz w:val="20"/>
          <w:szCs w:val="20"/>
        </w:rPr>
        <w:t>5</w:t>
      </w:r>
      <w:r>
        <w:rPr>
          <w:rFonts w:ascii="Century Gothic" w:hAnsi="Century Gothic" w:cs="Century Gothic" w:eastAsia="Century Gothic" w:hint="default"/>
          <w:spacing w:val="3"/>
          <w:sz w:val="20"/>
          <w:szCs w:val="20"/>
        </w:rPr>
        <w:t> </w:t>
      </w:r>
      <w:r>
        <w:rPr>
          <w:rFonts w:ascii="宋体" w:hAnsi="宋体" w:cs="宋体" w:eastAsia="宋体" w:hint="default"/>
          <w:sz w:val="20"/>
          <w:szCs w:val="20"/>
        </w:rPr>
        <w:t>股派现金</w:t>
      </w:r>
      <w:r>
        <w:rPr>
          <w:rFonts w:ascii="宋体" w:hAnsi="宋体" w:cs="宋体" w:eastAsia="宋体" w:hint="default"/>
          <w:spacing w:val="-41"/>
          <w:sz w:val="20"/>
          <w:szCs w:val="20"/>
        </w:rPr>
        <w:t> </w:t>
      </w:r>
      <w:r>
        <w:rPr>
          <w:rFonts w:ascii="Century Gothic" w:hAnsi="Century Gothic" w:cs="Century Gothic" w:eastAsia="Century Gothic" w:hint="default"/>
          <w:sz w:val="20"/>
          <w:szCs w:val="20"/>
        </w:rPr>
        <w:t>0.85</w:t>
      </w:r>
      <w:r>
        <w:rPr>
          <w:rFonts w:ascii="Century Gothic" w:hAnsi="Century Gothic" w:cs="Century Gothic" w:eastAsia="Century Gothic" w:hint="default"/>
          <w:spacing w:val="3"/>
          <w:sz w:val="20"/>
          <w:szCs w:val="20"/>
        </w:rPr>
        <w:t> </w:t>
      </w:r>
      <w:r>
        <w:rPr>
          <w:rFonts w:ascii="宋体" w:hAnsi="宋体" w:cs="宋体" w:eastAsia="宋体" w:hint="default"/>
          <w:spacing w:val="-7"/>
          <w:sz w:val="20"/>
          <w:szCs w:val="20"/>
        </w:rPr>
        <w:t>元人民币（含税）。方案实施完毕后，公司大股东长城科技股份有限公司（简</w:t>
      </w:r>
    </w:p>
    <w:p>
      <w:pPr>
        <w:spacing w:line="259" w:lineRule="exact" w:before="0"/>
        <w:ind w:left="1479" w:right="0" w:firstLine="0"/>
        <w:jc w:val="both"/>
        <w:rPr>
          <w:rFonts w:ascii="宋体" w:hAnsi="宋体" w:cs="宋体" w:eastAsia="宋体" w:hint="default"/>
          <w:sz w:val="20"/>
          <w:szCs w:val="20"/>
        </w:rPr>
      </w:pPr>
      <w:r>
        <w:rPr>
          <w:rFonts w:ascii="宋体" w:hAnsi="宋体" w:cs="宋体" w:eastAsia="宋体" w:hint="default"/>
          <w:sz w:val="20"/>
          <w:szCs w:val="20"/>
        </w:rPr>
        <w:t>称“长城科技”）所持有的股份由报告期初的</w:t>
      </w:r>
      <w:r>
        <w:rPr>
          <w:rFonts w:ascii="宋体" w:hAnsi="宋体" w:cs="宋体" w:eastAsia="宋体" w:hint="default"/>
          <w:spacing w:val="-54"/>
          <w:sz w:val="20"/>
          <w:szCs w:val="20"/>
        </w:rPr>
        <w:t> </w:t>
      </w:r>
      <w:r>
        <w:rPr>
          <w:rFonts w:ascii="Century Gothic" w:hAnsi="Century Gothic" w:cs="Century Gothic" w:eastAsia="Century Gothic" w:hint="default"/>
          <w:sz w:val="20"/>
          <w:szCs w:val="20"/>
        </w:rPr>
        <w:t>263,073,960</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股增加至</w:t>
      </w:r>
      <w:r>
        <w:rPr>
          <w:rFonts w:ascii="宋体" w:hAnsi="宋体" w:cs="宋体" w:eastAsia="宋体" w:hint="default"/>
          <w:spacing w:val="-54"/>
          <w:sz w:val="20"/>
          <w:szCs w:val="20"/>
        </w:rPr>
        <w:t> </w:t>
      </w:r>
      <w:r>
        <w:rPr>
          <w:rFonts w:ascii="Century Gothic" w:hAnsi="Century Gothic" w:cs="Century Gothic" w:eastAsia="Century Gothic" w:hint="default"/>
          <w:sz w:val="20"/>
          <w:szCs w:val="20"/>
        </w:rPr>
        <w:t>526,147,920</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股。</w:t>
      </w:r>
      <w:r>
        <w:rPr>
          <w:rFonts w:ascii="Century Gothic" w:hAnsi="Century Gothic" w:cs="Century Gothic" w:eastAsia="Century Gothic" w:hint="default"/>
          <w:sz w:val="20"/>
          <w:szCs w:val="20"/>
        </w:rPr>
        <w:t>2010</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年</w:t>
      </w:r>
    </w:p>
    <w:p>
      <w:pPr>
        <w:spacing w:line="259" w:lineRule="exact" w:before="0"/>
        <w:ind w:left="1479" w:right="0" w:firstLine="0"/>
        <w:jc w:val="both"/>
        <w:rPr>
          <w:rFonts w:ascii="宋体" w:hAnsi="宋体" w:cs="宋体" w:eastAsia="宋体" w:hint="default"/>
          <w:sz w:val="20"/>
          <w:szCs w:val="20"/>
        </w:rPr>
      </w:pPr>
      <w:r>
        <w:rPr>
          <w:rFonts w:ascii="Century Gothic" w:hAnsi="Century Gothic" w:cs="Century Gothic" w:eastAsia="Century Gothic" w:hint="default"/>
          <w:sz w:val="20"/>
          <w:szCs w:val="20"/>
        </w:rPr>
        <w:t>11</w:t>
      </w:r>
      <w:r>
        <w:rPr>
          <w:rFonts w:ascii="Century Gothic" w:hAnsi="Century Gothic" w:cs="Century Gothic" w:eastAsia="Century Gothic" w:hint="default"/>
          <w:spacing w:val="1"/>
          <w:sz w:val="20"/>
          <w:szCs w:val="20"/>
        </w:rPr>
        <w:t> </w:t>
      </w:r>
      <w:r>
        <w:rPr>
          <w:rFonts w:ascii="宋体" w:hAnsi="宋体" w:cs="宋体" w:eastAsia="宋体" w:hint="default"/>
          <w:sz w:val="20"/>
          <w:szCs w:val="20"/>
        </w:rPr>
        <w:t>月，公司实施</w:t>
      </w:r>
      <w:r>
        <w:rPr>
          <w:rFonts w:ascii="宋体" w:hAnsi="宋体" w:cs="宋体" w:eastAsia="宋体" w:hint="default"/>
          <w:spacing w:val="-43"/>
          <w:sz w:val="20"/>
          <w:szCs w:val="20"/>
        </w:rPr>
        <w:t> </w:t>
      </w:r>
      <w:r>
        <w:rPr>
          <w:rFonts w:ascii="Century Gothic" w:hAnsi="Century Gothic" w:cs="Century Gothic" w:eastAsia="Century Gothic" w:hint="default"/>
          <w:sz w:val="20"/>
          <w:szCs w:val="20"/>
        </w:rPr>
        <w:t>2009</w:t>
      </w:r>
      <w:r>
        <w:rPr>
          <w:rFonts w:ascii="Century Gothic" w:hAnsi="Century Gothic" w:cs="Century Gothic" w:eastAsia="Century Gothic" w:hint="default"/>
          <w:spacing w:val="1"/>
          <w:sz w:val="20"/>
          <w:szCs w:val="20"/>
        </w:rPr>
        <w:t> </w:t>
      </w:r>
      <w:r>
        <w:rPr>
          <w:rFonts w:ascii="宋体" w:hAnsi="宋体" w:cs="宋体" w:eastAsia="宋体" w:hint="default"/>
          <w:sz w:val="20"/>
          <w:szCs w:val="20"/>
        </w:rPr>
        <w:t>年度非公开发行</w:t>
      </w:r>
      <w:r>
        <w:rPr>
          <w:rFonts w:ascii="宋体" w:hAnsi="宋体" w:cs="宋体" w:eastAsia="宋体" w:hint="default"/>
          <w:spacing w:val="-42"/>
          <w:sz w:val="20"/>
          <w:szCs w:val="20"/>
        </w:rPr>
        <w:t> </w:t>
      </w:r>
      <w:r>
        <w:rPr>
          <w:rFonts w:ascii="Century Gothic" w:hAnsi="Century Gothic" w:cs="Century Gothic" w:eastAsia="Century Gothic" w:hint="default"/>
          <w:sz w:val="20"/>
          <w:szCs w:val="20"/>
        </w:rPr>
        <w:t>A </w:t>
      </w:r>
      <w:r>
        <w:rPr>
          <w:rFonts w:ascii="宋体" w:hAnsi="宋体" w:cs="宋体" w:eastAsia="宋体" w:hint="default"/>
          <w:sz w:val="20"/>
          <w:szCs w:val="20"/>
        </w:rPr>
        <w:t>股股票项目，向长城科技、深圳长城开发科技股份有</w:t>
      </w:r>
    </w:p>
    <w:p>
      <w:pPr>
        <w:spacing w:line="259" w:lineRule="exact" w:before="0"/>
        <w:ind w:left="1479" w:right="0" w:firstLine="0"/>
        <w:jc w:val="both"/>
        <w:rPr>
          <w:rFonts w:ascii="宋体" w:hAnsi="宋体" w:cs="宋体" w:eastAsia="宋体" w:hint="default"/>
          <w:sz w:val="20"/>
          <w:szCs w:val="20"/>
        </w:rPr>
      </w:pPr>
      <w:r>
        <w:rPr>
          <w:rFonts w:ascii="宋体" w:hAnsi="宋体" w:cs="宋体" w:eastAsia="宋体" w:hint="default"/>
          <w:spacing w:val="2"/>
          <w:sz w:val="20"/>
          <w:szCs w:val="20"/>
        </w:rPr>
        <w:t>限公司共发行 </w:t>
      </w:r>
      <w:r>
        <w:rPr>
          <w:rFonts w:ascii="Century Gothic" w:hAnsi="Century Gothic" w:cs="Century Gothic" w:eastAsia="Century Gothic" w:hint="default"/>
          <w:sz w:val="20"/>
          <w:szCs w:val="20"/>
        </w:rPr>
        <w:t>223,214,286  </w:t>
      </w:r>
      <w:r>
        <w:rPr>
          <w:rFonts w:ascii="宋体" w:hAnsi="宋体" w:cs="宋体" w:eastAsia="宋体" w:hint="default"/>
          <w:spacing w:val="2"/>
          <w:sz w:val="20"/>
          <w:szCs w:val="20"/>
        </w:rPr>
        <w:t>股，公司总股本由实施前的 </w:t>
      </w:r>
      <w:r>
        <w:rPr>
          <w:rFonts w:ascii="Century Gothic" w:hAnsi="Century Gothic" w:cs="Century Gothic" w:eastAsia="Century Gothic" w:hint="default"/>
          <w:sz w:val="20"/>
          <w:szCs w:val="20"/>
        </w:rPr>
        <w:t>1,100,379,600 </w:t>
      </w:r>
      <w:r>
        <w:rPr>
          <w:rFonts w:ascii="Century Gothic" w:hAnsi="Century Gothic" w:cs="Century Gothic" w:eastAsia="Century Gothic" w:hint="default"/>
          <w:spacing w:val="11"/>
          <w:sz w:val="20"/>
          <w:szCs w:val="20"/>
        </w:rPr>
        <w:t> </w:t>
      </w:r>
      <w:r>
        <w:rPr>
          <w:rFonts w:ascii="宋体" w:hAnsi="宋体" w:cs="宋体" w:eastAsia="宋体" w:hint="default"/>
          <w:spacing w:val="3"/>
          <w:sz w:val="20"/>
          <w:szCs w:val="20"/>
        </w:rPr>
        <w:t>股增加至报告期末的</w:t>
      </w:r>
      <w:r>
        <w:rPr>
          <w:rFonts w:ascii="宋体" w:hAnsi="宋体" w:cs="宋体" w:eastAsia="宋体" w:hint="default"/>
          <w:sz w:val="20"/>
          <w:szCs w:val="20"/>
        </w:rPr>
      </w:r>
    </w:p>
    <w:p>
      <w:pPr>
        <w:spacing w:line="260" w:lineRule="exact" w:before="0"/>
        <w:ind w:left="1479" w:right="0" w:firstLine="0"/>
        <w:jc w:val="both"/>
        <w:rPr>
          <w:rFonts w:ascii="宋体" w:hAnsi="宋体" w:cs="宋体" w:eastAsia="宋体" w:hint="default"/>
          <w:sz w:val="20"/>
          <w:szCs w:val="20"/>
        </w:rPr>
      </w:pPr>
      <w:r>
        <w:rPr>
          <w:rFonts w:ascii="Century Gothic" w:hAnsi="Century Gothic" w:cs="Century Gothic" w:eastAsia="Century Gothic" w:hint="default"/>
          <w:sz w:val="20"/>
          <w:szCs w:val="20"/>
        </w:rPr>
        <w:t>1,323,593,886</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股，长城科技所持有的股份由</w:t>
      </w:r>
      <w:r>
        <w:rPr>
          <w:rFonts w:ascii="宋体" w:hAnsi="宋体" w:cs="宋体" w:eastAsia="宋体" w:hint="default"/>
          <w:spacing w:val="-55"/>
          <w:sz w:val="20"/>
          <w:szCs w:val="20"/>
        </w:rPr>
        <w:t> </w:t>
      </w:r>
      <w:r>
        <w:rPr>
          <w:rFonts w:ascii="Century Gothic" w:hAnsi="Century Gothic" w:cs="Century Gothic" w:eastAsia="Century Gothic" w:hint="default"/>
          <w:sz w:val="20"/>
          <w:szCs w:val="20"/>
        </w:rPr>
        <w:t>526,147,920</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股增加至期末的</w:t>
      </w:r>
      <w:r>
        <w:rPr>
          <w:rFonts w:ascii="宋体" w:hAnsi="宋体" w:cs="宋体" w:eastAsia="宋体" w:hint="default"/>
          <w:spacing w:val="-55"/>
          <w:sz w:val="20"/>
          <w:szCs w:val="20"/>
        </w:rPr>
        <w:t> </w:t>
      </w:r>
      <w:r>
        <w:rPr>
          <w:rFonts w:ascii="Century Gothic" w:hAnsi="Century Gothic" w:cs="Century Gothic" w:eastAsia="Century Gothic" w:hint="default"/>
          <w:sz w:val="20"/>
          <w:szCs w:val="20"/>
        </w:rPr>
        <w:t>713,647,921</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股。</w:t>
      </w:r>
    </w:p>
    <w:p>
      <w:pPr>
        <w:spacing w:line="260" w:lineRule="exact" w:before="17"/>
        <w:ind w:left="1480" w:right="1460" w:firstLine="0"/>
        <w:jc w:val="both"/>
        <w:rPr>
          <w:rFonts w:ascii="宋体" w:hAnsi="宋体" w:cs="宋体" w:eastAsia="宋体" w:hint="default"/>
          <w:sz w:val="20"/>
          <w:szCs w:val="20"/>
        </w:rPr>
      </w:pPr>
      <w:r>
        <w:rPr>
          <w:rFonts w:ascii="宋体" w:hAnsi="宋体" w:cs="宋体" w:eastAsia="宋体" w:hint="default"/>
          <w:sz w:val="20"/>
          <w:szCs w:val="20"/>
        </w:rPr>
        <w:t>（</w:t>
      </w:r>
      <w:r>
        <w:rPr>
          <w:rFonts w:ascii="Century Gothic" w:hAnsi="Century Gothic" w:cs="Century Gothic" w:eastAsia="Century Gothic" w:hint="default"/>
          <w:sz w:val="20"/>
          <w:szCs w:val="20"/>
        </w:rPr>
        <w:t>2</w:t>
      </w:r>
      <w:r>
        <w:rPr>
          <w:rFonts w:ascii="宋体" w:hAnsi="宋体" w:cs="宋体" w:eastAsia="宋体" w:hint="default"/>
          <w:sz w:val="20"/>
          <w:szCs w:val="20"/>
        </w:rPr>
        <w:t>）报告期内公司实施</w:t>
      </w:r>
      <w:r>
        <w:rPr>
          <w:rFonts w:ascii="宋体" w:hAnsi="宋体" w:cs="宋体" w:eastAsia="宋体" w:hint="default"/>
          <w:spacing w:val="-51"/>
          <w:sz w:val="20"/>
          <w:szCs w:val="20"/>
        </w:rPr>
        <w:t> </w:t>
      </w:r>
      <w:r>
        <w:rPr>
          <w:rFonts w:ascii="Century Gothic" w:hAnsi="Century Gothic" w:cs="Century Gothic" w:eastAsia="Century Gothic" w:hint="default"/>
          <w:sz w:val="20"/>
          <w:szCs w:val="20"/>
        </w:rPr>
        <w:t>2009</w:t>
      </w:r>
      <w:r>
        <w:rPr>
          <w:rFonts w:ascii="Century Gothic" w:hAnsi="Century Gothic" w:cs="Century Gothic" w:eastAsia="Century Gothic" w:hint="default"/>
          <w:spacing w:val="-7"/>
          <w:sz w:val="20"/>
          <w:szCs w:val="20"/>
        </w:rPr>
        <w:t> </w:t>
      </w:r>
      <w:r>
        <w:rPr>
          <w:rFonts w:ascii="宋体" w:hAnsi="宋体" w:cs="宋体" w:eastAsia="宋体" w:hint="default"/>
          <w:sz w:val="20"/>
          <w:szCs w:val="20"/>
        </w:rPr>
        <w:t>年度非公开发行</w:t>
      </w:r>
      <w:r>
        <w:rPr>
          <w:rFonts w:ascii="宋体" w:hAnsi="宋体" w:cs="宋体" w:eastAsia="宋体" w:hint="default"/>
          <w:spacing w:val="-51"/>
          <w:sz w:val="20"/>
          <w:szCs w:val="20"/>
        </w:rPr>
        <w:t> </w:t>
      </w:r>
      <w:r>
        <w:rPr>
          <w:rFonts w:ascii="Century Gothic" w:hAnsi="Century Gothic" w:cs="Century Gothic" w:eastAsia="Century Gothic" w:hint="default"/>
          <w:sz w:val="20"/>
          <w:szCs w:val="20"/>
        </w:rPr>
        <w:t>A</w:t>
      </w:r>
      <w:r>
        <w:rPr>
          <w:rFonts w:ascii="Century Gothic" w:hAnsi="Century Gothic" w:cs="Century Gothic" w:eastAsia="Century Gothic" w:hint="default"/>
          <w:spacing w:val="-7"/>
          <w:sz w:val="20"/>
          <w:szCs w:val="20"/>
        </w:rPr>
        <w:t> </w:t>
      </w:r>
      <w:r>
        <w:rPr>
          <w:rFonts w:ascii="宋体" w:hAnsi="宋体" w:cs="宋体" w:eastAsia="宋体" w:hint="default"/>
          <w:sz w:val="20"/>
          <w:szCs w:val="20"/>
        </w:rPr>
        <w:t>股股票项目，大股东长城科技承诺其所持有的</w:t>
      </w:r>
      <w:r>
        <w:rPr>
          <w:rFonts w:ascii="宋体" w:hAnsi="宋体" w:cs="宋体" w:eastAsia="宋体" w:hint="default"/>
          <w:w w:val="100"/>
          <w:sz w:val="20"/>
          <w:szCs w:val="20"/>
        </w:rPr>
        <w:t> </w:t>
      </w:r>
      <w:r>
        <w:rPr>
          <w:rFonts w:ascii="宋体" w:hAnsi="宋体" w:cs="宋体" w:eastAsia="宋体" w:hint="default"/>
          <w:spacing w:val="11"/>
          <w:sz w:val="20"/>
          <w:szCs w:val="20"/>
        </w:rPr>
        <w:t>本公司全部股份自该次非公开发行结束之日起 </w:t>
      </w:r>
      <w:r>
        <w:rPr>
          <w:rFonts w:ascii="Century Gothic" w:hAnsi="Century Gothic" w:cs="Century Gothic" w:eastAsia="Century Gothic" w:hint="default"/>
          <w:sz w:val="20"/>
          <w:szCs w:val="20"/>
        </w:rPr>
        <w:t>36 </w:t>
      </w:r>
      <w:r>
        <w:rPr>
          <w:rFonts w:ascii="宋体" w:hAnsi="宋体" w:cs="宋体" w:eastAsia="宋体" w:hint="default"/>
          <w:spacing w:val="11"/>
          <w:sz w:val="20"/>
          <w:szCs w:val="20"/>
        </w:rPr>
        <w:t>个月内不进行转让，即对其原所持有的</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Century Gothic" w:hAnsi="Century Gothic" w:cs="Century Gothic" w:eastAsia="Century Gothic" w:hint="default"/>
          <w:sz w:val="20"/>
          <w:szCs w:val="20"/>
        </w:rPr>
        <w:t>526,147,920 </w:t>
      </w:r>
      <w:r>
        <w:rPr>
          <w:rFonts w:ascii="宋体" w:hAnsi="宋体" w:cs="宋体" w:eastAsia="宋体" w:hint="default"/>
          <w:sz w:val="20"/>
          <w:szCs w:val="20"/>
        </w:rPr>
        <w:t>股份及其通过非公开发行项目认购的新获得股份合共 </w:t>
      </w:r>
      <w:r>
        <w:rPr>
          <w:rFonts w:ascii="Century Gothic" w:hAnsi="Century Gothic" w:cs="Century Gothic" w:eastAsia="Century Gothic" w:hint="default"/>
          <w:sz w:val="20"/>
          <w:szCs w:val="20"/>
        </w:rPr>
        <w:t>713,647,921</w:t>
      </w:r>
      <w:r>
        <w:rPr>
          <w:rFonts w:ascii="Century Gothic" w:hAnsi="Century Gothic" w:cs="Century Gothic" w:eastAsia="Century Gothic" w:hint="default"/>
          <w:spacing w:val="13"/>
          <w:sz w:val="20"/>
          <w:szCs w:val="20"/>
        </w:rPr>
        <w:t> </w:t>
      </w:r>
      <w:r>
        <w:rPr>
          <w:rFonts w:ascii="宋体" w:hAnsi="宋体" w:cs="宋体" w:eastAsia="宋体" w:hint="default"/>
          <w:sz w:val="20"/>
          <w:szCs w:val="20"/>
        </w:rPr>
        <w:t>股一并承诺锁</w:t>
      </w:r>
      <w:r>
        <w:rPr>
          <w:rFonts w:ascii="宋体" w:hAnsi="宋体" w:cs="宋体" w:eastAsia="宋体" w:hint="default"/>
          <w:w w:val="100"/>
          <w:sz w:val="20"/>
          <w:szCs w:val="20"/>
        </w:rPr>
        <w:t> </w:t>
      </w:r>
      <w:r>
        <w:rPr>
          <w:rFonts w:ascii="宋体" w:hAnsi="宋体" w:cs="宋体" w:eastAsia="宋体" w:hint="default"/>
          <w:sz w:val="20"/>
          <w:szCs w:val="20"/>
        </w:rPr>
        <w:t>定。</w:t>
      </w:r>
    </w:p>
    <w:p>
      <w:pPr>
        <w:spacing w:line="260" w:lineRule="exact" w:before="0"/>
        <w:ind w:left="1480" w:right="1471" w:firstLine="0"/>
        <w:jc w:val="both"/>
        <w:rPr>
          <w:rFonts w:ascii="宋体" w:hAnsi="宋体" w:cs="宋体" w:eastAsia="宋体" w:hint="default"/>
          <w:sz w:val="20"/>
          <w:szCs w:val="20"/>
        </w:rPr>
      </w:pPr>
      <w:r>
        <w:rPr>
          <w:rFonts w:ascii="宋体" w:hAnsi="宋体" w:cs="宋体" w:eastAsia="宋体" w:hint="default"/>
          <w:spacing w:val="-1"/>
          <w:sz w:val="20"/>
          <w:szCs w:val="20"/>
        </w:rPr>
        <w:t>（</w:t>
      </w:r>
      <w:r>
        <w:rPr>
          <w:rFonts w:ascii="Century Gothic" w:hAnsi="Century Gothic" w:cs="Century Gothic" w:eastAsia="Century Gothic" w:hint="default"/>
          <w:spacing w:val="-1"/>
          <w:sz w:val="20"/>
          <w:szCs w:val="20"/>
        </w:rPr>
        <w:t>3</w:t>
      </w:r>
      <w:r>
        <w:rPr>
          <w:rFonts w:ascii="宋体" w:hAnsi="宋体" w:cs="宋体" w:eastAsia="宋体" w:hint="default"/>
          <w:spacing w:val="-1"/>
          <w:sz w:val="20"/>
          <w:szCs w:val="20"/>
        </w:rPr>
        <w:t>）报告期内，公司董事、监事、高管（含新任、现任及离任）所持股份按《公司法》规定实</w:t>
      </w:r>
      <w:r>
        <w:rPr>
          <w:rFonts w:ascii="宋体" w:hAnsi="宋体" w:cs="宋体" w:eastAsia="宋体" w:hint="default"/>
          <w:spacing w:val="-69"/>
          <w:sz w:val="20"/>
          <w:szCs w:val="20"/>
        </w:rPr>
        <w:t> </w:t>
      </w:r>
      <w:r>
        <w:rPr>
          <w:rFonts w:ascii="宋体" w:hAnsi="宋体" w:cs="宋体" w:eastAsia="宋体" w:hint="default"/>
          <w:spacing w:val="-69"/>
          <w:sz w:val="20"/>
          <w:szCs w:val="20"/>
        </w:rPr>
      </w:r>
      <w:r>
        <w:rPr>
          <w:rFonts w:ascii="宋体" w:hAnsi="宋体" w:cs="宋体" w:eastAsia="宋体" w:hint="default"/>
          <w:sz w:val="20"/>
          <w:szCs w:val="20"/>
        </w:rPr>
        <w:t>施冻结及解冻。</w:t>
      </w:r>
    </w:p>
    <w:p>
      <w:pPr>
        <w:spacing w:after="0" w:line="260" w:lineRule="exact"/>
        <w:jc w:val="both"/>
        <w:rPr>
          <w:rFonts w:ascii="宋体" w:hAnsi="宋体" w:cs="宋体" w:eastAsia="宋体" w:hint="default"/>
          <w:sz w:val="20"/>
          <w:szCs w:val="20"/>
        </w:rPr>
        <w:sectPr>
          <w:pgSz w:w="11910" w:h="16840"/>
          <w:pgMar w:header="0" w:footer="824" w:top="1400" w:bottom="1040" w:left="320" w:right="320"/>
        </w:sectPr>
      </w:pPr>
    </w:p>
    <w:p>
      <w:pPr>
        <w:pStyle w:val="Heading2"/>
        <w:spacing w:line="342" w:lineRule="exact"/>
        <w:ind w:left="1520" w:right="5244"/>
        <w:jc w:val="left"/>
        <w:rPr>
          <w:b w:val="0"/>
          <w:bCs w:val="0"/>
        </w:rPr>
      </w:pPr>
      <w:r>
        <w:rPr>
          <w:rFonts w:ascii="Century Gothic" w:hAnsi="Century Gothic" w:cs="Century Gothic" w:eastAsia="Century Gothic" w:hint="default"/>
        </w:rPr>
        <w:t>2</w:t>
      </w:r>
      <w:r>
        <w:rPr/>
        <w:t>．限售股份变动情况表</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14" w:type="dxa"/>
        <w:tblLayout w:type="fixed"/>
        <w:tblCellMar>
          <w:top w:w="0" w:type="dxa"/>
          <w:left w:w="0" w:type="dxa"/>
          <w:bottom w:w="0" w:type="dxa"/>
          <w:right w:w="0" w:type="dxa"/>
        </w:tblCellMar>
        <w:tblLook w:val="01E0"/>
      </w:tblPr>
      <w:tblGrid>
        <w:gridCol w:w="2340"/>
        <w:gridCol w:w="1086"/>
        <w:gridCol w:w="1069"/>
        <w:gridCol w:w="1439"/>
        <w:gridCol w:w="1380"/>
        <w:gridCol w:w="1794"/>
        <w:gridCol w:w="2002"/>
      </w:tblGrid>
      <w:tr>
        <w:trPr>
          <w:trHeight w:val="827" w:hRule="exact"/>
        </w:trPr>
        <w:tc>
          <w:tcPr>
            <w:tcW w:w="2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股东名称</w:t>
            </w:r>
            <w:r>
              <w:rPr>
                <w:rFonts w:ascii="Microsoft JhengHei" w:hAnsi="Microsoft JhengHei" w:cs="Microsoft JhengHei" w:eastAsia="Microsoft JhengHei" w:hint="default"/>
                <w:sz w:val="21"/>
                <w:szCs w:val="21"/>
              </w:rPr>
            </w:r>
          </w:p>
        </w:tc>
        <w:tc>
          <w:tcPr>
            <w:tcW w:w="10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年初限售</w:t>
            </w:r>
            <w:r>
              <w:rPr>
                <w:rFonts w:ascii="Microsoft JhengHei" w:hAnsi="Microsoft JhengHei" w:cs="Microsoft JhengHei" w:eastAsia="Microsoft JhengHei" w:hint="default"/>
                <w:sz w:val="21"/>
                <w:szCs w:val="21"/>
              </w:rPr>
            </w:r>
          </w:p>
          <w:p>
            <w:pPr>
              <w:pStyle w:val="TableParagraph"/>
              <w:spacing w:line="240" w:lineRule="auto" w:before="4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股数</w:t>
            </w:r>
            <w:r>
              <w:rPr>
                <w:rFonts w:ascii="Microsoft JhengHei" w:hAnsi="Microsoft JhengHei" w:cs="Microsoft JhengHei" w:eastAsia="Microsoft JhengHei" w:hint="default"/>
                <w:sz w:val="21"/>
                <w:szCs w:val="21"/>
              </w:rPr>
            </w:r>
          </w:p>
        </w:tc>
        <w:tc>
          <w:tcPr>
            <w:tcW w:w="106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106"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本年解除</w:t>
            </w:r>
            <w:r>
              <w:rPr>
                <w:rFonts w:ascii="Microsoft JhengHei" w:hAnsi="Microsoft JhengHei" w:cs="Microsoft JhengHei" w:eastAsia="Microsoft JhengHei" w:hint="default"/>
                <w:sz w:val="21"/>
                <w:szCs w:val="21"/>
              </w:rPr>
            </w:r>
          </w:p>
          <w:p>
            <w:pPr>
              <w:pStyle w:val="TableParagraph"/>
              <w:spacing w:line="240" w:lineRule="auto" w:before="42"/>
              <w:ind w:left="106"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限售股数</w:t>
            </w:r>
            <w:r>
              <w:rPr>
                <w:rFonts w:ascii="Microsoft JhengHei" w:hAnsi="Microsoft JhengHei" w:cs="Microsoft JhengHei" w:eastAsia="Microsoft JhengHei" w:hint="default"/>
                <w:sz w:val="21"/>
                <w:szCs w:val="21"/>
              </w:rPr>
            </w:r>
          </w:p>
        </w:tc>
        <w:tc>
          <w:tcPr>
            <w:tcW w:w="143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29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本年增加</w:t>
            </w:r>
            <w:r>
              <w:rPr>
                <w:rFonts w:ascii="Microsoft JhengHei" w:hAnsi="Microsoft JhengHei" w:cs="Microsoft JhengHei" w:eastAsia="Microsoft JhengHei" w:hint="default"/>
                <w:sz w:val="21"/>
                <w:szCs w:val="21"/>
              </w:rPr>
            </w:r>
          </w:p>
          <w:p>
            <w:pPr>
              <w:pStyle w:val="TableParagraph"/>
              <w:spacing w:line="240" w:lineRule="auto" w:before="42"/>
              <w:ind w:left="29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限售股数</w:t>
            </w:r>
            <w:r>
              <w:rPr>
                <w:rFonts w:ascii="Microsoft JhengHei" w:hAnsi="Microsoft JhengHei" w:cs="Microsoft JhengHei" w:eastAsia="Microsoft JhengHei" w:hint="default"/>
                <w:sz w:val="21"/>
                <w:szCs w:val="21"/>
              </w:rPr>
            </w:r>
          </w:p>
        </w:tc>
        <w:tc>
          <w:tcPr>
            <w:tcW w:w="13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年末限售</w:t>
            </w:r>
            <w:r>
              <w:rPr>
                <w:rFonts w:ascii="Microsoft JhengHei" w:hAnsi="Microsoft JhengHei" w:cs="Microsoft JhengHei" w:eastAsia="Microsoft JhengHei" w:hint="default"/>
                <w:sz w:val="21"/>
                <w:szCs w:val="21"/>
              </w:rPr>
            </w:r>
          </w:p>
          <w:p>
            <w:pPr>
              <w:pStyle w:val="TableParagraph"/>
              <w:spacing w:line="240" w:lineRule="auto" w:before="42"/>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股数</w:t>
            </w:r>
            <w:r>
              <w:rPr>
                <w:rFonts w:ascii="Microsoft JhengHei" w:hAnsi="Microsoft JhengHei" w:cs="Microsoft JhengHei" w:eastAsia="Microsoft JhengHei" w:hint="default"/>
                <w:sz w:val="21"/>
                <w:szCs w:val="21"/>
              </w:rPr>
            </w:r>
          </w:p>
        </w:tc>
        <w:tc>
          <w:tcPr>
            <w:tcW w:w="17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w:t>
            </w:r>
            <w:r>
              <w:rPr>
                <w:rFonts w:ascii="Microsoft JhengHei" w:hAnsi="Microsoft JhengHei" w:cs="Microsoft JhengHei" w:eastAsia="Microsoft JhengHei" w:hint="default"/>
                <w:sz w:val="21"/>
                <w:szCs w:val="21"/>
              </w:rPr>
            </w:r>
          </w:p>
          <w:p>
            <w:pPr>
              <w:pStyle w:val="TableParagraph"/>
              <w:spacing w:line="240" w:lineRule="auto" w:before="4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原因</w:t>
            </w:r>
            <w:r>
              <w:rPr>
                <w:rFonts w:ascii="Microsoft JhengHei" w:hAnsi="Microsoft JhengHei" w:cs="Microsoft JhengHei" w:eastAsia="Microsoft JhengHei" w:hint="default"/>
                <w:sz w:val="21"/>
                <w:szCs w:val="21"/>
              </w:rPr>
            </w:r>
          </w:p>
        </w:tc>
        <w:tc>
          <w:tcPr>
            <w:tcW w:w="200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解除限售</w:t>
            </w:r>
            <w:r>
              <w:rPr>
                <w:rFonts w:ascii="Microsoft JhengHei" w:hAnsi="Microsoft JhengHei" w:cs="Microsoft JhengHei" w:eastAsia="Microsoft JhengHei" w:hint="default"/>
                <w:sz w:val="21"/>
                <w:szCs w:val="21"/>
              </w:rPr>
            </w:r>
          </w:p>
          <w:p>
            <w:pPr>
              <w:pStyle w:val="TableParagraph"/>
              <w:spacing w:line="240" w:lineRule="auto" w:before="42"/>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日期</w:t>
            </w:r>
            <w:r>
              <w:rPr>
                <w:rFonts w:ascii="Microsoft JhengHei" w:hAnsi="Microsoft JhengHei" w:cs="Microsoft JhengHei" w:eastAsia="Microsoft JhengHei" w:hint="default"/>
                <w:sz w:val="21"/>
                <w:szCs w:val="21"/>
              </w:rPr>
            </w:r>
          </w:p>
        </w:tc>
      </w:tr>
      <w:tr>
        <w:trPr>
          <w:trHeight w:val="419"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长城科技股份有限公司</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713,647,921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Century Gothic" w:hAnsi="Century Gothic" w:cs="Century Gothic" w:eastAsia="Century Gothic" w:hint="default"/>
                <w:sz w:val="21"/>
                <w:szCs w:val="21"/>
              </w:rPr>
            </w:pPr>
            <w:r>
              <w:rPr>
                <w:rFonts w:ascii="Century Gothic"/>
                <w:sz w:val="21"/>
              </w:rPr>
              <w:t>713,647,921</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非公开发行</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2013</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entury Gothic" w:hAnsi="Century Gothic" w:cs="Century Gothic" w:eastAsia="Century Gothic" w:hint="default"/>
                <w:sz w:val="21"/>
                <w:szCs w:val="21"/>
              </w:rPr>
              <w:t>11</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entury Gothic" w:hAnsi="Century Gothic" w:cs="Century Gothic" w:eastAsia="Century Gothic" w:hint="default"/>
                <w:sz w:val="21"/>
                <w:szCs w:val="21"/>
              </w:rPr>
              <w:t>16</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日</w:t>
            </w:r>
          </w:p>
        </w:tc>
      </w:tr>
      <w:tr>
        <w:trPr>
          <w:trHeight w:val="827"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深圳长城开发科技股份</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0</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35,714,285</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161" w:right="0"/>
              <w:jc w:val="left"/>
              <w:rPr>
                <w:rFonts w:ascii="Century Gothic" w:hAnsi="Century Gothic" w:cs="Century Gothic" w:eastAsia="Century Gothic" w:hint="default"/>
                <w:sz w:val="21"/>
                <w:szCs w:val="21"/>
              </w:rPr>
            </w:pPr>
            <w:r>
              <w:rPr>
                <w:rFonts w:ascii="Century Gothic"/>
                <w:sz w:val="21"/>
              </w:rPr>
              <w:t>35,714,285</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非公开发行</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2013</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entury Gothic" w:hAnsi="Century Gothic" w:cs="Century Gothic" w:eastAsia="Century Gothic" w:hint="default"/>
                <w:sz w:val="21"/>
                <w:szCs w:val="21"/>
              </w:rPr>
              <w:t>11</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entury Gothic" w:hAnsi="Century Gothic" w:cs="Century Gothic" w:eastAsia="Century Gothic" w:hint="default"/>
                <w:sz w:val="21"/>
                <w:szCs w:val="21"/>
              </w:rPr>
              <w:t>16</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日</w:t>
            </w:r>
          </w:p>
        </w:tc>
      </w:tr>
      <w:tr>
        <w:trPr>
          <w:trHeight w:val="419"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杜和平</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6"/>
              <w:jc w:val="right"/>
              <w:rPr>
                <w:rFonts w:ascii="Century Gothic" w:hAnsi="Century Gothic" w:cs="Century Gothic" w:eastAsia="Century Gothic" w:hint="default"/>
                <w:sz w:val="21"/>
                <w:szCs w:val="21"/>
              </w:rPr>
            </w:pPr>
            <w:r>
              <w:rPr>
                <w:rFonts w:ascii="Century Gothic"/>
                <w:spacing w:val="-1"/>
                <w:sz w:val="21"/>
              </w:rPr>
              <w:t>22,500</w:t>
            </w:r>
            <w:r>
              <w:rPr>
                <w:rFonts w:ascii="Century Gothic"/>
                <w:sz w:val="21"/>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22,500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64" w:right="0"/>
              <w:jc w:val="left"/>
              <w:rPr>
                <w:rFonts w:ascii="Century Gothic" w:hAnsi="Century Gothic" w:cs="Century Gothic" w:eastAsia="Century Gothic" w:hint="default"/>
                <w:sz w:val="21"/>
                <w:szCs w:val="21"/>
              </w:rPr>
            </w:pPr>
            <w:r>
              <w:rPr>
                <w:rFonts w:ascii="Century Gothic"/>
                <w:sz w:val="21"/>
              </w:rPr>
              <w:t>45,000</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董事持股</w:t>
            </w:r>
          </w:p>
        </w:tc>
        <w:tc>
          <w:tcPr>
            <w:tcW w:w="2002"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357" w:lineRule="auto"/>
              <w:ind w:left="103" w:right="61"/>
              <w:jc w:val="center"/>
              <w:rPr>
                <w:rFonts w:ascii="宋体" w:hAnsi="宋体" w:cs="宋体" w:eastAsia="宋体" w:hint="default"/>
                <w:sz w:val="21"/>
                <w:szCs w:val="21"/>
              </w:rPr>
            </w:pPr>
            <w:r>
              <w:rPr>
                <w:rFonts w:ascii="宋体" w:hAnsi="宋体" w:cs="宋体" w:eastAsia="宋体" w:hint="default"/>
                <w:spacing w:val="-45"/>
                <w:sz w:val="21"/>
                <w:szCs w:val="21"/>
              </w:rPr>
              <w:t>依据有关董、监、高持股</w:t>
            </w:r>
            <w:r>
              <w:rPr>
                <w:rFonts w:ascii="宋体" w:hAnsi="宋体" w:cs="宋体" w:eastAsia="宋体" w:hint="default"/>
                <w:sz w:val="21"/>
                <w:szCs w:val="21"/>
              </w:rPr>
              <w:t> </w:t>
            </w:r>
            <w:r>
              <w:rPr>
                <w:rFonts w:ascii="宋体" w:hAnsi="宋体" w:cs="宋体" w:eastAsia="宋体" w:hint="default"/>
                <w:spacing w:val="-41"/>
                <w:sz w:val="21"/>
                <w:szCs w:val="21"/>
              </w:rPr>
              <w:t>变动的法规规定予以解</w:t>
            </w:r>
            <w:r>
              <w:rPr>
                <w:rFonts w:ascii="宋体" w:hAnsi="宋体" w:cs="宋体" w:eastAsia="宋体" w:hint="default"/>
                <w:spacing w:val="-40"/>
                <w:sz w:val="21"/>
                <w:szCs w:val="21"/>
              </w:rPr>
              <w:t> </w:t>
            </w:r>
            <w:r>
              <w:rPr>
                <w:rFonts w:ascii="宋体" w:hAnsi="宋体" w:cs="宋体" w:eastAsia="宋体" w:hint="default"/>
                <w:spacing w:val="-33"/>
                <w:sz w:val="21"/>
                <w:szCs w:val="21"/>
              </w:rPr>
              <w:t>冻和冻结。</w:t>
            </w:r>
          </w:p>
        </w:tc>
      </w:tr>
      <w:tr>
        <w:trPr>
          <w:trHeight w:val="419"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卢</w:t>
              <w:tab/>
              <w:t>明</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6"/>
              <w:jc w:val="right"/>
              <w:rPr>
                <w:rFonts w:ascii="Century Gothic" w:hAnsi="Century Gothic" w:cs="Century Gothic" w:eastAsia="Century Gothic" w:hint="default"/>
                <w:sz w:val="21"/>
                <w:szCs w:val="21"/>
              </w:rPr>
            </w:pPr>
            <w:r>
              <w:rPr>
                <w:rFonts w:ascii="Century Gothic"/>
                <w:spacing w:val="-1"/>
                <w:sz w:val="21"/>
              </w:rPr>
              <w:t>75,557</w:t>
            </w:r>
            <w:r>
              <w:rPr>
                <w:rFonts w:ascii="Century Gothic"/>
                <w:sz w:val="21"/>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125,929</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07" w:right="0"/>
              <w:jc w:val="left"/>
              <w:rPr>
                <w:rFonts w:ascii="Century Gothic" w:hAnsi="Century Gothic" w:cs="Century Gothic" w:eastAsia="Century Gothic" w:hint="default"/>
                <w:sz w:val="21"/>
                <w:szCs w:val="21"/>
              </w:rPr>
            </w:pPr>
            <w:r>
              <w:rPr>
                <w:rFonts w:ascii="Century Gothic"/>
                <w:sz w:val="21"/>
              </w:rPr>
              <w:t>201,486</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董事持股</w:t>
            </w:r>
          </w:p>
        </w:tc>
        <w:tc>
          <w:tcPr>
            <w:tcW w:w="2002" w:type="dxa"/>
            <w:vMerge/>
            <w:tcBorders>
              <w:left w:val="single" w:sz="4" w:space="0" w:color="000000"/>
              <w:right w:val="single" w:sz="4" w:space="0" w:color="000000"/>
            </w:tcBorders>
          </w:tcPr>
          <w:p>
            <w:pPr/>
          </w:p>
        </w:tc>
      </w:tr>
      <w:tr>
        <w:trPr>
          <w:trHeight w:val="419"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周庚申</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6"/>
              <w:jc w:val="right"/>
              <w:rPr>
                <w:rFonts w:ascii="Century Gothic" w:hAnsi="Century Gothic" w:cs="Century Gothic" w:eastAsia="Century Gothic" w:hint="default"/>
                <w:sz w:val="21"/>
                <w:szCs w:val="21"/>
              </w:rPr>
            </w:pPr>
            <w:r>
              <w:rPr>
                <w:rFonts w:ascii="Century Gothic"/>
                <w:spacing w:val="-1"/>
                <w:sz w:val="21"/>
              </w:rPr>
              <w:t>11,880</w:t>
            </w:r>
            <w:r>
              <w:rPr>
                <w:rFonts w:ascii="Century Gothic"/>
                <w:sz w:val="21"/>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11,880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64" w:right="0"/>
              <w:jc w:val="left"/>
              <w:rPr>
                <w:rFonts w:ascii="Century Gothic" w:hAnsi="Century Gothic" w:cs="Century Gothic" w:eastAsia="Century Gothic" w:hint="default"/>
                <w:sz w:val="21"/>
                <w:szCs w:val="21"/>
              </w:rPr>
            </w:pPr>
            <w:r>
              <w:rPr>
                <w:rFonts w:ascii="Century Gothic"/>
                <w:sz w:val="21"/>
              </w:rPr>
              <w:t>23,760</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r>
              <w:rPr>
                <w:rFonts w:ascii="Century Gothic" w:hAnsi="Century Gothic" w:cs="Century Gothic" w:eastAsia="Century Gothic" w:hint="default"/>
                <w:sz w:val="21"/>
                <w:szCs w:val="21"/>
              </w:rPr>
              <w:t>/</w:t>
            </w:r>
            <w:r>
              <w:rPr>
                <w:rFonts w:ascii="宋体" w:hAnsi="宋体" w:cs="宋体" w:eastAsia="宋体" w:hint="default"/>
                <w:sz w:val="21"/>
                <w:szCs w:val="21"/>
              </w:rPr>
              <w:t>高管持股</w:t>
            </w:r>
          </w:p>
        </w:tc>
        <w:tc>
          <w:tcPr>
            <w:tcW w:w="2002" w:type="dxa"/>
            <w:vMerge/>
            <w:tcBorders>
              <w:left w:val="single" w:sz="4" w:space="0" w:color="000000"/>
              <w:right w:val="single" w:sz="4" w:space="0" w:color="000000"/>
            </w:tcBorders>
          </w:tcPr>
          <w:p>
            <w:pPr/>
          </w:p>
        </w:tc>
      </w:tr>
      <w:tr>
        <w:trPr>
          <w:trHeight w:val="418"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杨昕光</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75" w:right="0"/>
              <w:jc w:val="left"/>
              <w:rPr>
                <w:rFonts w:ascii="Century Gothic" w:hAnsi="Century Gothic" w:cs="Century Gothic" w:eastAsia="Century Gothic" w:hint="default"/>
                <w:sz w:val="21"/>
                <w:szCs w:val="21"/>
              </w:rPr>
            </w:pPr>
            <w:r>
              <w:rPr>
                <w:rFonts w:ascii="Century Gothic"/>
                <w:sz w:val="21"/>
              </w:rPr>
              <w:t>1,425</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1,425</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23" w:right="0"/>
              <w:jc w:val="left"/>
              <w:rPr>
                <w:rFonts w:ascii="Century Gothic" w:hAnsi="Century Gothic" w:cs="Century Gothic" w:eastAsia="Century Gothic" w:hint="default"/>
                <w:sz w:val="21"/>
                <w:szCs w:val="21"/>
              </w:rPr>
            </w:pPr>
            <w:r>
              <w:rPr>
                <w:rFonts w:ascii="Century Gothic"/>
                <w:sz w:val="21"/>
              </w:rPr>
              <w:t>2,850</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监事持股</w:t>
            </w:r>
          </w:p>
        </w:tc>
        <w:tc>
          <w:tcPr>
            <w:tcW w:w="2002" w:type="dxa"/>
            <w:vMerge/>
            <w:tcBorders>
              <w:left w:val="single" w:sz="4" w:space="0" w:color="000000"/>
              <w:bottom w:val="single" w:sz="4" w:space="0" w:color="000000"/>
              <w:right w:val="single" w:sz="4" w:space="0" w:color="000000"/>
            </w:tcBorders>
          </w:tcPr>
          <w:p>
            <w:pPr/>
          </w:p>
        </w:tc>
      </w:tr>
      <w:tr>
        <w:trPr>
          <w:trHeight w:val="419" w:hRule="exact"/>
        </w:trPr>
        <w:tc>
          <w:tcPr>
            <w:tcW w:w="2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59"/>
              <w:jc w:val="right"/>
              <w:rPr>
                <w:rFonts w:ascii="Century Gothic" w:hAnsi="Century Gothic" w:cs="Century Gothic" w:eastAsia="Century Gothic" w:hint="default"/>
                <w:sz w:val="21"/>
                <w:szCs w:val="21"/>
              </w:rPr>
            </w:pPr>
            <w:r>
              <w:rPr>
                <w:rFonts w:ascii="Century Gothic"/>
                <w:spacing w:val="-1"/>
                <w:sz w:val="21"/>
              </w:rPr>
              <w:t>111,362</w:t>
            </w:r>
            <w:r>
              <w:rPr>
                <w:rFonts w:ascii="Century Gothic"/>
                <w:sz w:val="21"/>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749,523,940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Century Gothic" w:hAnsi="Century Gothic" w:cs="Century Gothic" w:eastAsia="Century Gothic" w:hint="default"/>
                <w:sz w:val="21"/>
                <w:szCs w:val="21"/>
              </w:rPr>
            </w:pPr>
            <w:r>
              <w:rPr>
                <w:rFonts w:ascii="Century Gothic"/>
                <w:sz w:val="21"/>
              </w:rPr>
              <w:t>749,635,302</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r>
    </w:tbl>
    <w:p>
      <w:pPr>
        <w:spacing w:line="256" w:lineRule="exact" w:before="0"/>
        <w:ind w:left="1520" w:right="0" w:firstLine="0"/>
        <w:jc w:val="both"/>
        <w:rPr>
          <w:rFonts w:ascii="宋体" w:hAnsi="宋体" w:cs="宋体" w:eastAsia="宋体" w:hint="default"/>
          <w:sz w:val="21"/>
          <w:szCs w:val="21"/>
        </w:rPr>
      </w:pPr>
      <w:r>
        <w:rPr>
          <w:rFonts w:ascii="宋体" w:hAnsi="宋体" w:cs="宋体" w:eastAsia="宋体" w:hint="default"/>
          <w:sz w:val="21"/>
          <w:szCs w:val="21"/>
        </w:rPr>
        <w:t>注：其中原副董事长卢明先生于</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8</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31</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日届满离任。</w:t>
      </w:r>
    </w:p>
    <w:p>
      <w:pPr>
        <w:spacing w:line="240" w:lineRule="auto" w:before="2"/>
        <w:rPr>
          <w:rFonts w:ascii="宋体" w:hAnsi="宋体" w:cs="宋体" w:eastAsia="宋体" w:hint="default"/>
          <w:sz w:val="26"/>
          <w:szCs w:val="26"/>
        </w:rPr>
      </w:pPr>
    </w:p>
    <w:p>
      <w:pPr>
        <w:pStyle w:val="Heading2"/>
        <w:spacing w:line="240" w:lineRule="auto"/>
        <w:ind w:left="1520" w:right="0"/>
        <w:jc w:val="both"/>
        <w:rPr>
          <w:b w:val="0"/>
          <w:bCs w:val="0"/>
        </w:rPr>
      </w:pPr>
      <w:r>
        <w:rPr>
          <w:rFonts w:ascii="Century Gothic" w:hAnsi="Century Gothic" w:cs="Century Gothic" w:eastAsia="Century Gothic" w:hint="default"/>
        </w:rPr>
        <w:t>3</w:t>
      </w:r>
      <w:r>
        <w:rPr/>
        <w:t>．股票发行与上市情况</w:t>
      </w:r>
      <w:r>
        <w:rPr>
          <w:b w:val="0"/>
          <w:bCs w:val="0"/>
        </w:rPr>
      </w:r>
    </w:p>
    <w:p>
      <w:pPr>
        <w:pStyle w:val="BodyText"/>
        <w:spacing w:line="240" w:lineRule="auto" w:before="125"/>
        <w:ind w:left="1520" w:right="0"/>
        <w:jc w:val="both"/>
      </w:pPr>
      <w:r>
        <w:rPr>
          <w:spacing w:val="-3"/>
        </w:rPr>
        <w:t>（</w:t>
      </w:r>
      <w:r>
        <w:rPr>
          <w:rFonts w:ascii="Century Gothic" w:hAnsi="Century Gothic" w:cs="Century Gothic" w:eastAsia="Century Gothic" w:hint="default"/>
          <w:spacing w:val="-3"/>
        </w:rPr>
        <w:t>1</w:t>
      </w:r>
      <w:r>
        <w:rPr>
          <w:spacing w:val="-3"/>
        </w:rPr>
        <w:t>）报告期内公司实施</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spacing w:val="-3"/>
        </w:rPr>
        <w:t>年度利润分配方案，向全体股东每</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7"/>
        </w:rPr>
        <w:t> </w:t>
      </w:r>
      <w:r>
        <w:rPr/>
        <w:t>股公积金转</w:t>
      </w:r>
    </w:p>
    <w:p>
      <w:pPr>
        <w:pStyle w:val="BodyText"/>
        <w:spacing w:line="240" w:lineRule="auto"/>
        <w:ind w:left="1520" w:right="0"/>
        <w:jc w:val="both"/>
      </w:pPr>
      <w:r>
        <w:rPr/>
        <w:t>增</w:t>
      </w:r>
      <w:r>
        <w:rPr>
          <w:spacing w:val="-59"/>
        </w:rPr>
        <w:t> </w:t>
      </w:r>
      <w:r>
        <w:rPr>
          <w:rFonts w:ascii="Century Gothic" w:hAnsi="Century Gothic" w:cs="Century Gothic" w:eastAsia="Century Gothic" w:hint="default"/>
        </w:rPr>
        <w:t>5</w:t>
      </w:r>
      <w:r>
        <w:rPr>
          <w:rFonts w:ascii="Century Gothic" w:hAnsi="Century Gothic" w:cs="Century Gothic" w:eastAsia="Century Gothic" w:hint="default"/>
          <w:spacing w:val="-5"/>
        </w:rPr>
        <w:t> </w:t>
      </w:r>
      <w:r>
        <w:rPr/>
        <w:t>股送红股</w:t>
      </w:r>
      <w:r>
        <w:rPr>
          <w:spacing w:val="-59"/>
        </w:rPr>
        <w:t> </w:t>
      </w:r>
      <w:r>
        <w:rPr>
          <w:rFonts w:ascii="Century Gothic" w:hAnsi="Century Gothic" w:cs="Century Gothic" w:eastAsia="Century Gothic" w:hint="default"/>
        </w:rPr>
        <w:t>5</w:t>
      </w:r>
      <w:r>
        <w:rPr>
          <w:rFonts w:ascii="Century Gothic" w:hAnsi="Century Gothic" w:cs="Century Gothic" w:eastAsia="Century Gothic" w:hint="default"/>
          <w:spacing w:val="-5"/>
        </w:rPr>
        <w:t> </w:t>
      </w:r>
      <w:r>
        <w:rPr/>
        <w:t>股派现金</w:t>
      </w:r>
      <w:r>
        <w:rPr>
          <w:spacing w:val="-59"/>
        </w:rPr>
        <w:t> </w:t>
      </w:r>
      <w:r>
        <w:rPr>
          <w:rFonts w:ascii="Century Gothic" w:hAnsi="Century Gothic" w:cs="Century Gothic" w:eastAsia="Century Gothic" w:hint="default"/>
        </w:rPr>
        <w:t>0.85</w:t>
      </w:r>
      <w:r>
        <w:rPr>
          <w:rFonts w:ascii="Century Gothic" w:hAnsi="Century Gothic" w:cs="Century Gothic" w:eastAsia="Century Gothic" w:hint="default"/>
          <w:spacing w:val="-5"/>
        </w:rPr>
        <w:t> </w:t>
      </w:r>
      <w:r>
        <w:rPr/>
        <w:t>元人民币（含税）。方案实施完毕后，公司总股</w:t>
      </w:r>
    </w:p>
    <w:p>
      <w:pPr>
        <w:pStyle w:val="BodyText"/>
        <w:spacing w:line="240" w:lineRule="auto"/>
        <w:ind w:left="1519" w:right="0"/>
        <w:jc w:val="both"/>
      </w:pPr>
      <w:r>
        <w:rPr/>
        <w:t>本由</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年末的</w:t>
      </w:r>
      <w:r>
        <w:rPr>
          <w:spacing w:val="-62"/>
        </w:rPr>
        <w:t> </w:t>
      </w:r>
      <w:r>
        <w:rPr>
          <w:rFonts w:ascii="Century Gothic" w:hAnsi="Century Gothic" w:cs="Century Gothic" w:eastAsia="Century Gothic" w:hint="default"/>
        </w:rPr>
        <w:t>550,189,800</w:t>
      </w:r>
      <w:r>
        <w:rPr>
          <w:rFonts w:ascii="Century Gothic" w:hAnsi="Century Gothic" w:cs="Century Gothic" w:eastAsia="Century Gothic" w:hint="default"/>
          <w:spacing w:val="-7"/>
        </w:rPr>
        <w:t> </w:t>
      </w:r>
      <w:r>
        <w:rPr/>
        <w:t>股增加至的</w:t>
      </w:r>
      <w:r>
        <w:rPr>
          <w:spacing w:val="-62"/>
        </w:rPr>
        <w:t> </w:t>
      </w:r>
      <w:r>
        <w:rPr>
          <w:rFonts w:ascii="Century Gothic" w:hAnsi="Century Gothic" w:cs="Century Gothic" w:eastAsia="Century Gothic" w:hint="default"/>
        </w:rPr>
        <w:t>1,100,379,600</w:t>
      </w:r>
      <w:r>
        <w:rPr>
          <w:rFonts w:ascii="Century Gothic" w:hAnsi="Century Gothic" w:cs="Century Gothic" w:eastAsia="Century Gothic" w:hint="default"/>
          <w:spacing w:val="-8"/>
        </w:rPr>
        <w:t> </w:t>
      </w:r>
      <w:r>
        <w:rPr/>
        <w:t>股。</w:t>
      </w:r>
    </w:p>
    <w:p>
      <w:pPr>
        <w:pStyle w:val="BodyText"/>
        <w:spacing w:line="348" w:lineRule="auto"/>
        <w:ind w:left="1520" w:right="1484"/>
        <w:jc w:val="both"/>
      </w:pPr>
      <w:r>
        <w:rPr>
          <w:spacing w:val="-4"/>
        </w:rPr>
        <w:t>（</w:t>
      </w:r>
      <w:r>
        <w:rPr>
          <w:rFonts w:ascii="Century Gothic" w:hAnsi="Century Gothic" w:cs="Century Gothic" w:eastAsia="Century Gothic" w:hint="default"/>
          <w:spacing w:val="-4"/>
        </w:rPr>
        <w:t>2</w:t>
      </w:r>
      <w:r>
        <w:rPr>
          <w:spacing w:val="-4"/>
        </w:rPr>
        <w:t>）报告期内公司实施</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t>年度非公开发行</w:t>
      </w:r>
      <w:r>
        <w:rPr>
          <w:spacing w:val="-61"/>
        </w:rPr>
        <w:t> </w:t>
      </w:r>
      <w:r>
        <w:rPr>
          <w:rFonts w:ascii="Century Gothic" w:hAnsi="Century Gothic" w:cs="Century Gothic" w:eastAsia="Century Gothic" w:hint="default"/>
        </w:rPr>
        <w:t>A</w:t>
      </w:r>
      <w:r>
        <w:rPr>
          <w:rFonts w:ascii="Century Gothic" w:hAnsi="Century Gothic" w:cs="Century Gothic" w:eastAsia="Century Gothic" w:hint="default"/>
          <w:spacing w:val="-7"/>
        </w:rPr>
        <w:t> </w:t>
      </w:r>
      <w:r>
        <w:rPr>
          <w:spacing w:val="-5"/>
        </w:rPr>
        <w:t>股股票项目，以每股</w:t>
      </w:r>
      <w:r>
        <w:rPr>
          <w:spacing w:val="-60"/>
        </w:rPr>
        <w:t> </w:t>
      </w:r>
      <w:r>
        <w:rPr>
          <w:rFonts w:ascii="Century Gothic" w:hAnsi="Century Gothic" w:cs="Century Gothic" w:eastAsia="Century Gothic" w:hint="default"/>
        </w:rPr>
        <w:t>4.48</w:t>
      </w:r>
      <w:r>
        <w:rPr>
          <w:rFonts w:ascii="Century Gothic" w:hAnsi="Century Gothic" w:cs="Century Gothic" w:eastAsia="Century Gothic" w:hint="default"/>
          <w:spacing w:val="-5"/>
        </w:rPr>
        <w:t> </w:t>
      </w:r>
      <w:r>
        <w:rPr/>
        <w:t>元的 </w:t>
      </w:r>
      <w:r>
        <w:rPr>
          <w:spacing w:val="27"/>
        </w:rPr>
        <w:t>价格向长城科技股份有限公司、深圳</w:t>
      </w:r>
      <w:r>
        <w:rPr>
          <w:spacing w:val="-89"/>
        </w:rPr>
        <w:t> </w:t>
      </w:r>
      <w:r>
        <w:rPr>
          <w:spacing w:val="26"/>
        </w:rPr>
        <w:t>长城开发科技股份有限公司共发行</w:t>
      </w:r>
      <w:r>
        <w:rPr>
          <w:spacing w:val="-118"/>
        </w:rPr>
        <w:t> </w:t>
      </w:r>
      <w:r>
        <w:rPr>
          <w:rFonts w:ascii="Century Gothic" w:hAnsi="Century Gothic" w:cs="Century Gothic" w:eastAsia="Century Gothic" w:hint="default"/>
        </w:rPr>
        <w:t>223,214,286  </w:t>
      </w:r>
      <w:r>
        <w:rPr/>
        <w:t>股，公司总股本由实施前的 </w:t>
      </w:r>
      <w:r>
        <w:rPr>
          <w:rFonts w:ascii="Century Gothic" w:hAnsi="Century Gothic" w:cs="Century Gothic" w:eastAsia="Century Gothic" w:hint="default"/>
        </w:rPr>
        <w:t>1,100,379,600 </w:t>
      </w:r>
      <w:r>
        <w:rPr>
          <w:rFonts w:ascii="Century Gothic" w:hAnsi="Century Gothic" w:cs="Century Gothic" w:eastAsia="Century Gothic" w:hint="default"/>
          <w:spacing w:val="15"/>
        </w:rPr>
        <w:t> </w:t>
      </w:r>
      <w:r>
        <w:rPr/>
        <w:t>股增加至报告期末的</w:t>
      </w:r>
    </w:p>
    <w:p>
      <w:pPr>
        <w:pStyle w:val="BodyText"/>
        <w:spacing w:line="240" w:lineRule="auto" w:before="5"/>
        <w:ind w:left="1519" w:right="0"/>
        <w:jc w:val="both"/>
      </w:pPr>
      <w:r>
        <w:rPr>
          <w:rFonts w:ascii="Century Gothic" w:hAnsi="Century Gothic" w:cs="Century Gothic" w:eastAsia="Century Gothic" w:hint="default"/>
        </w:rPr>
        <w:t>1,323,593,886</w:t>
      </w:r>
      <w:r>
        <w:rPr>
          <w:rFonts w:ascii="Century Gothic" w:hAnsi="Century Gothic" w:cs="Century Gothic" w:eastAsia="Century Gothic" w:hint="default"/>
          <w:spacing w:val="-12"/>
        </w:rPr>
        <w:t> </w:t>
      </w:r>
      <w:r>
        <w:rPr/>
        <w:t>股。</w:t>
      </w:r>
    </w:p>
    <w:p>
      <w:pPr>
        <w:pStyle w:val="BodyText"/>
        <w:spacing w:line="336" w:lineRule="auto"/>
        <w:ind w:left="2000" w:right="5244" w:hanging="480"/>
        <w:jc w:val="left"/>
      </w:pPr>
      <w:r>
        <w:rPr/>
        <w:t>（</w:t>
      </w:r>
      <w:r>
        <w:rPr>
          <w:rFonts w:ascii="Century Gothic" w:hAnsi="Century Gothic" w:cs="Century Gothic" w:eastAsia="Century Gothic" w:hint="default"/>
        </w:rPr>
        <w:t>3</w:t>
      </w:r>
      <w:r>
        <w:rPr/>
        <w:t>）现存的内部职工股情况 截止本报告期末，公司无内部职工股。</w:t>
      </w:r>
    </w:p>
    <w:p>
      <w:pPr>
        <w:spacing w:after="0" w:line="336" w:lineRule="auto"/>
        <w:jc w:val="left"/>
        <w:sectPr>
          <w:pgSz w:w="11910" w:h="16840"/>
          <w:pgMar w:header="0" w:footer="824" w:top="1400" w:bottom="1040" w:left="280" w:right="280"/>
        </w:sectPr>
      </w:pPr>
    </w:p>
    <w:p>
      <w:pPr>
        <w:pStyle w:val="Heading2"/>
        <w:spacing w:line="342" w:lineRule="exact"/>
        <w:ind w:left="580" w:right="0"/>
        <w:jc w:val="left"/>
        <w:rPr>
          <w:b w:val="0"/>
          <w:bCs w:val="0"/>
        </w:rPr>
      </w:pPr>
      <w:r>
        <w:rPr/>
        <w:t>（二）股东情况介绍</w:t>
      </w:r>
      <w:r>
        <w:rPr>
          <w:b w:val="0"/>
          <w:bCs w:val="0"/>
        </w:rPr>
      </w:r>
    </w:p>
    <w:p>
      <w:pPr>
        <w:pStyle w:val="Heading2"/>
        <w:spacing w:line="240" w:lineRule="auto" w:before="49"/>
        <w:ind w:left="580" w:right="0"/>
        <w:jc w:val="left"/>
        <w:rPr>
          <w:b w:val="0"/>
          <w:bCs w:val="0"/>
        </w:rPr>
      </w:pPr>
      <w:r>
        <w:rPr>
          <w:rFonts w:ascii="Century Gothic" w:hAnsi="Century Gothic" w:cs="Century Gothic" w:eastAsia="Century Gothic" w:hint="default"/>
        </w:rPr>
        <w:t>1</w:t>
      </w:r>
      <w:r>
        <w:rPr/>
        <w:t>．截至 </w:t>
      </w:r>
      <w:r>
        <w:rPr>
          <w:rFonts w:ascii="Century Gothic" w:hAnsi="Century Gothic" w:cs="Century Gothic" w:eastAsia="Century Gothic" w:hint="default"/>
        </w:rPr>
        <w:t>2010 </w:t>
      </w:r>
      <w:r>
        <w:rPr/>
        <w:t>年 </w:t>
      </w:r>
      <w:r>
        <w:rPr>
          <w:rFonts w:ascii="Century Gothic" w:hAnsi="Century Gothic" w:cs="Century Gothic" w:eastAsia="Century Gothic" w:hint="default"/>
        </w:rPr>
        <w:t>12 </w:t>
      </w:r>
      <w:r>
        <w:rPr/>
        <w:t>月 </w:t>
      </w:r>
      <w:r>
        <w:rPr>
          <w:rFonts w:ascii="Century Gothic" w:hAnsi="Century Gothic" w:cs="Century Gothic" w:eastAsia="Century Gothic" w:hint="default"/>
        </w:rPr>
        <w:t>31 </w:t>
      </w:r>
      <w:r>
        <w:rPr/>
        <w:t>日，公司股东总数为 </w:t>
      </w:r>
      <w:r>
        <w:rPr>
          <w:rFonts w:ascii="Century Gothic" w:hAnsi="Century Gothic" w:cs="Century Gothic" w:eastAsia="Century Gothic" w:hint="default"/>
        </w:rPr>
        <w:t>123,054</w:t>
      </w:r>
      <w:r>
        <w:rPr>
          <w:rFonts w:ascii="Century Gothic" w:hAnsi="Century Gothic" w:cs="Century Gothic" w:eastAsia="Century Gothic" w:hint="default"/>
          <w:spacing w:val="-27"/>
        </w:rPr>
        <w:t> </w:t>
      </w:r>
      <w:r>
        <w:rPr/>
        <w:t>户。</w:t>
      </w:r>
      <w:r>
        <w:rPr>
          <w:b w:val="0"/>
          <w:bCs w:val="0"/>
        </w:rPr>
      </w:r>
    </w:p>
    <w:p>
      <w:pPr>
        <w:pStyle w:val="Heading2"/>
        <w:tabs>
          <w:tab w:pos="7949" w:val="left" w:leader="none"/>
        </w:tabs>
        <w:spacing w:line="240" w:lineRule="auto" w:before="49"/>
        <w:ind w:left="580" w:right="0"/>
        <w:jc w:val="left"/>
        <w:rPr>
          <w:b w:val="0"/>
          <w:bCs w:val="0"/>
        </w:rPr>
      </w:pPr>
      <w:r>
        <w:rPr>
          <w:rFonts w:ascii="Century Gothic" w:hAnsi="Century Gothic" w:cs="Century Gothic" w:eastAsia="Century Gothic" w:hint="default"/>
          <w:spacing w:val="-5"/>
        </w:rPr>
        <w:t>2</w:t>
      </w:r>
      <w:r>
        <w:rPr>
          <w:spacing w:val="-5"/>
        </w:rPr>
        <w:t>．公司前 </w:t>
      </w:r>
      <w:r>
        <w:rPr>
          <w:rFonts w:ascii="Century Gothic" w:hAnsi="Century Gothic" w:cs="Century Gothic" w:eastAsia="Century Gothic" w:hint="default"/>
        </w:rPr>
        <w:t>10 </w:t>
      </w:r>
      <w:r>
        <w:rPr>
          <w:spacing w:val="-4"/>
        </w:rPr>
        <w:t>名股东、前 </w:t>
      </w:r>
      <w:r>
        <w:rPr>
          <w:rFonts w:ascii="Century Gothic" w:hAnsi="Century Gothic" w:cs="Century Gothic" w:eastAsia="Century Gothic" w:hint="default"/>
        </w:rPr>
        <w:t>10</w:t>
      </w:r>
      <w:r>
        <w:rPr>
          <w:rFonts w:ascii="Century Gothic" w:hAnsi="Century Gothic" w:cs="Century Gothic" w:eastAsia="Century Gothic" w:hint="default"/>
          <w:spacing w:val="-5"/>
        </w:rPr>
        <w:t> </w:t>
      </w:r>
      <w:r>
        <w:rPr/>
        <w:t>名无限售条件股东持股情况表</w:t>
        <w:tab/>
      </w:r>
      <w:r>
        <w:rPr>
          <w:spacing w:val="-6"/>
        </w:rPr>
        <w:t>单位：股</w:t>
      </w:r>
      <w:r>
        <w:rPr>
          <w:b w:val="0"/>
          <w:bCs w:val="0"/>
          <w:spacing w:val="-6"/>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09" w:type="dxa"/>
        <w:tblLayout w:type="fixed"/>
        <w:tblCellMar>
          <w:top w:w="0" w:type="dxa"/>
          <w:left w:w="0" w:type="dxa"/>
          <w:bottom w:w="0" w:type="dxa"/>
          <w:right w:w="0" w:type="dxa"/>
        </w:tblCellMar>
        <w:tblLook w:val="01E0"/>
      </w:tblPr>
      <w:tblGrid>
        <w:gridCol w:w="2334"/>
        <w:gridCol w:w="658"/>
        <w:gridCol w:w="648"/>
        <w:gridCol w:w="967"/>
        <w:gridCol w:w="720"/>
        <w:gridCol w:w="1260"/>
        <w:gridCol w:w="173"/>
        <w:gridCol w:w="1220"/>
        <w:gridCol w:w="1260"/>
      </w:tblGrid>
      <w:tr>
        <w:trPr>
          <w:trHeight w:val="282" w:hRule="exact"/>
        </w:trPr>
        <w:tc>
          <w:tcPr>
            <w:tcW w:w="233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3"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报告期末股东总数</w:t>
            </w:r>
            <w:r>
              <w:rPr>
                <w:rFonts w:ascii="Microsoft JhengHei" w:hAnsi="Microsoft JhengHei" w:cs="Microsoft JhengHei" w:eastAsia="Microsoft JhengHei" w:hint="default"/>
                <w:sz w:val="21"/>
                <w:szCs w:val="21"/>
              </w:rPr>
            </w:r>
          </w:p>
        </w:tc>
        <w:tc>
          <w:tcPr>
            <w:tcW w:w="6906" w:type="dxa"/>
            <w:gridSpan w:val="8"/>
            <w:tcBorders>
              <w:top w:val="single" w:sz="4" w:space="0" w:color="000000"/>
              <w:left w:val="single" w:sz="10" w:space="0" w:color="E6E6E6"/>
              <w:bottom w:val="single" w:sz="4" w:space="0" w:color="000000"/>
              <w:right w:val="single" w:sz="4" w:space="0" w:color="000000"/>
            </w:tcBorders>
          </w:tcPr>
          <w:p>
            <w:pPr>
              <w:pStyle w:val="TableParagraph"/>
              <w:spacing w:line="256" w:lineRule="exact"/>
              <w:ind w:right="23"/>
              <w:jc w:val="right"/>
              <w:rPr>
                <w:rFonts w:ascii="宋体" w:hAnsi="宋体" w:cs="宋体" w:eastAsia="宋体" w:hint="default"/>
                <w:sz w:val="21"/>
                <w:szCs w:val="21"/>
              </w:rPr>
            </w:pPr>
            <w:r>
              <w:rPr>
                <w:rFonts w:ascii="Century Gothic" w:hAnsi="Century Gothic" w:cs="Century Gothic" w:eastAsia="Century Gothic" w:hint="default"/>
                <w:sz w:val="21"/>
                <w:szCs w:val="21"/>
              </w:rPr>
              <w:t>123,054</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户</w:t>
            </w:r>
          </w:p>
        </w:tc>
      </w:tr>
      <w:tr>
        <w:trPr>
          <w:trHeight w:val="283" w:hRule="exact"/>
        </w:trPr>
        <w:tc>
          <w:tcPr>
            <w:tcW w:w="924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3"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前</w:t>
            </w:r>
            <w:r>
              <w:rPr>
                <w:rFonts w:ascii="Century Gothic" w:hAnsi="Century Gothic" w:cs="Century Gothic" w:eastAsia="Century Gothic" w:hint="default"/>
                <w:b/>
                <w:bCs/>
                <w:sz w:val="21"/>
                <w:szCs w:val="21"/>
              </w:rPr>
              <w:t>10</w:t>
            </w:r>
            <w:r>
              <w:rPr>
                <w:rFonts w:ascii="Microsoft JhengHei" w:hAnsi="Microsoft JhengHei" w:cs="Microsoft JhengHei" w:eastAsia="Microsoft JhengHei" w:hint="default"/>
                <w:b/>
                <w:bCs/>
                <w:sz w:val="21"/>
                <w:szCs w:val="21"/>
              </w:rPr>
              <w:t>名股东持股情况</w:t>
            </w:r>
            <w:r>
              <w:rPr>
                <w:rFonts w:ascii="Microsoft JhengHei" w:hAnsi="Microsoft JhengHei" w:cs="Microsoft JhengHei" w:eastAsia="Microsoft JhengHei" w:hint="default"/>
                <w:sz w:val="21"/>
                <w:szCs w:val="21"/>
              </w:rPr>
            </w:r>
          </w:p>
        </w:tc>
      </w:tr>
      <w:tr>
        <w:trPr>
          <w:trHeight w:val="141" w:hRule="exact"/>
        </w:trPr>
        <w:tc>
          <w:tcPr>
            <w:tcW w:w="2992"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1615"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720" w:type="dxa"/>
            <w:vMerge w:val="restart"/>
            <w:tcBorders>
              <w:top w:val="single" w:sz="4" w:space="0" w:color="000000"/>
              <w:left w:val="single" w:sz="4" w:space="0" w:color="000000"/>
              <w:right w:val="single" w:sz="4" w:space="0" w:color="000000"/>
            </w:tcBorders>
            <w:shd w:val="clear" w:color="auto" w:fill="E6E6E6"/>
          </w:tcPr>
          <w:p>
            <w:pPr>
              <w:pStyle w:val="TableParagraph"/>
              <w:spacing w:line="217" w:lineRule="exact"/>
              <w:ind w:left="14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持股</w:t>
            </w:r>
            <w:r>
              <w:rPr>
                <w:rFonts w:ascii="Microsoft JhengHei" w:hAnsi="Microsoft JhengHei" w:cs="Microsoft JhengHei" w:eastAsia="Microsoft JhengHei" w:hint="default"/>
                <w:sz w:val="21"/>
                <w:szCs w:val="21"/>
              </w:rPr>
            </w:r>
          </w:p>
          <w:p>
            <w:pPr>
              <w:pStyle w:val="TableParagraph"/>
              <w:spacing w:line="319" w:lineRule="exact"/>
              <w:ind w:left="14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比例</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nil" w:sz="6" w:space="0" w:color="auto"/>
              <w:right w:val="single" w:sz="4" w:space="0" w:color="000000"/>
            </w:tcBorders>
            <w:shd w:val="clear" w:color="auto" w:fill="E6E6E6"/>
          </w:tcPr>
          <w:p>
            <w:pPr/>
          </w:p>
        </w:tc>
        <w:tc>
          <w:tcPr>
            <w:tcW w:w="1393" w:type="dxa"/>
            <w:gridSpan w:val="2"/>
            <w:vMerge w:val="restart"/>
            <w:tcBorders>
              <w:top w:val="single" w:sz="4" w:space="0" w:color="000000"/>
              <w:left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持有有限售条</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件股份数量</w:t>
            </w:r>
            <w:r>
              <w:rPr>
                <w:rFonts w:ascii="Microsoft JhengHei" w:hAnsi="Microsoft JhengHei" w:cs="Microsoft JhengHei" w:eastAsia="Microsoft JhengHei" w:hint="default"/>
                <w:sz w:val="21"/>
                <w:szCs w:val="21"/>
              </w:rPr>
            </w:r>
          </w:p>
        </w:tc>
        <w:tc>
          <w:tcPr>
            <w:tcW w:w="1260" w:type="dxa"/>
            <w:vMerge w:val="restart"/>
            <w:tcBorders>
              <w:top w:val="single" w:sz="4" w:space="0" w:color="000000"/>
              <w:left w:val="single" w:sz="4" w:space="0" w:color="000000"/>
              <w:right w:val="single" w:sz="4" w:space="0" w:color="000000"/>
            </w:tcBorders>
            <w:shd w:val="clear" w:color="auto" w:fill="E6E6E6"/>
          </w:tcPr>
          <w:p>
            <w:pPr>
              <w:pStyle w:val="TableParagraph"/>
              <w:spacing w:line="217" w:lineRule="exact"/>
              <w:ind w:left="97"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质押或冻结</w:t>
            </w:r>
            <w:r>
              <w:rPr>
                <w:rFonts w:ascii="Microsoft JhengHei" w:hAnsi="Microsoft JhengHei" w:cs="Microsoft JhengHei" w:eastAsia="Microsoft JhengHei" w:hint="default"/>
                <w:sz w:val="21"/>
                <w:szCs w:val="21"/>
              </w:rPr>
            </w:r>
          </w:p>
          <w:p>
            <w:pPr>
              <w:pStyle w:val="TableParagraph"/>
              <w:spacing w:line="319" w:lineRule="exact"/>
              <w:ind w:left="97"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的股份数量</w:t>
            </w:r>
            <w:r>
              <w:rPr>
                <w:rFonts w:ascii="Microsoft JhengHei" w:hAnsi="Microsoft JhengHei" w:cs="Microsoft JhengHei" w:eastAsia="Microsoft JhengHei" w:hint="default"/>
                <w:sz w:val="21"/>
                <w:szCs w:val="21"/>
              </w:rPr>
            </w:r>
          </w:p>
        </w:tc>
      </w:tr>
      <w:tr>
        <w:trPr>
          <w:trHeight w:val="273" w:hRule="exact"/>
        </w:trPr>
        <w:tc>
          <w:tcPr>
            <w:tcW w:w="2992" w:type="dxa"/>
            <w:gridSpan w:val="2"/>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63"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股东名称</w:t>
            </w:r>
            <w:r>
              <w:rPr>
                <w:rFonts w:ascii="Microsoft JhengHei" w:hAnsi="Microsoft JhengHei" w:cs="Microsoft JhengHei" w:eastAsia="Microsoft JhengHei" w:hint="default"/>
                <w:sz w:val="21"/>
                <w:szCs w:val="21"/>
              </w:rPr>
            </w:r>
          </w:p>
        </w:tc>
        <w:tc>
          <w:tcPr>
            <w:tcW w:w="1615" w:type="dxa"/>
            <w:gridSpan w:val="2"/>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63" w:lineRule="exact"/>
              <w:ind w:left="37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股东性质</w:t>
            </w:r>
            <w:r>
              <w:rPr>
                <w:rFonts w:ascii="Microsoft JhengHei" w:hAnsi="Microsoft JhengHei" w:cs="Microsoft JhengHei" w:eastAsia="Microsoft JhengHei" w:hint="default"/>
                <w:sz w:val="21"/>
                <w:szCs w:val="21"/>
              </w:rPr>
            </w:r>
          </w:p>
        </w:tc>
        <w:tc>
          <w:tcPr>
            <w:tcW w:w="720" w:type="dxa"/>
            <w:vMerge/>
            <w:tcBorders>
              <w:left w:val="single" w:sz="4" w:space="0" w:color="000000"/>
              <w:right w:val="single" w:sz="4" w:space="0" w:color="000000"/>
            </w:tcBorders>
            <w:shd w:val="clear" w:color="auto" w:fill="E6E6E6"/>
          </w:tcPr>
          <w:p>
            <w:pPr/>
          </w:p>
        </w:tc>
        <w:tc>
          <w:tcPr>
            <w:tcW w:w="1260"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63"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持股总数</w:t>
            </w:r>
            <w:r>
              <w:rPr>
                <w:rFonts w:ascii="Microsoft JhengHei" w:hAnsi="Microsoft JhengHei" w:cs="Microsoft JhengHei" w:eastAsia="Microsoft JhengHei" w:hint="default"/>
                <w:sz w:val="21"/>
                <w:szCs w:val="21"/>
              </w:rPr>
            </w:r>
          </w:p>
        </w:tc>
        <w:tc>
          <w:tcPr>
            <w:tcW w:w="1393" w:type="dxa"/>
            <w:gridSpan w:val="2"/>
            <w:vMerge/>
            <w:tcBorders>
              <w:left w:val="single" w:sz="4" w:space="0" w:color="000000"/>
              <w:right w:val="single" w:sz="4" w:space="0" w:color="000000"/>
            </w:tcBorders>
            <w:shd w:val="clear" w:color="auto" w:fill="E6E6E6"/>
          </w:tcPr>
          <w:p>
            <w:pPr/>
          </w:p>
        </w:tc>
        <w:tc>
          <w:tcPr>
            <w:tcW w:w="1260" w:type="dxa"/>
            <w:vMerge/>
            <w:tcBorders>
              <w:left w:val="single" w:sz="4" w:space="0" w:color="000000"/>
              <w:right w:val="single" w:sz="4" w:space="0" w:color="000000"/>
            </w:tcBorders>
            <w:shd w:val="clear" w:color="auto" w:fill="E6E6E6"/>
          </w:tcPr>
          <w:p>
            <w:pPr/>
          </w:p>
        </w:tc>
      </w:tr>
      <w:tr>
        <w:trPr>
          <w:trHeight w:val="141" w:hRule="exact"/>
        </w:trPr>
        <w:tc>
          <w:tcPr>
            <w:tcW w:w="2992" w:type="dxa"/>
            <w:gridSpan w:val="2"/>
            <w:tcBorders>
              <w:top w:val="nil" w:sz="6" w:space="0" w:color="auto"/>
              <w:left w:val="single" w:sz="4" w:space="0" w:color="000000"/>
              <w:bottom w:val="single" w:sz="4" w:space="0" w:color="000000"/>
              <w:right w:val="single" w:sz="4" w:space="0" w:color="000000"/>
            </w:tcBorders>
            <w:shd w:val="clear" w:color="auto" w:fill="E6E6E6"/>
          </w:tcPr>
          <w:p>
            <w:pPr/>
          </w:p>
        </w:tc>
        <w:tc>
          <w:tcPr>
            <w:tcW w:w="1615" w:type="dxa"/>
            <w:gridSpan w:val="2"/>
            <w:tcBorders>
              <w:top w:val="nil" w:sz="6" w:space="0" w:color="auto"/>
              <w:left w:val="single" w:sz="4" w:space="0" w:color="000000"/>
              <w:bottom w:val="single" w:sz="4" w:space="0" w:color="000000"/>
              <w:right w:val="single" w:sz="4" w:space="0" w:color="000000"/>
            </w:tcBorders>
            <w:shd w:val="clear" w:color="auto" w:fill="E6E6E6"/>
          </w:tcPr>
          <w:p>
            <w:pPr/>
          </w:p>
        </w:tc>
        <w:tc>
          <w:tcPr>
            <w:tcW w:w="720" w:type="dxa"/>
            <w:vMerge/>
            <w:tcBorders>
              <w:left w:val="single" w:sz="4" w:space="0" w:color="000000"/>
              <w:bottom w:val="single" w:sz="4" w:space="0" w:color="000000"/>
              <w:right w:val="single" w:sz="4" w:space="0" w:color="000000"/>
            </w:tcBorders>
            <w:shd w:val="clear" w:color="auto" w:fill="E6E6E6"/>
          </w:tcPr>
          <w:p>
            <w:pPr/>
          </w:p>
        </w:tc>
        <w:tc>
          <w:tcPr>
            <w:tcW w:w="1260" w:type="dxa"/>
            <w:tcBorders>
              <w:top w:val="nil" w:sz="6" w:space="0" w:color="auto"/>
              <w:left w:val="single" w:sz="4" w:space="0" w:color="000000"/>
              <w:bottom w:val="single" w:sz="4" w:space="0" w:color="000000"/>
              <w:right w:val="single" w:sz="4" w:space="0" w:color="000000"/>
            </w:tcBorders>
            <w:shd w:val="clear" w:color="auto" w:fill="E6E6E6"/>
          </w:tcPr>
          <w:p>
            <w:pPr/>
          </w:p>
        </w:tc>
        <w:tc>
          <w:tcPr>
            <w:tcW w:w="1393" w:type="dxa"/>
            <w:gridSpan w:val="2"/>
            <w:vMerge/>
            <w:tcBorders>
              <w:left w:val="single" w:sz="4" w:space="0" w:color="000000"/>
              <w:bottom w:val="single" w:sz="4" w:space="0" w:color="000000"/>
              <w:right w:val="single" w:sz="4" w:space="0" w:color="000000"/>
            </w:tcBorders>
            <w:shd w:val="clear" w:color="auto" w:fill="E6E6E6"/>
          </w:tcPr>
          <w:p>
            <w:pPr/>
          </w:p>
        </w:tc>
        <w:tc>
          <w:tcPr>
            <w:tcW w:w="1260" w:type="dxa"/>
            <w:vMerge/>
            <w:tcBorders>
              <w:left w:val="single" w:sz="4" w:space="0" w:color="000000"/>
              <w:bottom w:val="single" w:sz="4" w:space="0" w:color="000000"/>
              <w:right w:val="single" w:sz="4" w:space="0" w:color="000000"/>
            </w:tcBorders>
            <w:shd w:val="clear" w:color="auto" w:fill="E6E6E6"/>
          </w:tcPr>
          <w:p>
            <w:pPr/>
          </w:p>
        </w:tc>
      </w:tr>
      <w:tr>
        <w:trPr>
          <w:trHeight w:val="282"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长城科技股份有限公司</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81"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53.92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713,647,921</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9" w:right="0"/>
              <w:jc w:val="left"/>
              <w:rPr>
                <w:rFonts w:ascii="Century Gothic" w:hAnsi="Century Gothic" w:cs="Century Gothic" w:eastAsia="Century Gothic" w:hint="default"/>
                <w:sz w:val="21"/>
                <w:szCs w:val="21"/>
              </w:rPr>
            </w:pPr>
            <w:r>
              <w:rPr>
                <w:rFonts w:ascii="Century Gothic"/>
                <w:sz w:val="21"/>
              </w:rPr>
              <w:t>713,647,921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w:t>
            </w:r>
          </w:p>
        </w:tc>
      </w:tr>
      <w:tr>
        <w:trPr>
          <w:trHeight w:val="556"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16"/>
                <w:sz w:val="21"/>
                <w:szCs w:val="21"/>
              </w:rPr>
              <w:t>深圳长城开发科技股份有限公</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81"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2.70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35,714,285</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67" w:right="0"/>
              <w:jc w:val="left"/>
              <w:rPr>
                <w:rFonts w:ascii="Century Gothic" w:hAnsi="Century Gothic" w:cs="Century Gothic" w:eastAsia="Century Gothic" w:hint="default"/>
                <w:sz w:val="21"/>
                <w:szCs w:val="21"/>
              </w:rPr>
            </w:pPr>
            <w:r>
              <w:rPr>
                <w:rFonts w:ascii="Century Gothic"/>
                <w:sz w:val="21"/>
              </w:rPr>
              <w:t>35,714,285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0</w:t>
            </w:r>
          </w:p>
        </w:tc>
      </w:tr>
      <w:tr>
        <w:trPr>
          <w:trHeight w:val="554"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中国银行－易方达深证</w:t>
            </w:r>
            <w:r>
              <w:rPr>
                <w:rFonts w:ascii="宋体" w:hAnsi="宋体" w:cs="宋体" w:eastAsia="宋体" w:hint="default"/>
                <w:spacing w:val="-72"/>
                <w:sz w:val="21"/>
                <w:szCs w:val="21"/>
              </w:rPr>
              <w:t> </w:t>
            </w:r>
            <w:r>
              <w:rPr>
                <w:rFonts w:ascii="Century Gothic" w:hAnsi="Century Gothic" w:cs="Century Gothic" w:eastAsia="Century Gothic" w:hint="default"/>
                <w:sz w:val="21"/>
                <w:szCs w:val="21"/>
              </w:rPr>
              <w:t>100</w:t>
            </w:r>
            <w:r>
              <w:rPr>
                <w:rFonts w:ascii="Century Gothic" w:hAnsi="Century Gothic" w:cs="Century Gothic" w:eastAsia="Century Gothic" w:hint="default"/>
                <w:spacing w:val="-26"/>
                <w:sz w:val="21"/>
                <w:szCs w:val="21"/>
              </w:rPr>
              <w:t> </w:t>
            </w:r>
            <w:r>
              <w:rPr>
                <w:rFonts w:ascii="宋体" w:hAnsi="宋体" w:cs="宋体" w:eastAsia="宋体" w:hint="default"/>
                <w:sz w:val="21"/>
                <w:szCs w:val="21"/>
              </w:rPr>
              <w:t>交易</w:t>
            </w:r>
          </w:p>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型开放式指数证券投资基金</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基金、理财产品</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等其他</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0.62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8,267,119</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554"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中国工商银行－融通深证</w:t>
            </w:r>
            <w:r>
              <w:rPr>
                <w:rFonts w:ascii="宋体" w:hAnsi="宋体" w:cs="宋体" w:eastAsia="宋体" w:hint="default"/>
                <w:spacing w:val="-73"/>
                <w:sz w:val="21"/>
                <w:szCs w:val="21"/>
              </w:rPr>
              <w:t> </w:t>
            </w:r>
            <w:r>
              <w:rPr>
                <w:rFonts w:ascii="Century Gothic" w:hAnsi="Century Gothic" w:cs="Century Gothic" w:eastAsia="Century Gothic" w:hint="default"/>
                <w:sz w:val="21"/>
                <w:szCs w:val="21"/>
              </w:rPr>
              <w:t>100</w:t>
            </w:r>
            <w:r>
              <w:rPr>
                <w:rFonts w:ascii="Century Gothic" w:hAnsi="Century Gothic" w:cs="Century Gothic" w:eastAsia="Century Gothic" w:hint="default"/>
                <w:spacing w:val="-27"/>
                <w:sz w:val="21"/>
                <w:szCs w:val="21"/>
              </w:rPr>
              <w:t> </w:t>
            </w:r>
            <w:r>
              <w:rPr>
                <w:rFonts w:ascii="宋体" w:hAnsi="宋体" w:cs="宋体" w:eastAsia="宋体" w:hint="default"/>
                <w:sz w:val="21"/>
                <w:szCs w:val="21"/>
              </w:rPr>
              <w:t>指</w:t>
            </w:r>
          </w:p>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数证券投资基金</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基金、理财产品</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等其他</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0.50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6,601,444</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82"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林响真</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77"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0.32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4,298,892</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83"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张丽华</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77"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3,900,000</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554"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16"/>
                <w:sz w:val="21"/>
                <w:szCs w:val="21"/>
              </w:rPr>
              <w:t>交通银行－华安创新证券投资</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基金</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基金、理财产品</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等其他</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0.23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3,010,898</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82"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陆建林</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77"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2,414,564</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82"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倪华</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77"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2,363,111</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83" w:hRule="exact"/>
        </w:trPr>
        <w:tc>
          <w:tcPr>
            <w:tcW w:w="2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郑金坪</w:t>
            </w:r>
          </w:p>
        </w:tc>
        <w:tc>
          <w:tcPr>
            <w:tcW w:w="16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77"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0.16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2,121,364</w:t>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82" w:hRule="exact"/>
        </w:trPr>
        <w:tc>
          <w:tcPr>
            <w:tcW w:w="924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3" w:lineRule="exact"/>
              <w:ind w:left="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前 </w:t>
            </w:r>
            <w:r>
              <w:rPr>
                <w:rFonts w:ascii="Century Gothic" w:hAnsi="Century Gothic" w:cs="Century Gothic" w:eastAsia="Century Gothic" w:hint="default"/>
                <w:b/>
                <w:bCs/>
                <w:sz w:val="21"/>
                <w:szCs w:val="21"/>
              </w:rPr>
              <w:t>10</w:t>
            </w:r>
            <w:r>
              <w:rPr>
                <w:rFonts w:ascii="Century Gothic" w:hAnsi="Century Gothic" w:cs="Century Gothic" w:eastAsia="Century Gothic" w:hint="default"/>
                <w:b/>
                <w:bCs/>
                <w:spacing w:val="-2"/>
                <w:sz w:val="21"/>
                <w:szCs w:val="21"/>
              </w:rPr>
              <w:t> </w:t>
            </w:r>
            <w:r>
              <w:rPr>
                <w:rFonts w:ascii="Microsoft JhengHei" w:hAnsi="Microsoft JhengHei" w:cs="Microsoft JhengHei" w:eastAsia="Microsoft JhengHei" w:hint="default"/>
                <w:b/>
                <w:bCs/>
                <w:sz w:val="21"/>
                <w:szCs w:val="21"/>
              </w:rPr>
              <w:t>名无限售条件股东持股情况</w:t>
            </w:r>
            <w:r>
              <w:rPr>
                <w:rFonts w:ascii="Microsoft JhengHei" w:hAnsi="Microsoft JhengHei" w:cs="Microsoft JhengHei" w:eastAsia="Microsoft JhengHei" w:hint="default"/>
                <w:sz w:val="21"/>
                <w:szCs w:val="21"/>
              </w:rPr>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3"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股东名称</w:t>
            </w:r>
            <w:r>
              <w:rPr>
                <w:rFonts w:ascii="Microsoft JhengHei" w:hAnsi="Microsoft JhengHei" w:cs="Microsoft JhengHei" w:eastAsia="Microsoft JhengHei" w:hint="default"/>
                <w:sz w:val="21"/>
                <w:szCs w:val="21"/>
              </w:rPr>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3" w:lineRule="exact"/>
              <w:ind w:left="39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持有无限售条件股份数量</w:t>
            </w:r>
            <w:r>
              <w:rPr>
                <w:rFonts w:ascii="Microsoft JhengHei" w:hAnsi="Microsoft JhengHei" w:cs="Microsoft JhengHei" w:eastAsia="Microsoft JhengHei" w:hint="default"/>
                <w:sz w:val="21"/>
                <w:szCs w:val="21"/>
              </w:rPr>
            </w:r>
          </w:p>
        </w:tc>
        <w:tc>
          <w:tcPr>
            <w:tcW w:w="248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3" w:lineRule="exact"/>
              <w:ind w:left="81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股份种类</w:t>
            </w:r>
            <w:r>
              <w:rPr>
                <w:rFonts w:ascii="Microsoft JhengHei" w:hAnsi="Microsoft JhengHei" w:cs="Microsoft JhengHei" w:eastAsia="Microsoft JhengHei" w:hint="default"/>
                <w:sz w:val="21"/>
                <w:szCs w:val="21"/>
              </w:rPr>
            </w:r>
          </w:p>
        </w:tc>
      </w:tr>
      <w:tr>
        <w:trPr>
          <w:trHeight w:val="554"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中国银行－易方达深证</w:t>
            </w:r>
            <w:r>
              <w:rPr>
                <w:rFonts w:ascii="Century Gothic" w:hAnsi="Century Gothic" w:cs="Century Gothic" w:eastAsia="Century Gothic" w:hint="default"/>
                <w:spacing w:val="4"/>
                <w:sz w:val="21"/>
                <w:szCs w:val="21"/>
              </w:rPr>
              <w:t>100</w:t>
            </w:r>
            <w:r>
              <w:rPr>
                <w:rFonts w:ascii="宋体" w:hAnsi="宋体" w:cs="宋体" w:eastAsia="宋体" w:hint="default"/>
                <w:spacing w:val="4"/>
                <w:sz w:val="21"/>
                <w:szCs w:val="21"/>
              </w:rPr>
              <w:t>交易型开放</w:t>
            </w:r>
          </w:p>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式指数证券投资基金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8,267,119</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中国工商银行－融通深证</w:t>
            </w:r>
            <w:r>
              <w:rPr>
                <w:rFonts w:ascii="Century Gothic" w:hAnsi="Century Gothic" w:cs="Century Gothic" w:eastAsia="Century Gothic" w:hint="default"/>
                <w:spacing w:val="4"/>
                <w:sz w:val="21"/>
                <w:szCs w:val="21"/>
              </w:rPr>
              <w:t>100</w:t>
            </w:r>
            <w:r>
              <w:rPr>
                <w:rFonts w:ascii="宋体" w:hAnsi="宋体" w:cs="宋体" w:eastAsia="宋体" w:hint="default"/>
                <w:spacing w:val="4"/>
                <w:sz w:val="21"/>
                <w:szCs w:val="21"/>
              </w:rPr>
              <w:t>指数证券</w:t>
            </w:r>
          </w:p>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6,601,444</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林响真</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4,298,892</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张丽华</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3,900,000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交通银行－华安创新证券投资基金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3,010,898</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陆建林</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2,414,564</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倪华</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2,363,111</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郑金坪</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2,121,364</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赖静邱</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2,114,424</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秦晓彤</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2,100,000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1100" w:hRule="exact"/>
        </w:trPr>
        <w:tc>
          <w:tcPr>
            <w:tcW w:w="233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180" w:lineRule="auto"/>
              <w:ind w:left="22" w:right="-3"/>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18"/>
                <w:sz w:val="21"/>
                <w:szCs w:val="21"/>
              </w:rPr>
              <w:t>上述股东关联关系或一</w:t>
            </w:r>
            <w:r>
              <w:rPr>
                <w:rFonts w:ascii="Microsoft JhengHei" w:hAnsi="Microsoft JhengHei" w:cs="Microsoft JhengHei" w:eastAsia="Microsoft JhengHei" w:hint="default"/>
                <w:b/>
                <w:bCs/>
                <w:spacing w:val="-33"/>
                <w:sz w:val="21"/>
                <w:szCs w:val="21"/>
              </w:rPr>
              <w:t> </w:t>
            </w:r>
            <w:r>
              <w:rPr>
                <w:rFonts w:ascii="Microsoft JhengHei" w:hAnsi="Microsoft JhengHei" w:cs="Microsoft JhengHei" w:eastAsia="Microsoft JhengHei" w:hint="default"/>
                <w:b/>
                <w:bCs/>
                <w:sz w:val="21"/>
                <w:szCs w:val="21"/>
              </w:rPr>
              <w:t>致行动的说明</w:t>
            </w:r>
            <w:r>
              <w:rPr>
                <w:rFonts w:ascii="Microsoft JhengHei" w:hAnsi="Microsoft JhengHei" w:cs="Microsoft JhengHei" w:eastAsia="Microsoft JhengHei" w:hint="default"/>
                <w:sz w:val="21"/>
                <w:szCs w:val="21"/>
              </w:rPr>
            </w:r>
          </w:p>
        </w:tc>
        <w:tc>
          <w:tcPr>
            <w:tcW w:w="6906" w:type="dxa"/>
            <w:gridSpan w:val="8"/>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8" w:right="0"/>
              <w:jc w:val="both"/>
              <w:rPr>
                <w:rFonts w:ascii="宋体" w:hAnsi="宋体" w:cs="宋体" w:eastAsia="宋体" w:hint="default"/>
                <w:sz w:val="21"/>
                <w:szCs w:val="21"/>
              </w:rPr>
            </w:pPr>
            <w:r>
              <w:rPr>
                <w:rFonts w:ascii="宋体" w:hAnsi="宋体" w:cs="宋体" w:eastAsia="宋体" w:hint="default"/>
                <w:sz w:val="21"/>
                <w:szCs w:val="21"/>
              </w:rPr>
              <w:t>长城科技股份有限公司为公司第一大股东</w:t>
            </w:r>
            <w:r>
              <w:rPr>
                <w:rFonts w:ascii="宋体" w:hAnsi="宋体" w:cs="宋体" w:eastAsia="宋体" w:hint="default"/>
                <w:spacing w:val="-87"/>
                <w:sz w:val="21"/>
                <w:szCs w:val="21"/>
              </w:rPr>
              <w:t>，</w:t>
            </w:r>
            <w:r>
              <w:rPr>
                <w:rFonts w:ascii="宋体" w:hAnsi="宋体" w:cs="宋体" w:eastAsia="宋体" w:hint="default"/>
                <w:sz w:val="21"/>
                <w:szCs w:val="21"/>
              </w:rPr>
              <w:t>其控股子公司深圳长城开发科技</w:t>
            </w:r>
          </w:p>
          <w:p>
            <w:pPr>
              <w:pStyle w:val="TableParagraph"/>
              <w:spacing w:line="272" w:lineRule="exact" w:before="26"/>
              <w:ind w:left="28" w:right="21"/>
              <w:jc w:val="both"/>
              <w:rPr>
                <w:rFonts w:ascii="宋体" w:hAnsi="宋体" w:cs="宋体" w:eastAsia="宋体" w:hint="default"/>
                <w:sz w:val="21"/>
                <w:szCs w:val="21"/>
              </w:rPr>
            </w:pPr>
            <w:r>
              <w:rPr>
                <w:rFonts w:ascii="宋体" w:hAnsi="宋体" w:cs="宋体" w:eastAsia="宋体" w:hint="default"/>
                <w:spacing w:val="-3"/>
                <w:sz w:val="21"/>
                <w:szCs w:val="21"/>
              </w:rPr>
              <w:t>股份有限公司为公司第二大股东，长城科技股份有限公司、深圳长城开发科</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3"/>
                <w:sz w:val="21"/>
                <w:szCs w:val="21"/>
              </w:rPr>
              <w:t>技股份有限公司与上述其他股东之间无关联关系；未知上述其他股东之间是</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否存在关联关系或属于一致行动人。</w:t>
            </w:r>
          </w:p>
        </w:tc>
      </w:tr>
    </w:tbl>
    <w:p>
      <w:pPr>
        <w:pStyle w:val="Heading2"/>
        <w:spacing w:line="302" w:lineRule="exact"/>
        <w:ind w:left="580" w:right="0"/>
        <w:jc w:val="left"/>
        <w:rPr>
          <w:b w:val="0"/>
          <w:bCs w:val="0"/>
        </w:rPr>
      </w:pPr>
      <w:r>
        <w:rPr>
          <w:rFonts w:ascii="Century Gothic" w:hAnsi="Century Gothic" w:cs="Century Gothic" w:eastAsia="Century Gothic" w:hint="default"/>
        </w:rPr>
        <w:t>3</w:t>
      </w:r>
      <w:r>
        <w:rPr/>
        <w:t>．公司控股股东情况</w:t>
      </w:r>
      <w:r>
        <w:rPr>
          <w:b w:val="0"/>
          <w:bCs w:val="0"/>
        </w:rPr>
      </w:r>
    </w:p>
    <w:p>
      <w:pPr>
        <w:pStyle w:val="BodyText"/>
        <w:spacing w:line="336" w:lineRule="auto" w:before="125"/>
        <w:ind w:left="580" w:right="562" w:firstLine="480"/>
        <w:jc w:val="left"/>
        <w:rPr>
          <w:rFonts w:ascii="Century Gothic" w:hAnsi="Century Gothic" w:cs="Century Gothic" w:eastAsia="Century Gothic" w:hint="default"/>
        </w:rPr>
      </w:pPr>
      <w:r>
        <w:rPr/>
        <w:t>长城科技股份有限公司是在香港联交所挂牌上市的 </w:t>
      </w:r>
      <w:r>
        <w:rPr>
          <w:rFonts w:ascii="Century Gothic" w:hAnsi="Century Gothic" w:cs="Century Gothic" w:eastAsia="Century Gothic" w:hint="default"/>
        </w:rPr>
        <w:t>H</w:t>
      </w:r>
      <w:r>
        <w:rPr>
          <w:rFonts w:ascii="Century Gothic" w:hAnsi="Century Gothic" w:cs="Century Gothic" w:eastAsia="Century Gothic" w:hint="default"/>
          <w:spacing w:val="30"/>
        </w:rPr>
        <w:t> </w:t>
      </w:r>
      <w:r>
        <w:rPr/>
        <w:t>股公司，是唯一持有</w:t>
      </w:r>
      <w:r>
        <w:rPr>
          <w:spacing w:val="-1"/>
        </w:rPr>
        <w:t> </w:t>
      </w:r>
      <w:r>
        <w:rPr/>
        <w:t>本公司</w:t>
      </w:r>
      <w:r>
        <w:rPr>
          <w:spacing w:val="-55"/>
        </w:rPr>
        <w:t> </w:t>
      </w:r>
      <w:r>
        <w:rPr>
          <w:rFonts w:ascii="Century Gothic" w:hAnsi="Century Gothic" w:cs="Century Gothic" w:eastAsia="Century Gothic" w:hint="default"/>
          <w:spacing w:val="-5"/>
        </w:rPr>
        <w:t>5%</w:t>
      </w:r>
      <w:r>
        <w:rPr>
          <w:spacing w:val="-5"/>
        </w:rPr>
        <w:t>以上股份的股东，所持股份无质押、冻结等情况。其成立于</w:t>
      </w:r>
      <w:r>
        <w:rPr>
          <w:spacing w:val="-55"/>
        </w:rPr>
        <w:t> </w:t>
      </w:r>
      <w:r>
        <w:rPr>
          <w:rFonts w:ascii="Century Gothic" w:hAnsi="Century Gothic" w:cs="Century Gothic" w:eastAsia="Century Gothic" w:hint="default"/>
        </w:rPr>
        <w:t>1998</w:t>
      </w:r>
      <w:r>
        <w:rPr>
          <w:rFonts w:ascii="Century Gothic" w:hAnsi="Century Gothic" w:cs="Century Gothic" w:eastAsia="Century Gothic" w:hint="default"/>
          <w:spacing w:val="-2"/>
        </w:rPr>
        <w:t> </w:t>
      </w:r>
      <w:r>
        <w:rPr/>
        <w:t>年</w:t>
      </w:r>
      <w:r>
        <w:rPr>
          <w:spacing w:val="-57"/>
        </w:rPr>
        <w:t> </w:t>
      </w:r>
      <w:r>
        <w:rPr>
          <w:rFonts w:ascii="Century Gothic" w:hAnsi="Century Gothic" w:cs="Century Gothic" w:eastAsia="Century Gothic" w:hint="default"/>
        </w:rPr>
        <w:t>3</w:t>
      </w:r>
    </w:p>
    <w:p>
      <w:pPr>
        <w:pStyle w:val="BodyText"/>
        <w:spacing w:line="336" w:lineRule="auto" w:before="19"/>
        <w:ind w:left="580" w:right="559"/>
        <w:jc w:val="left"/>
      </w:pPr>
      <w:r>
        <w:rPr/>
        <w:t>月</w:t>
      </w:r>
      <w:r>
        <w:rPr>
          <w:spacing w:val="-58"/>
        </w:rPr>
        <w:t> </w:t>
      </w:r>
      <w:r>
        <w:rPr>
          <w:rFonts w:ascii="Century Gothic" w:hAnsi="Century Gothic" w:cs="Century Gothic" w:eastAsia="Century Gothic" w:hint="default"/>
        </w:rPr>
        <w:t>20</w:t>
      </w:r>
      <w:r>
        <w:rPr>
          <w:rFonts w:ascii="Century Gothic" w:hAnsi="Century Gothic" w:cs="Century Gothic" w:eastAsia="Century Gothic" w:hint="default"/>
          <w:spacing w:val="-4"/>
        </w:rPr>
        <w:t> </w:t>
      </w:r>
      <w:r>
        <w:rPr/>
        <w:t>日，法定代表人为卢明先生，注册资本</w:t>
      </w:r>
      <w:r>
        <w:rPr>
          <w:spacing w:val="-58"/>
        </w:rPr>
        <w:t> </w:t>
      </w:r>
      <w:r>
        <w:rPr>
          <w:rFonts w:ascii="Century Gothic" w:hAnsi="Century Gothic" w:cs="Century Gothic" w:eastAsia="Century Gothic" w:hint="default"/>
        </w:rPr>
        <w:t>119,774.2</w:t>
      </w:r>
      <w:r>
        <w:rPr>
          <w:rFonts w:ascii="Century Gothic" w:hAnsi="Century Gothic" w:cs="Century Gothic" w:eastAsia="Century Gothic" w:hint="default"/>
          <w:spacing w:val="-4"/>
        </w:rPr>
        <w:t> </w:t>
      </w:r>
      <w:r>
        <w:rPr/>
        <w:t>万元，股权结构为中国 长城计算机集团公司持股</w:t>
      </w:r>
      <w:r>
        <w:rPr>
          <w:spacing w:val="-56"/>
        </w:rPr>
        <w:t> </w:t>
      </w:r>
      <w:r>
        <w:rPr>
          <w:rFonts w:ascii="Century Gothic" w:hAnsi="Century Gothic" w:cs="Century Gothic" w:eastAsia="Century Gothic" w:hint="default"/>
          <w:spacing w:val="-6"/>
        </w:rPr>
        <w:t>62.11%</w:t>
      </w:r>
      <w:r>
        <w:rPr>
          <w:spacing w:val="-6"/>
        </w:rPr>
        <w:t>，</w:t>
      </w:r>
      <w:r>
        <w:rPr>
          <w:rFonts w:ascii="Century Gothic" w:hAnsi="Century Gothic" w:cs="Century Gothic" w:eastAsia="Century Gothic" w:hint="default"/>
          <w:spacing w:val="-6"/>
        </w:rPr>
        <w:t>H</w:t>
      </w:r>
      <w:r>
        <w:rPr>
          <w:rFonts w:ascii="Century Gothic" w:hAnsi="Century Gothic" w:cs="Century Gothic" w:eastAsia="Century Gothic" w:hint="default"/>
          <w:spacing w:val="-2"/>
        </w:rPr>
        <w:t> </w:t>
      </w:r>
      <w:r>
        <w:rPr/>
        <w:t>股公众持有人持股</w:t>
      </w:r>
      <w:r>
        <w:rPr>
          <w:spacing w:val="-56"/>
        </w:rPr>
        <w:t> </w:t>
      </w:r>
      <w:r>
        <w:rPr>
          <w:rFonts w:ascii="Century Gothic" w:hAnsi="Century Gothic" w:cs="Century Gothic" w:eastAsia="Century Gothic" w:hint="default"/>
          <w:spacing w:val="-4"/>
        </w:rPr>
        <w:t>37.89%</w:t>
      </w:r>
      <w:r>
        <w:rPr>
          <w:spacing w:val="-4"/>
        </w:rPr>
        <w:t>。其主要经营业</w:t>
      </w:r>
    </w:p>
    <w:p>
      <w:pPr>
        <w:spacing w:after="0" w:line="336" w:lineRule="auto"/>
        <w:jc w:val="left"/>
        <w:sectPr>
          <w:pgSz w:w="11910" w:h="16840"/>
          <w:pgMar w:header="0" w:footer="824" w:top="1400" w:bottom="1040" w:left="1220" w:right="1220"/>
        </w:sectPr>
      </w:pPr>
    </w:p>
    <w:p>
      <w:pPr>
        <w:pStyle w:val="BodyText"/>
        <w:spacing w:line="345" w:lineRule="auto" w:before="1"/>
        <w:ind w:left="119" w:right="111"/>
        <w:jc w:val="both"/>
      </w:pPr>
      <w:r>
        <w:rPr/>
        <w:t>务为开发生产经营计算机硬件、软件系统及其外部设备、通讯设备、电子设备、 </w:t>
      </w:r>
      <w:r>
        <w:rPr>
          <w:spacing w:val="-2"/>
        </w:rPr>
        <w:t>仪表类电子产品机器零部件、元器件、接插件和原材料、网络系统开发；</w:t>
      </w:r>
      <w:r>
        <w:rPr>
          <w:rFonts w:ascii="Century Gothic" w:hAnsi="Century Gothic" w:cs="Century Gothic" w:eastAsia="Century Gothic" w:hint="default"/>
          <w:spacing w:val="-2"/>
        </w:rPr>
        <w:t>GSM</w:t>
      </w:r>
      <w:r>
        <w:rPr>
          <w:spacing w:val="-2"/>
        </w:rPr>
        <w:t>、</w:t>
      </w:r>
      <w:r>
        <w:rPr>
          <w:spacing w:val="-90"/>
        </w:rPr>
        <w:t> </w:t>
      </w:r>
      <w:r>
        <w:rPr>
          <w:rFonts w:ascii="Century Gothic" w:hAnsi="Century Gothic" w:cs="Century Gothic" w:eastAsia="Century Gothic" w:hint="default"/>
        </w:rPr>
        <w:t>CDMA</w:t>
      </w:r>
      <w:r>
        <w:rPr>
          <w:rFonts w:ascii="Century Gothic" w:hAnsi="Century Gothic" w:cs="Century Gothic" w:eastAsia="Century Gothic" w:hint="default"/>
          <w:spacing w:val="-18"/>
        </w:rPr>
        <w:t> </w:t>
      </w:r>
      <w:r>
        <w:rPr/>
        <w:t>手机生产；房屋租赁等。</w:t>
      </w:r>
    </w:p>
    <w:p>
      <w:pPr>
        <w:pStyle w:val="Heading2"/>
        <w:spacing w:line="349" w:lineRule="exact"/>
        <w:ind w:right="0"/>
        <w:jc w:val="both"/>
        <w:rPr>
          <w:b w:val="0"/>
          <w:bCs w:val="0"/>
        </w:rPr>
      </w:pPr>
      <w:r>
        <w:rPr>
          <w:rFonts w:ascii="Century Gothic" w:hAnsi="Century Gothic" w:cs="Century Gothic" w:eastAsia="Century Gothic" w:hint="default"/>
        </w:rPr>
        <w:t>4</w:t>
      </w:r>
      <w:r>
        <w:rPr/>
        <w:t>．公司实际控制人情况</w:t>
      </w:r>
      <w:r>
        <w:rPr>
          <w:b w:val="0"/>
          <w:bCs w:val="0"/>
        </w:rPr>
      </w:r>
    </w:p>
    <w:p>
      <w:pPr>
        <w:pStyle w:val="BodyText"/>
        <w:spacing w:line="352" w:lineRule="auto" w:before="125"/>
        <w:ind w:right="100" w:firstLine="480"/>
        <w:jc w:val="left"/>
      </w:pPr>
      <w:r>
        <w:rPr>
          <w:spacing w:val="-3"/>
        </w:rPr>
        <w:t>中国电子信息产业集团有限公司为公司的实际控制人，是中央直接管理的国</w:t>
      </w:r>
      <w:r>
        <w:rPr/>
        <w:t> 有独资特大型集团公司，是中国最大的国有</w:t>
      </w:r>
      <w:r>
        <w:rPr>
          <w:spacing w:val="-49"/>
        </w:rPr>
        <w:t> </w:t>
      </w:r>
      <w:r>
        <w:rPr>
          <w:rFonts w:ascii="Century Gothic" w:hAnsi="Century Gothic" w:cs="Century Gothic" w:eastAsia="Century Gothic" w:hint="default"/>
        </w:rPr>
        <w:t>IT</w:t>
      </w:r>
      <w:r>
        <w:rPr>
          <w:rFonts w:ascii="Century Gothic" w:hAnsi="Century Gothic" w:cs="Century Gothic" w:eastAsia="Century Gothic" w:hint="default"/>
          <w:spacing w:val="3"/>
        </w:rPr>
        <w:t> </w:t>
      </w:r>
      <w:r>
        <w:rPr/>
        <w:t>企业，</w:t>
      </w:r>
      <w:r>
        <w:rPr>
          <w:rFonts w:ascii="Century Gothic" w:hAnsi="Century Gothic" w:cs="Century Gothic" w:eastAsia="Century Gothic" w:hint="default"/>
        </w:rPr>
        <w:t>1989</w:t>
      </w:r>
      <w:r>
        <w:rPr>
          <w:rFonts w:ascii="Century Gothic" w:hAnsi="Century Gothic" w:cs="Century Gothic" w:eastAsia="Century Gothic" w:hint="default"/>
          <w:spacing w:val="4"/>
        </w:rPr>
        <w:t> </w:t>
      </w:r>
      <w:r>
        <w:rPr/>
        <w:t>年</w:t>
      </w:r>
      <w:r>
        <w:rPr>
          <w:spacing w:val="-49"/>
        </w:rPr>
        <w:t> </w:t>
      </w:r>
      <w:r>
        <w:rPr>
          <w:rFonts w:ascii="Century Gothic" w:hAnsi="Century Gothic" w:cs="Century Gothic" w:eastAsia="Century Gothic" w:hint="default"/>
        </w:rPr>
        <w:t>5</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26</w:t>
      </w:r>
      <w:r>
        <w:rPr>
          <w:rFonts w:ascii="Century Gothic" w:hAnsi="Century Gothic" w:cs="Century Gothic" w:eastAsia="Century Gothic" w:hint="default"/>
          <w:spacing w:val="4"/>
        </w:rPr>
        <w:t> </w:t>
      </w:r>
      <w:r>
        <w:rPr/>
        <w:t>日按照国</w:t>
      </w:r>
      <w:r>
        <w:rPr>
          <w:spacing w:val="-1"/>
        </w:rPr>
        <w:t> </w:t>
      </w:r>
      <w:r>
        <w:rPr>
          <w:spacing w:val="-3"/>
        </w:rPr>
        <w:t>家政府职能改革的要求，经国务院批准，由原电子工业部所属企业组建而成；法</w:t>
      </w:r>
      <w:r>
        <w:rPr>
          <w:spacing w:val="-105"/>
        </w:rPr>
        <w:t> </w:t>
      </w:r>
      <w:r>
        <w:rPr>
          <w:spacing w:val="-105"/>
        </w:rPr>
      </w:r>
      <w:r>
        <w:rPr/>
        <w:t>定代表人为熊群力先生；注册资本人民币</w:t>
      </w:r>
      <w:r>
        <w:rPr>
          <w:spacing w:val="-68"/>
        </w:rPr>
        <w:t> </w:t>
      </w:r>
      <w:r>
        <w:rPr>
          <w:rFonts w:ascii="Century Gothic" w:hAnsi="Century Gothic" w:cs="Century Gothic" w:eastAsia="Century Gothic" w:hint="default"/>
        </w:rPr>
        <w:t>7,930,222,000</w:t>
      </w:r>
      <w:r>
        <w:rPr>
          <w:rFonts w:ascii="Century Gothic" w:hAnsi="Century Gothic" w:cs="Century Gothic" w:eastAsia="Century Gothic" w:hint="default"/>
          <w:spacing w:val="-15"/>
        </w:rPr>
        <w:t> </w:t>
      </w:r>
      <w:r>
        <w:rPr>
          <w:spacing w:val="-3"/>
        </w:rPr>
        <w:t>元。其主要经营业务为</w:t>
      </w:r>
      <w:r>
        <w:rPr/>
        <w:t> </w:t>
      </w:r>
      <w:r>
        <w:rPr>
          <w:spacing w:val="-3"/>
        </w:rPr>
        <w:t>电子原材料、电子元器件、电子仪器仪表、电子整机产品、电子应用产品及应用</w:t>
      </w:r>
      <w:r>
        <w:rPr>
          <w:spacing w:val="-107"/>
        </w:rPr>
        <w:t> </w:t>
      </w:r>
      <w:r>
        <w:rPr>
          <w:spacing w:val="-107"/>
        </w:rPr>
      </w:r>
      <w:r>
        <w:rPr>
          <w:spacing w:val="-3"/>
        </w:rPr>
        <w:t>系统、电子专用设备、配套产品、软件的科研、开发、设计、制造、产品配套销</w:t>
      </w:r>
      <w:r>
        <w:rPr>
          <w:spacing w:val="-113"/>
        </w:rPr>
        <w:t> </w:t>
      </w:r>
      <w:r>
        <w:rPr>
          <w:spacing w:val="-113"/>
        </w:rPr>
      </w:r>
      <w:r>
        <w:rPr>
          <w:spacing w:val="-6"/>
        </w:rPr>
        <w:t>售；电子应用系统工程、建筑工程、通讯工程、水处理工程的总承包与组织管理；</w:t>
      </w:r>
      <w:r>
        <w:rPr>
          <w:spacing w:val="-116"/>
        </w:rPr>
        <w:t> </w:t>
      </w:r>
      <w:r>
        <w:rPr>
          <w:spacing w:val="-116"/>
        </w:rPr>
      </w:r>
      <w:r>
        <w:rPr/>
        <w:t>环保和节能技术的开发、推广、应用；房地产开发、经营；汽车、汽车零配件、 </w:t>
      </w:r>
      <w:r>
        <w:rPr>
          <w:spacing w:val="-3"/>
        </w:rPr>
        <w:t>五金交电、照像器材、建筑材料、服装的销售；承办展览；房屋修缮业务；咨询</w:t>
      </w:r>
      <w:r>
        <w:rPr>
          <w:spacing w:val="-111"/>
        </w:rPr>
        <w:t> </w:t>
      </w:r>
      <w:r>
        <w:rPr>
          <w:spacing w:val="-111"/>
        </w:rPr>
      </w:r>
      <w:r>
        <w:rPr>
          <w:spacing w:val="-3"/>
        </w:rPr>
        <w:t>服务、技术服务及转让；家用电器的维修与销售。中国电子信息产业集团有限公</w:t>
      </w:r>
      <w:r>
        <w:rPr>
          <w:spacing w:val="-105"/>
        </w:rPr>
        <w:t> </w:t>
      </w:r>
      <w:r>
        <w:rPr>
          <w:spacing w:val="-105"/>
        </w:rPr>
      </w:r>
      <w:r>
        <w:rPr/>
        <w:t>司为国有独资企业，其实际控制人为国务院国有资产监督管理委员会。</w:t>
      </w:r>
    </w:p>
    <w:p>
      <w:pPr>
        <w:pStyle w:val="Heading2"/>
        <w:spacing w:line="381" w:lineRule="exact"/>
        <w:ind w:right="0"/>
        <w:jc w:val="both"/>
        <w:rPr>
          <w:b w:val="0"/>
          <w:bCs w:val="0"/>
        </w:rPr>
      </w:pPr>
      <w:r>
        <w:rPr>
          <w:rFonts w:ascii="Century Gothic" w:hAnsi="Century Gothic" w:cs="Century Gothic" w:eastAsia="Century Gothic" w:hint="default"/>
        </w:rPr>
        <w:t>5</w:t>
      </w:r>
      <w:r>
        <w:rPr/>
        <w:t>．公司与控股股东及实际控制人之间的产权和控制关系图</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4326" w:lineRule="exact"/>
        <w:ind w:left="191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86"/>
          <w:sz w:val="20"/>
          <w:szCs w:val="20"/>
        </w:rPr>
        <w:pict>
          <v:group style="width:176.05pt;height:216.35pt;mso-position-horizontal-relative:char;mso-position-vertical-relative:line" coordorigin="0,0" coordsize="3521,4327">
            <v:group style="position:absolute;left:10;top:440;width:3501;height:62" coordorigin="10,440" coordsize="3501,62">
              <v:shape style="position:absolute;left:10;top:440;width:3501;height:62" coordorigin="10,440" coordsize="3501,62" path="m3449,440l71,440,10,501,3510,501,3449,440xe" filled="true" fillcolor="#cdcdcd" stroked="false">
                <v:path arrowok="t"/>
                <v:fill type="solid"/>
              </v:shape>
            </v:group>
            <v:group style="position:absolute;left:3449;top:10;width:62;height:491" coordorigin="3449,10" coordsize="62,491">
              <v:shape style="position:absolute;left:3449;top:10;width:62;height:491" coordorigin="3449,10" coordsize="62,491" path="m3510,10l3449,71,3449,440,3510,501,3510,10xe" filled="true" fillcolor="#999999" stroked="false">
                <v:path arrowok="t"/>
                <v:fill type="solid"/>
              </v:shape>
            </v:group>
            <v:group style="position:absolute;left:10;top:10;width:62;height:62" coordorigin="10,10" coordsize="62,62">
              <v:shape style="position:absolute;left:10;top:10;width:62;height:62" coordorigin="10,10" coordsize="62,62" path="m10,10l71,71e" filled="false" stroked="true" strokeweight="1pt" strokecolor="#009999">
                <v:path arrowok="t"/>
              </v:shape>
            </v:group>
            <v:group style="position:absolute;left:10;top:440;width:62;height:62" coordorigin="10,440" coordsize="62,62">
              <v:shape style="position:absolute;left:10;top:440;width:62;height:62" coordorigin="10,440" coordsize="62,62" path="m10,501l71,440e" filled="false" stroked="true" strokeweight="1pt" strokecolor="#009999">
                <v:path arrowok="t"/>
              </v:shape>
            </v:group>
            <v:group style="position:absolute;left:3449;top:440;width:62;height:62" coordorigin="3449,440" coordsize="62,62">
              <v:shape style="position:absolute;left:3449;top:440;width:62;height:62" coordorigin="3449,440" coordsize="62,62" path="m3510,501l3449,440e" filled="false" stroked="true" strokeweight="1pt" strokecolor="#009999">
                <v:path arrowok="t"/>
              </v:shape>
            </v:group>
            <v:group style="position:absolute;left:3449;top:10;width:62;height:62" coordorigin="3449,10" coordsize="62,62">
              <v:shape style="position:absolute;left:3449;top:10;width:62;height:62" coordorigin="3449,10" coordsize="62,62" path="m3510,10l3449,71e" filled="false" stroked="true" strokeweight="1pt" strokecolor="#009999">
                <v:path arrowok="t"/>
              </v:shape>
            </v:group>
            <v:group style="position:absolute;left:10;top:1421;width:3501;height:62" coordorigin="10,1421" coordsize="3501,62">
              <v:shape style="position:absolute;left:10;top:1421;width:3501;height:62" coordorigin="10,1421" coordsize="3501,62" path="m3449,1421l71,1421,10,1482,3510,1482,3449,1421xe" filled="true" fillcolor="#cdcdcd" stroked="false">
                <v:path arrowok="t"/>
                <v:fill type="solid"/>
              </v:shape>
            </v:group>
            <v:group style="position:absolute;left:3449;top:992;width:62;height:491" coordorigin="3449,992" coordsize="62,491">
              <v:shape style="position:absolute;left:3449;top:992;width:62;height:491" coordorigin="3449,992" coordsize="62,491" path="m3510,992l3449,1053,3449,1421,3510,1482,3510,992xe" filled="true" fillcolor="#999999" stroked="false">
                <v:path arrowok="t"/>
                <v:fill type="solid"/>
              </v:shape>
            </v:group>
            <v:group style="position:absolute;left:10;top:992;width:62;height:62" coordorigin="10,992" coordsize="62,62">
              <v:shape style="position:absolute;left:10;top:992;width:62;height:62" coordorigin="10,992" coordsize="62,62" path="m10,992l71,1053e" filled="false" stroked="true" strokeweight=".75pt" strokecolor="#009999">
                <v:path arrowok="t"/>
              </v:shape>
            </v:group>
            <v:group style="position:absolute;left:10;top:1421;width:62;height:62" coordorigin="10,1421" coordsize="62,62">
              <v:shape style="position:absolute;left:10;top:1421;width:62;height:62" coordorigin="10,1421" coordsize="62,62" path="m10,1482l71,1421e" filled="false" stroked="true" strokeweight=".75pt" strokecolor="#009999">
                <v:path arrowok="t"/>
              </v:shape>
            </v:group>
            <v:group style="position:absolute;left:3449;top:1421;width:62;height:62" coordorigin="3449,1421" coordsize="62,62">
              <v:shape style="position:absolute;left:3449;top:1421;width:62;height:62" coordorigin="3449,1421" coordsize="62,62" path="m3510,1482l3449,1421e" filled="false" stroked="true" strokeweight=".75pt" strokecolor="#009999">
                <v:path arrowok="t"/>
              </v:shape>
            </v:group>
            <v:group style="position:absolute;left:3449;top:992;width:62;height:62" coordorigin="3449,992" coordsize="62,62">
              <v:shape style="position:absolute;left:3449;top:992;width:62;height:62" coordorigin="3449,992" coordsize="62,62" path="m3510,992l3449,1053e" filled="false" stroked="true" strokeweight=".75pt" strokecolor="#009999">
                <v:path arrowok="t"/>
              </v:shape>
            </v:group>
            <v:group style="position:absolute;left:1750;top:471;width:120;height:497" coordorigin="1750,471" coordsize="120,497">
              <v:shape style="position:absolute;left:1750;top:471;width:120;height:497" coordorigin="1750,471" coordsize="120,497" path="m1803,848l1750,848,1810,968,1856,875,1810,875,1805,874,1803,868,1803,848xe" filled="true" fillcolor="#000000" stroked="false">
                <v:path arrowok="t"/>
                <v:fill type="solid"/>
              </v:shape>
              <v:shape style="position:absolute;left:1750;top:471;width:120;height:497" coordorigin="1750,471" coordsize="120,497" path="m1810,471l1805,473,1803,478,1803,868,1805,874,1810,875,1815,874,1817,868,1817,478,1815,473,1810,471xe" filled="true" fillcolor="#000000" stroked="false">
                <v:path arrowok="t"/>
                <v:fill type="solid"/>
              </v:shape>
              <v:shape style="position:absolute;left:1750;top:471;width:120;height:497" coordorigin="1750,471" coordsize="120,497" path="m1870,848l1817,848,1817,868,1815,874,1810,875,1856,875,1870,848xe" filled="true" fillcolor="#000000" stroked="false">
                <v:path arrowok="t"/>
                <v:fill type="solid"/>
              </v:shape>
            </v:group>
            <v:group style="position:absolute;left:10;top:2386;width:3501;height:62" coordorigin="10,2386" coordsize="3501,62">
              <v:shape style="position:absolute;left:10;top:2386;width:3501;height:62" coordorigin="10,2386" coordsize="3501,62" path="m3449,2386l71,2386,10,2447,3510,2447,3449,2386xe" filled="true" fillcolor="#cdcdcd" stroked="false">
                <v:path arrowok="t"/>
                <v:fill type="solid"/>
              </v:shape>
            </v:group>
            <v:group style="position:absolute;left:3449;top:1956;width:62;height:491" coordorigin="3449,1956" coordsize="62,491">
              <v:shape style="position:absolute;left:3449;top:1956;width:62;height:491" coordorigin="3449,1956" coordsize="62,491" path="m3510,1956l3449,2018,3449,2386,3510,2447,3510,1956xe" filled="true" fillcolor="#999999" stroked="false">
                <v:path arrowok="t"/>
                <v:fill type="solid"/>
              </v:shape>
            </v:group>
            <v:group style="position:absolute;left:10;top:1956;width:62;height:62" coordorigin="10,1956" coordsize="62,62">
              <v:shape style="position:absolute;left:10;top:1956;width:62;height:62" coordorigin="10,1956" coordsize="62,62" path="m10,1956l71,2018e" filled="false" stroked="true" strokeweight=".75pt" strokecolor="#009999">
                <v:path arrowok="t"/>
              </v:shape>
            </v:group>
            <v:group style="position:absolute;left:10;top:2386;width:62;height:62" coordorigin="10,2386" coordsize="62,62">
              <v:shape style="position:absolute;left:10;top:2386;width:62;height:62" coordorigin="10,2386" coordsize="62,62" path="m10,2447l71,2386e" filled="false" stroked="true" strokeweight=".75pt" strokecolor="#009999">
                <v:path arrowok="t"/>
              </v:shape>
            </v:group>
            <v:group style="position:absolute;left:3449;top:2386;width:62;height:62" coordorigin="3449,2386" coordsize="62,62">
              <v:shape style="position:absolute;left:3449;top:2386;width:62;height:62" coordorigin="3449,2386" coordsize="62,62" path="m3510,2447l3449,2386e" filled="false" stroked="true" strokeweight=".75pt" strokecolor="#009999">
                <v:path arrowok="t"/>
              </v:shape>
            </v:group>
            <v:group style="position:absolute;left:3449;top:1956;width:62;height:62" coordorigin="3449,1956" coordsize="62,62">
              <v:shape style="position:absolute;left:3449;top:1956;width:62;height:62" coordorigin="3449,1956" coordsize="62,62" path="m3510,1956l3449,2018e" filled="false" stroked="true" strokeweight=".75pt" strokecolor="#009999">
                <v:path arrowok="t"/>
              </v:shape>
            </v:group>
            <v:group style="position:absolute;left:1750;top:1481;width:120;height:497" coordorigin="1750,1481" coordsize="120,497">
              <v:shape style="position:absolute;left:1750;top:1481;width:120;height:497" coordorigin="1750,1481" coordsize="120,497" path="m1803,1858l1750,1858,1810,1978,1856,1886,1810,1886,1805,1883,1803,1878,1803,1858xe" filled="true" fillcolor="#000000" stroked="false">
                <v:path arrowok="t"/>
                <v:fill type="solid"/>
              </v:shape>
              <v:shape style="position:absolute;left:1750;top:1481;width:120;height:497" coordorigin="1750,1481" coordsize="120,497" path="m1810,1481l1805,1482,1803,1488,1803,1878,1805,1883,1810,1886,1815,1883,1817,1878,1817,1488,1815,1482,1810,1481xe" filled="true" fillcolor="#000000" stroked="false">
                <v:path arrowok="t"/>
                <v:fill type="solid"/>
              </v:shape>
              <v:shape style="position:absolute;left:1750;top:1481;width:120;height:497" coordorigin="1750,1481" coordsize="120,497" path="m1870,1858l1817,1858,1817,1878,1815,1883,1810,1886,1856,1886,1870,1858xe" filled="true" fillcolor="#000000" stroked="false">
                <v:path arrowok="t"/>
                <v:fill type="solid"/>
              </v:shape>
            </v:group>
            <v:group style="position:absolute;left:10;top:3322;width:3501;height:62" coordorigin="10,3322" coordsize="3501,62">
              <v:shape style="position:absolute;left:10;top:3322;width:3501;height:62" coordorigin="10,3322" coordsize="3501,62" path="m3449,3322l71,3322,10,3383,3510,3383,3449,3322xe" filled="true" fillcolor="#cdcdcd" stroked="false">
                <v:path arrowok="t"/>
                <v:fill type="solid"/>
              </v:shape>
            </v:group>
            <v:group style="position:absolute;left:3449;top:2892;width:62;height:491" coordorigin="3449,2892" coordsize="62,491">
              <v:shape style="position:absolute;left:3449;top:2892;width:62;height:491" coordorigin="3449,2892" coordsize="62,491" path="m3510,2892l3449,2954,3449,3322,3510,3383,3510,2892xe" filled="true" fillcolor="#999999" stroked="false">
                <v:path arrowok="t"/>
                <v:fill type="solid"/>
              </v:shape>
            </v:group>
            <v:group style="position:absolute;left:10;top:2892;width:62;height:62" coordorigin="10,2892" coordsize="62,62">
              <v:shape style="position:absolute;left:10;top:2892;width:62;height:62" coordorigin="10,2892" coordsize="62,62" path="m10,2892l71,2954e" filled="false" stroked="true" strokeweight=".75pt" strokecolor="#009999">
                <v:path arrowok="t"/>
              </v:shape>
            </v:group>
            <v:group style="position:absolute;left:10;top:3322;width:62;height:62" coordorigin="10,3322" coordsize="62,62">
              <v:shape style="position:absolute;left:10;top:3322;width:62;height:62" coordorigin="10,3322" coordsize="62,62" path="m10,3383l71,3322e" filled="false" stroked="true" strokeweight=".75pt" strokecolor="#009999">
                <v:path arrowok="t"/>
              </v:shape>
            </v:group>
            <v:group style="position:absolute;left:3449;top:3322;width:62;height:62" coordorigin="3449,3322" coordsize="62,62">
              <v:shape style="position:absolute;left:3449;top:3322;width:62;height:62" coordorigin="3449,3322" coordsize="62,62" path="m3510,3383l3449,3322e" filled="false" stroked="true" strokeweight=".75pt" strokecolor="#009999">
                <v:path arrowok="t"/>
              </v:shape>
            </v:group>
            <v:group style="position:absolute;left:3449;top:2892;width:62;height:62" coordorigin="3449,2892" coordsize="62,62">
              <v:shape style="position:absolute;left:3449;top:2892;width:62;height:62" coordorigin="3449,2892" coordsize="62,62" path="m3510,2892l3449,2954e" filled="false" stroked="true" strokeweight=".75pt" strokecolor="#009999">
                <v:path arrowok="t"/>
              </v:shape>
            </v:group>
            <v:group style="position:absolute;left:1750;top:2417;width:120;height:497" coordorigin="1750,2417" coordsize="120,497">
              <v:shape style="position:absolute;left:1750;top:2417;width:120;height:497" coordorigin="1750,2417" coordsize="120,497" path="m1803,2794l1750,2794,1810,2914,1856,2822,1810,2822,1805,2819,1803,2814,1803,2794xe" filled="true" fillcolor="#000000" stroked="false">
                <v:path arrowok="t"/>
                <v:fill type="solid"/>
              </v:shape>
              <v:shape style="position:absolute;left:1750;top:2417;width:120;height:497" coordorigin="1750,2417" coordsize="120,497" path="m1810,2417l1805,2418,1803,2424,1803,2814,1805,2819,1810,2822,1815,2819,1817,2814,1817,2424,1815,2418,1810,2417xe" filled="true" fillcolor="#000000" stroked="false">
                <v:path arrowok="t"/>
                <v:fill type="solid"/>
              </v:shape>
              <v:shape style="position:absolute;left:1750;top:2417;width:120;height:497" coordorigin="1750,2417" coordsize="120,497" path="m1870,2794l1817,2794,1817,2814,1815,2819,1810,2822,1856,2822,1870,2794xe" filled="true" fillcolor="#000000" stroked="false">
                <v:path arrowok="t"/>
                <v:fill type="solid"/>
              </v:shape>
            </v:group>
            <v:group style="position:absolute;left:10;top:4258;width:3501;height:62" coordorigin="10,4258" coordsize="3501,62">
              <v:shape style="position:absolute;left:10;top:4258;width:3501;height:62" coordorigin="10,4258" coordsize="3501,62" path="m3449,4258l71,4258,10,4319,3510,4319,3449,4258xe" filled="true" fillcolor="#cdcdcd" stroked="false">
                <v:path arrowok="t"/>
                <v:fill type="solid"/>
              </v:shape>
            </v:group>
            <v:group style="position:absolute;left:3449;top:3828;width:62;height:491" coordorigin="3449,3828" coordsize="62,491">
              <v:shape style="position:absolute;left:3449;top:3828;width:62;height:491" coordorigin="3449,3828" coordsize="62,491" path="m3510,3828l3449,3890,3449,4258,3510,4319,3510,3828xe" filled="true" fillcolor="#999999" stroked="false">
                <v:path arrowok="t"/>
                <v:fill type="solid"/>
              </v:shape>
            </v:group>
            <v:group style="position:absolute;left:10;top:3828;width:62;height:62" coordorigin="10,3828" coordsize="62,62">
              <v:shape style="position:absolute;left:10;top:3828;width:62;height:62" coordorigin="10,3828" coordsize="62,62" path="m10,3828l71,3890e" filled="false" stroked="true" strokeweight=".75pt" strokecolor="#009999">
                <v:path arrowok="t"/>
              </v:shape>
            </v:group>
            <v:group style="position:absolute;left:10;top:4258;width:62;height:62" coordorigin="10,4258" coordsize="62,62">
              <v:shape style="position:absolute;left:10;top:4258;width:62;height:62" coordorigin="10,4258" coordsize="62,62" path="m10,4319l71,4258e" filled="false" stroked="true" strokeweight=".75pt" strokecolor="#009999">
                <v:path arrowok="t"/>
              </v:shape>
            </v:group>
            <v:group style="position:absolute;left:3449;top:4258;width:62;height:62" coordorigin="3449,4258" coordsize="62,62">
              <v:shape style="position:absolute;left:3449;top:4258;width:62;height:62" coordorigin="3449,4258" coordsize="62,62" path="m3510,4319l3449,4258e" filled="false" stroked="true" strokeweight=".75pt" strokecolor="#009999">
                <v:path arrowok="t"/>
              </v:shape>
            </v:group>
            <v:group style="position:absolute;left:3449;top:3828;width:62;height:62" coordorigin="3449,3828" coordsize="62,62">
              <v:shape style="position:absolute;left:3449;top:3828;width:62;height:62" coordorigin="3449,3828" coordsize="62,62" path="m3510,3828l3449,3890e" filled="false" stroked="true" strokeweight=".75pt" strokecolor="#009999">
                <v:path arrowok="t"/>
              </v:shape>
            </v:group>
            <v:group style="position:absolute;left:1750;top:3353;width:120;height:497" coordorigin="1750,3353" coordsize="120,497">
              <v:shape style="position:absolute;left:1750;top:3353;width:120;height:497" coordorigin="1750,3353" coordsize="120,497" path="m1803,3730l1750,3730,1810,3850,1856,3758,1810,3758,1805,3755,1803,3750,1803,3730xe" filled="true" fillcolor="#000000" stroked="false">
                <v:path arrowok="t"/>
                <v:fill type="solid"/>
              </v:shape>
              <v:shape style="position:absolute;left:1750;top:3353;width:120;height:497" coordorigin="1750,3353" coordsize="120,497" path="m1810,3353l1805,3354,1803,3360,1803,3750,1805,3755,1810,3758,1815,3755,1817,3750,1817,3360,1815,3354,1810,3353xe" filled="true" fillcolor="#000000" stroked="false">
                <v:path arrowok="t"/>
                <v:fill type="solid"/>
              </v:shape>
              <v:shape style="position:absolute;left:1750;top:3353;width:120;height:497" coordorigin="1750,3353" coordsize="120,497" path="m1870,3730l1817,3730,1817,3750,1815,3755,1810,3758,1856,3758,1870,3730xe" filled="true" fillcolor="#000000" stroked="false">
                <v:path arrowok="t"/>
                <v:fill type="solid"/>
              </v:shape>
              <v:shape style="position:absolute;left:1992;top:739;width:112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100%</w:t>
                      </w:r>
                    </w:p>
                  </w:txbxContent>
                </v:textbox>
                <w10:wrap type="none"/>
              </v:shape>
              <v:shape style="position:absolute;left:1954;top:1667;width:112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100%</w:t>
                      </w:r>
                    </w:p>
                  </w:txbxContent>
                </v:textbox>
                <w10:wrap type="none"/>
              </v:shape>
              <v:shape style="position:absolute;left:1954;top:2603;width:130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62.11%</w:t>
                      </w:r>
                    </w:p>
                  </w:txbxContent>
                </v:textbox>
                <w10:wrap type="none"/>
              </v:shape>
              <v:shape style="position:absolute;left:1992;top:3547;width:130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53.92%</w:t>
                      </w:r>
                    </w:p>
                  </w:txbxContent>
                </v:textbox>
                <w10:wrap type="none"/>
              </v:shape>
              <v:shape style="position:absolute;left:41;top:41;width:3440;height:430" type="#_x0000_t202" filled="false" stroked="true" strokeweight="1pt" strokecolor="#009999">
                <v:textbox inset="0,0,0,0">
                  <w:txbxContent>
                    <w:p>
                      <w:pPr>
                        <w:spacing w:before="51"/>
                        <w:ind w:left="309" w:right="0" w:firstLine="0"/>
                        <w:jc w:val="left"/>
                        <w:rPr>
                          <w:rFonts w:ascii="黑体" w:hAnsi="黑体" w:cs="黑体" w:eastAsia="黑体" w:hint="default"/>
                          <w:sz w:val="20"/>
                          <w:szCs w:val="20"/>
                        </w:rPr>
                      </w:pPr>
                      <w:r>
                        <w:rPr>
                          <w:rFonts w:ascii="黑体" w:hAnsi="黑体" w:cs="黑体" w:eastAsia="黑体" w:hint="default"/>
                          <w:sz w:val="20"/>
                          <w:szCs w:val="20"/>
                        </w:rPr>
                        <w:t>国务院国有资产监督管理委员会</w:t>
                      </w:r>
                    </w:p>
                  </w:txbxContent>
                </v:textbox>
                <w10:wrap type="none"/>
              </v:shape>
              <v:shape style="position:absolute;left:41;top:1022;width:3440;height:430" type="#_x0000_t202" filled="false" stroked="true" strokeweight=".75pt" strokecolor="#009999">
                <v:textbox inset="0,0,0,0">
                  <w:txbxContent>
                    <w:p>
                      <w:pPr>
                        <w:spacing w:before="51"/>
                        <w:ind w:left="313" w:right="0" w:firstLine="0"/>
                        <w:jc w:val="left"/>
                        <w:rPr>
                          <w:rFonts w:ascii="黑体" w:hAnsi="黑体" w:cs="黑体" w:eastAsia="黑体" w:hint="default"/>
                          <w:sz w:val="20"/>
                          <w:szCs w:val="20"/>
                        </w:rPr>
                      </w:pPr>
                      <w:r>
                        <w:rPr>
                          <w:rFonts w:ascii="黑体" w:hAnsi="黑体" w:cs="黑体" w:eastAsia="黑体" w:hint="default"/>
                          <w:sz w:val="20"/>
                          <w:szCs w:val="20"/>
                        </w:rPr>
                        <w:t>中国电子信息产业集团有限公司</w:t>
                      </w:r>
                    </w:p>
                  </w:txbxContent>
                </v:textbox>
                <w10:wrap type="none"/>
              </v:shape>
              <v:shape style="position:absolute;left:41;top:1987;width:3440;height:430" type="#_x0000_t202" filled="false" stroked="true" strokeweight=".75pt" strokecolor="#009999">
                <v:textbox inset="0,0,0,0">
                  <w:txbxContent>
                    <w:p>
                      <w:pPr>
                        <w:spacing w:before="52"/>
                        <w:ind w:left="613" w:right="0" w:firstLine="0"/>
                        <w:jc w:val="left"/>
                        <w:rPr>
                          <w:rFonts w:ascii="黑体" w:hAnsi="黑体" w:cs="黑体" w:eastAsia="黑体" w:hint="default"/>
                          <w:sz w:val="20"/>
                          <w:szCs w:val="20"/>
                        </w:rPr>
                      </w:pPr>
                      <w:r>
                        <w:rPr>
                          <w:rFonts w:ascii="黑体" w:hAnsi="黑体" w:cs="黑体" w:eastAsia="黑体" w:hint="default"/>
                          <w:sz w:val="20"/>
                          <w:szCs w:val="20"/>
                        </w:rPr>
                        <w:t>中国长城计算机集团公司</w:t>
                      </w:r>
                    </w:p>
                  </w:txbxContent>
                </v:textbox>
                <w10:wrap type="none"/>
              </v:shape>
              <v:shape style="position:absolute;left:41;top:2923;width:3440;height:430" type="#_x0000_t202" filled="false" stroked="true" strokeweight=".75pt" strokecolor="#009999">
                <v:textbox inset="0,0,0,0">
                  <w:txbxContent>
                    <w:p>
                      <w:pPr>
                        <w:spacing w:before="51"/>
                        <w:ind w:left="713" w:right="0" w:firstLine="0"/>
                        <w:jc w:val="left"/>
                        <w:rPr>
                          <w:rFonts w:ascii="黑体" w:hAnsi="黑体" w:cs="黑体" w:eastAsia="黑体" w:hint="default"/>
                          <w:sz w:val="20"/>
                          <w:szCs w:val="20"/>
                        </w:rPr>
                      </w:pPr>
                      <w:r>
                        <w:rPr>
                          <w:rFonts w:ascii="黑体" w:hAnsi="黑体" w:cs="黑体" w:eastAsia="黑体" w:hint="default"/>
                          <w:sz w:val="20"/>
                          <w:szCs w:val="20"/>
                        </w:rPr>
                        <w:t>长城科技股份有限公司</w:t>
                      </w:r>
                    </w:p>
                  </w:txbxContent>
                </v:textbox>
                <w10:wrap type="none"/>
              </v:shape>
              <v:shape style="position:absolute;left:41;top:3859;width:3440;height:430" type="#_x0000_t202" filled="false" stroked="true" strokeweight=".75pt" strokecolor="#009999">
                <v:textbox inset="0,0,0,0">
                  <w:txbxContent>
                    <w:p>
                      <w:pPr>
                        <w:spacing w:before="51"/>
                        <w:ind w:left="212" w:right="0" w:firstLine="0"/>
                        <w:jc w:val="left"/>
                        <w:rPr>
                          <w:rFonts w:ascii="黑体" w:hAnsi="黑体" w:cs="黑体" w:eastAsia="黑体" w:hint="default"/>
                          <w:sz w:val="20"/>
                          <w:szCs w:val="20"/>
                        </w:rPr>
                      </w:pPr>
                      <w:r>
                        <w:rPr>
                          <w:rFonts w:ascii="黑体" w:hAnsi="黑体" w:cs="黑体" w:eastAsia="黑体" w:hint="default"/>
                          <w:sz w:val="20"/>
                          <w:szCs w:val="20"/>
                        </w:rPr>
                        <w:t>中国长城计算机深圳股份有限公司</w:t>
                      </w:r>
                    </w:p>
                  </w:txbxContent>
                </v:textbox>
                <w10:wrap type="none"/>
              </v:shape>
            </v:group>
          </v:group>
        </w:pict>
      </w:r>
      <w:r>
        <w:rPr>
          <w:rFonts w:ascii="Microsoft JhengHei" w:hAnsi="Microsoft JhengHei" w:cs="Microsoft JhengHei" w:eastAsia="Microsoft JhengHei" w:hint="default"/>
          <w:position w:val="-86"/>
          <w:sz w:val="20"/>
          <w:szCs w:val="20"/>
        </w:rPr>
      </w:r>
    </w:p>
    <w:p>
      <w:pPr>
        <w:spacing w:after="0" w:line="4326" w:lineRule="exact"/>
        <w:rPr>
          <w:rFonts w:ascii="Microsoft JhengHei" w:hAnsi="Microsoft JhengHei" w:cs="Microsoft JhengHei" w:eastAsia="Microsoft JhengHei" w:hint="default"/>
          <w:sz w:val="20"/>
          <w:szCs w:val="20"/>
        </w:rPr>
        <w:sectPr>
          <w:pgSz w:w="11910" w:h="16840"/>
          <w:pgMar w:header="0" w:footer="824" w:top="1400" w:bottom="1040" w:left="1680" w:right="1560"/>
        </w:sectPr>
      </w:pPr>
    </w:p>
    <w:p>
      <w:pPr>
        <w:pStyle w:val="Heading1"/>
        <w:tabs>
          <w:tab w:pos="3407" w:val="left" w:leader="none"/>
        </w:tabs>
        <w:spacing w:line="360" w:lineRule="exact"/>
        <w:ind w:left="2844" w:right="1420"/>
        <w:jc w:val="left"/>
        <w:rPr>
          <w:b w:val="0"/>
          <w:bCs w:val="0"/>
        </w:rPr>
      </w:pPr>
      <w:bookmarkStart w:name="_bookmark3" w:id="4"/>
      <w:bookmarkEnd w:id="4"/>
      <w:r>
        <w:rPr>
          <w:b w:val="0"/>
          <w:bCs w:val="0"/>
        </w:rPr>
      </w:r>
      <w:r>
        <w:rPr>
          <w:w w:val="95"/>
        </w:rPr>
        <w:t>四</w:t>
        <w:tab/>
      </w:r>
      <w:r>
        <w:rPr/>
        <w:t>董事、监事、高级管理人员和员工情况</w:t>
      </w:r>
      <w:r>
        <w:rPr>
          <w:b w:val="0"/>
          <w:bCs w:val="0"/>
        </w:rPr>
      </w:r>
    </w:p>
    <w:p>
      <w:pPr>
        <w:spacing w:line="240" w:lineRule="auto" w:before="0"/>
        <w:rPr>
          <w:rFonts w:ascii="黑体" w:hAnsi="黑体" w:cs="黑体" w:eastAsia="黑体" w:hint="default"/>
          <w:b/>
          <w:bCs/>
          <w:sz w:val="28"/>
          <w:szCs w:val="28"/>
        </w:rPr>
      </w:pPr>
    </w:p>
    <w:p>
      <w:pPr>
        <w:pStyle w:val="Heading2"/>
        <w:spacing w:line="240" w:lineRule="auto" w:before="184"/>
        <w:ind w:left="1360" w:right="1420"/>
        <w:jc w:val="left"/>
        <w:rPr>
          <w:b w:val="0"/>
          <w:bCs w:val="0"/>
        </w:rPr>
      </w:pPr>
      <w:r>
        <w:rPr/>
        <w:t>（一）基本情况</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01" w:type="dxa"/>
        <w:tblLayout w:type="fixed"/>
        <w:tblCellMar>
          <w:top w:w="0" w:type="dxa"/>
          <w:left w:w="0" w:type="dxa"/>
          <w:bottom w:w="0" w:type="dxa"/>
          <w:right w:w="0" w:type="dxa"/>
        </w:tblCellMar>
        <w:tblLook w:val="01E0"/>
      </w:tblPr>
      <w:tblGrid>
        <w:gridCol w:w="890"/>
        <w:gridCol w:w="475"/>
        <w:gridCol w:w="524"/>
        <w:gridCol w:w="1123"/>
        <w:gridCol w:w="1784"/>
        <w:gridCol w:w="943"/>
        <w:gridCol w:w="978"/>
        <w:gridCol w:w="894"/>
        <w:gridCol w:w="818"/>
        <w:gridCol w:w="1304"/>
        <w:gridCol w:w="1080"/>
      </w:tblGrid>
      <w:tr>
        <w:trPr>
          <w:trHeight w:val="1371" w:hRule="exact"/>
        </w:trPr>
        <w:tc>
          <w:tcPr>
            <w:tcW w:w="89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Microsoft JhengHei" w:hAnsi="Microsoft JhengHei" w:cs="Microsoft JhengHei" w:eastAsia="Microsoft JhengHei" w:hint="default"/>
                <w:b/>
                <w:bCs/>
                <w:sz w:val="25"/>
                <w:szCs w:val="25"/>
              </w:rPr>
            </w:pPr>
          </w:p>
          <w:p>
            <w:pPr>
              <w:pStyle w:val="TableParagraph"/>
              <w:spacing w:line="240" w:lineRule="auto"/>
              <w:ind w:right="175"/>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姓 </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名</w:t>
            </w:r>
            <w:r>
              <w:rPr>
                <w:rFonts w:ascii="Microsoft JhengHei" w:hAnsi="Microsoft JhengHei" w:cs="Microsoft JhengHei" w:eastAsia="Microsoft JhengHei" w:hint="default"/>
                <w:sz w:val="21"/>
                <w:szCs w:val="21"/>
              </w:rPr>
            </w:r>
          </w:p>
        </w:tc>
        <w:tc>
          <w:tcPr>
            <w:tcW w:w="47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left"/>
              <w:rPr>
                <w:rFonts w:ascii="Microsoft JhengHei" w:hAnsi="Microsoft JhengHei" w:cs="Microsoft JhengHei" w:eastAsia="Microsoft JhengHei" w:hint="default"/>
                <w:b/>
                <w:bCs/>
                <w:sz w:val="22"/>
                <w:szCs w:val="22"/>
              </w:rPr>
            </w:pPr>
          </w:p>
          <w:p>
            <w:pPr>
              <w:pStyle w:val="TableParagraph"/>
              <w:spacing w:line="180" w:lineRule="auto"/>
              <w:ind w:left="125" w:right="127"/>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性 别</w:t>
            </w:r>
            <w:r>
              <w:rPr>
                <w:rFonts w:ascii="Microsoft JhengHei" w:hAnsi="Microsoft JhengHei" w:cs="Microsoft JhengHei" w:eastAsia="Microsoft JhengHei" w:hint="default"/>
                <w:sz w:val="21"/>
                <w:szCs w:val="21"/>
              </w:rPr>
            </w:r>
          </w:p>
        </w:tc>
        <w:tc>
          <w:tcPr>
            <w:tcW w:w="52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left"/>
              <w:rPr>
                <w:rFonts w:ascii="Microsoft JhengHei" w:hAnsi="Microsoft JhengHei" w:cs="Microsoft JhengHei" w:eastAsia="Microsoft JhengHei" w:hint="default"/>
                <w:b/>
                <w:bCs/>
                <w:sz w:val="22"/>
                <w:szCs w:val="22"/>
              </w:rPr>
            </w:pPr>
          </w:p>
          <w:p>
            <w:pPr>
              <w:pStyle w:val="TableParagraph"/>
              <w:spacing w:line="180" w:lineRule="auto"/>
              <w:ind w:left="151" w:right="151"/>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 龄</w:t>
            </w:r>
            <w:r>
              <w:rPr>
                <w:rFonts w:ascii="Microsoft JhengHei" w:hAnsi="Microsoft JhengHei" w:cs="Microsoft JhengHei" w:eastAsia="Microsoft JhengHei" w:hint="default"/>
                <w:sz w:val="21"/>
                <w:szCs w:val="21"/>
              </w:rPr>
            </w:r>
          </w:p>
        </w:tc>
        <w:tc>
          <w:tcPr>
            <w:tcW w:w="112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Microsoft JhengHei" w:hAnsi="Microsoft JhengHei" w:cs="Microsoft JhengHei" w:eastAsia="Microsoft JhengHei" w:hint="default"/>
                <w:b/>
                <w:bCs/>
                <w:sz w:val="25"/>
                <w:szCs w:val="25"/>
              </w:rPr>
            </w:pPr>
          </w:p>
          <w:p>
            <w:pPr>
              <w:pStyle w:val="TableParagraph"/>
              <w:tabs>
                <w:tab w:pos="420" w:val="left" w:leader="none"/>
              </w:tabs>
              <w:spacing w:line="240" w:lineRule="auto"/>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职</w:t>
              <w:tab/>
              <w:t>务</w:t>
            </w:r>
            <w:r>
              <w:rPr>
                <w:rFonts w:ascii="Microsoft JhengHei" w:hAnsi="Microsoft JhengHei" w:cs="Microsoft JhengHei" w:eastAsia="Microsoft JhengHei"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Microsoft JhengHei" w:hAnsi="Microsoft JhengHei" w:cs="Microsoft JhengHei" w:eastAsia="Microsoft JhengHei" w:hint="default"/>
                <w:b/>
                <w:bCs/>
                <w:sz w:val="25"/>
                <w:szCs w:val="25"/>
              </w:rPr>
            </w:pPr>
          </w:p>
          <w:p>
            <w:pPr>
              <w:pStyle w:val="TableParagraph"/>
              <w:tabs>
                <w:tab w:pos="990" w:val="left" w:leader="none"/>
              </w:tabs>
              <w:spacing w:line="240" w:lineRule="auto"/>
              <w:ind w:left="57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任</w:t>
              <w:tab/>
              <w:t>期</w:t>
            </w:r>
            <w:r>
              <w:rPr>
                <w:rFonts w:ascii="Microsoft JhengHei" w:hAnsi="Microsoft JhengHei" w:cs="Microsoft JhengHei" w:eastAsia="Microsoft JhengHei" w:hint="default"/>
                <w:sz w:val="21"/>
                <w:szCs w:val="21"/>
              </w:rPr>
            </w:r>
          </w:p>
        </w:tc>
        <w:tc>
          <w:tcPr>
            <w:tcW w:w="9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left"/>
              <w:rPr>
                <w:rFonts w:ascii="Microsoft JhengHei" w:hAnsi="Microsoft JhengHei" w:cs="Microsoft JhengHei" w:eastAsia="Microsoft JhengHei" w:hint="default"/>
                <w:b/>
                <w:bCs/>
                <w:sz w:val="22"/>
                <w:szCs w:val="22"/>
              </w:rPr>
            </w:pPr>
          </w:p>
          <w:p>
            <w:pPr>
              <w:pStyle w:val="TableParagraph"/>
              <w:spacing w:line="180" w:lineRule="auto"/>
              <w:ind w:left="150" w:right="148" w:firstLine="105"/>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年初</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持股量</w:t>
            </w:r>
            <w:r>
              <w:rPr>
                <w:rFonts w:ascii="Microsoft JhengHei" w:hAnsi="Microsoft JhengHei" w:cs="Microsoft JhengHei" w:eastAsia="Microsoft JhengHei" w:hint="default"/>
                <w:sz w:val="21"/>
                <w:szCs w:val="21"/>
              </w:rPr>
            </w:r>
          </w:p>
        </w:tc>
        <w:tc>
          <w:tcPr>
            <w:tcW w:w="97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left"/>
              <w:rPr>
                <w:rFonts w:ascii="Microsoft JhengHei" w:hAnsi="Microsoft JhengHei" w:cs="Microsoft JhengHei" w:eastAsia="Microsoft JhengHei" w:hint="default"/>
                <w:b/>
                <w:bCs/>
                <w:sz w:val="22"/>
                <w:szCs w:val="22"/>
              </w:rPr>
            </w:pPr>
          </w:p>
          <w:p>
            <w:pPr>
              <w:pStyle w:val="TableParagraph"/>
              <w:spacing w:line="180" w:lineRule="auto"/>
              <w:ind w:left="166" w:right="166" w:firstLine="105"/>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持股量</w:t>
            </w:r>
            <w:r>
              <w:rPr>
                <w:rFonts w:ascii="Microsoft JhengHei" w:hAnsi="Microsoft JhengHei" w:cs="Microsoft JhengHei" w:eastAsia="Microsoft JhengHei" w:hint="default"/>
                <w:sz w:val="21"/>
                <w:szCs w:val="21"/>
              </w:rPr>
            </w:r>
          </w:p>
        </w:tc>
        <w:tc>
          <w:tcPr>
            <w:tcW w:w="8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180" w:lineRule="auto"/>
              <w:ind w:left="125" w:right="122"/>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年度内</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z w:val="21"/>
                <w:szCs w:val="21"/>
              </w:rPr>
              <w:t>股份变</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z w:val="21"/>
                <w:szCs w:val="21"/>
              </w:rPr>
              <w:t>动量</w:t>
            </w:r>
            <w:r>
              <w:rPr>
                <w:rFonts w:ascii="Microsoft JhengHei" w:hAnsi="Microsoft JhengHei" w:cs="Microsoft JhengHei" w:eastAsia="Microsoft JhengHei" w:hint="default"/>
                <w:sz w:val="21"/>
                <w:szCs w:val="21"/>
              </w:rPr>
            </w:r>
          </w:p>
        </w:tc>
        <w:tc>
          <w:tcPr>
            <w:tcW w:w="81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left"/>
              <w:rPr>
                <w:rFonts w:ascii="Microsoft JhengHei" w:hAnsi="Microsoft JhengHei" w:cs="Microsoft JhengHei" w:eastAsia="Microsoft JhengHei" w:hint="default"/>
                <w:b/>
                <w:bCs/>
                <w:sz w:val="22"/>
                <w:szCs w:val="22"/>
              </w:rPr>
            </w:pPr>
          </w:p>
          <w:p>
            <w:pPr>
              <w:pStyle w:val="TableParagraph"/>
              <w:spacing w:line="180" w:lineRule="auto"/>
              <w:ind w:left="193" w:right="191"/>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变动</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原因</w:t>
            </w:r>
            <w:r>
              <w:rPr>
                <w:rFonts w:ascii="Microsoft JhengHei" w:hAnsi="Microsoft JhengHei" w:cs="Microsoft JhengHei" w:eastAsia="Microsoft JhengHei" w:hint="default"/>
                <w:sz w:val="21"/>
                <w:szCs w:val="21"/>
              </w:rPr>
            </w:r>
          </w:p>
        </w:tc>
        <w:tc>
          <w:tcPr>
            <w:tcW w:w="13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报告期内从</w:t>
            </w:r>
            <w:r>
              <w:rPr>
                <w:rFonts w:ascii="Microsoft JhengHei" w:hAnsi="Microsoft JhengHei" w:cs="Microsoft JhengHei" w:eastAsia="Microsoft JhengHei" w:hint="default"/>
                <w:sz w:val="21"/>
                <w:szCs w:val="21"/>
              </w:rPr>
            </w:r>
          </w:p>
          <w:p>
            <w:pPr>
              <w:pStyle w:val="TableParagraph"/>
              <w:spacing w:line="180" w:lineRule="auto" w:before="31"/>
              <w:ind w:left="120" w:right="119"/>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公司领取的 报酬总额</w:t>
            </w:r>
            <w:r>
              <w:rPr>
                <w:rFonts w:ascii="Microsoft JhengHei" w:hAnsi="Microsoft JhengHei" w:cs="Microsoft JhengHei" w:eastAsia="Microsoft JhengHei" w:hint="default"/>
                <w:sz w:val="21"/>
                <w:szCs w:val="21"/>
              </w:rPr>
            </w:r>
          </w:p>
          <w:p>
            <w:pPr>
              <w:pStyle w:val="TableParagraph"/>
              <w:spacing w:line="23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（万元）</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（含税）</w:t>
            </w:r>
            <w:r>
              <w:rPr>
                <w:rFonts w:ascii="Microsoft JhengHei" w:hAnsi="Microsoft JhengHei" w:cs="Microsoft JhengHei" w:eastAsia="Microsoft JhengHei"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是否在股</w:t>
            </w:r>
            <w:r>
              <w:rPr>
                <w:rFonts w:ascii="Microsoft JhengHei" w:hAnsi="Microsoft JhengHei" w:cs="Microsoft JhengHei" w:eastAsia="Microsoft JhengHei" w:hint="default"/>
                <w:sz w:val="21"/>
                <w:szCs w:val="21"/>
              </w:rPr>
            </w:r>
          </w:p>
          <w:p>
            <w:pPr>
              <w:pStyle w:val="TableParagraph"/>
              <w:spacing w:line="180" w:lineRule="auto" w:before="31"/>
              <w:ind w:left="112" w:right="11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东单位或</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其他关联</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单位领取</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薪酬</w:t>
            </w:r>
            <w:r>
              <w:rPr>
                <w:rFonts w:ascii="Microsoft JhengHei" w:hAnsi="Microsoft JhengHei" w:cs="Microsoft JhengHei" w:eastAsia="Microsoft JhengHei" w:hint="default"/>
                <w:sz w:val="21"/>
                <w:szCs w:val="21"/>
              </w:rPr>
            </w:r>
          </w:p>
        </w:tc>
      </w:tr>
      <w:tr>
        <w:trPr>
          <w:trHeight w:val="351"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5"/>
              <w:jc w:val="right"/>
              <w:rPr>
                <w:rFonts w:ascii="宋体" w:hAnsi="宋体" w:cs="宋体" w:eastAsia="宋体" w:hint="default"/>
                <w:sz w:val="21"/>
                <w:szCs w:val="21"/>
              </w:rPr>
            </w:pPr>
            <w:r>
              <w:rPr>
                <w:rFonts w:ascii="宋体" w:hAnsi="宋体" w:cs="宋体" w:eastAsia="宋体" w:hint="default"/>
                <w:sz w:val="21"/>
                <w:szCs w:val="21"/>
              </w:rPr>
              <w:t>杜和平</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entury Gothic" w:hAnsi="Century Gothic" w:cs="Century Gothic" w:eastAsia="Century Gothic" w:hint="default"/>
                <w:sz w:val="21"/>
                <w:szCs w:val="21"/>
              </w:rPr>
            </w:pPr>
            <w:r>
              <w:rPr>
                <w:rFonts w:ascii="Century Gothic"/>
                <w:sz w:val="21"/>
              </w:rPr>
              <w:t>56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Century Gothic" w:hAnsi="Century Gothic" w:cs="Century Gothic" w:eastAsia="Century Gothic" w:hint="default"/>
                <w:sz w:val="21"/>
                <w:szCs w:val="21"/>
              </w:rPr>
            </w:pPr>
            <w:r>
              <w:rPr>
                <w:rFonts w:ascii="Century Gothic"/>
                <w:sz w:val="21"/>
              </w:rPr>
              <w:t>30,000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Century Gothic" w:hAnsi="Century Gothic" w:cs="Century Gothic" w:eastAsia="Century Gothic" w:hint="default"/>
                <w:sz w:val="21"/>
                <w:szCs w:val="21"/>
              </w:rPr>
            </w:pPr>
            <w:r>
              <w:rPr>
                <w:rFonts w:ascii="Century Gothic"/>
                <w:sz w:val="21"/>
              </w:rPr>
              <w:t>60,000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20"/>
              <w:jc w:val="right"/>
              <w:rPr>
                <w:rFonts w:ascii="Century Gothic" w:hAnsi="Century Gothic" w:cs="Century Gothic" w:eastAsia="Century Gothic" w:hint="default"/>
                <w:sz w:val="21"/>
                <w:szCs w:val="21"/>
              </w:rPr>
            </w:pPr>
            <w:r>
              <w:rPr>
                <w:rFonts w:ascii="Century Gothic"/>
                <w:spacing w:val="-1"/>
                <w:sz w:val="21"/>
              </w:rPr>
              <w:t>30,000</w:t>
            </w:r>
            <w:r>
              <w:rPr>
                <w:rFonts w:ascii="Century Gothic"/>
                <w:sz w:val="21"/>
              </w:rPr>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1"/>
              <w:jc w:val="center"/>
              <w:rPr>
                <w:rFonts w:ascii="Century Gothic" w:hAnsi="Century Gothic" w:cs="Century Gothic" w:eastAsia="Century Gothic"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Century Gothic" w:hAnsi="Century Gothic" w:cs="Century Gothic" w:eastAsia="Century Gothic" w:hint="default"/>
                <w:sz w:val="21"/>
                <w:szCs w:val="21"/>
              </w:rPr>
              <w:t>1</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Century Gothic" w:hAnsi="Century Gothic" w:cs="Century Gothic" w:eastAsia="Century Gothic" w:hint="default"/>
                <w:sz w:val="21"/>
                <w:szCs w:val="21"/>
              </w:rPr>
            </w:pPr>
            <w:r>
              <w:rPr>
                <w:rFonts w:ascii="Century Gothic"/>
                <w:sz w:val="21"/>
              </w:rPr>
              <w:t>5.0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19"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45"/>
              <w:jc w:val="right"/>
              <w:rPr>
                <w:rFonts w:ascii="宋体" w:hAnsi="宋体" w:cs="宋体" w:eastAsia="宋体" w:hint="default"/>
                <w:sz w:val="21"/>
                <w:szCs w:val="21"/>
              </w:rPr>
            </w:pPr>
            <w:r>
              <w:rPr>
                <w:rFonts w:ascii="宋体" w:hAnsi="宋体" w:cs="宋体" w:eastAsia="宋体" w:hint="default"/>
                <w:sz w:val="21"/>
                <w:szCs w:val="21"/>
              </w:rPr>
              <w:t>钟际民</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
              <w:jc w:val="center"/>
              <w:rPr>
                <w:rFonts w:ascii="Century Gothic" w:hAnsi="Century Gothic" w:cs="Century Gothic" w:eastAsia="Century Gothic" w:hint="default"/>
                <w:sz w:val="21"/>
                <w:szCs w:val="21"/>
              </w:rPr>
            </w:pPr>
            <w:r>
              <w:rPr>
                <w:rFonts w:ascii="Century Gothic"/>
                <w:sz w:val="21"/>
              </w:rPr>
              <w:t>56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11"/>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Century Gothic" w:hAnsi="Century Gothic" w:cs="Century Gothic" w:eastAsia="Century Gothic" w:hint="default"/>
                <w:sz w:val="21"/>
                <w:szCs w:val="21"/>
              </w:rPr>
            </w:pPr>
            <w:r>
              <w:rPr>
                <w:rFonts w:ascii="Century Gothic"/>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49" w:hRule="exact"/>
        </w:trPr>
        <w:tc>
          <w:tcPr>
            <w:tcW w:w="890" w:type="dxa"/>
            <w:vMerge w:val="restart"/>
            <w:tcBorders>
              <w:top w:val="single" w:sz="4" w:space="0" w:color="000000"/>
              <w:left w:val="single" w:sz="4" w:space="0" w:color="000000"/>
              <w:right w:val="single" w:sz="4" w:space="0" w:color="000000"/>
            </w:tcBorders>
          </w:tcPr>
          <w:p>
            <w:pPr>
              <w:pStyle w:val="TableParagraph"/>
              <w:spacing w:line="240" w:lineRule="auto" w:before="168"/>
              <w:ind w:left="103" w:right="0"/>
              <w:jc w:val="left"/>
              <w:rPr>
                <w:rFonts w:ascii="宋体" w:hAnsi="宋体" w:cs="宋体" w:eastAsia="宋体" w:hint="default"/>
                <w:sz w:val="21"/>
                <w:szCs w:val="21"/>
              </w:rPr>
            </w:pPr>
            <w:r>
              <w:rPr>
                <w:rFonts w:ascii="宋体" w:hAnsi="宋体" w:cs="宋体" w:eastAsia="宋体" w:hint="default"/>
                <w:sz w:val="21"/>
                <w:szCs w:val="21"/>
              </w:rPr>
              <w:t>周庚申</w:t>
            </w:r>
          </w:p>
        </w:tc>
        <w:tc>
          <w:tcPr>
            <w:tcW w:w="475" w:type="dxa"/>
            <w:vMerge w:val="restart"/>
            <w:tcBorders>
              <w:top w:val="single" w:sz="4" w:space="0" w:color="000000"/>
              <w:left w:val="single" w:sz="4" w:space="0" w:color="000000"/>
              <w:right w:val="single" w:sz="4" w:space="0" w:color="000000"/>
            </w:tcBorders>
          </w:tcPr>
          <w:p>
            <w:pPr>
              <w:pStyle w:val="TableParagraph"/>
              <w:spacing w:line="240" w:lineRule="auto" w:before="168"/>
              <w:ind w:left="126"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140" w:right="0"/>
              <w:jc w:val="left"/>
              <w:rPr>
                <w:rFonts w:ascii="Century Gothic" w:hAnsi="Century Gothic" w:cs="Century Gothic" w:eastAsia="Century Gothic" w:hint="default"/>
                <w:sz w:val="21"/>
                <w:szCs w:val="21"/>
              </w:rPr>
            </w:pPr>
            <w:r>
              <w:rPr>
                <w:rFonts w:ascii="Century Gothic"/>
                <w:sz w:val="21"/>
              </w:rPr>
              <w:t>44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董</w:t>
              <w:tab/>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1"/>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146" w:right="0"/>
              <w:jc w:val="left"/>
              <w:rPr>
                <w:rFonts w:ascii="Century Gothic" w:hAnsi="Century Gothic" w:cs="Century Gothic" w:eastAsia="Century Gothic" w:hint="default"/>
                <w:sz w:val="21"/>
                <w:szCs w:val="21"/>
              </w:rPr>
            </w:pPr>
            <w:r>
              <w:rPr>
                <w:rFonts w:ascii="Century Gothic"/>
                <w:sz w:val="21"/>
              </w:rPr>
              <w:t>15,840</w:t>
            </w:r>
          </w:p>
        </w:tc>
        <w:tc>
          <w:tcPr>
            <w:tcW w:w="97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164" w:right="0"/>
              <w:jc w:val="left"/>
              <w:rPr>
                <w:rFonts w:ascii="Century Gothic" w:hAnsi="Century Gothic" w:cs="Century Gothic" w:eastAsia="Century Gothic" w:hint="default"/>
                <w:sz w:val="21"/>
                <w:szCs w:val="21"/>
              </w:rPr>
            </w:pPr>
            <w:r>
              <w:rPr>
                <w:rFonts w:ascii="Century Gothic"/>
                <w:sz w:val="21"/>
              </w:rPr>
              <w:t>31,680</w:t>
            </w:r>
          </w:p>
        </w:tc>
        <w:tc>
          <w:tcPr>
            <w:tcW w:w="89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122" w:right="0"/>
              <w:jc w:val="left"/>
              <w:rPr>
                <w:rFonts w:ascii="Century Gothic" w:hAnsi="Century Gothic" w:cs="Century Gothic" w:eastAsia="Century Gothic" w:hint="default"/>
                <w:sz w:val="21"/>
                <w:szCs w:val="21"/>
              </w:rPr>
            </w:pPr>
            <w:r>
              <w:rPr>
                <w:rFonts w:ascii="Century Gothic"/>
                <w:sz w:val="21"/>
              </w:rPr>
              <w:t>15,840</w:t>
            </w:r>
          </w:p>
        </w:tc>
        <w:tc>
          <w:tcPr>
            <w:tcW w:w="818" w:type="dxa"/>
            <w:vMerge w:val="restart"/>
            <w:tcBorders>
              <w:top w:val="single" w:sz="4" w:space="0" w:color="000000"/>
              <w:left w:val="single" w:sz="4" w:space="0" w:color="000000"/>
              <w:right w:val="single" w:sz="4" w:space="0" w:color="000000"/>
            </w:tcBorders>
          </w:tcPr>
          <w:p>
            <w:pPr>
              <w:pStyle w:val="TableParagraph"/>
              <w:spacing w:line="240" w:lineRule="auto" w:before="168"/>
              <w:ind w:left="213" w:right="0"/>
              <w:jc w:val="left"/>
              <w:rPr>
                <w:rFonts w:ascii="Century Gothic" w:hAnsi="Century Gothic" w:cs="Century Gothic" w:eastAsia="Century Gothic"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Century Gothic" w:hAnsi="Century Gothic" w:cs="Century Gothic" w:eastAsia="Century Gothic" w:hint="default"/>
                <w:sz w:val="21"/>
                <w:szCs w:val="21"/>
              </w:rPr>
              <w:t>1</w:t>
            </w:r>
          </w:p>
        </w:tc>
        <w:tc>
          <w:tcPr>
            <w:tcW w:w="130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92.0</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50" w:hRule="exact"/>
        </w:trPr>
        <w:tc>
          <w:tcPr>
            <w:tcW w:w="890" w:type="dxa"/>
            <w:vMerge/>
            <w:tcBorders>
              <w:left w:val="single" w:sz="4" w:space="0" w:color="000000"/>
              <w:bottom w:val="single" w:sz="4" w:space="0" w:color="000000"/>
              <w:right w:val="single" w:sz="4" w:space="0" w:color="000000"/>
            </w:tcBorders>
          </w:tcPr>
          <w:p>
            <w:pPr/>
          </w:p>
        </w:tc>
        <w:tc>
          <w:tcPr>
            <w:tcW w:w="475" w:type="dxa"/>
            <w:vMerge/>
            <w:tcBorders>
              <w:left w:val="single" w:sz="4" w:space="0" w:color="000000"/>
              <w:bottom w:val="single" w:sz="4" w:space="0" w:color="000000"/>
              <w:right w:val="single" w:sz="4" w:space="0" w:color="000000"/>
            </w:tcBorders>
          </w:tcPr>
          <w:p>
            <w:pPr/>
          </w:p>
        </w:tc>
        <w:tc>
          <w:tcPr>
            <w:tcW w:w="524" w:type="dxa"/>
            <w:vMerge/>
            <w:tcBorders>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总</w:t>
              <w:tab/>
              <w:t>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vMerge/>
            <w:tcBorders>
              <w:left w:val="single" w:sz="4" w:space="0" w:color="000000"/>
              <w:bottom w:val="single" w:sz="4" w:space="0" w:color="000000"/>
              <w:right w:val="single" w:sz="4" w:space="0" w:color="000000"/>
            </w:tcBorders>
          </w:tcPr>
          <w:p>
            <w:pPr/>
          </w:p>
        </w:tc>
        <w:tc>
          <w:tcPr>
            <w:tcW w:w="978" w:type="dxa"/>
            <w:vMerge/>
            <w:tcBorders>
              <w:left w:val="single" w:sz="4" w:space="0" w:color="000000"/>
              <w:bottom w:val="single" w:sz="4" w:space="0" w:color="000000"/>
              <w:right w:val="single" w:sz="4" w:space="0" w:color="000000"/>
            </w:tcBorders>
          </w:tcPr>
          <w:p>
            <w:pPr/>
          </w:p>
        </w:tc>
        <w:tc>
          <w:tcPr>
            <w:tcW w:w="894" w:type="dxa"/>
            <w:vMerge/>
            <w:tcBorders>
              <w:left w:val="single" w:sz="4" w:space="0" w:color="000000"/>
              <w:bottom w:val="single" w:sz="4" w:space="0" w:color="000000"/>
              <w:right w:val="single" w:sz="4" w:space="0" w:color="000000"/>
            </w:tcBorders>
          </w:tcPr>
          <w:p>
            <w:pPr/>
          </w:p>
        </w:tc>
        <w:tc>
          <w:tcPr>
            <w:tcW w:w="818" w:type="dxa"/>
            <w:vMerge/>
            <w:tcBorders>
              <w:left w:val="single" w:sz="4" w:space="0" w:color="000000"/>
              <w:bottom w:val="single" w:sz="4" w:space="0" w:color="000000"/>
              <w:right w:val="single" w:sz="4" w:space="0" w:color="000000"/>
            </w:tcBorders>
          </w:tcPr>
          <w:p>
            <w:pPr/>
          </w:p>
        </w:tc>
        <w:tc>
          <w:tcPr>
            <w:tcW w:w="1304"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r>
        <w:trPr>
          <w:trHeight w:val="350" w:hRule="exact"/>
        </w:trPr>
        <w:tc>
          <w:tcPr>
            <w:tcW w:w="890" w:type="dxa"/>
            <w:vMerge w:val="restart"/>
            <w:tcBorders>
              <w:top w:val="single" w:sz="4" w:space="0" w:color="000000"/>
              <w:left w:val="single" w:sz="4" w:space="0" w:color="000000"/>
              <w:right w:val="single" w:sz="4" w:space="0" w:color="000000"/>
            </w:tcBorders>
          </w:tcPr>
          <w:p>
            <w:pPr>
              <w:pStyle w:val="TableParagraph"/>
              <w:spacing w:line="240" w:lineRule="auto" w:before="168"/>
              <w:ind w:left="103" w:right="0"/>
              <w:jc w:val="left"/>
              <w:rPr>
                <w:rFonts w:ascii="宋体" w:hAnsi="宋体" w:cs="宋体" w:eastAsia="宋体" w:hint="default"/>
                <w:sz w:val="21"/>
                <w:szCs w:val="21"/>
              </w:rPr>
            </w:pPr>
            <w:r>
              <w:rPr>
                <w:rFonts w:ascii="宋体" w:hAnsi="宋体" w:cs="宋体" w:eastAsia="宋体" w:hint="default"/>
                <w:sz w:val="21"/>
                <w:szCs w:val="21"/>
              </w:rPr>
              <w:t>吴列平</w:t>
            </w:r>
          </w:p>
        </w:tc>
        <w:tc>
          <w:tcPr>
            <w:tcW w:w="475" w:type="dxa"/>
            <w:vMerge w:val="restart"/>
            <w:tcBorders>
              <w:top w:val="single" w:sz="4" w:space="0" w:color="000000"/>
              <w:left w:val="single" w:sz="4" w:space="0" w:color="000000"/>
              <w:right w:val="single" w:sz="4" w:space="0" w:color="000000"/>
            </w:tcBorders>
          </w:tcPr>
          <w:p>
            <w:pPr>
              <w:pStyle w:val="TableParagraph"/>
              <w:spacing w:line="240" w:lineRule="auto" w:before="168"/>
              <w:ind w:left="126"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140" w:right="0"/>
              <w:jc w:val="left"/>
              <w:rPr>
                <w:rFonts w:ascii="Century Gothic" w:hAnsi="Century Gothic" w:cs="Century Gothic" w:eastAsia="Century Gothic" w:hint="default"/>
                <w:sz w:val="21"/>
                <w:szCs w:val="21"/>
              </w:rPr>
            </w:pPr>
            <w:r>
              <w:rPr>
                <w:rFonts w:ascii="Century Gothic"/>
                <w:sz w:val="21"/>
              </w:rPr>
              <w:t>54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董</w:t>
              <w:tab/>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1"/>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97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89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81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130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69.0</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49" w:hRule="exact"/>
        </w:trPr>
        <w:tc>
          <w:tcPr>
            <w:tcW w:w="890" w:type="dxa"/>
            <w:vMerge/>
            <w:tcBorders>
              <w:left w:val="single" w:sz="4" w:space="0" w:color="000000"/>
              <w:bottom w:val="single" w:sz="4" w:space="0" w:color="000000"/>
              <w:right w:val="single" w:sz="4" w:space="0" w:color="000000"/>
            </w:tcBorders>
          </w:tcPr>
          <w:p>
            <w:pPr/>
          </w:p>
        </w:tc>
        <w:tc>
          <w:tcPr>
            <w:tcW w:w="475" w:type="dxa"/>
            <w:vMerge/>
            <w:tcBorders>
              <w:left w:val="single" w:sz="4" w:space="0" w:color="000000"/>
              <w:bottom w:val="single" w:sz="4" w:space="0" w:color="000000"/>
              <w:right w:val="single" w:sz="4" w:space="0" w:color="000000"/>
            </w:tcBorders>
          </w:tcPr>
          <w:p>
            <w:pPr/>
          </w:p>
        </w:tc>
        <w:tc>
          <w:tcPr>
            <w:tcW w:w="524" w:type="dxa"/>
            <w:vMerge/>
            <w:tcBorders>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vMerge/>
            <w:tcBorders>
              <w:left w:val="single" w:sz="4" w:space="0" w:color="000000"/>
              <w:bottom w:val="single" w:sz="4" w:space="0" w:color="000000"/>
              <w:right w:val="single" w:sz="4" w:space="0" w:color="000000"/>
            </w:tcBorders>
          </w:tcPr>
          <w:p>
            <w:pPr/>
          </w:p>
        </w:tc>
        <w:tc>
          <w:tcPr>
            <w:tcW w:w="978" w:type="dxa"/>
            <w:vMerge/>
            <w:tcBorders>
              <w:left w:val="single" w:sz="4" w:space="0" w:color="000000"/>
              <w:bottom w:val="single" w:sz="4" w:space="0" w:color="000000"/>
              <w:right w:val="single" w:sz="4" w:space="0" w:color="000000"/>
            </w:tcBorders>
          </w:tcPr>
          <w:p>
            <w:pPr/>
          </w:p>
        </w:tc>
        <w:tc>
          <w:tcPr>
            <w:tcW w:w="894" w:type="dxa"/>
            <w:vMerge/>
            <w:tcBorders>
              <w:left w:val="single" w:sz="4" w:space="0" w:color="000000"/>
              <w:bottom w:val="single" w:sz="4" w:space="0" w:color="000000"/>
              <w:right w:val="single" w:sz="4" w:space="0" w:color="000000"/>
            </w:tcBorders>
          </w:tcPr>
          <w:p>
            <w:pPr/>
          </w:p>
        </w:tc>
        <w:tc>
          <w:tcPr>
            <w:tcW w:w="818" w:type="dxa"/>
            <w:vMerge/>
            <w:tcBorders>
              <w:left w:val="single" w:sz="4" w:space="0" w:color="000000"/>
              <w:bottom w:val="single" w:sz="4" w:space="0" w:color="000000"/>
              <w:right w:val="single" w:sz="4" w:space="0" w:color="000000"/>
            </w:tcBorders>
          </w:tcPr>
          <w:p>
            <w:pPr/>
          </w:p>
        </w:tc>
        <w:tc>
          <w:tcPr>
            <w:tcW w:w="1304"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r>
        <w:trPr>
          <w:trHeight w:val="35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44"/>
              <w:jc w:val="right"/>
              <w:rPr>
                <w:rFonts w:ascii="宋体" w:hAnsi="宋体" w:cs="宋体" w:eastAsia="宋体" w:hint="default"/>
                <w:sz w:val="21"/>
                <w:szCs w:val="21"/>
              </w:rPr>
            </w:pPr>
            <w:r>
              <w:rPr>
                <w:rFonts w:ascii="宋体" w:hAnsi="宋体" w:cs="宋体" w:eastAsia="宋体" w:hint="default"/>
                <w:sz w:val="21"/>
                <w:szCs w:val="21"/>
              </w:rPr>
              <w:t>谭文</w:t>
            </w:r>
            <w:r>
              <w:rPr>
                <w:rFonts w:ascii="宋体" w:hAnsi="宋体" w:cs="宋体" w:eastAsia="宋体" w:hint="default"/>
                <w:sz w:val="21"/>
                <w:szCs w:val="21"/>
              </w:rPr>
              <w:t>鋕</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63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董</w:t>
              <w:tab/>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5.0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5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杨</w:t>
              <w:tab/>
              <w:t>林</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42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董</w:t>
              <w:tab/>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49"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黄蓉芳</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66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1"/>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5.0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5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王伯俭</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59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5.0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5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冯</w:t>
              <w:tab/>
              <w:t>科</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39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0"/>
              <w:ind w:right="145"/>
              <w:jc w:val="right"/>
              <w:rPr>
                <w:rFonts w:ascii="宋体" w:hAnsi="宋体" w:cs="宋体" w:eastAsia="宋体" w:hint="default"/>
                <w:sz w:val="21"/>
                <w:szCs w:val="21"/>
              </w:rPr>
            </w:pPr>
            <w:r>
              <w:rPr>
                <w:rFonts w:ascii="宋体" w:hAnsi="宋体" w:cs="宋体" w:eastAsia="宋体" w:hint="default"/>
                <w:sz w:val="21"/>
                <w:szCs w:val="21"/>
              </w:rPr>
              <w:t>马</w:t>
              <w:tab/>
              <w:t>跃</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51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监事会</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主席</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46.0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804"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2"/>
                <w:szCs w:val="12"/>
              </w:rPr>
            </w:pPr>
          </w:p>
          <w:p>
            <w:pPr>
              <w:pStyle w:val="TableParagraph"/>
              <w:spacing w:line="240" w:lineRule="auto"/>
              <w:ind w:right="145"/>
              <w:jc w:val="right"/>
              <w:rPr>
                <w:rFonts w:ascii="宋体" w:hAnsi="宋体" w:cs="宋体" w:eastAsia="宋体" w:hint="default"/>
                <w:sz w:val="21"/>
                <w:szCs w:val="21"/>
              </w:rPr>
            </w:pPr>
            <w:r>
              <w:rPr>
                <w:rFonts w:ascii="宋体" w:hAnsi="宋体" w:cs="宋体" w:eastAsia="宋体" w:hint="default"/>
                <w:sz w:val="21"/>
                <w:szCs w:val="21"/>
              </w:rPr>
              <w:t>杨昕光</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49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2"/>
                <w:szCs w:val="12"/>
              </w:rPr>
            </w:pPr>
          </w:p>
          <w:p>
            <w:pPr>
              <w:pStyle w:val="TableParagraph"/>
              <w:tabs>
                <w:tab w:pos="420" w:val="left" w:leader="none"/>
              </w:tabs>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监</w:t>
              <w:tab/>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40" w:lineRule="auto"/>
              <w:ind w:right="212"/>
              <w:jc w:val="right"/>
              <w:rPr>
                <w:rFonts w:ascii="Century Gothic" w:hAnsi="Century Gothic" w:cs="Century Gothic" w:eastAsia="Century Gothic" w:hint="default"/>
                <w:sz w:val="21"/>
                <w:szCs w:val="21"/>
              </w:rPr>
            </w:pPr>
            <w:r>
              <w:rPr>
                <w:rFonts w:ascii="Century Gothic"/>
                <w:spacing w:val="-1"/>
                <w:sz w:val="21"/>
              </w:rPr>
              <w:t>2010.8-2013.8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1,900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3,800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40" w:lineRule="auto"/>
              <w:ind w:right="179"/>
              <w:jc w:val="right"/>
              <w:rPr>
                <w:rFonts w:ascii="Century Gothic" w:hAnsi="Century Gothic" w:cs="Century Gothic" w:eastAsia="Century Gothic" w:hint="default"/>
                <w:sz w:val="21"/>
                <w:szCs w:val="21"/>
              </w:rPr>
            </w:pPr>
            <w:r>
              <w:rPr>
                <w:rFonts w:ascii="Century Gothic"/>
                <w:spacing w:val="-1"/>
                <w:w w:val="95"/>
                <w:sz w:val="21"/>
              </w:rPr>
              <w:t>1,900</w:t>
            </w:r>
            <w:r>
              <w:rPr>
                <w:rFonts w:ascii="Century Gothic"/>
                <w:w w:val="95"/>
                <w:sz w:val="21"/>
              </w:rPr>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Century Gothic" w:hAnsi="Century Gothic" w:cs="Century Gothic" w:eastAsia="Century Gothic"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Century Gothic" w:hAnsi="Century Gothic" w:cs="Century Gothic" w:eastAsia="Century Gothic" w:hint="default"/>
                <w:sz w:val="21"/>
                <w:szCs w:val="21"/>
              </w:rPr>
              <w:t>1</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3.0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5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张家干</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44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监</w:t>
              <w:tab/>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2"/>
              <w:jc w:val="right"/>
              <w:rPr>
                <w:rFonts w:ascii="Century Gothic" w:hAnsi="Century Gothic" w:cs="Century Gothic" w:eastAsia="Century Gothic" w:hint="default"/>
                <w:sz w:val="21"/>
                <w:szCs w:val="21"/>
              </w:rPr>
            </w:pPr>
            <w:r>
              <w:rPr>
                <w:rFonts w:ascii="Century Gothic"/>
                <w:spacing w:val="-1"/>
                <w:sz w:val="21"/>
              </w:rPr>
              <w:t>2010.6-2013.8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35.3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49"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于吉永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44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81.8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45"/>
              <w:jc w:val="right"/>
              <w:rPr>
                <w:rFonts w:ascii="宋体" w:hAnsi="宋体" w:cs="宋体" w:eastAsia="宋体" w:hint="default"/>
                <w:sz w:val="21"/>
                <w:szCs w:val="21"/>
              </w:rPr>
            </w:pPr>
            <w:r>
              <w:rPr>
                <w:rFonts w:ascii="宋体" w:hAnsi="宋体" w:cs="宋体" w:eastAsia="宋体" w:hint="default"/>
                <w:sz w:val="21"/>
                <w:szCs w:val="21"/>
              </w:rPr>
              <w:t>赵家礼</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Century Gothic" w:hAnsi="Century Gothic" w:cs="Century Gothic" w:eastAsia="Century Gothic" w:hint="default"/>
                <w:sz w:val="21"/>
                <w:szCs w:val="21"/>
              </w:rPr>
            </w:pPr>
            <w:r>
              <w:rPr>
                <w:rFonts w:ascii="Century Gothic"/>
                <w:sz w:val="21"/>
              </w:rPr>
              <w:t>44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63.7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59" w:lineRule="exact"/>
              <w:ind w:right="145"/>
              <w:jc w:val="right"/>
              <w:rPr>
                <w:rFonts w:ascii="宋体" w:hAnsi="宋体" w:cs="宋体" w:eastAsia="宋体" w:hint="default"/>
                <w:sz w:val="21"/>
                <w:szCs w:val="21"/>
              </w:rPr>
            </w:pPr>
            <w:r>
              <w:rPr>
                <w:rFonts w:ascii="宋体" w:hAnsi="宋体" w:cs="宋体" w:eastAsia="宋体" w:hint="default"/>
                <w:sz w:val="21"/>
                <w:szCs w:val="21"/>
              </w:rPr>
              <w:t>张</w:t>
              <w:tab/>
              <w:t>强</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Century Gothic" w:hAnsi="Century Gothic" w:cs="Century Gothic" w:eastAsia="Century Gothic" w:hint="default"/>
                <w:sz w:val="21"/>
                <w:szCs w:val="21"/>
              </w:rPr>
            </w:pPr>
            <w:r>
              <w:rPr>
                <w:rFonts w:ascii="Century Gothic"/>
                <w:sz w:val="21"/>
              </w:rPr>
              <w:t>35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64.6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45"/>
              <w:jc w:val="right"/>
              <w:rPr>
                <w:rFonts w:ascii="宋体" w:hAnsi="宋体" w:cs="宋体" w:eastAsia="宋体" w:hint="default"/>
                <w:sz w:val="21"/>
                <w:szCs w:val="21"/>
              </w:rPr>
            </w:pPr>
            <w:r>
              <w:rPr>
                <w:rFonts w:ascii="宋体" w:hAnsi="宋体" w:cs="宋体" w:eastAsia="宋体" w:hint="default"/>
                <w:sz w:val="21"/>
                <w:szCs w:val="21"/>
              </w:rPr>
              <w:t>彭海朝</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Century Gothic" w:hAnsi="Century Gothic" w:cs="Century Gothic" w:eastAsia="Century Gothic" w:hint="default"/>
                <w:sz w:val="21"/>
                <w:szCs w:val="21"/>
              </w:rPr>
            </w:pPr>
            <w:r>
              <w:rPr>
                <w:rFonts w:ascii="Century Gothic"/>
                <w:sz w:val="21"/>
              </w:rPr>
              <w:t>46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3.6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0"/>
              <w:ind w:right="145"/>
              <w:jc w:val="right"/>
              <w:rPr>
                <w:rFonts w:ascii="宋体" w:hAnsi="宋体" w:cs="宋体" w:eastAsia="宋体" w:hint="default"/>
                <w:sz w:val="21"/>
                <w:szCs w:val="21"/>
              </w:rPr>
            </w:pPr>
            <w:r>
              <w:rPr>
                <w:rFonts w:ascii="宋体" w:hAnsi="宋体" w:cs="宋体" w:eastAsia="宋体" w:hint="default"/>
                <w:sz w:val="21"/>
                <w:szCs w:val="21"/>
              </w:rPr>
              <w:t>郭</w:t>
              <w:tab/>
              <w:t>镇</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35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董事会</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秘书</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54"/>
              <w:jc w:val="right"/>
              <w:rPr>
                <w:rFonts w:ascii="Century Gothic" w:hAnsi="Century Gothic" w:cs="Century Gothic" w:eastAsia="Century Gothic" w:hint="default"/>
                <w:sz w:val="21"/>
                <w:szCs w:val="21"/>
              </w:rPr>
            </w:pPr>
            <w:r>
              <w:rPr>
                <w:rFonts w:ascii="Century Gothic"/>
                <w:spacing w:val="-1"/>
                <w:sz w:val="21"/>
              </w:rPr>
              <w:t>2010.10-2013.8</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35.2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50"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73" w:lineRule="exact"/>
              <w:ind w:right="14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47,740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95,480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20"/>
              <w:jc w:val="right"/>
              <w:rPr>
                <w:rFonts w:ascii="Century Gothic" w:hAnsi="Century Gothic" w:cs="Century Gothic" w:eastAsia="Century Gothic" w:hint="default"/>
                <w:sz w:val="21"/>
                <w:szCs w:val="21"/>
              </w:rPr>
            </w:pPr>
            <w:r>
              <w:rPr>
                <w:rFonts w:ascii="Century Gothic"/>
                <w:spacing w:val="-1"/>
                <w:sz w:val="21"/>
              </w:rPr>
              <w:t>47,740</w:t>
            </w:r>
            <w:r>
              <w:rPr>
                <w:rFonts w:ascii="Century Gothic"/>
                <w:sz w:val="21"/>
              </w:rPr>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514.2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w:t>
            </w:r>
          </w:p>
        </w:tc>
      </w:tr>
    </w:tbl>
    <w:p>
      <w:pPr>
        <w:spacing w:line="212" w:lineRule="exact" w:before="0"/>
        <w:ind w:left="1360" w:right="1420"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w:t>
      </w:r>
      <w:r>
        <w:rPr>
          <w:rFonts w:ascii="宋体" w:hAnsi="宋体" w:cs="宋体" w:eastAsia="宋体" w:hint="default"/>
          <w:sz w:val="18"/>
          <w:szCs w:val="18"/>
        </w:rPr>
        <w:t>：</w:t>
      </w: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年度分红派息方案实施。</w:t>
      </w:r>
    </w:p>
    <w:p>
      <w:pPr>
        <w:spacing w:line="232" w:lineRule="exact" w:before="16"/>
        <w:ind w:left="1360" w:right="1420"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2</w:t>
      </w:r>
      <w:r>
        <w:rPr>
          <w:rFonts w:ascii="宋体" w:hAnsi="宋体" w:cs="宋体" w:eastAsia="宋体" w:hint="default"/>
          <w:sz w:val="18"/>
          <w:szCs w:val="18"/>
        </w:rPr>
        <w:t>：报告期内，本公司没有股权激励计划，子公司冠捷科技的相关情况详见第九章重要事项；上述报酬 已含</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年度公司经营班子奖励金额。</w:t>
      </w:r>
    </w:p>
    <w:p>
      <w:pPr>
        <w:spacing w:after="0" w:line="232" w:lineRule="exact"/>
        <w:jc w:val="left"/>
        <w:rPr>
          <w:rFonts w:ascii="宋体" w:hAnsi="宋体" w:cs="宋体" w:eastAsia="宋体" w:hint="default"/>
          <w:sz w:val="18"/>
          <w:szCs w:val="18"/>
        </w:rPr>
        <w:sectPr>
          <w:pgSz w:w="11910" w:h="16840"/>
          <w:pgMar w:header="0" w:footer="824" w:top="1400" w:bottom="1040" w:left="440" w:right="420"/>
        </w:sectPr>
      </w:pPr>
    </w:p>
    <w:p>
      <w:pPr>
        <w:pStyle w:val="BodyText"/>
        <w:spacing w:line="240" w:lineRule="auto" w:before="1"/>
        <w:ind w:left="240" w:right="123"/>
        <w:jc w:val="left"/>
      </w:pPr>
      <w:r>
        <w:rPr/>
        <w:t>董事、监事及高级管理人员在股东单位任职情况说明：</w:t>
      </w:r>
    </w:p>
    <w:p>
      <w:pPr>
        <w:spacing w:line="240" w:lineRule="auto" w:before="9"/>
        <w:rPr>
          <w:rFonts w:ascii="宋体" w:hAnsi="宋体" w:cs="宋体" w:eastAsia="宋体" w:hint="default"/>
          <w:sz w:val="14"/>
          <w:szCs w:val="14"/>
        </w:rPr>
      </w:pPr>
    </w:p>
    <w:tbl>
      <w:tblPr>
        <w:tblW w:w="0" w:type="auto"/>
        <w:jc w:val="left"/>
        <w:tblInd w:w="101" w:type="dxa"/>
        <w:tblLayout w:type="fixed"/>
        <w:tblCellMar>
          <w:top w:w="0" w:type="dxa"/>
          <w:left w:w="0" w:type="dxa"/>
          <w:bottom w:w="0" w:type="dxa"/>
          <w:right w:w="0" w:type="dxa"/>
        </w:tblCellMar>
        <w:tblLook w:val="01E0"/>
      </w:tblPr>
      <w:tblGrid>
        <w:gridCol w:w="1920"/>
        <w:gridCol w:w="3496"/>
        <w:gridCol w:w="1374"/>
        <w:gridCol w:w="1784"/>
      </w:tblGrid>
      <w:tr>
        <w:trPr>
          <w:trHeight w:val="418" w:hRule="exact"/>
        </w:trPr>
        <w:tc>
          <w:tcPr>
            <w:tcW w:w="19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20" w:val="left" w:leader="none"/>
              </w:tabs>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姓</w:t>
              <w:tab/>
              <w:t>名</w:t>
            </w:r>
            <w:r>
              <w:rPr>
                <w:rFonts w:ascii="Microsoft JhengHei" w:hAnsi="Microsoft JhengHei" w:cs="Microsoft JhengHei" w:eastAsia="Microsoft JhengHei" w:hint="default"/>
                <w:sz w:val="21"/>
                <w:szCs w:val="21"/>
              </w:rPr>
            </w:r>
          </w:p>
        </w:tc>
        <w:tc>
          <w:tcPr>
            <w:tcW w:w="34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任职单位</w:t>
            </w:r>
            <w:r>
              <w:rPr>
                <w:rFonts w:ascii="Microsoft JhengHei" w:hAnsi="Microsoft JhengHei" w:cs="Microsoft JhengHei" w:eastAsia="Microsoft JhengHei" w:hint="default"/>
                <w:sz w:val="21"/>
                <w:szCs w:val="21"/>
              </w:rPr>
            </w:r>
          </w:p>
        </w:tc>
        <w:tc>
          <w:tcPr>
            <w:tcW w:w="13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785" w:val="left" w:leader="none"/>
              </w:tabs>
              <w:spacing w:line="265" w:lineRule="exact"/>
              <w:ind w:left="36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职</w:t>
              <w:tab/>
              <w:t>务</w:t>
            </w:r>
            <w:r>
              <w:rPr>
                <w:rFonts w:ascii="Microsoft JhengHei" w:hAnsi="Microsoft JhengHei" w:cs="Microsoft JhengHei" w:eastAsia="Microsoft JhengHei"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46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任职期间</w:t>
            </w:r>
            <w:r>
              <w:rPr>
                <w:rFonts w:ascii="Microsoft JhengHei" w:hAnsi="Microsoft JhengHei" w:cs="Microsoft JhengHei" w:eastAsia="Microsoft JhengHei" w:hint="default"/>
                <w:sz w:val="21"/>
                <w:szCs w:val="21"/>
              </w:rPr>
            </w:r>
          </w:p>
        </w:tc>
      </w:tr>
      <w:tr>
        <w:trPr>
          <w:trHeight w:val="1645"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杜和平</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463" w:lineRule="auto"/>
              <w:ind w:left="271" w:right="272" w:firstLine="421"/>
              <w:jc w:val="left"/>
              <w:rPr>
                <w:rFonts w:ascii="宋体" w:hAnsi="宋体" w:cs="宋体" w:eastAsia="宋体" w:hint="default"/>
                <w:sz w:val="21"/>
                <w:szCs w:val="21"/>
              </w:rPr>
            </w:pPr>
            <w:r>
              <w:rPr>
                <w:rFonts w:ascii="宋体" w:hAnsi="宋体" w:cs="宋体" w:eastAsia="宋体" w:hint="default"/>
                <w:sz w:val="21"/>
                <w:szCs w:val="21"/>
              </w:rPr>
              <w:t>长城科技股份有限公司 深圳长城开发科技股份有限公司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357" w:lineRule="auto" w:before="133"/>
              <w:ind w:left="157" w:right="155" w:hanging="2"/>
              <w:jc w:val="center"/>
              <w:rPr>
                <w:rFonts w:ascii="宋体" w:hAnsi="宋体" w:cs="宋体" w:eastAsia="宋体" w:hint="default"/>
                <w:sz w:val="21"/>
                <w:szCs w:val="21"/>
              </w:rPr>
            </w:pPr>
            <w:r>
              <w:rPr>
                <w:rFonts w:ascii="宋体" w:hAnsi="宋体" w:cs="宋体" w:eastAsia="宋体" w:hint="default"/>
                <w:sz w:val="21"/>
                <w:szCs w:val="21"/>
              </w:rPr>
              <w:t>总裁 常务副总裁 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Century Gothic" w:hAnsi="Century Gothic" w:cs="Century Gothic" w:eastAsia="Century Gothic" w:hint="default"/>
                <w:sz w:val="21"/>
                <w:szCs w:val="21"/>
              </w:rPr>
            </w:pPr>
            <w:r>
              <w:rPr>
                <w:rFonts w:ascii="Century Gothic"/>
                <w:sz w:val="21"/>
              </w:rPr>
              <w:t>2010.6-2013.6</w:t>
            </w:r>
          </w:p>
          <w:p>
            <w:pPr>
              <w:pStyle w:val="TableParagraph"/>
              <w:spacing w:line="240" w:lineRule="auto" w:before="96"/>
              <w:ind w:left="1"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2009.1-</w:t>
            </w:r>
            <w:r>
              <w:rPr>
                <w:rFonts w:ascii="宋体" w:hAnsi="宋体" w:cs="宋体" w:eastAsia="宋体" w:hint="default"/>
                <w:sz w:val="21"/>
                <w:szCs w:val="21"/>
              </w:rPr>
              <w:t>至今</w:t>
            </w:r>
          </w:p>
          <w:p>
            <w:pPr>
              <w:pStyle w:val="TableParagraph"/>
              <w:spacing w:line="240" w:lineRule="auto" w:before="149"/>
              <w:ind w:right="0"/>
              <w:jc w:val="center"/>
              <w:rPr>
                <w:rFonts w:ascii="Century Gothic" w:hAnsi="Century Gothic" w:cs="Century Gothic" w:eastAsia="Century Gothic" w:hint="default"/>
                <w:sz w:val="21"/>
                <w:szCs w:val="21"/>
              </w:rPr>
            </w:pPr>
            <w:r>
              <w:rPr>
                <w:rFonts w:ascii="Century Gothic"/>
                <w:sz w:val="21"/>
              </w:rPr>
              <w:t>2008.1-2009.1</w:t>
            </w:r>
          </w:p>
          <w:p>
            <w:pPr>
              <w:pStyle w:val="TableParagraph"/>
              <w:spacing w:line="240" w:lineRule="auto" w:before="129"/>
              <w:ind w:right="0"/>
              <w:jc w:val="center"/>
              <w:rPr>
                <w:rFonts w:ascii="Century Gothic" w:hAnsi="Century Gothic" w:cs="Century Gothic" w:eastAsia="Century Gothic" w:hint="default"/>
                <w:sz w:val="21"/>
                <w:szCs w:val="21"/>
              </w:rPr>
            </w:pPr>
            <w:r>
              <w:rPr>
                <w:rFonts w:ascii="Century Gothic"/>
                <w:sz w:val="21"/>
              </w:rPr>
              <w:t>2010.5-2013.5</w:t>
            </w:r>
          </w:p>
        </w:tc>
      </w:tr>
      <w:tr>
        <w:trPr>
          <w:trHeight w:val="827"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
              <w:jc w:val="center"/>
              <w:rPr>
                <w:rFonts w:ascii="宋体" w:hAnsi="宋体" w:cs="宋体" w:eastAsia="宋体" w:hint="default"/>
                <w:sz w:val="21"/>
                <w:szCs w:val="21"/>
              </w:rPr>
            </w:pPr>
            <w:r>
              <w:rPr>
                <w:rFonts w:ascii="宋体" w:hAnsi="宋体" w:cs="宋体" w:eastAsia="宋体" w:hint="default"/>
                <w:sz w:val="21"/>
                <w:szCs w:val="21"/>
              </w:rPr>
              <w:t>钟际民</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长城科技股份有限公司</w:t>
            </w:r>
          </w:p>
          <w:p>
            <w:pPr>
              <w:pStyle w:val="TableParagraph"/>
              <w:spacing w:line="240" w:lineRule="auto" w:before="133"/>
              <w:ind w:right="1"/>
              <w:jc w:val="center"/>
              <w:rPr>
                <w:rFonts w:ascii="宋体" w:hAnsi="宋体" w:cs="宋体" w:eastAsia="宋体" w:hint="default"/>
                <w:sz w:val="21"/>
                <w:szCs w:val="21"/>
              </w:rPr>
            </w:pPr>
            <w:r>
              <w:rPr>
                <w:rFonts w:ascii="宋体" w:hAnsi="宋体" w:cs="宋体" w:eastAsia="宋体" w:hint="default"/>
                <w:sz w:val="21"/>
                <w:szCs w:val="21"/>
              </w:rPr>
              <w:t>深圳长城开发科技股份有限公司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副总裁</w:t>
            </w:r>
          </w:p>
          <w:p>
            <w:pPr>
              <w:pStyle w:val="TableParagraph"/>
              <w:spacing w:line="240" w:lineRule="auto" w:before="133"/>
              <w:ind w:right="1"/>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2008.1-</w:t>
            </w:r>
            <w:r>
              <w:rPr>
                <w:rFonts w:ascii="宋体" w:hAnsi="宋体" w:cs="宋体" w:eastAsia="宋体" w:hint="default"/>
                <w:sz w:val="21"/>
                <w:szCs w:val="21"/>
              </w:rPr>
              <w:t>至今</w:t>
            </w:r>
          </w:p>
          <w:p>
            <w:pPr>
              <w:pStyle w:val="TableParagraph"/>
              <w:spacing w:line="240" w:lineRule="auto" w:before="149"/>
              <w:ind w:right="0"/>
              <w:jc w:val="center"/>
              <w:rPr>
                <w:rFonts w:ascii="Century Gothic" w:hAnsi="Century Gothic" w:cs="Century Gothic" w:eastAsia="Century Gothic" w:hint="default"/>
                <w:sz w:val="21"/>
                <w:szCs w:val="21"/>
              </w:rPr>
            </w:pPr>
            <w:r>
              <w:rPr>
                <w:rFonts w:ascii="Century Gothic"/>
                <w:sz w:val="21"/>
              </w:rPr>
              <w:t>2010.5--2013.5</w:t>
            </w:r>
          </w:p>
        </w:tc>
      </w:tr>
      <w:tr>
        <w:trPr>
          <w:trHeight w:val="828"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谭文</w:t>
            </w:r>
            <w:r>
              <w:rPr>
                <w:rFonts w:ascii="宋体" w:hAnsi="宋体" w:cs="宋体" w:eastAsia="宋体" w:hint="default"/>
                <w:sz w:val="21"/>
                <w:szCs w:val="21"/>
              </w:rPr>
              <w:t>鋕</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长城科技股份有限公司</w:t>
            </w:r>
          </w:p>
          <w:p>
            <w:pPr>
              <w:pStyle w:val="TableParagraph"/>
              <w:spacing w:line="240" w:lineRule="auto" w:before="133"/>
              <w:ind w:right="1"/>
              <w:jc w:val="center"/>
              <w:rPr>
                <w:rFonts w:ascii="宋体" w:hAnsi="宋体" w:cs="宋体" w:eastAsia="宋体" w:hint="default"/>
                <w:sz w:val="21"/>
                <w:szCs w:val="21"/>
              </w:rPr>
            </w:pPr>
            <w:r>
              <w:rPr>
                <w:rFonts w:ascii="宋体" w:hAnsi="宋体" w:cs="宋体" w:eastAsia="宋体" w:hint="default"/>
                <w:sz w:val="21"/>
                <w:szCs w:val="21"/>
              </w:rPr>
              <w:t>深圳长城开发科技股份有限公司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执行董事</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13" w:right="0"/>
              <w:jc w:val="left"/>
              <w:rPr>
                <w:rFonts w:ascii="Century Gothic" w:hAnsi="Century Gothic" w:cs="Century Gothic" w:eastAsia="Century Gothic" w:hint="default"/>
                <w:sz w:val="21"/>
                <w:szCs w:val="21"/>
              </w:rPr>
            </w:pPr>
            <w:r>
              <w:rPr>
                <w:rFonts w:ascii="Century Gothic"/>
                <w:sz w:val="21"/>
              </w:rPr>
              <w:t>2010.6-2013.6</w:t>
            </w:r>
          </w:p>
          <w:p>
            <w:pPr>
              <w:pStyle w:val="TableParagraph"/>
              <w:spacing w:line="240" w:lineRule="auto" w:before="129"/>
              <w:ind w:left="177" w:right="0"/>
              <w:jc w:val="left"/>
              <w:rPr>
                <w:rFonts w:ascii="Century Gothic" w:hAnsi="Century Gothic" w:cs="Century Gothic" w:eastAsia="Century Gothic" w:hint="default"/>
                <w:sz w:val="21"/>
                <w:szCs w:val="21"/>
              </w:rPr>
            </w:pPr>
            <w:r>
              <w:rPr>
                <w:rFonts w:ascii="Century Gothic"/>
                <w:sz w:val="21"/>
              </w:rPr>
              <w:t>2010.5--2013.5</w:t>
            </w:r>
          </w:p>
        </w:tc>
      </w:tr>
    </w:tbl>
    <w:p>
      <w:pPr>
        <w:pStyle w:val="Heading2"/>
        <w:spacing w:line="302" w:lineRule="exact"/>
        <w:ind w:left="240" w:right="123"/>
        <w:jc w:val="left"/>
        <w:rPr>
          <w:b w:val="0"/>
          <w:bCs w:val="0"/>
        </w:rPr>
      </w:pPr>
      <w:r>
        <w:rPr/>
        <w:t>（二）董事、监事、高级管理人员主要工作经历</w:t>
      </w:r>
      <w:r>
        <w:rPr>
          <w:b w:val="0"/>
          <w:bCs w:val="0"/>
        </w:rPr>
      </w:r>
    </w:p>
    <w:p>
      <w:pPr>
        <w:pStyle w:val="Heading2"/>
        <w:spacing w:line="240" w:lineRule="auto" w:before="49"/>
        <w:ind w:left="240" w:right="123"/>
        <w:jc w:val="left"/>
        <w:rPr>
          <w:b w:val="0"/>
          <w:bCs w:val="0"/>
        </w:rPr>
      </w:pPr>
      <w:r>
        <w:rPr>
          <w:rFonts w:ascii="Century Gothic" w:hAnsi="Century Gothic" w:cs="Century Gothic" w:eastAsia="Century Gothic" w:hint="default"/>
        </w:rPr>
        <w:t>1</w:t>
      </w:r>
      <w:r>
        <w:rPr/>
        <w:t>．董事主要工作经历</w:t>
      </w:r>
      <w:r>
        <w:rPr>
          <w:b w:val="0"/>
          <w:bCs w:val="0"/>
        </w:rPr>
      </w:r>
    </w:p>
    <w:p>
      <w:pPr>
        <w:pStyle w:val="BodyText"/>
        <w:spacing w:line="466" w:lineRule="exact" w:before="33"/>
        <w:ind w:left="840" w:right="123" w:hanging="600"/>
        <w:jc w:val="left"/>
      </w:pPr>
      <w:r>
        <w:rPr/>
        <w:t>（</w:t>
      </w:r>
      <w:r>
        <w:rPr>
          <w:rFonts w:ascii="Century Gothic" w:hAnsi="Century Gothic" w:cs="Century Gothic" w:eastAsia="Century Gothic" w:hint="default"/>
        </w:rPr>
        <w:t>1</w:t>
      </w:r>
      <w:r>
        <w:rPr/>
        <w:t>）</w:t>
      </w:r>
      <w:r>
        <w:rPr>
          <w:rFonts w:ascii="Microsoft JhengHei" w:hAnsi="Microsoft JhengHei" w:cs="Microsoft JhengHei" w:eastAsia="Microsoft JhengHei" w:hint="default"/>
          <w:b/>
          <w:bCs/>
        </w:rPr>
        <w:t>杜和平先生，</w:t>
      </w:r>
      <w:r>
        <w:rPr/>
        <w:t>本公司董事长，中国国籍。毕业于中央党校经济管理专业，</w:t>
      </w:r>
      <w:r>
        <w:rPr>
          <w:spacing w:val="-115"/>
        </w:rPr>
        <w:t> </w:t>
      </w:r>
      <w:r>
        <w:rPr/>
        <w:t>在职研究生学历，高级经营师。现任长城科技股份有限公司董事兼总裁、</w:t>
      </w:r>
      <w:r>
        <w:rPr>
          <w:spacing w:val="1"/>
        </w:rPr>
        <w:t> </w:t>
      </w:r>
      <w:r>
        <w:rPr/>
        <w:t>中国长城计算机深圳股份有限公司党委书记、深圳长城开发科技股份有限</w:t>
      </w:r>
      <w:r>
        <w:rPr>
          <w:spacing w:val="1"/>
        </w:rPr>
        <w:t> </w:t>
      </w:r>
      <w:r>
        <w:rPr/>
        <w:t>公司董事、冠捷科技有限公司董事、中国长城计算机（香港）控股有限公</w:t>
      </w:r>
      <w:r>
        <w:rPr>
          <w:spacing w:val="1"/>
        </w:rPr>
        <w:t> </w:t>
      </w:r>
      <w:r>
        <w:rPr/>
        <w:t>司董事长、桂林长海科技有限责任公司董事；兼任深圳市科学技术协会副</w:t>
      </w:r>
      <w:r>
        <w:rPr>
          <w:spacing w:val="1"/>
        </w:rPr>
        <w:t> </w:t>
      </w:r>
      <w:r>
        <w:rPr/>
        <w:t>主席、深圳市计算机行业协会会长、深圳市电脑学会副理事长、深圳市科</w:t>
      </w:r>
      <w:r>
        <w:rPr>
          <w:spacing w:val="1"/>
        </w:rPr>
        <w:t> </w:t>
      </w:r>
      <w:r>
        <w:rPr/>
        <w:t>普志愿者协会理事长等；曾任中国长城计算机深圳股份有限公司副总裁、</w:t>
      </w:r>
      <w:r>
        <w:rPr>
          <w:spacing w:val="1"/>
        </w:rPr>
        <w:t> </w:t>
      </w:r>
      <w:r>
        <w:rPr>
          <w:spacing w:val="-3"/>
        </w:rPr>
        <w:t>董事会秘书，中国长城计算机深圳公司副总经理，长城电源厂筹备负责人、</w:t>
      </w:r>
      <w:r>
        <w:rPr/>
        <w:t> 厂长，国营</w:t>
      </w:r>
      <w:r>
        <w:rPr>
          <w:spacing w:val="-48"/>
        </w:rPr>
        <w:t> </w:t>
      </w:r>
      <w:r>
        <w:rPr>
          <w:rFonts w:ascii="Century Gothic" w:hAnsi="Century Gothic" w:cs="Century Gothic" w:eastAsia="Century Gothic" w:hint="default"/>
        </w:rPr>
        <w:t>4393</w:t>
      </w:r>
      <w:r>
        <w:rPr>
          <w:rFonts w:ascii="Century Gothic" w:hAnsi="Century Gothic" w:cs="Century Gothic" w:eastAsia="Century Gothic" w:hint="default"/>
          <w:spacing w:val="6"/>
        </w:rPr>
        <w:t> </w:t>
      </w:r>
      <w:r>
        <w:rPr/>
        <w:t>厂副总工程师等职务。</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年</w:t>
      </w:r>
      <w:r>
        <w:rPr>
          <w:spacing w:val="-48"/>
        </w:rPr>
        <w:t> </w:t>
      </w:r>
      <w:r>
        <w:rPr>
          <w:rFonts w:ascii="Century Gothic" w:hAnsi="Century Gothic" w:cs="Century Gothic" w:eastAsia="Century Gothic" w:hint="default"/>
        </w:rPr>
        <w:t>12</w:t>
      </w:r>
      <w:r>
        <w:rPr>
          <w:rFonts w:ascii="Century Gothic" w:hAnsi="Century Gothic" w:cs="Century Gothic" w:eastAsia="Century Gothic" w:hint="default"/>
          <w:spacing w:val="5"/>
        </w:rPr>
        <w:t> </w:t>
      </w:r>
      <w:r>
        <w:rPr/>
        <w:t>月荣获</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广东上 市公司</w:t>
      </w:r>
      <w:r>
        <w:rPr>
          <w:spacing w:val="-84"/>
        </w:rPr>
        <w:t> </w:t>
      </w:r>
      <w:r>
        <w:rPr>
          <w:rFonts w:ascii="Century Gothic" w:hAnsi="Century Gothic" w:cs="Century Gothic" w:eastAsia="Century Gothic" w:hint="default"/>
        </w:rPr>
        <w:t>10</w:t>
      </w:r>
      <w:r>
        <w:rPr>
          <w:rFonts w:ascii="Century Gothic" w:hAnsi="Century Gothic" w:cs="Century Gothic" w:eastAsia="Century Gothic" w:hint="default"/>
          <w:spacing w:val="-31"/>
        </w:rPr>
        <w:t> </w:t>
      </w:r>
      <w:r>
        <w:rPr>
          <w:spacing w:val="-9"/>
        </w:rPr>
        <w:t>大杰出企业家</w:t>
      </w:r>
      <w:r>
        <w:rPr>
          <w:rFonts w:ascii="Century Gothic" w:hAnsi="Century Gothic" w:cs="Century Gothic" w:eastAsia="Century Gothic" w:hint="default"/>
          <w:spacing w:val="-9"/>
        </w:rPr>
        <w:t>”</w:t>
      </w:r>
      <w:r>
        <w:rPr>
          <w:spacing w:val="-9"/>
        </w:rPr>
        <w:t>称号。</w:t>
      </w:r>
      <w:r>
        <w:rPr>
          <w:rFonts w:ascii="Century Gothic" w:hAnsi="Century Gothic" w:cs="Century Gothic" w:eastAsia="Century Gothic" w:hint="default"/>
          <w:spacing w:val="-9"/>
        </w:rPr>
        <w:t>2008</w:t>
      </w:r>
      <w:r>
        <w:rPr>
          <w:rFonts w:ascii="Century Gothic" w:hAnsi="Century Gothic" w:cs="Century Gothic" w:eastAsia="Century Gothic" w:hint="default"/>
          <w:spacing w:val="-31"/>
        </w:rPr>
        <w:t> </w:t>
      </w:r>
      <w:r>
        <w:rPr/>
        <w:t>年</w:t>
      </w:r>
      <w:r>
        <w:rPr>
          <w:spacing w:val="-84"/>
        </w:rPr>
        <w:t> </w:t>
      </w:r>
      <w:r>
        <w:rPr>
          <w:rFonts w:ascii="Century Gothic" w:hAnsi="Century Gothic" w:cs="Century Gothic" w:eastAsia="Century Gothic" w:hint="default"/>
        </w:rPr>
        <w:t>1</w:t>
      </w:r>
      <w:r>
        <w:rPr>
          <w:rFonts w:ascii="Century Gothic" w:hAnsi="Century Gothic" w:cs="Century Gothic" w:eastAsia="Century Gothic" w:hint="default"/>
          <w:spacing w:val="-31"/>
        </w:rPr>
        <w:t> </w:t>
      </w:r>
      <w:r>
        <w:rPr/>
        <w:t>月首次担任本公司董事及董事长，</w:t>
      </w:r>
    </w:p>
    <w:p>
      <w:pPr>
        <w:pStyle w:val="BodyText"/>
        <w:spacing w:line="240" w:lineRule="auto" w:before="93"/>
        <w:ind w:left="840" w:right="0"/>
        <w:jc w:val="both"/>
      </w:pP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8</w:t>
      </w:r>
      <w:r>
        <w:rPr>
          <w:rFonts w:ascii="Century Gothic" w:hAnsi="Century Gothic" w:cs="Century Gothic" w:eastAsia="Century Gothic" w:hint="default"/>
          <w:spacing w:val="-8"/>
        </w:rPr>
        <w:t> </w:t>
      </w:r>
      <w:r>
        <w:rPr/>
        <w:t>月换届选举时再次连任本公司第五届董事会董事及董事长。</w:t>
      </w:r>
    </w:p>
    <w:p>
      <w:pPr>
        <w:pStyle w:val="BodyText"/>
        <w:spacing w:line="312" w:lineRule="auto" w:before="57"/>
        <w:ind w:left="839" w:right="123" w:hanging="600"/>
        <w:jc w:val="left"/>
      </w:pPr>
      <w:r>
        <w:rPr>
          <w:spacing w:val="-4"/>
        </w:rPr>
        <w:t>（</w:t>
      </w:r>
      <w:r>
        <w:rPr>
          <w:rFonts w:ascii="Century Gothic" w:hAnsi="Century Gothic" w:cs="Century Gothic" w:eastAsia="Century Gothic" w:hint="default"/>
          <w:spacing w:val="-4"/>
        </w:rPr>
        <w:t>2</w:t>
      </w:r>
      <w:r>
        <w:rPr>
          <w:spacing w:val="-4"/>
        </w:rPr>
        <w:t>）</w:t>
      </w:r>
      <w:r>
        <w:rPr>
          <w:rFonts w:ascii="Microsoft JhengHei" w:hAnsi="Microsoft JhengHei" w:cs="Microsoft JhengHei" w:eastAsia="Microsoft JhengHei" w:hint="default"/>
          <w:b/>
          <w:bCs/>
          <w:spacing w:val="-4"/>
        </w:rPr>
        <w:t>钟际民先生，</w:t>
      </w:r>
      <w:r>
        <w:rPr>
          <w:spacing w:val="-4"/>
        </w:rPr>
        <w:t>本公司副董事长，中国国籍。毕业于华中工学院无线电专业，</w:t>
      </w:r>
      <w:r>
        <w:rPr>
          <w:spacing w:val="-107"/>
        </w:rPr>
        <w:t> </w:t>
      </w:r>
      <w:r>
        <w:rPr>
          <w:spacing w:val="-107"/>
        </w:rPr>
      </w:r>
      <w:r>
        <w:rPr/>
        <w:t>大学学历，主任编辑。现任长城科技股份有限公司副总裁，兼任深圳长城</w:t>
      </w:r>
    </w:p>
    <w:p>
      <w:pPr>
        <w:pStyle w:val="BodyText"/>
        <w:spacing w:line="357" w:lineRule="auto" w:before="82"/>
        <w:ind w:left="840" w:right="251"/>
        <w:jc w:val="both"/>
      </w:pPr>
      <w:r>
        <w:rPr/>
        <w:t>开发科技股份有限公司副董事长、中国电子科技公司董事、深圳开发磁记</w:t>
      </w:r>
      <w:r>
        <w:rPr>
          <w:spacing w:val="-91"/>
        </w:rPr>
        <w:t> </w:t>
      </w:r>
      <w:r>
        <w:rPr>
          <w:spacing w:val="-91"/>
        </w:rPr>
      </w:r>
      <w:r>
        <w:rPr/>
        <w:t>录股份有限公司董事、深圳长城开发铝基片有限公司董事长。曾任中国电</w:t>
      </w:r>
      <w:r>
        <w:rPr>
          <w:spacing w:val="-91"/>
        </w:rPr>
        <w:t> </w:t>
      </w:r>
      <w:r>
        <w:rPr>
          <w:spacing w:val="-91"/>
        </w:rPr>
      </w:r>
      <w:r>
        <w:rPr/>
        <w:t>子信息产业集团公司办公厅主任、国际合作部负责人、中国电子国际投资</w:t>
      </w:r>
      <w:r>
        <w:rPr>
          <w:spacing w:val="-91"/>
        </w:rPr>
        <w:t> </w:t>
      </w:r>
      <w:r>
        <w:rPr>
          <w:spacing w:val="-91"/>
        </w:rPr>
      </w:r>
      <w:r>
        <w:rPr/>
        <w:t>有限公司执行董事、香港三讯电子公司董事长、总经理、中国通广电子公</w:t>
      </w:r>
      <w:r>
        <w:rPr>
          <w:spacing w:val="-91"/>
        </w:rPr>
        <w:t> </w:t>
      </w:r>
      <w:r>
        <w:rPr>
          <w:spacing w:val="-91"/>
        </w:rPr>
      </w:r>
      <w:r>
        <w:rPr/>
        <w:t>司副总经理、中国电子信息产业集团公司经理部副主任、机电部办公厅综</w:t>
      </w:r>
    </w:p>
    <w:p>
      <w:pPr>
        <w:spacing w:after="0" w:line="357" w:lineRule="auto"/>
        <w:jc w:val="both"/>
        <w:sectPr>
          <w:pgSz w:w="11910" w:h="16840"/>
          <w:pgMar w:header="0" w:footer="824" w:top="1400" w:bottom="1040" w:left="1560" w:right="1540"/>
        </w:sectPr>
      </w:pPr>
    </w:p>
    <w:p>
      <w:pPr>
        <w:pStyle w:val="BodyText"/>
        <w:spacing w:line="336" w:lineRule="auto" w:before="1"/>
        <w:ind w:left="720" w:right="233"/>
        <w:jc w:val="both"/>
      </w:pPr>
      <w:r>
        <w:rPr/>
        <w:t>合处干部（正处级）、中国电子报社编辑部主任、国营第</w:t>
      </w:r>
      <w:r>
        <w:rPr>
          <w:spacing w:val="-68"/>
        </w:rPr>
        <w:t> </w:t>
      </w:r>
      <w:r>
        <w:rPr>
          <w:rFonts w:ascii="Century Gothic" w:hAnsi="Century Gothic" w:cs="Century Gothic" w:eastAsia="Century Gothic" w:hint="default"/>
        </w:rPr>
        <w:t>798</w:t>
      </w:r>
      <w:r>
        <w:rPr>
          <w:rFonts w:ascii="Century Gothic" w:hAnsi="Century Gothic" w:cs="Century Gothic" w:eastAsia="Century Gothic" w:hint="default"/>
          <w:spacing w:val="-15"/>
        </w:rPr>
        <w:t> </w:t>
      </w:r>
      <w:r>
        <w:rPr/>
        <w:t>厂设计所助</w:t>
      </w:r>
      <w:r>
        <w:rPr>
          <w:spacing w:val="-1"/>
        </w:rPr>
        <w:t> </w:t>
      </w:r>
      <w:r>
        <w:rPr/>
        <w:t>工等职。</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t>年</w:t>
      </w:r>
      <w:r>
        <w:rPr>
          <w:spacing w:val="-66"/>
        </w:rPr>
        <w:t> </w:t>
      </w:r>
      <w:r>
        <w:rPr>
          <w:rFonts w:ascii="Century Gothic" w:hAnsi="Century Gothic" w:cs="Century Gothic" w:eastAsia="Century Gothic" w:hint="default"/>
        </w:rPr>
        <w:t>8</w:t>
      </w:r>
      <w:r>
        <w:rPr>
          <w:rFonts w:ascii="Century Gothic" w:hAnsi="Century Gothic" w:cs="Century Gothic" w:eastAsia="Century Gothic" w:hint="default"/>
          <w:spacing w:val="-13"/>
        </w:rPr>
        <w:t> </w:t>
      </w:r>
      <w:r>
        <w:rPr/>
        <w:t>月首次担任本公司董事及副董事长。</w:t>
      </w:r>
    </w:p>
    <w:p>
      <w:pPr>
        <w:pStyle w:val="BodyText"/>
        <w:spacing w:line="361" w:lineRule="exact" w:before="0"/>
        <w:ind w:right="100"/>
        <w:jc w:val="left"/>
      </w:pPr>
      <w:r>
        <w:rPr>
          <w:spacing w:val="-4"/>
        </w:rPr>
        <w:t>（</w:t>
      </w:r>
      <w:r>
        <w:rPr>
          <w:rFonts w:ascii="Century Gothic" w:hAnsi="Century Gothic" w:cs="Century Gothic" w:eastAsia="Century Gothic" w:hint="default"/>
          <w:spacing w:val="-4"/>
        </w:rPr>
        <w:t>3</w:t>
      </w:r>
      <w:r>
        <w:rPr>
          <w:spacing w:val="-4"/>
        </w:rPr>
        <w:t>）</w:t>
      </w:r>
      <w:r>
        <w:rPr>
          <w:rFonts w:ascii="Microsoft JhengHei" w:hAnsi="Microsoft JhengHei" w:cs="Microsoft JhengHei" w:eastAsia="Microsoft JhengHei" w:hint="default"/>
          <w:b/>
          <w:bCs/>
          <w:spacing w:val="-4"/>
        </w:rPr>
        <w:t>周庚申先生，</w:t>
      </w:r>
      <w:r>
        <w:rPr>
          <w:spacing w:val="-4"/>
        </w:rPr>
        <w:t>本公司董事兼总裁，中国国籍，毕业于清华大学精密仪器系、</w:t>
      </w:r>
      <w:r>
        <w:rPr/>
      </w:r>
    </w:p>
    <w:p>
      <w:pPr>
        <w:pStyle w:val="BodyText"/>
        <w:spacing w:line="345" w:lineRule="auto" w:before="125"/>
        <w:ind w:left="719" w:right="231"/>
        <w:jc w:val="both"/>
      </w:pPr>
      <w:r>
        <w:rPr/>
        <w:t>清华大学经济管理学院，获工学学士和工商管理硕士学位，高级工程师。</w:t>
      </w:r>
      <w:r>
        <w:rPr>
          <w:spacing w:val="-91"/>
        </w:rPr>
        <w:t> </w:t>
      </w:r>
      <w:r>
        <w:rPr>
          <w:spacing w:val="-91"/>
        </w:rPr>
      </w:r>
      <w:r>
        <w:rPr>
          <w:rFonts w:ascii="Century Gothic" w:hAnsi="Century Gothic" w:cs="Century Gothic" w:eastAsia="Century Gothic" w:hint="default"/>
        </w:rPr>
        <w:t>2007</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12</w:t>
      </w:r>
      <w:r>
        <w:rPr>
          <w:rFonts w:ascii="Century Gothic" w:hAnsi="Century Gothic" w:cs="Century Gothic" w:eastAsia="Century Gothic" w:hint="default"/>
          <w:spacing w:val="-6"/>
        </w:rPr>
        <w:t> </w:t>
      </w:r>
      <w:r>
        <w:rPr>
          <w:spacing w:val="-3"/>
        </w:rPr>
        <w:t>月当选“</w:t>
      </w:r>
      <w:r>
        <w:rPr>
          <w:rFonts w:ascii="Century Gothic" w:hAnsi="Century Gothic" w:cs="Century Gothic" w:eastAsia="Century Gothic" w:hint="default"/>
          <w:spacing w:val="-3"/>
        </w:rPr>
        <w:t>2007</w:t>
      </w:r>
      <w:r>
        <w:rPr>
          <w:rFonts w:ascii="Century Gothic" w:hAnsi="Century Gothic" w:cs="Century Gothic" w:eastAsia="Century Gothic" w:hint="default"/>
          <w:spacing w:val="-5"/>
        </w:rPr>
        <w:t> </w:t>
      </w:r>
      <w:r>
        <w:rPr>
          <w:spacing w:val="-4"/>
        </w:rPr>
        <w:t>品牌中国年度人物”，</w:t>
      </w:r>
      <w:r>
        <w:rPr>
          <w:rFonts w:ascii="Century Gothic" w:hAnsi="Century Gothic" w:cs="Century Gothic" w:eastAsia="Century Gothic" w:hint="default"/>
          <w:spacing w:val="-4"/>
        </w:rPr>
        <w:t>2008</w:t>
      </w:r>
      <w:r>
        <w:rPr>
          <w:rFonts w:ascii="Century Gothic" w:hAnsi="Century Gothic" w:cs="Century Gothic" w:eastAsia="Century Gothic" w:hint="default"/>
          <w:spacing w:val="-5"/>
        </w:rPr>
        <w:t> </w:t>
      </w:r>
      <w:r>
        <w:rPr>
          <w:spacing w:val="-4"/>
        </w:rPr>
        <w:t>年、</w:t>
      </w:r>
      <w:r>
        <w:rPr>
          <w:rFonts w:ascii="Century Gothic" w:hAnsi="Century Gothic" w:cs="Century Gothic" w:eastAsia="Century Gothic" w:hint="default"/>
          <w:spacing w:val="-4"/>
        </w:rPr>
        <w:t>2010</w:t>
      </w:r>
      <w:r>
        <w:rPr>
          <w:rFonts w:ascii="Century Gothic" w:hAnsi="Century Gothic" w:cs="Century Gothic" w:eastAsia="Century Gothic" w:hint="default"/>
          <w:spacing w:val="-5"/>
        </w:rPr>
        <w:t> </w:t>
      </w:r>
      <w:r>
        <w:rPr/>
        <w:t>年两次当 选“中国信息产业年度经济人物”。曾任本公司打印机事业部总经理，显</w:t>
      </w:r>
      <w:r>
        <w:rPr>
          <w:spacing w:val="-91"/>
        </w:rPr>
        <w:t> </w:t>
      </w:r>
      <w:r>
        <w:rPr>
          <w:spacing w:val="-91"/>
        </w:rPr>
      </w:r>
      <w:r>
        <w:rPr>
          <w:spacing w:val="-4"/>
        </w:rPr>
        <w:t>示器事业部副总经理、总经理，本公司副总裁，</w:t>
      </w:r>
      <w:r>
        <w:rPr>
          <w:rFonts w:ascii="Century Gothic" w:hAnsi="Century Gothic" w:cs="Century Gothic" w:eastAsia="Century Gothic" w:hint="default"/>
          <w:spacing w:val="-4"/>
        </w:rPr>
        <w:t>2005</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7</w:t>
      </w:r>
      <w:r>
        <w:rPr>
          <w:rFonts w:ascii="Century Gothic" w:hAnsi="Century Gothic" w:cs="Century Gothic" w:eastAsia="Century Gothic" w:hint="default"/>
          <w:spacing w:val="-7"/>
        </w:rPr>
        <w:t> </w:t>
      </w:r>
      <w:r>
        <w:rPr/>
        <w:t>月起任本公司总 裁，</w:t>
      </w:r>
      <w:r>
        <w:rPr>
          <w:rFonts w:ascii="Century Gothic" w:hAnsi="Century Gothic" w:cs="Century Gothic" w:eastAsia="Century Gothic" w:hint="default"/>
        </w:rPr>
        <w:t>2007</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7"/>
        </w:rPr>
        <w:t> </w:t>
      </w:r>
      <w:r>
        <w:rPr/>
        <w:t>月起首次担任本公司董事，</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62"/>
        </w:rPr>
        <w:t> </w:t>
      </w:r>
      <w:r>
        <w:rPr>
          <w:rFonts w:ascii="Century Gothic" w:hAnsi="Century Gothic" w:cs="Century Gothic" w:eastAsia="Century Gothic" w:hint="default"/>
        </w:rPr>
        <w:t>8</w:t>
      </w:r>
      <w:r>
        <w:rPr>
          <w:rFonts w:ascii="Century Gothic" w:hAnsi="Century Gothic" w:cs="Century Gothic" w:eastAsia="Century Gothic" w:hint="default"/>
          <w:spacing w:val="-7"/>
        </w:rPr>
        <w:t> </w:t>
      </w:r>
      <w:r>
        <w:rPr/>
        <w:t>月换届选举时再次连</w:t>
      </w:r>
      <w:r>
        <w:rPr>
          <w:spacing w:val="-1"/>
        </w:rPr>
        <w:t> </w:t>
      </w:r>
      <w:r>
        <w:rPr/>
        <w:t>任本公司第五届董事会董事。</w:t>
      </w:r>
    </w:p>
    <w:p>
      <w:pPr>
        <w:pStyle w:val="BodyText"/>
        <w:spacing w:line="389" w:lineRule="exact" w:before="0"/>
        <w:ind w:left="720" w:right="100" w:hanging="600"/>
        <w:jc w:val="left"/>
      </w:pPr>
      <w:r>
        <w:rPr/>
        <w:t>（</w:t>
      </w:r>
      <w:r>
        <w:rPr>
          <w:rFonts w:ascii="Century Gothic" w:hAnsi="Century Gothic" w:cs="Century Gothic" w:eastAsia="Century Gothic" w:hint="default"/>
        </w:rPr>
        <w:t>4</w:t>
      </w:r>
      <w:r>
        <w:rPr/>
        <w:t>）</w:t>
      </w:r>
      <w:r>
        <w:rPr>
          <w:rFonts w:ascii="Microsoft JhengHei" w:hAnsi="Microsoft JhengHei" w:cs="Microsoft JhengHei" w:eastAsia="Microsoft JhengHei" w:hint="default"/>
          <w:b/>
          <w:bCs/>
        </w:rPr>
        <w:t>吴列平先生，</w:t>
      </w:r>
      <w:r>
        <w:rPr/>
        <w:t>本公司董事兼副总裁，中国国籍，硕士研究生，毕业于北京</w:t>
      </w:r>
    </w:p>
    <w:p>
      <w:pPr>
        <w:pStyle w:val="BodyText"/>
        <w:spacing w:line="357" w:lineRule="auto" w:before="125"/>
        <w:ind w:left="720" w:right="231"/>
        <w:jc w:val="both"/>
      </w:pPr>
      <w:r>
        <w:rPr/>
        <w:t>理工大学电子工程系，研究员级高级工程师，中国电子学会高级会员。曾</w:t>
      </w:r>
      <w:r>
        <w:rPr>
          <w:spacing w:val="-91"/>
        </w:rPr>
        <w:t> </w:t>
      </w:r>
      <w:r>
        <w:rPr>
          <w:spacing w:val="-91"/>
        </w:rPr>
      </w:r>
      <w:r>
        <w:rPr/>
        <w:t>任中国电子信息产业集团公司战略规划部副总经理、规划发展部副总经理</w:t>
      </w:r>
    </w:p>
    <w:p>
      <w:pPr>
        <w:pStyle w:val="BodyText"/>
        <w:spacing w:line="348" w:lineRule="auto" w:before="35"/>
        <w:ind w:left="720" w:right="231"/>
        <w:jc w:val="both"/>
      </w:pPr>
      <w:r>
        <w:rPr/>
        <w:t>（主持工作），云南省人民政府信息产业办公室主任助理、副主任，中国</w:t>
      </w:r>
      <w:r>
        <w:rPr>
          <w:spacing w:val="-91"/>
        </w:rPr>
        <w:t> </w:t>
      </w:r>
      <w:r>
        <w:rPr>
          <w:spacing w:val="-91"/>
        </w:rPr>
      </w:r>
      <w:r>
        <w:rPr/>
        <w:t>计算机软件与技术服务总公司应用开发部副总经理、金融电子化事业部总</w:t>
      </w:r>
      <w:r>
        <w:rPr>
          <w:spacing w:val="-91"/>
        </w:rPr>
        <w:t> </w:t>
      </w:r>
      <w:r>
        <w:rPr>
          <w:spacing w:val="-91"/>
        </w:rPr>
      </w:r>
      <w:r>
        <w:rPr/>
        <w:t>经理、工程总体部主任、副总工程师；曾获国家机械电子工业部优秀科技</w:t>
      </w:r>
      <w:r>
        <w:rPr>
          <w:spacing w:val="-91"/>
        </w:rPr>
        <w:t> </w:t>
      </w:r>
      <w:r>
        <w:rPr>
          <w:spacing w:val="-91"/>
        </w:rPr>
      </w:r>
      <w:r>
        <w:rPr>
          <w:spacing w:val="-4"/>
        </w:rPr>
        <w:t>青年荣誉证书、国家信息产业部部级科技进步三等奖。</w:t>
      </w:r>
      <w:r>
        <w:rPr>
          <w:rFonts w:ascii="Century Gothic" w:hAnsi="Century Gothic" w:cs="Century Gothic" w:eastAsia="Century Gothic" w:hint="default"/>
          <w:spacing w:val="-4"/>
        </w:rPr>
        <w:t>2008 </w:t>
      </w:r>
      <w:r>
        <w:rPr/>
        <w:t>年</w:t>
      </w:r>
      <w:r>
        <w:rPr>
          <w:spacing w:val="-57"/>
        </w:rPr>
        <w:t> </w:t>
      </w:r>
      <w:r>
        <w:rPr>
          <w:rFonts w:ascii="Century Gothic" w:hAnsi="Century Gothic" w:cs="Century Gothic" w:eastAsia="Century Gothic" w:hint="default"/>
        </w:rPr>
        <w:t>1</w:t>
      </w:r>
      <w:r>
        <w:rPr>
          <w:rFonts w:ascii="Century Gothic" w:hAnsi="Century Gothic" w:cs="Century Gothic" w:eastAsia="Century Gothic" w:hint="default"/>
          <w:spacing w:val="-4"/>
        </w:rPr>
        <w:t> </w:t>
      </w:r>
      <w:r>
        <w:rPr/>
        <w:t>月首次担</w:t>
      </w:r>
      <w:r>
        <w:rPr>
          <w:spacing w:val="-1"/>
        </w:rPr>
        <w:t> </w:t>
      </w:r>
      <w:r>
        <w:rPr>
          <w:spacing w:val="-7"/>
        </w:rPr>
        <w:t>任本公司董事兼副总裁，</w:t>
      </w:r>
      <w:r>
        <w:rPr>
          <w:rFonts w:ascii="Century Gothic" w:hAnsi="Century Gothic" w:cs="Century Gothic" w:eastAsia="Century Gothic" w:hint="default"/>
          <w:spacing w:val="-7"/>
        </w:rPr>
        <w:t>2010</w:t>
      </w:r>
      <w:r>
        <w:rPr>
          <w:rFonts w:ascii="Century Gothic" w:hAnsi="Century Gothic" w:cs="Century Gothic" w:eastAsia="Century Gothic" w:hint="default"/>
          <w:spacing w:val="-5"/>
        </w:rPr>
        <w:t> </w:t>
      </w:r>
      <w:r>
        <w:rPr/>
        <w:t>年</w:t>
      </w:r>
      <w:r>
        <w:rPr>
          <w:spacing w:val="-60"/>
        </w:rPr>
        <w:t> </w:t>
      </w:r>
      <w:r>
        <w:rPr>
          <w:rFonts w:ascii="Century Gothic" w:hAnsi="Century Gothic" w:cs="Century Gothic" w:eastAsia="Century Gothic" w:hint="default"/>
        </w:rPr>
        <w:t>8</w:t>
      </w:r>
      <w:r>
        <w:rPr>
          <w:rFonts w:ascii="Century Gothic" w:hAnsi="Century Gothic" w:cs="Century Gothic" w:eastAsia="Century Gothic" w:hint="default"/>
          <w:spacing w:val="-5"/>
        </w:rPr>
        <w:t> </w:t>
      </w:r>
      <w:r>
        <w:rPr/>
        <w:t>月换届选举时再次连任本公司第五届董 事会董事。</w:t>
      </w:r>
    </w:p>
    <w:p>
      <w:pPr>
        <w:pStyle w:val="BodyText"/>
        <w:spacing w:line="386" w:lineRule="exact" w:before="0"/>
        <w:ind w:left="720" w:right="100" w:hanging="600"/>
        <w:jc w:val="left"/>
      </w:pPr>
      <w:r>
        <w:rPr>
          <w:position w:val="1"/>
        </w:rPr>
        <w:t>（</w:t>
      </w:r>
      <w:r>
        <w:rPr>
          <w:rFonts w:ascii="Century Gothic" w:hAnsi="Century Gothic" w:cs="Century Gothic" w:eastAsia="Century Gothic" w:hint="default"/>
          <w:position w:val="1"/>
        </w:rPr>
        <w:t>5</w:t>
      </w:r>
      <w:r>
        <w:rPr>
          <w:position w:val="1"/>
        </w:rPr>
        <w:t>）</w:t>
      </w:r>
      <w:r>
        <w:rPr>
          <w:rFonts w:ascii="Microsoft JhengHei" w:hAnsi="Microsoft JhengHei" w:cs="Microsoft JhengHei" w:eastAsia="Microsoft JhengHei" w:hint="default"/>
          <w:b/>
          <w:bCs/>
          <w:position w:val="1"/>
        </w:rPr>
        <w:t>谭文</w:t>
      </w:r>
      <w:r>
        <w:rPr>
          <w:rFonts w:ascii="宋体" w:hAnsi="宋体" w:cs="宋体" w:eastAsia="宋体" w:hint="default"/>
          <w:b/>
          <w:bCs/>
          <w:sz w:val="21"/>
          <w:szCs w:val="21"/>
        </w:rPr>
        <w:t>鋕</w:t>
      </w:r>
      <w:r>
        <w:rPr>
          <w:rFonts w:ascii="宋体" w:hAnsi="宋体" w:cs="宋体" w:eastAsia="宋体" w:hint="default"/>
          <w:b/>
          <w:bCs/>
          <w:spacing w:val="-71"/>
          <w:sz w:val="21"/>
          <w:szCs w:val="21"/>
        </w:rPr>
        <w:t> </w:t>
      </w:r>
      <w:r>
        <w:rPr>
          <w:rFonts w:ascii="Microsoft JhengHei" w:hAnsi="Microsoft JhengHei" w:cs="Microsoft JhengHei" w:eastAsia="Microsoft JhengHei" w:hint="default"/>
          <w:b/>
          <w:bCs/>
          <w:position w:val="1"/>
        </w:rPr>
        <w:t>先生，</w:t>
      </w:r>
      <w:r>
        <w:rPr>
          <w:position w:val="1"/>
        </w:rPr>
        <w:t>本公司董事，英国国籍，现任长城科技股份有限公司执行董</w:t>
      </w:r>
      <w:r>
        <w:rPr/>
      </w:r>
    </w:p>
    <w:p>
      <w:pPr>
        <w:pStyle w:val="BodyText"/>
        <w:spacing w:line="348" w:lineRule="auto" w:before="126"/>
        <w:ind w:left="720" w:right="231"/>
        <w:jc w:val="both"/>
      </w:pPr>
      <w:r>
        <w:rPr/>
        <w:t>事、深圳长城开发科技股份有限公司董事长、冠捷科技有限公司董事，昂</w:t>
      </w:r>
      <w:r>
        <w:rPr>
          <w:spacing w:val="-91"/>
        </w:rPr>
        <w:t> </w:t>
      </w:r>
      <w:r>
        <w:rPr>
          <w:spacing w:val="-91"/>
        </w:rPr>
      </w:r>
      <w:r>
        <w:rPr/>
        <w:t>纳光通信（集团）有限公司董事，开发科技（香港）有限公司董事，深圳</w:t>
      </w:r>
      <w:r>
        <w:rPr>
          <w:spacing w:val="-91"/>
        </w:rPr>
        <w:t> </w:t>
      </w:r>
      <w:r>
        <w:rPr>
          <w:spacing w:val="-91"/>
        </w:rPr>
      </w:r>
      <w:r>
        <w:rPr>
          <w:spacing w:val="-3"/>
        </w:rPr>
        <w:t>开发磁记录股份有限公司董事、总裁，</w:t>
      </w:r>
      <w:r>
        <w:rPr>
          <w:rFonts w:ascii="Century Gothic" w:hAnsi="Century Gothic" w:cs="Century Gothic" w:eastAsia="Century Gothic" w:hint="default"/>
          <w:spacing w:val="-3"/>
        </w:rPr>
        <w:t>Excelstor </w:t>
      </w:r>
      <w:r>
        <w:rPr>
          <w:rFonts w:ascii="Century Gothic" w:hAnsi="Century Gothic" w:cs="Century Gothic" w:eastAsia="Century Gothic" w:hint="default"/>
        </w:rPr>
        <w:t>Group Limited</w:t>
      </w:r>
      <w:r>
        <w:rPr>
          <w:rFonts w:ascii="Century Gothic" w:hAnsi="Century Gothic" w:cs="Century Gothic" w:eastAsia="Century Gothic" w:hint="default"/>
          <w:spacing w:val="-21"/>
        </w:rPr>
        <w:t> </w:t>
      </w:r>
      <w:r>
        <w:rPr>
          <w:spacing w:val="-9"/>
        </w:rPr>
        <w:t>董事，深</w:t>
      </w:r>
      <w:r>
        <w:rPr/>
        <w:t> 圳易拓科技有限公司董事，昂纳信息技术（深圳）有限公司董事长等。曾</w:t>
      </w:r>
      <w:r>
        <w:rPr>
          <w:spacing w:val="-91"/>
        </w:rPr>
        <w:t> </w:t>
      </w:r>
      <w:r>
        <w:rPr>
          <w:spacing w:val="-91"/>
        </w:rPr>
      </w:r>
      <w:r>
        <w:rPr/>
        <w:t>获国家“友谊奖”、“广东省劳动模范”、“深圳市优秀外资企业家”、</w:t>
      </w:r>
      <w:r>
        <w:rPr>
          <w:spacing w:val="-91"/>
        </w:rPr>
        <w:t> </w:t>
      </w:r>
      <w:r>
        <w:rPr>
          <w:spacing w:val="-91"/>
        </w:rPr>
      </w:r>
      <w:r>
        <w:rPr>
          <w:spacing w:val="-4"/>
        </w:rPr>
        <w:t>首届“深商”风云人物“新锐奖”等荣誉称号。</w:t>
      </w:r>
      <w:r>
        <w:rPr>
          <w:rFonts w:ascii="Century Gothic" w:hAnsi="Century Gothic" w:cs="Century Gothic" w:eastAsia="Century Gothic" w:hint="default"/>
          <w:spacing w:val="-4"/>
        </w:rPr>
        <w:t>1999</w:t>
      </w:r>
      <w:r>
        <w:rPr>
          <w:rFonts w:ascii="Century Gothic" w:hAnsi="Century Gothic" w:cs="Century Gothic" w:eastAsia="Century Gothic" w:hint="default"/>
          <w:spacing w:val="-7"/>
        </w:rPr>
        <w:t> </w:t>
      </w:r>
      <w:r>
        <w:rPr/>
        <w:t>年</w:t>
      </w:r>
      <w:r>
        <w:rPr>
          <w:spacing w:val="-62"/>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月首次担任本公 </w:t>
      </w:r>
      <w:r>
        <w:rPr>
          <w:spacing w:val="-1"/>
        </w:rPr>
        <w:t>司董事，历任本公司第一届、第二届、第三届、第四届董事会董事，</w:t>
      </w:r>
      <w:r>
        <w:rPr>
          <w:rFonts w:ascii="Century Gothic" w:hAnsi="Century Gothic" w:cs="Century Gothic" w:eastAsia="Century Gothic" w:hint="default"/>
          <w:spacing w:val="-1"/>
        </w:rPr>
        <w:t>2010</w:t>
      </w:r>
      <w:r>
        <w:rPr>
          <w:rFonts w:ascii="Century Gothic" w:hAnsi="Century Gothic" w:cs="Century Gothic" w:eastAsia="Century Gothic" w:hint="default"/>
          <w:spacing w:val="-58"/>
        </w:rPr>
        <w:t> </w:t>
      </w:r>
      <w:r>
        <w:rPr/>
        <w:t>年</w:t>
      </w:r>
      <w:r>
        <w:rPr>
          <w:spacing w:val="-60"/>
        </w:rPr>
        <w:t> </w:t>
      </w:r>
      <w:r>
        <w:rPr>
          <w:rFonts w:ascii="Century Gothic" w:hAnsi="Century Gothic" w:cs="Century Gothic" w:eastAsia="Century Gothic" w:hint="default"/>
        </w:rPr>
        <w:t>8</w:t>
      </w:r>
      <w:r>
        <w:rPr>
          <w:rFonts w:ascii="Century Gothic" w:hAnsi="Century Gothic" w:cs="Century Gothic" w:eastAsia="Century Gothic" w:hint="default"/>
          <w:spacing w:val="-7"/>
        </w:rPr>
        <w:t> </w:t>
      </w:r>
      <w:r>
        <w:rPr/>
        <w:t>月换届选举时再次连任本公司第五届董事会董事。</w:t>
      </w:r>
    </w:p>
    <w:p>
      <w:pPr>
        <w:pStyle w:val="BodyText"/>
        <w:spacing w:line="346" w:lineRule="exact" w:before="0"/>
        <w:ind w:right="100"/>
        <w:jc w:val="left"/>
      </w:pPr>
      <w:r>
        <w:rPr>
          <w:spacing w:val="-4"/>
        </w:rPr>
        <w:t>（</w:t>
      </w:r>
      <w:r>
        <w:rPr>
          <w:rFonts w:ascii="Century Gothic" w:hAnsi="Century Gothic" w:cs="Century Gothic" w:eastAsia="Century Gothic" w:hint="default"/>
          <w:spacing w:val="-4"/>
        </w:rPr>
        <w:t>6</w:t>
      </w:r>
      <w:r>
        <w:rPr>
          <w:spacing w:val="-4"/>
        </w:rPr>
        <w:t>）</w:t>
      </w:r>
      <w:r>
        <w:rPr>
          <w:rFonts w:ascii="Microsoft JhengHei" w:hAnsi="Microsoft JhengHei" w:cs="Microsoft JhengHei" w:eastAsia="Microsoft JhengHei" w:hint="default"/>
          <w:b/>
          <w:bCs/>
          <w:spacing w:val="-4"/>
        </w:rPr>
        <w:t>杨林先生，</w:t>
      </w:r>
      <w:r>
        <w:rPr>
          <w:spacing w:val="-4"/>
        </w:rPr>
        <w:t>本公司董事，中国国籍，毕业于中国科学院，获理学硕士学位。</w:t>
      </w:r>
      <w:r>
        <w:rPr/>
      </w:r>
    </w:p>
    <w:p>
      <w:pPr>
        <w:pStyle w:val="BodyText"/>
        <w:spacing w:line="357" w:lineRule="auto" w:before="125"/>
        <w:ind w:left="720" w:right="231"/>
        <w:jc w:val="both"/>
      </w:pPr>
      <w:r>
        <w:rPr/>
        <w:t>现任中国电子信息产业集团有限公司资产经营部副总经理，中国电子产业</w:t>
      </w:r>
      <w:r>
        <w:rPr>
          <w:spacing w:val="-91"/>
        </w:rPr>
        <w:t> </w:t>
      </w:r>
      <w:r>
        <w:rPr>
          <w:spacing w:val="-91"/>
        </w:rPr>
      </w:r>
      <w:r>
        <w:rPr/>
        <w:t>工程公司董事、信息产业电子第十一设计研究院有限公司董事，华越微电</w:t>
      </w:r>
    </w:p>
    <w:p>
      <w:pPr>
        <w:spacing w:after="0" w:line="357" w:lineRule="auto"/>
        <w:jc w:val="both"/>
        <w:sectPr>
          <w:pgSz w:w="11910" w:h="16840"/>
          <w:pgMar w:header="0" w:footer="824" w:top="1400" w:bottom="1040" w:left="1680" w:right="1560"/>
        </w:sectPr>
      </w:pPr>
    </w:p>
    <w:p>
      <w:pPr>
        <w:pStyle w:val="BodyText"/>
        <w:spacing w:line="352" w:lineRule="auto" w:before="1"/>
        <w:ind w:left="719" w:right="231"/>
        <w:jc w:val="both"/>
      </w:pPr>
      <w:r>
        <w:rPr/>
        <w:t>子有限公司副董事长、绍兴芯谷科技有限公司董事。曾任湖南计算机厂研</w:t>
      </w:r>
      <w:r>
        <w:rPr>
          <w:spacing w:val="-91"/>
        </w:rPr>
        <w:t> </w:t>
      </w:r>
      <w:r>
        <w:rPr>
          <w:spacing w:val="-91"/>
        </w:rPr>
      </w:r>
      <w:r>
        <w:rPr/>
        <w:t>究所工程师、办公室（企管办）主任，湖南计算机股份有限公司（后更名</w:t>
      </w:r>
      <w:r>
        <w:rPr>
          <w:spacing w:val="-91"/>
        </w:rPr>
        <w:t> </w:t>
      </w:r>
      <w:r>
        <w:rPr>
          <w:spacing w:val="-91"/>
        </w:rPr>
      </w:r>
      <w:r>
        <w:rPr/>
        <w:t>为长城信息产业股份有限公司）董事会秘书、副总裁，兼任上海湘计长江</w:t>
      </w:r>
      <w:r>
        <w:rPr>
          <w:spacing w:val="-91"/>
        </w:rPr>
        <w:t> </w:t>
      </w:r>
      <w:r>
        <w:rPr>
          <w:spacing w:val="-91"/>
        </w:rPr>
      </w:r>
      <w:r>
        <w:rPr/>
        <w:t>信息设备有限公司董事长、长沙长远电子信息技术有限公司董事长、湖南</w:t>
      </w:r>
      <w:r>
        <w:rPr>
          <w:spacing w:val="-91"/>
        </w:rPr>
        <w:t> </w:t>
      </w:r>
      <w:r>
        <w:rPr>
          <w:spacing w:val="-91"/>
        </w:rPr>
      </w:r>
      <w:r>
        <w:rPr>
          <w:spacing w:val="-3"/>
        </w:rPr>
        <w:t>维胜科技电路板有限公司董事、湖南凯杰科技有限公司董事等职。</w:t>
      </w:r>
      <w:r>
        <w:rPr>
          <w:rFonts w:ascii="Century Gothic" w:hAnsi="Century Gothic" w:cs="Century Gothic" w:eastAsia="Century Gothic" w:hint="default"/>
          <w:spacing w:val="-3"/>
        </w:rPr>
        <w:t>2010</w:t>
      </w:r>
      <w:r>
        <w:rPr>
          <w:rFonts w:ascii="Century Gothic" w:hAnsi="Century Gothic" w:cs="Century Gothic" w:eastAsia="Century Gothic" w:hint="default"/>
          <w:spacing w:val="5"/>
        </w:rPr>
        <w:t> </w:t>
      </w:r>
      <w:r>
        <w:rPr/>
        <w:t>年</w:t>
      </w:r>
      <w:r>
        <w:rPr>
          <w:spacing w:val="-118"/>
        </w:rPr>
        <w:t> </w:t>
      </w:r>
      <w:r>
        <w:rPr>
          <w:rFonts w:ascii="Century Gothic" w:hAnsi="Century Gothic" w:cs="Century Gothic" w:eastAsia="Century Gothic" w:hint="default"/>
        </w:rPr>
        <w:t>8</w:t>
      </w:r>
      <w:r>
        <w:rPr>
          <w:rFonts w:ascii="Century Gothic" w:hAnsi="Century Gothic" w:cs="Century Gothic" w:eastAsia="Century Gothic" w:hint="default"/>
          <w:spacing w:val="-7"/>
        </w:rPr>
        <w:t> </w:t>
      </w:r>
      <w:r>
        <w:rPr/>
        <w:t>月首次担任本公司董事。</w:t>
      </w:r>
    </w:p>
    <w:p>
      <w:pPr>
        <w:pStyle w:val="BodyText"/>
        <w:spacing w:line="341" w:lineRule="exact" w:before="0"/>
        <w:ind w:right="100"/>
        <w:jc w:val="left"/>
      </w:pPr>
      <w:r>
        <w:rPr>
          <w:spacing w:val="-4"/>
        </w:rPr>
        <w:t>（</w:t>
      </w:r>
      <w:r>
        <w:rPr>
          <w:rFonts w:ascii="Century Gothic" w:hAnsi="Century Gothic" w:cs="Century Gothic" w:eastAsia="Century Gothic" w:hint="default"/>
          <w:spacing w:val="-4"/>
        </w:rPr>
        <w:t>7</w:t>
      </w:r>
      <w:r>
        <w:rPr>
          <w:spacing w:val="-4"/>
        </w:rPr>
        <w:t>）</w:t>
      </w:r>
      <w:r>
        <w:rPr>
          <w:rFonts w:ascii="Microsoft JhengHei" w:hAnsi="Microsoft JhengHei" w:cs="Microsoft JhengHei" w:eastAsia="Microsoft JhengHei" w:hint="default"/>
          <w:b/>
          <w:bCs/>
          <w:spacing w:val="-4"/>
        </w:rPr>
        <w:t>黄蓉芳女士，</w:t>
      </w:r>
      <w:r>
        <w:rPr>
          <w:spacing w:val="-4"/>
        </w:rPr>
        <w:t>本公司独立董事，中国国籍，毕业于北京大学，高级会计师。</w:t>
      </w:r>
      <w:r>
        <w:rPr/>
      </w:r>
    </w:p>
    <w:p>
      <w:pPr>
        <w:pStyle w:val="BodyText"/>
        <w:spacing w:line="350" w:lineRule="auto" w:before="125"/>
        <w:ind w:left="720" w:right="231"/>
        <w:jc w:val="both"/>
      </w:pPr>
      <w:r>
        <w:rPr/>
        <w:t>曾任电子工业部财务司企业财务处副处长、经济调节司综合调节处处长，</w:t>
      </w:r>
      <w:r>
        <w:rPr>
          <w:spacing w:val="-91"/>
        </w:rPr>
        <w:t> </w:t>
      </w:r>
      <w:r>
        <w:rPr>
          <w:spacing w:val="-91"/>
        </w:rPr>
      </w:r>
      <w:r>
        <w:rPr/>
        <w:t>无锡微电子联合公司总会计师，中国电子信息产业集团公司财务部主任、</w:t>
      </w:r>
      <w:r>
        <w:rPr>
          <w:spacing w:val="-91"/>
        </w:rPr>
        <w:t> </w:t>
      </w:r>
      <w:r>
        <w:rPr>
          <w:spacing w:val="-91"/>
        </w:rPr>
      </w:r>
      <w:r>
        <w:rPr/>
        <w:t>副总会计师，中国电子工业总公司财务局副局长，中国长城计算机集团公</w:t>
      </w:r>
      <w:r>
        <w:rPr>
          <w:spacing w:val="-91"/>
        </w:rPr>
        <w:t> </w:t>
      </w:r>
      <w:r>
        <w:rPr>
          <w:spacing w:val="-91"/>
        </w:rPr>
      </w:r>
      <w:r>
        <w:rPr/>
        <w:t>司副总经理，长城科技股份有限公司董事，深圳长城开发科技股份有限公</w:t>
      </w:r>
      <w:r>
        <w:rPr>
          <w:spacing w:val="-91"/>
        </w:rPr>
        <w:t> </w:t>
      </w:r>
      <w:r>
        <w:rPr>
          <w:spacing w:val="-91"/>
        </w:rPr>
      </w:r>
      <w:r>
        <w:rPr/>
        <w:t>司董事，赛迪传媒股份有限公司独立董事，夏新电子股份有限公司独立董</w:t>
      </w:r>
      <w:r>
        <w:rPr>
          <w:spacing w:val="-91"/>
        </w:rPr>
        <w:t> </w:t>
      </w:r>
      <w:r>
        <w:rPr>
          <w:spacing w:val="-91"/>
        </w:rPr>
      </w:r>
      <w:r>
        <w:rPr>
          <w:spacing w:val="-1"/>
        </w:rPr>
        <w:t>事，本公司董事等职务。现任北京久其软件股份有限公司独立董事。</w:t>
      </w:r>
      <w:r>
        <w:rPr>
          <w:rFonts w:ascii="Century Gothic" w:hAnsi="Century Gothic" w:cs="Century Gothic" w:eastAsia="Century Gothic" w:hint="default"/>
          <w:spacing w:val="-1"/>
        </w:rPr>
        <w:t>2008</w:t>
      </w:r>
      <w:r>
        <w:rPr>
          <w:rFonts w:ascii="Century Gothic" w:hAnsi="Century Gothic" w:cs="Century Gothic" w:eastAsia="Century Gothic" w:hint="default"/>
          <w:spacing w:val="-57"/>
        </w:rPr>
        <w:t> </w:t>
      </w:r>
      <w:r>
        <w:rPr/>
        <w:t>年</w:t>
      </w:r>
      <w:r>
        <w:rPr>
          <w:spacing w:val="-59"/>
        </w:rPr>
        <w:t> </w:t>
      </w:r>
      <w:r>
        <w:rPr>
          <w:rFonts w:ascii="Century Gothic" w:hAnsi="Century Gothic" w:cs="Century Gothic" w:eastAsia="Century Gothic" w:hint="default"/>
        </w:rPr>
        <w:t>8</w:t>
      </w:r>
      <w:r>
        <w:rPr>
          <w:rFonts w:ascii="Century Gothic" w:hAnsi="Century Gothic" w:cs="Century Gothic" w:eastAsia="Century Gothic" w:hint="default"/>
          <w:spacing w:val="-6"/>
        </w:rPr>
        <w:t> </w:t>
      </w:r>
      <w:r>
        <w:rPr>
          <w:spacing w:val="-7"/>
        </w:rPr>
        <w:t>月首次担任本公司独立董事，</w:t>
      </w:r>
      <w:r>
        <w:rPr>
          <w:rFonts w:ascii="Century Gothic" w:hAnsi="Century Gothic" w:cs="Century Gothic" w:eastAsia="Century Gothic" w:hint="default"/>
          <w:spacing w:val="-7"/>
        </w:rPr>
        <w:t>2010</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8</w:t>
      </w:r>
      <w:r>
        <w:rPr>
          <w:rFonts w:ascii="Century Gothic" w:hAnsi="Century Gothic" w:cs="Century Gothic" w:eastAsia="Century Gothic" w:hint="default"/>
          <w:spacing w:val="-6"/>
        </w:rPr>
        <w:t> </w:t>
      </w:r>
      <w:r>
        <w:rPr>
          <w:spacing w:val="-1"/>
        </w:rPr>
        <w:t>月换届选举时再次连任本公司 </w:t>
      </w:r>
      <w:r>
        <w:rPr/>
        <w:t>第五届董事会独立董事。</w:t>
      </w:r>
    </w:p>
    <w:p>
      <w:pPr>
        <w:pStyle w:val="BodyText"/>
        <w:spacing w:line="384" w:lineRule="exact" w:before="0"/>
        <w:ind w:right="100"/>
        <w:jc w:val="left"/>
      </w:pPr>
      <w:r>
        <w:rPr/>
        <w:t>（</w:t>
      </w:r>
      <w:r>
        <w:rPr>
          <w:rFonts w:ascii="Century Gothic" w:hAnsi="Century Gothic" w:cs="Century Gothic" w:eastAsia="Century Gothic" w:hint="default"/>
        </w:rPr>
        <w:t>8</w:t>
      </w:r>
      <w:r>
        <w:rPr/>
        <w:t>）</w:t>
      </w:r>
      <w:r>
        <w:rPr>
          <w:rFonts w:ascii="Microsoft JhengHei" w:hAnsi="Microsoft JhengHei" w:cs="Microsoft JhengHei" w:eastAsia="Microsoft JhengHei" w:hint="default"/>
          <w:b/>
          <w:bCs/>
        </w:rPr>
        <w:t>王伯俭先生，</w:t>
      </w:r>
      <w:r>
        <w:rPr/>
        <w:t>本公司独立董事，中国国籍，毕业于电子工程学院。曾任通</w:t>
      </w:r>
    </w:p>
    <w:p>
      <w:pPr>
        <w:pStyle w:val="BodyText"/>
        <w:spacing w:line="357" w:lineRule="auto" w:before="125"/>
        <w:ind w:left="720" w:right="103"/>
        <w:jc w:val="left"/>
        <w:rPr>
          <w:rFonts w:ascii="Century Gothic" w:hAnsi="Century Gothic" w:cs="Century Gothic" w:eastAsia="Century Gothic" w:hint="default"/>
        </w:rPr>
      </w:pPr>
      <w:r>
        <w:rPr>
          <w:spacing w:val="-3"/>
        </w:rPr>
        <w:t>信兵某部装备科助理员、电子工程学院办公室主任、总参某部办公室秘书、</w:t>
      </w:r>
      <w:r>
        <w:rPr>
          <w:spacing w:val="-113"/>
        </w:rPr>
        <w:t> </w:t>
      </w:r>
      <w:r>
        <w:rPr>
          <w:spacing w:val="-113"/>
        </w:rPr>
      </w:r>
      <w:r>
        <w:rPr>
          <w:spacing w:val="-6"/>
        </w:rPr>
        <w:t>总参某部二局局长、总参某部一局局长等职务，已于</w:t>
      </w:r>
      <w:r>
        <w:rPr>
          <w:spacing w:val="-54"/>
        </w:rPr>
        <w:t> </w:t>
      </w:r>
      <w:r>
        <w:rPr>
          <w:rFonts w:ascii="Century Gothic" w:hAnsi="Century Gothic" w:cs="Century Gothic" w:eastAsia="Century Gothic" w:hint="default"/>
        </w:rPr>
        <w:t>2007</w:t>
      </w:r>
      <w:r>
        <w:rPr>
          <w:rFonts w:ascii="Century Gothic" w:hAnsi="Century Gothic" w:cs="Century Gothic" w:eastAsia="Century Gothic" w:hint="default"/>
          <w:spacing w:val="-1"/>
        </w:rPr>
        <w:t> </w:t>
      </w:r>
      <w:r>
        <w:rPr>
          <w:spacing w:val="-8"/>
        </w:rPr>
        <w:t>年底退休。</w:t>
      </w:r>
      <w:r>
        <w:rPr>
          <w:rFonts w:ascii="Century Gothic" w:hAnsi="Century Gothic" w:cs="Century Gothic" w:eastAsia="Century Gothic" w:hint="default"/>
          <w:spacing w:val="-8"/>
        </w:rPr>
        <w:t>2008</w:t>
      </w:r>
    </w:p>
    <w:p>
      <w:pPr>
        <w:pStyle w:val="BodyText"/>
        <w:spacing w:line="336" w:lineRule="auto" w:before="0"/>
        <w:ind w:left="719" w:right="233"/>
        <w:jc w:val="both"/>
      </w:pPr>
      <w:r>
        <w:rPr/>
        <w:t>年</w:t>
      </w:r>
      <w:r>
        <w:rPr>
          <w:spacing w:val="-59"/>
        </w:rPr>
        <w:t> </w:t>
      </w:r>
      <w:r>
        <w:rPr>
          <w:rFonts w:ascii="Century Gothic" w:hAnsi="Century Gothic" w:cs="Century Gothic" w:eastAsia="Century Gothic" w:hint="default"/>
        </w:rPr>
        <w:t>8</w:t>
      </w:r>
      <w:r>
        <w:rPr>
          <w:rFonts w:ascii="Century Gothic" w:hAnsi="Century Gothic" w:cs="Century Gothic" w:eastAsia="Century Gothic" w:hint="default"/>
          <w:spacing w:val="-6"/>
        </w:rPr>
        <w:t> </w:t>
      </w:r>
      <w:r>
        <w:rPr>
          <w:spacing w:val="-7"/>
        </w:rPr>
        <w:t>月首次担任本公司独立董事，</w:t>
      </w:r>
      <w:r>
        <w:rPr>
          <w:rFonts w:ascii="Century Gothic" w:hAnsi="Century Gothic" w:cs="Century Gothic" w:eastAsia="Century Gothic" w:hint="default"/>
          <w:spacing w:val="-7"/>
        </w:rPr>
        <w:t>2010</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8</w:t>
      </w:r>
      <w:r>
        <w:rPr>
          <w:rFonts w:ascii="Century Gothic" w:hAnsi="Century Gothic" w:cs="Century Gothic" w:eastAsia="Century Gothic" w:hint="default"/>
          <w:spacing w:val="-6"/>
        </w:rPr>
        <w:t> </w:t>
      </w:r>
      <w:r>
        <w:rPr>
          <w:spacing w:val="-1"/>
        </w:rPr>
        <w:t>月换届选举时再次连任本公司 </w:t>
      </w:r>
      <w:r>
        <w:rPr/>
        <w:t>第五届董事会独立董事。</w:t>
      </w:r>
    </w:p>
    <w:p>
      <w:pPr>
        <w:pStyle w:val="BodyText"/>
        <w:spacing w:line="398" w:lineRule="exact" w:before="0"/>
        <w:ind w:left="720" w:right="100" w:hanging="600"/>
        <w:jc w:val="left"/>
      </w:pPr>
      <w:r>
        <w:rPr>
          <w:spacing w:val="-4"/>
        </w:rPr>
        <w:t>（</w:t>
      </w:r>
      <w:r>
        <w:rPr>
          <w:rFonts w:ascii="Century Gothic" w:hAnsi="Century Gothic" w:cs="Century Gothic" w:eastAsia="Century Gothic" w:hint="default"/>
          <w:spacing w:val="-4"/>
        </w:rPr>
        <w:t>9</w:t>
      </w:r>
      <w:r>
        <w:rPr>
          <w:spacing w:val="-4"/>
        </w:rPr>
        <w:t>）</w:t>
      </w:r>
      <w:r>
        <w:rPr>
          <w:rFonts w:ascii="Microsoft JhengHei" w:hAnsi="Microsoft JhengHei" w:cs="Microsoft JhengHei" w:eastAsia="Microsoft JhengHei" w:hint="default"/>
          <w:b/>
          <w:bCs/>
          <w:spacing w:val="-4"/>
        </w:rPr>
        <w:t>冯科先生，</w:t>
      </w:r>
      <w:r>
        <w:rPr>
          <w:spacing w:val="-4"/>
        </w:rPr>
        <w:t>本公司独立董事，</w:t>
      </w:r>
      <w:r>
        <w:rPr>
          <w:rFonts w:ascii="Century Gothic" w:hAnsi="Century Gothic" w:cs="Century Gothic" w:eastAsia="Century Gothic" w:hint="default"/>
          <w:spacing w:val="-4"/>
        </w:rPr>
        <w:t>1971</w:t>
      </w:r>
      <w:r>
        <w:rPr>
          <w:rFonts w:ascii="Century Gothic" w:hAnsi="Century Gothic" w:cs="Century Gothic" w:eastAsia="Century Gothic" w:hint="default"/>
          <w:spacing w:val="-1"/>
        </w:rPr>
        <w:t> </w:t>
      </w:r>
      <w:r>
        <w:rPr/>
        <w:t>年</w:t>
      </w:r>
      <w:r>
        <w:rPr>
          <w:spacing w:val="-56"/>
        </w:rPr>
        <w:t> </w:t>
      </w:r>
      <w:r>
        <w:rPr>
          <w:rFonts w:ascii="Century Gothic" w:hAnsi="Century Gothic" w:cs="Century Gothic" w:eastAsia="Century Gothic" w:hint="default"/>
        </w:rPr>
        <w:t>7</w:t>
      </w:r>
      <w:r>
        <w:rPr>
          <w:rFonts w:ascii="Century Gothic" w:hAnsi="Century Gothic" w:cs="Century Gothic" w:eastAsia="Century Gothic" w:hint="default"/>
          <w:spacing w:val="-1"/>
        </w:rPr>
        <w:t> </w:t>
      </w:r>
      <w:r>
        <w:rPr>
          <w:spacing w:val="-4"/>
        </w:rPr>
        <w:t>月出生，中国国籍，毕业于北京大</w:t>
      </w:r>
    </w:p>
    <w:p>
      <w:pPr>
        <w:pStyle w:val="BodyText"/>
        <w:spacing w:line="352" w:lineRule="auto" w:before="125"/>
        <w:ind w:left="720" w:right="231"/>
        <w:jc w:val="both"/>
      </w:pPr>
      <w:r>
        <w:rPr/>
        <w:t>学，经济学博士。曾任金鹰基金管理有限公司总经理助理、北京大学经济</w:t>
      </w:r>
      <w:r>
        <w:rPr>
          <w:spacing w:val="-91"/>
        </w:rPr>
        <w:t> </w:t>
      </w:r>
      <w:r>
        <w:rPr>
          <w:spacing w:val="-91"/>
        </w:rPr>
      </w:r>
      <w:r>
        <w:rPr/>
        <w:t>研究所主任、北京大学软件与微电子学院副教授。现任北京大学经济学院</w:t>
      </w:r>
      <w:r>
        <w:rPr>
          <w:spacing w:val="-91"/>
        </w:rPr>
        <w:t> </w:t>
      </w:r>
      <w:r>
        <w:rPr>
          <w:spacing w:val="-91"/>
        </w:rPr>
      </w:r>
      <w:r>
        <w:rPr/>
        <w:t>副教授、天津广宇发展股份有限公司独立董事、天地源股份有限公司独立</w:t>
      </w:r>
      <w:r>
        <w:rPr>
          <w:spacing w:val="-91"/>
        </w:rPr>
        <w:t> </w:t>
      </w:r>
      <w:r>
        <w:rPr>
          <w:spacing w:val="-91"/>
        </w:rPr>
      </w:r>
      <w:r>
        <w:rPr/>
        <w:t>董事和广东省高速公路发展股份有限公司独立董事，兼任北京理工大学兼</w:t>
      </w:r>
      <w:r>
        <w:rPr>
          <w:spacing w:val="-91"/>
        </w:rPr>
        <w:t> </w:t>
      </w:r>
      <w:r>
        <w:rPr>
          <w:spacing w:val="-91"/>
        </w:rPr>
      </w:r>
      <w:r>
        <w:rPr/>
        <w:t>职教授、广东省社会科学院硕士生导师、《新经济》杂志主编。</w:t>
      </w:r>
      <w:r>
        <w:rPr>
          <w:rFonts w:ascii="Century Gothic" w:hAnsi="Century Gothic" w:cs="Century Gothic" w:eastAsia="Century Gothic" w:hint="default"/>
        </w:rPr>
        <w:t>2010 </w:t>
      </w:r>
      <w:r>
        <w:rPr/>
        <w:t>年</w:t>
      </w:r>
      <w:r>
        <w:rPr>
          <w:spacing w:val="-104"/>
        </w:rPr>
        <w:t> </w:t>
      </w:r>
      <w:r>
        <w:rPr>
          <w:rFonts w:ascii="Century Gothic" w:hAnsi="Century Gothic" w:cs="Century Gothic" w:eastAsia="Century Gothic" w:hint="default"/>
        </w:rPr>
        <w:t>8 </w:t>
      </w:r>
      <w:r>
        <w:rPr/>
        <w:t>月首次担任本公司独立董事。</w:t>
      </w:r>
    </w:p>
    <w:p>
      <w:pPr>
        <w:pStyle w:val="Heading2"/>
        <w:spacing w:line="381" w:lineRule="exact"/>
        <w:ind w:right="100"/>
        <w:jc w:val="left"/>
        <w:rPr>
          <w:b w:val="0"/>
          <w:bCs w:val="0"/>
        </w:rPr>
      </w:pPr>
      <w:r>
        <w:rPr>
          <w:rFonts w:ascii="Century Gothic" w:hAnsi="Century Gothic" w:cs="Century Gothic" w:eastAsia="Century Gothic" w:hint="default"/>
        </w:rPr>
        <w:t>2</w:t>
      </w:r>
      <w:r>
        <w:rPr/>
        <w:t>．监事主要工作经历</w:t>
      </w:r>
      <w:r>
        <w:rPr>
          <w:b w:val="0"/>
          <w:bCs w:val="0"/>
        </w:rPr>
      </w:r>
    </w:p>
    <w:p>
      <w:pPr>
        <w:pStyle w:val="BodyText"/>
        <w:spacing w:line="312" w:lineRule="auto" w:before="49"/>
        <w:ind w:left="720" w:right="100" w:hanging="600"/>
        <w:jc w:val="left"/>
      </w:pPr>
      <w:r>
        <w:rPr/>
        <w:t>（</w:t>
      </w:r>
      <w:r>
        <w:rPr>
          <w:rFonts w:ascii="Century Gothic" w:hAnsi="Century Gothic" w:cs="Century Gothic" w:eastAsia="Century Gothic" w:hint="default"/>
        </w:rPr>
        <w:t>1</w:t>
      </w:r>
      <w:r>
        <w:rPr/>
        <w:t>）</w:t>
      </w:r>
      <w:r>
        <w:rPr>
          <w:rFonts w:ascii="Microsoft JhengHei" w:hAnsi="Microsoft JhengHei" w:cs="Microsoft JhengHei" w:eastAsia="Microsoft JhengHei" w:hint="default"/>
          <w:b/>
          <w:bCs/>
        </w:rPr>
        <w:t>马跃先生，</w:t>
      </w:r>
      <w:r>
        <w:rPr/>
        <w:t>本公司监事会主席，中国国籍，毕业于武汉大学，大学本科学</w:t>
      </w:r>
      <w:r>
        <w:rPr>
          <w:spacing w:val="-115"/>
        </w:rPr>
        <w:t> </w:t>
      </w:r>
      <w:r>
        <w:rPr>
          <w:spacing w:val="-115"/>
        </w:rPr>
      </w:r>
      <w:r>
        <w:rPr/>
        <w:t>历，学士学位，高级经济师。现任本公司党委副书记、纪委书记、监事会</w:t>
      </w:r>
    </w:p>
    <w:p>
      <w:pPr>
        <w:spacing w:after="0" w:line="312" w:lineRule="auto"/>
        <w:jc w:val="left"/>
        <w:sectPr>
          <w:pgSz w:w="11910" w:h="16840"/>
          <w:pgMar w:header="0" w:footer="824" w:top="1400" w:bottom="1040" w:left="1680" w:right="1560"/>
        </w:sectPr>
      </w:pPr>
    </w:p>
    <w:p>
      <w:pPr>
        <w:pStyle w:val="BodyText"/>
        <w:spacing w:line="352" w:lineRule="auto" w:before="1"/>
        <w:ind w:left="719" w:right="104"/>
        <w:jc w:val="left"/>
      </w:pPr>
      <w:r>
        <w:rPr/>
        <w:t>主席。曾任国营二七二厂总厂团委书记（正处级）、劳资处副处长、干部</w:t>
      </w:r>
      <w:r>
        <w:rPr>
          <w:spacing w:val="-91"/>
        </w:rPr>
        <w:t> </w:t>
      </w:r>
      <w:r>
        <w:rPr>
          <w:spacing w:val="-91"/>
        </w:rPr>
      </w:r>
      <w:r>
        <w:rPr>
          <w:spacing w:val="-3"/>
        </w:rPr>
        <w:t>处副处长、劳动人事教育处副处长，本公司人事部经理、人力资源部经理、</w:t>
      </w:r>
      <w:r>
        <w:rPr>
          <w:spacing w:val="-111"/>
        </w:rPr>
        <w:t> </w:t>
      </w:r>
      <w:r>
        <w:rPr>
          <w:spacing w:val="-111"/>
        </w:rPr>
      </w:r>
      <w:r>
        <w:rPr/>
        <w:t>党办主任。</w:t>
      </w:r>
      <w:r>
        <w:rPr>
          <w:rFonts w:ascii="Century Gothic" w:hAnsi="Century Gothic" w:cs="Century Gothic" w:eastAsia="Century Gothic" w:hint="default"/>
        </w:rPr>
        <w:t>1998</w:t>
      </w:r>
      <w:r>
        <w:rPr>
          <w:rFonts w:ascii="Century Gothic" w:hAnsi="Century Gothic" w:cs="Century Gothic" w:eastAsia="Century Gothic" w:hint="default"/>
          <w:spacing w:val="-3"/>
        </w:rPr>
        <w:t> </w:t>
      </w:r>
      <w:r>
        <w:rPr/>
        <w:t>年</w:t>
      </w:r>
      <w:r>
        <w:rPr>
          <w:spacing w:val="-58"/>
        </w:rPr>
        <w:t> </w:t>
      </w:r>
      <w:r>
        <w:rPr>
          <w:rFonts w:ascii="Century Gothic" w:hAnsi="Century Gothic" w:cs="Century Gothic" w:eastAsia="Century Gothic" w:hint="default"/>
        </w:rPr>
        <w:t>9</w:t>
      </w:r>
      <w:r>
        <w:rPr>
          <w:rFonts w:ascii="Century Gothic" w:hAnsi="Century Gothic" w:cs="Century Gothic" w:eastAsia="Century Gothic" w:hint="default"/>
          <w:spacing w:val="-4"/>
        </w:rPr>
        <w:t> </w:t>
      </w:r>
      <w:r>
        <w:rPr/>
        <w:t>月任本公司党委副书记、纪委书记，</w:t>
      </w:r>
      <w:r>
        <w:rPr>
          <w:rFonts w:ascii="Century Gothic" w:hAnsi="Century Gothic" w:cs="Century Gothic" w:eastAsia="Century Gothic" w:hint="default"/>
        </w:rPr>
        <w:t>2001</w:t>
      </w:r>
      <w:r>
        <w:rPr>
          <w:rFonts w:ascii="Century Gothic" w:hAnsi="Century Gothic" w:cs="Century Gothic" w:eastAsia="Century Gothic" w:hint="default"/>
          <w:spacing w:val="-3"/>
        </w:rPr>
        <w:t> </w:t>
      </w:r>
      <w:r>
        <w:rPr/>
        <w:t>年</w:t>
      </w:r>
      <w:r>
        <w:rPr>
          <w:spacing w:val="-58"/>
        </w:rPr>
        <w:t> </w:t>
      </w:r>
      <w:r>
        <w:rPr>
          <w:rFonts w:ascii="Century Gothic" w:hAnsi="Century Gothic" w:cs="Century Gothic" w:eastAsia="Century Gothic" w:hint="default"/>
        </w:rPr>
        <w:t>4</w:t>
      </w:r>
      <w:r>
        <w:rPr>
          <w:rFonts w:ascii="Century Gothic" w:hAnsi="Century Gothic" w:cs="Century Gothic" w:eastAsia="Century Gothic" w:hint="default"/>
          <w:spacing w:val="-3"/>
        </w:rPr>
        <w:t> </w:t>
      </w:r>
      <w:r>
        <w:rPr/>
        <w:t>月首 </w:t>
      </w:r>
      <w:r>
        <w:rPr>
          <w:spacing w:val="-3"/>
        </w:rPr>
        <w:t>次担任本公司监事会召集人（监事会主席），历任本公司第二届、第三届、</w:t>
      </w:r>
      <w:r>
        <w:rPr>
          <w:spacing w:val="-113"/>
        </w:rPr>
        <w:t> </w:t>
      </w:r>
      <w:r>
        <w:rPr>
          <w:spacing w:val="-113"/>
        </w:rPr>
      </w:r>
      <w:r>
        <w:rPr/>
        <w:t>第四届监事会主席，</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t>年</w:t>
      </w:r>
      <w:r>
        <w:rPr>
          <w:spacing w:val="-67"/>
        </w:rPr>
        <w:t> </w:t>
      </w:r>
      <w:r>
        <w:rPr>
          <w:rFonts w:ascii="Century Gothic" w:hAnsi="Century Gothic" w:cs="Century Gothic" w:eastAsia="Century Gothic" w:hint="default"/>
        </w:rPr>
        <w:t>8</w:t>
      </w:r>
      <w:r>
        <w:rPr>
          <w:rFonts w:ascii="Century Gothic" w:hAnsi="Century Gothic" w:cs="Century Gothic" w:eastAsia="Century Gothic" w:hint="default"/>
          <w:spacing w:val="-14"/>
        </w:rPr>
        <w:t> </w:t>
      </w:r>
      <w:r>
        <w:rPr/>
        <w:t>月换届选举时再次连任第五届监事会主席。</w:t>
      </w:r>
    </w:p>
    <w:p>
      <w:pPr>
        <w:pStyle w:val="BodyText"/>
        <w:spacing w:line="341" w:lineRule="exact" w:before="0"/>
        <w:ind w:left="720" w:right="100" w:hanging="600"/>
        <w:jc w:val="left"/>
      </w:pPr>
      <w:r>
        <w:rPr/>
        <w:t>（</w:t>
      </w:r>
      <w:r>
        <w:rPr>
          <w:rFonts w:ascii="Century Gothic" w:hAnsi="Century Gothic" w:cs="Century Gothic" w:eastAsia="Century Gothic" w:hint="default"/>
        </w:rPr>
        <w:t>2</w:t>
      </w:r>
      <w:r>
        <w:rPr/>
        <w:t>）</w:t>
      </w:r>
      <w:r>
        <w:rPr>
          <w:rFonts w:ascii="Microsoft JhengHei" w:hAnsi="Microsoft JhengHei" w:cs="Microsoft JhengHei" w:eastAsia="Microsoft JhengHei" w:hint="default"/>
          <w:b/>
          <w:bCs/>
        </w:rPr>
        <w:t>杨昕光先生，</w:t>
      </w:r>
      <w:r>
        <w:rPr/>
        <w:t>本公司监事，中国国籍，毕业于中央广播电视大学。现任中</w:t>
      </w:r>
    </w:p>
    <w:p>
      <w:pPr>
        <w:pStyle w:val="BodyText"/>
        <w:spacing w:line="352" w:lineRule="auto" w:before="125"/>
        <w:ind w:left="720" w:right="103"/>
        <w:jc w:val="left"/>
      </w:pPr>
      <w:r>
        <w:rPr/>
        <w:t>国电子进出口总公司党委副书记兼纪委书记。曾任中国长城计算机集团公</w:t>
      </w:r>
      <w:r>
        <w:rPr>
          <w:spacing w:val="-91"/>
        </w:rPr>
        <w:t> </w:t>
      </w:r>
      <w:r>
        <w:rPr>
          <w:spacing w:val="-91"/>
        </w:rPr>
      </w:r>
      <w:r>
        <w:rPr/>
        <w:t>司纪委委员、国务院国资委驻中国长城计算机集团公司监事会兼职监事、</w:t>
      </w:r>
      <w:r>
        <w:rPr>
          <w:spacing w:val="-91"/>
        </w:rPr>
        <w:t> </w:t>
      </w:r>
      <w:r>
        <w:rPr>
          <w:spacing w:val="-91"/>
        </w:rPr>
      </w:r>
      <w:r>
        <w:rPr/>
        <w:t>中国长城计算机集团公司党群工作部副主任、中国长城计算机集团公司综</w:t>
      </w:r>
      <w:r>
        <w:rPr>
          <w:spacing w:val="-91"/>
        </w:rPr>
        <w:t> </w:t>
      </w:r>
      <w:r>
        <w:rPr>
          <w:spacing w:val="-91"/>
        </w:rPr>
      </w:r>
      <w:r>
        <w:rPr>
          <w:spacing w:val="-3"/>
        </w:rPr>
        <w:t>合办公室副主任、审计部主任，中国电子信息产业集团公司审计部副主任、</w:t>
      </w:r>
      <w:r>
        <w:rPr>
          <w:spacing w:val="-113"/>
        </w:rPr>
        <w:t> </w:t>
      </w:r>
      <w:r>
        <w:rPr>
          <w:spacing w:val="-113"/>
        </w:rPr>
      </w:r>
      <w:r>
        <w:rPr/>
        <w:t>纪检监察部副主任（主持工作）。</w:t>
      </w:r>
      <w:r>
        <w:rPr>
          <w:rFonts w:ascii="Century Gothic" w:hAnsi="Century Gothic" w:cs="Century Gothic" w:eastAsia="Century Gothic" w:hint="default"/>
        </w:rPr>
        <w:t>2005</w:t>
      </w:r>
      <w:r>
        <w:rPr>
          <w:rFonts w:ascii="Century Gothic" w:hAnsi="Century Gothic" w:cs="Century Gothic" w:eastAsia="Century Gothic" w:hint="default"/>
          <w:spacing w:val="-4"/>
        </w:rPr>
        <w:t> </w:t>
      </w:r>
      <w:r>
        <w:rPr/>
        <w:t>年</w:t>
      </w:r>
      <w:r>
        <w:rPr>
          <w:spacing w:val="-58"/>
        </w:rPr>
        <w:t> </w:t>
      </w:r>
      <w:r>
        <w:rPr>
          <w:rFonts w:ascii="Century Gothic" w:hAnsi="Century Gothic" w:cs="Century Gothic" w:eastAsia="Century Gothic" w:hint="default"/>
        </w:rPr>
        <w:t>11</w:t>
      </w:r>
      <w:r>
        <w:rPr>
          <w:rFonts w:ascii="Century Gothic" w:hAnsi="Century Gothic" w:cs="Century Gothic" w:eastAsia="Century Gothic" w:hint="default"/>
          <w:spacing w:val="-4"/>
        </w:rPr>
        <w:t> </w:t>
      </w:r>
      <w:r>
        <w:rPr/>
        <w:t>月首次担任本公司监事，历 任本公司第三届、第四届监事会监事，</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0"/>
        </w:rPr>
        <w:t> </w:t>
      </w:r>
      <w:r>
        <w:rPr>
          <w:rFonts w:ascii="Century Gothic" w:hAnsi="Century Gothic" w:cs="Century Gothic" w:eastAsia="Century Gothic" w:hint="default"/>
        </w:rPr>
        <w:t>8</w:t>
      </w:r>
      <w:r>
        <w:rPr>
          <w:rFonts w:ascii="Century Gothic" w:hAnsi="Century Gothic" w:cs="Century Gothic" w:eastAsia="Century Gothic" w:hint="default"/>
          <w:spacing w:val="-7"/>
        </w:rPr>
        <w:t> </w:t>
      </w:r>
      <w:r>
        <w:rPr/>
        <w:t>月换届选举时再次连任。</w:t>
      </w:r>
    </w:p>
    <w:p>
      <w:pPr>
        <w:pStyle w:val="BodyText"/>
        <w:spacing w:line="341" w:lineRule="exact" w:before="0"/>
        <w:ind w:left="719" w:right="100" w:hanging="600"/>
        <w:jc w:val="left"/>
      </w:pPr>
      <w:r>
        <w:rPr/>
        <w:t>（</w:t>
      </w:r>
      <w:r>
        <w:rPr>
          <w:rFonts w:ascii="Century Gothic" w:hAnsi="Century Gothic" w:cs="Century Gothic" w:eastAsia="Century Gothic" w:hint="default"/>
        </w:rPr>
        <w:t>3</w:t>
      </w:r>
      <w:r>
        <w:rPr/>
        <w:t>）</w:t>
      </w:r>
      <w:r>
        <w:rPr>
          <w:rFonts w:ascii="Microsoft JhengHei" w:hAnsi="Microsoft JhengHei" w:cs="Microsoft JhengHei" w:eastAsia="Microsoft JhengHei" w:hint="default"/>
          <w:b/>
          <w:bCs/>
        </w:rPr>
        <w:t>张家干先生，</w:t>
      </w:r>
      <w:r>
        <w:rPr/>
        <w:t>本公司监事</w:t>
      </w:r>
      <w:r>
        <w:rPr>
          <w:color w:val="0000FF"/>
        </w:rPr>
        <w:t>，</w:t>
      </w:r>
      <w:r>
        <w:rPr/>
        <w:t>中国国籍，毕业于中国科学技术大学、武汉大</w:t>
      </w:r>
    </w:p>
    <w:p>
      <w:pPr>
        <w:pStyle w:val="BodyText"/>
        <w:spacing w:line="348" w:lineRule="auto" w:before="125"/>
        <w:ind w:left="719" w:right="231"/>
        <w:jc w:val="both"/>
      </w:pPr>
      <w:r>
        <w:rPr/>
        <w:t>学，研究生学历，硕士学位，高级工程师。曾任本公司软件工程师、研发</w:t>
      </w:r>
      <w:r>
        <w:rPr>
          <w:spacing w:val="-91"/>
        </w:rPr>
        <w:t> </w:t>
      </w:r>
      <w:r>
        <w:rPr>
          <w:spacing w:val="-91"/>
        </w:rPr>
      </w:r>
      <w:r>
        <w:rPr/>
        <w:t>项目经理、软件销售经理、华中区市场代表、西北代表处首席代表、深圳</w:t>
      </w:r>
      <w:r>
        <w:rPr>
          <w:spacing w:val="-91"/>
        </w:rPr>
        <w:t> </w:t>
      </w:r>
      <w:r>
        <w:rPr>
          <w:spacing w:val="-91"/>
        </w:rPr>
      </w:r>
      <w:r>
        <w:rPr/>
        <w:t>市场部经理、广州分公司总经理、华南大区总经理、运营管理部副经理、</w:t>
      </w:r>
      <w:r>
        <w:rPr>
          <w:spacing w:val="-91"/>
        </w:rPr>
        <w:t> </w:t>
      </w:r>
      <w:r>
        <w:rPr>
          <w:spacing w:val="-91"/>
        </w:rPr>
      </w:r>
      <w:r>
        <w:rPr>
          <w:spacing w:val="-3"/>
        </w:rPr>
        <w:t>战略发展</w:t>
      </w:r>
      <w:r>
        <w:rPr>
          <w:rFonts w:ascii="Century Gothic" w:hAnsi="Century Gothic" w:cs="Century Gothic" w:eastAsia="Century Gothic" w:hint="default"/>
          <w:spacing w:val="-3"/>
        </w:rPr>
        <w:t>&amp;</w:t>
      </w:r>
      <w:r>
        <w:rPr>
          <w:spacing w:val="-3"/>
        </w:rPr>
        <w:t>企管部副总经理、战略发展</w:t>
      </w:r>
      <w:r>
        <w:rPr>
          <w:rFonts w:ascii="Century Gothic" w:hAnsi="Century Gothic" w:cs="Century Gothic" w:eastAsia="Century Gothic" w:hint="default"/>
          <w:spacing w:val="-3"/>
        </w:rPr>
        <w:t>&amp;</w:t>
      </w:r>
      <w:r>
        <w:rPr>
          <w:spacing w:val="-3"/>
        </w:rPr>
        <w:t>企管部经理。现任本公司规划企管</w:t>
      </w:r>
      <w:r>
        <w:rPr>
          <w:spacing w:val="-117"/>
        </w:rPr>
        <w:t> </w:t>
      </w:r>
      <w:r>
        <w:rPr>
          <w:spacing w:val="-117"/>
        </w:rPr>
      </w:r>
      <w:r>
        <w:rPr>
          <w:spacing w:val="-4"/>
        </w:rPr>
        <w:t>部总经理，兼任本公司风险控制工作办公室主任。</w:t>
      </w:r>
      <w:r>
        <w:rPr>
          <w:rFonts w:ascii="Century Gothic" w:hAnsi="Century Gothic" w:cs="Century Gothic" w:eastAsia="Century Gothic" w:hint="default"/>
          <w:spacing w:val="-4"/>
        </w:rPr>
        <w:t>2010</w:t>
      </w:r>
      <w:r>
        <w:rPr>
          <w:rFonts w:ascii="Century Gothic" w:hAnsi="Century Gothic" w:cs="Century Gothic" w:eastAsia="Century Gothic" w:hint="default"/>
          <w:spacing w:val="-6"/>
        </w:rPr>
        <w:t> </w:t>
      </w:r>
      <w:r>
        <w:rPr/>
        <w:t>年</w:t>
      </w:r>
      <w:r>
        <w:rPr>
          <w:spacing w:val="-58"/>
        </w:rPr>
        <w:t> </w:t>
      </w:r>
      <w:r>
        <w:rPr>
          <w:rFonts w:ascii="Century Gothic" w:hAnsi="Century Gothic" w:cs="Century Gothic" w:eastAsia="Century Gothic" w:hint="default"/>
        </w:rPr>
        <w:t>6</w:t>
      </w:r>
      <w:r>
        <w:rPr>
          <w:rFonts w:ascii="Century Gothic" w:hAnsi="Century Gothic" w:cs="Century Gothic" w:eastAsia="Century Gothic" w:hint="default"/>
          <w:spacing w:val="-5"/>
        </w:rPr>
        <w:t> </w:t>
      </w:r>
      <w:r>
        <w:rPr/>
        <w:t>月首次担任本 公司监事。</w:t>
      </w:r>
    </w:p>
    <w:p>
      <w:pPr>
        <w:pStyle w:val="Heading2"/>
        <w:spacing w:line="386" w:lineRule="exact"/>
        <w:ind w:right="100"/>
        <w:jc w:val="left"/>
        <w:rPr>
          <w:b w:val="0"/>
          <w:bCs w:val="0"/>
        </w:rPr>
      </w:pPr>
      <w:r>
        <w:rPr>
          <w:rFonts w:ascii="Century Gothic" w:hAnsi="Century Gothic" w:cs="Century Gothic" w:eastAsia="Century Gothic" w:hint="default"/>
        </w:rPr>
        <w:t>3</w:t>
      </w:r>
      <w:r>
        <w:rPr/>
        <w:t>．高级管理人员主要工作经历</w:t>
      </w:r>
      <w:r>
        <w:rPr>
          <w:b w:val="0"/>
          <w:bCs w:val="0"/>
        </w:rPr>
      </w:r>
    </w:p>
    <w:p>
      <w:pPr>
        <w:pStyle w:val="BodyText"/>
        <w:spacing w:line="336" w:lineRule="auto" w:before="49"/>
        <w:ind w:left="720" w:right="100" w:hanging="600"/>
        <w:jc w:val="left"/>
      </w:pPr>
      <w:r>
        <w:rPr>
          <w:spacing w:val="-4"/>
        </w:rPr>
        <w:t>（</w:t>
      </w:r>
      <w:r>
        <w:rPr>
          <w:rFonts w:ascii="Century Gothic" w:hAnsi="Century Gothic" w:cs="Century Gothic" w:eastAsia="Century Gothic" w:hint="default"/>
          <w:spacing w:val="-4"/>
        </w:rPr>
        <w:t>1</w:t>
      </w:r>
      <w:r>
        <w:rPr>
          <w:spacing w:val="-4"/>
        </w:rPr>
        <w:t>）</w:t>
      </w:r>
      <w:r>
        <w:rPr>
          <w:rFonts w:ascii="Microsoft JhengHei" w:hAnsi="Microsoft JhengHei" w:cs="Microsoft JhengHei" w:eastAsia="Microsoft JhengHei" w:hint="default"/>
          <w:b/>
          <w:bCs/>
          <w:spacing w:val="-4"/>
        </w:rPr>
        <w:t>于吉永先生，</w:t>
      </w:r>
      <w:r>
        <w:rPr>
          <w:spacing w:val="-4"/>
        </w:rPr>
        <w:t>本公司副总裁，中国国籍，毕业于清华大学，大学本科学历，</w:t>
      </w:r>
      <w:r>
        <w:rPr>
          <w:spacing w:val="-105"/>
        </w:rPr>
        <w:t> </w:t>
      </w:r>
      <w:r>
        <w:rPr>
          <w:spacing w:val="-105"/>
        </w:rPr>
      </w:r>
      <w:r>
        <w:rPr/>
        <w:t>高级工程师。曾任本公司电源事业部开发室主任、副总经理。曾获得电子</w:t>
      </w:r>
      <w:r>
        <w:rPr>
          <w:spacing w:val="1"/>
        </w:rPr>
        <w:t> </w:t>
      </w:r>
      <w:r>
        <w:rPr/>
        <w:t>工业部科学技术进步二等奖。</w:t>
      </w:r>
      <w:r>
        <w:rPr>
          <w:rFonts w:ascii="Century Gothic" w:hAnsi="Century Gothic" w:cs="Century Gothic" w:eastAsia="Century Gothic" w:hint="default"/>
        </w:rPr>
        <w:t>2006</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8"/>
        </w:rPr>
        <w:t> </w:t>
      </w:r>
      <w:r>
        <w:rPr/>
        <w:t>月起任本公司电源事业部总经理， </w:t>
      </w:r>
      <w:r>
        <w:rPr>
          <w:rFonts w:ascii="Century Gothic" w:hAnsi="Century Gothic" w:cs="Century Gothic" w:eastAsia="Century Gothic" w:hint="default"/>
        </w:rPr>
        <w:t>2007</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月起任本公司副总裁。</w:t>
      </w:r>
    </w:p>
    <w:p>
      <w:pPr>
        <w:pStyle w:val="BodyText"/>
        <w:spacing w:line="362" w:lineRule="exact" w:before="0"/>
        <w:ind w:left="720" w:right="100" w:hanging="600"/>
        <w:jc w:val="left"/>
      </w:pPr>
      <w:r>
        <w:rPr/>
        <w:t>（</w:t>
      </w:r>
      <w:r>
        <w:rPr>
          <w:rFonts w:ascii="Century Gothic" w:hAnsi="Century Gothic" w:cs="Century Gothic" w:eastAsia="Century Gothic" w:hint="default"/>
        </w:rPr>
        <w:t>2</w:t>
      </w:r>
      <w:r>
        <w:rPr/>
        <w:t>）</w:t>
      </w:r>
      <w:r>
        <w:rPr>
          <w:rFonts w:ascii="Microsoft JhengHei" w:hAnsi="Microsoft JhengHei" w:cs="Microsoft JhengHei" w:eastAsia="Microsoft JhengHei" w:hint="default"/>
          <w:b/>
          <w:bCs/>
        </w:rPr>
        <w:t>赵家礼先生，</w:t>
      </w:r>
      <w:r>
        <w:rPr/>
        <w:t>本公司副总裁，中国国籍，毕业于安徽财经大学，研究生，</w:t>
      </w:r>
    </w:p>
    <w:p>
      <w:pPr>
        <w:pStyle w:val="BodyText"/>
        <w:spacing w:line="345" w:lineRule="auto" w:before="125"/>
        <w:ind w:left="720" w:right="231"/>
        <w:jc w:val="both"/>
      </w:pPr>
      <w:r>
        <w:rPr/>
        <w:t>高级会计师。曾任安徽省铜陵化工集团财务处财务分析员，本公司财务部</w:t>
      </w:r>
      <w:r>
        <w:rPr>
          <w:spacing w:val="-91"/>
        </w:rPr>
        <w:t> </w:t>
      </w:r>
      <w:r>
        <w:rPr>
          <w:spacing w:val="-91"/>
        </w:rPr>
      </w:r>
      <w:r>
        <w:rPr>
          <w:spacing w:val="-4"/>
        </w:rPr>
        <w:t>会计主管、财务部副经理、财务部经理、总裁助理，</w:t>
      </w:r>
      <w:r>
        <w:rPr>
          <w:rFonts w:ascii="Century Gothic" w:hAnsi="Century Gothic" w:cs="Century Gothic" w:eastAsia="Century Gothic" w:hint="default"/>
          <w:spacing w:val="-4"/>
        </w:rPr>
        <w:t>2007</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6</w:t>
      </w:r>
      <w:r>
        <w:rPr>
          <w:rFonts w:ascii="Century Gothic" w:hAnsi="Century Gothic" w:cs="Century Gothic" w:eastAsia="Century Gothic" w:hint="default"/>
          <w:spacing w:val="-5"/>
        </w:rPr>
        <w:t> </w:t>
      </w:r>
      <w:r>
        <w:rPr/>
        <w:t>月起任本公 司副总裁。</w:t>
      </w:r>
    </w:p>
    <w:p>
      <w:pPr>
        <w:spacing w:after="0" w:line="345" w:lineRule="auto"/>
        <w:jc w:val="both"/>
        <w:sectPr>
          <w:pgSz w:w="11910" w:h="16840"/>
          <w:pgMar w:header="0" w:footer="824" w:top="1400" w:bottom="1040" w:left="1680" w:right="1560"/>
        </w:sectPr>
      </w:pPr>
    </w:p>
    <w:p>
      <w:pPr>
        <w:pStyle w:val="BodyText"/>
        <w:spacing w:line="342" w:lineRule="exact" w:before="0"/>
        <w:ind w:left="720" w:right="100" w:hanging="600"/>
        <w:jc w:val="left"/>
      </w:pPr>
      <w:r>
        <w:rPr/>
        <w:t>（</w:t>
      </w:r>
      <w:r>
        <w:rPr>
          <w:rFonts w:ascii="Century Gothic" w:hAnsi="Century Gothic" w:cs="Century Gothic" w:eastAsia="Century Gothic" w:hint="default"/>
        </w:rPr>
        <w:t>3</w:t>
      </w:r>
      <w:r>
        <w:rPr/>
        <w:t>）</w:t>
      </w:r>
      <w:r>
        <w:rPr>
          <w:rFonts w:ascii="Microsoft JhengHei" w:hAnsi="Microsoft JhengHei" w:cs="Microsoft JhengHei" w:eastAsia="Microsoft JhengHei" w:hint="default"/>
          <w:b/>
          <w:bCs/>
        </w:rPr>
        <w:t>张强先生，</w:t>
      </w:r>
      <w:r>
        <w:rPr/>
        <w:t>本公司副总裁，中国国籍，中欧国际工商学院工商管理硕士。</w:t>
      </w:r>
    </w:p>
    <w:p>
      <w:pPr>
        <w:pStyle w:val="BodyText"/>
        <w:spacing w:line="357" w:lineRule="auto" w:before="125"/>
        <w:ind w:left="720" w:right="100"/>
        <w:jc w:val="left"/>
      </w:pPr>
      <w:r>
        <w:rPr/>
        <w:t>现任中国长城计算机（香港）控股有限公司总经理。曾任创联万网股份有</w:t>
      </w:r>
      <w:r>
        <w:rPr>
          <w:spacing w:val="-91"/>
        </w:rPr>
        <w:t> </w:t>
      </w:r>
      <w:r>
        <w:rPr>
          <w:spacing w:val="-91"/>
        </w:rPr>
      </w:r>
      <w:r>
        <w:rPr/>
        <w:t>限公司总裁助理、董事会秘书，</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月起任本公司副总裁。</w:t>
      </w:r>
    </w:p>
    <w:p>
      <w:pPr>
        <w:pStyle w:val="BodyText"/>
        <w:spacing w:line="335" w:lineRule="exact" w:before="0"/>
        <w:ind w:left="720" w:right="100" w:hanging="600"/>
        <w:jc w:val="left"/>
      </w:pPr>
      <w:r>
        <w:rPr/>
        <w:t>（</w:t>
      </w:r>
      <w:r>
        <w:rPr>
          <w:rFonts w:ascii="Century Gothic" w:hAnsi="Century Gothic" w:cs="Century Gothic" w:eastAsia="Century Gothic" w:hint="default"/>
        </w:rPr>
        <w:t>4</w:t>
      </w:r>
      <w:r>
        <w:rPr/>
        <w:t>）</w:t>
      </w:r>
      <w:r>
        <w:rPr>
          <w:rFonts w:ascii="Microsoft JhengHei" w:hAnsi="Microsoft JhengHei" w:cs="Microsoft JhengHei" w:eastAsia="Microsoft JhengHei" w:hint="default"/>
          <w:b/>
          <w:bCs/>
        </w:rPr>
        <w:t>彭海朝先生，</w:t>
      </w:r>
      <w:r>
        <w:rPr/>
        <w:t>本公司副总裁，中国国籍，硕士研究生，毕业于西安电子科</w:t>
      </w:r>
    </w:p>
    <w:p>
      <w:pPr>
        <w:pStyle w:val="BodyText"/>
        <w:spacing w:line="345" w:lineRule="auto" w:before="125"/>
        <w:ind w:left="720" w:right="100"/>
        <w:jc w:val="left"/>
      </w:pPr>
      <w:r>
        <w:rPr/>
        <w:t>技大学通信与电子系统专业，研究员级高级工程师。曾任国营</w:t>
      </w:r>
      <w:r>
        <w:rPr>
          <w:spacing w:val="-63"/>
        </w:rPr>
        <w:t> </w:t>
      </w:r>
      <w:r>
        <w:rPr>
          <w:rFonts w:ascii="Century Gothic" w:hAnsi="Century Gothic" w:cs="Century Gothic" w:eastAsia="Century Gothic" w:hint="default"/>
        </w:rPr>
        <w:t>710</w:t>
      </w:r>
      <w:r>
        <w:rPr>
          <w:rFonts w:ascii="Century Gothic" w:hAnsi="Century Gothic" w:cs="Century Gothic" w:eastAsia="Century Gothic" w:hint="default"/>
          <w:spacing w:val="-11"/>
        </w:rPr>
        <w:t> </w:t>
      </w:r>
      <w:r>
        <w:rPr/>
        <w:t>厂副厂 </w:t>
      </w:r>
      <w:r>
        <w:rPr>
          <w:spacing w:val="-13"/>
        </w:rPr>
        <w:t>长，武汉中原电子信息公司总经理，武汉</w:t>
      </w:r>
      <w:r>
        <w:rPr>
          <w:spacing w:val="-60"/>
        </w:rPr>
        <w:t> </w:t>
      </w:r>
      <w:r>
        <w:rPr>
          <w:rFonts w:ascii="Century Gothic" w:hAnsi="Century Gothic" w:cs="Century Gothic" w:eastAsia="Century Gothic" w:hint="default"/>
          <w:spacing w:val="-1"/>
        </w:rPr>
        <w:t>NEC</w:t>
      </w:r>
      <w:r>
        <w:rPr>
          <w:rFonts w:ascii="Century Gothic" w:hAnsi="Century Gothic" w:cs="Century Gothic" w:eastAsia="Century Gothic" w:hint="default"/>
          <w:spacing w:val="-7"/>
        </w:rPr>
        <w:t> </w:t>
      </w:r>
      <w:r>
        <w:rPr/>
        <w:t>中原移动通信有限公司董事， 武汉中原电子集团有限公司副总经理，武汉长江通信产业集团股份有限公</w:t>
      </w:r>
      <w:r>
        <w:rPr>
          <w:spacing w:val="-91"/>
        </w:rPr>
        <w:t> </w:t>
      </w:r>
      <w:r>
        <w:rPr>
          <w:spacing w:val="-91"/>
        </w:rPr>
      </w:r>
      <w:r>
        <w:rPr>
          <w:spacing w:val="-5"/>
        </w:rPr>
        <w:t>司总裁，深圳桑菲消费通信有限公司执行董事、董事长、副董事长、</w:t>
      </w:r>
      <w:r>
        <w:rPr>
          <w:rFonts w:ascii="Century Gothic" w:hAnsi="Century Gothic" w:cs="Century Gothic" w:eastAsia="Century Gothic" w:hint="default"/>
          <w:spacing w:val="-5"/>
        </w:rPr>
        <w:t>CEO</w:t>
      </w:r>
      <w:r>
        <w:rPr>
          <w:spacing w:val="-5"/>
        </w:rPr>
        <w:t>；</w:t>
      </w:r>
      <w:r>
        <w:rPr>
          <w:spacing w:val="-94"/>
        </w:rPr>
        <w:t> </w:t>
      </w:r>
      <w:r>
        <w:rPr/>
        <w:t>曾获得电子部优秀科技青年奖，湖北省科技进步二等奖，武汉市科技进步</w:t>
      </w:r>
      <w:r>
        <w:rPr>
          <w:spacing w:val="-91"/>
        </w:rPr>
        <w:t> </w:t>
      </w:r>
      <w:r>
        <w:rPr>
          <w:spacing w:val="-91"/>
        </w:rPr>
      </w:r>
      <w:r>
        <w:rPr/>
        <w:t>二等奖、优秀青年科技奖和优秀青年创业奖；现任华工科技产业股份有限</w:t>
      </w:r>
      <w:r>
        <w:rPr>
          <w:spacing w:val="-91"/>
        </w:rPr>
        <w:t> </w:t>
      </w:r>
      <w:r>
        <w:rPr>
          <w:spacing w:val="-91"/>
        </w:rPr>
      </w:r>
      <w:r>
        <w:rPr/>
        <w:t>公司独立董事。</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0"/>
        </w:rPr>
        <w:t> </w:t>
      </w:r>
      <w:r>
        <w:rPr>
          <w:rFonts w:ascii="Century Gothic" w:hAnsi="Century Gothic" w:cs="Century Gothic" w:eastAsia="Century Gothic" w:hint="default"/>
        </w:rPr>
        <w:t>10</w:t>
      </w:r>
      <w:r>
        <w:rPr>
          <w:rFonts w:ascii="Century Gothic" w:hAnsi="Century Gothic" w:cs="Century Gothic" w:eastAsia="Century Gothic" w:hint="default"/>
          <w:spacing w:val="-7"/>
        </w:rPr>
        <w:t> </w:t>
      </w:r>
      <w:r>
        <w:rPr/>
        <w:t>月起任本公司副总裁。</w:t>
      </w:r>
    </w:p>
    <w:p>
      <w:pPr>
        <w:pStyle w:val="BodyText"/>
        <w:spacing w:line="349" w:lineRule="exact" w:before="0"/>
        <w:ind w:left="720" w:right="100" w:hanging="600"/>
        <w:jc w:val="left"/>
      </w:pPr>
      <w:r>
        <w:rPr/>
        <w:t>（</w:t>
      </w:r>
      <w:r>
        <w:rPr>
          <w:rFonts w:ascii="Century Gothic" w:hAnsi="Century Gothic" w:cs="Century Gothic" w:eastAsia="Century Gothic" w:hint="default"/>
        </w:rPr>
        <w:t>5</w:t>
      </w:r>
      <w:r>
        <w:rPr/>
        <w:t>）</w:t>
      </w:r>
      <w:r>
        <w:rPr>
          <w:rFonts w:ascii="Microsoft JhengHei" w:hAnsi="Microsoft JhengHei" w:cs="Microsoft JhengHei" w:eastAsia="Microsoft JhengHei" w:hint="default"/>
          <w:b/>
          <w:bCs/>
        </w:rPr>
        <w:t>郭镇先生，</w:t>
      </w:r>
      <w:r>
        <w:rPr/>
        <w:t>本公司董事会秘书，中国国籍，毕业于深圳大学，大学本科学</w:t>
      </w:r>
    </w:p>
    <w:p>
      <w:pPr>
        <w:pStyle w:val="BodyText"/>
        <w:spacing w:line="352" w:lineRule="auto" w:before="125"/>
        <w:ind w:left="720" w:right="231"/>
        <w:jc w:val="both"/>
      </w:pPr>
      <w:r>
        <w:rPr/>
        <w:t>历，东北财经大学在读</w:t>
      </w:r>
      <w:r>
        <w:rPr>
          <w:spacing w:val="-77"/>
        </w:rPr>
        <w:t> </w:t>
      </w:r>
      <w:r>
        <w:rPr>
          <w:rFonts w:ascii="Century Gothic" w:hAnsi="Century Gothic" w:cs="Century Gothic" w:eastAsia="Century Gothic" w:hint="default"/>
        </w:rPr>
        <w:t>EMBA</w:t>
      </w:r>
      <w:r>
        <w:rPr>
          <w:rFonts w:ascii="Century Gothic" w:hAnsi="Century Gothic" w:cs="Century Gothic" w:eastAsia="Century Gothic" w:hint="default"/>
          <w:spacing w:val="-24"/>
        </w:rPr>
        <w:t> </w:t>
      </w:r>
      <w:r>
        <w:rPr/>
        <w:t>研究生。兼任本公司办公室主任。曾任深圳 鲁发实业有限公司财务主管、采购主管，长城科技股份有限公司及下属公</w:t>
      </w:r>
      <w:r>
        <w:rPr>
          <w:spacing w:val="-91"/>
        </w:rPr>
        <w:t> </w:t>
      </w:r>
      <w:r>
        <w:rPr>
          <w:spacing w:val="-91"/>
        </w:rPr>
      </w:r>
      <w:r>
        <w:rPr/>
        <w:t>司采购部采购工程师，长城科技股份有限公司董事会办公室工作人员，深</w:t>
      </w:r>
      <w:r>
        <w:rPr>
          <w:spacing w:val="-91"/>
        </w:rPr>
        <w:t> </w:t>
      </w:r>
      <w:r>
        <w:rPr>
          <w:spacing w:val="-91"/>
        </w:rPr>
      </w:r>
      <w:r>
        <w:rPr/>
        <w:t>圳长城开发科技股份有限公司董事会办公室业务主办，长城科技股份有限</w:t>
      </w:r>
      <w:r>
        <w:rPr>
          <w:spacing w:val="-91"/>
        </w:rPr>
        <w:t> </w:t>
      </w:r>
      <w:r>
        <w:rPr>
          <w:spacing w:val="-91"/>
        </w:rPr>
      </w:r>
      <w:r>
        <w:rPr/>
        <w:t>公司董事长秘书。</w:t>
      </w:r>
      <w:r>
        <w:rPr>
          <w:rFonts w:ascii="Century Gothic" w:hAnsi="Century Gothic" w:cs="Century Gothic" w:eastAsia="Century Gothic" w:hint="default"/>
        </w:rPr>
        <w:t>2006</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2</w:t>
      </w:r>
      <w:r>
        <w:rPr>
          <w:rFonts w:ascii="Century Gothic" w:hAnsi="Century Gothic" w:cs="Century Gothic" w:eastAsia="Century Gothic" w:hint="default"/>
          <w:spacing w:val="-8"/>
        </w:rPr>
        <w:t> </w:t>
      </w:r>
      <w:r>
        <w:rPr/>
        <w:t>月起任本公司董事会秘书。</w:t>
      </w:r>
    </w:p>
    <w:p>
      <w:pPr>
        <w:spacing w:line="240" w:lineRule="auto" w:before="11"/>
        <w:rPr>
          <w:rFonts w:ascii="宋体" w:hAnsi="宋体" w:cs="宋体" w:eastAsia="宋体" w:hint="default"/>
          <w:sz w:val="27"/>
          <w:szCs w:val="27"/>
        </w:rPr>
      </w:pPr>
    </w:p>
    <w:p>
      <w:pPr>
        <w:pStyle w:val="Heading2"/>
        <w:spacing w:line="240" w:lineRule="auto"/>
        <w:ind w:right="100"/>
        <w:jc w:val="left"/>
        <w:rPr>
          <w:b w:val="0"/>
          <w:bCs w:val="0"/>
        </w:rPr>
      </w:pPr>
      <w:r>
        <w:rPr/>
        <w:t>（三）董事、监事、高级管理人员在除股东单位外其他单位的任职或兼职情况</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87" w:type="dxa"/>
        <w:tblLayout w:type="fixed"/>
        <w:tblCellMar>
          <w:top w:w="0" w:type="dxa"/>
          <w:left w:w="0" w:type="dxa"/>
          <w:bottom w:w="0" w:type="dxa"/>
          <w:right w:w="0" w:type="dxa"/>
        </w:tblCellMar>
        <w:tblLook w:val="01E0"/>
      </w:tblPr>
      <w:tblGrid>
        <w:gridCol w:w="1908"/>
        <w:gridCol w:w="4064"/>
        <w:gridCol w:w="2192"/>
      </w:tblGrid>
      <w:tr>
        <w:trPr>
          <w:trHeight w:val="418" w:hRule="exact"/>
        </w:trPr>
        <w:tc>
          <w:tcPr>
            <w:tcW w:w="190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20" w:val="left" w:leader="none"/>
              </w:tabs>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姓</w:t>
              <w:tab/>
              <w:t>名</w:t>
            </w:r>
            <w:r>
              <w:rPr>
                <w:rFonts w:ascii="Microsoft JhengHei" w:hAnsi="Microsoft JhengHei" w:cs="Microsoft JhengHei" w:eastAsia="Microsoft JhengHei" w:hint="default"/>
                <w:sz w:val="21"/>
                <w:szCs w:val="21"/>
              </w:rPr>
            </w:r>
          </w:p>
        </w:tc>
        <w:tc>
          <w:tcPr>
            <w:tcW w:w="40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任职单位</w:t>
            </w:r>
            <w:r>
              <w:rPr>
                <w:rFonts w:ascii="Microsoft JhengHei" w:hAnsi="Microsoft JhengHei" w:cs="Microsoft JhengHei" w:eastAsia="Microsoft JhengHei" w:hint="default"/>
                <w:sz w:val="21"/>
                <w:szCs w:val="21"/>
              </w:rPr>
            </w:r>
          </w:p>
        </w:tc>
        <w:tc>
          <w:tcPr>
            <w:tcW w:w="219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20" w:val="left" w:leader="none"/>
              </w:tabs>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职</w:t>
              <w:tab/>
              <w:t>务</w:t>
            </w:r>
            <w:r>
              <w:rPr>
                <w:rFonts w:ascii="Microsoft JhengHei" w:hAnsi="Microsoft JhengHei" w:cs="Microsoft JhengHei" w:eastAsia="Microsoft JhengHei" w:hint="default"/>
                <w:sz w:val="21"/>
                <w:szCs w:val="21"/>
              </w:rPr>
            </w:r>
          </w:p>
        </w:tc>
      </w:tr>
      <w:tr>
        <w:trPr>
          <w:trHeight w:val="287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杜和平董事长</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冠捷科技有限公司</w:t>
            </w:r>
          </w:p>
          <w:p>
            <w:pPr>
              <w:pStyle w:val="TableParagraph"/>
              <w:spacing w:line="357" w:lineRule="auto" w:before="133"/>
              <w:ind w:left="241" w:right="241"/>
              <w:jc w:val="center"/>
              <w:rPr>
                <w:rFonts w:ascii="宋体" w:hAnsi="宋体" w:cs="宋体" w:eastAsia="宋体" w:hint="default"/>
                <w:sz w:val="21"/>
                <w:szCs w:val="21"/>
              </w:rPr>
            </w:pPr>
            <w:r>
              <w:rPr>
                <w:rFonts w:ascii="宋体" w:hAnsi="宋体" w:cs="宋体" w:eastAsia="宋体" w:hint="default"/>
                <w:sz w:val="21"/>
                <w:szCs w:val="21"/>
              </w:rPr>
              <w:t>中国长城计算机（香港）控股有限公司 桂林长海科技有限责任公司 深圳市科学技术协会 深圳市计算机行业协会</w:t>
            </w:r>
          </w:p>
          <w:p>
            <w:pPr>
              <w:pStyle w:val="TableParagraph"/>
              <w:spacing w:line="355" w:lineRule="auto" w:before="31"/>
              <w:ind w:left="976" w:right="976" w:hanging="2"/>
              <w:jc w:val="center"/>
              <w:rPr>
                <w:rFonts w:ascii="宋体" w:hAnsi="宋体" w:cs="宋体" w:eastAsia="宋体" w:hint="default"/>
                <w:sz w:val="21"/>
                <w:szCs w:val="21"/>
              </w:rPr>
            </w:pPr>
            <w:r>
              <w:rPr>
                <w:rFonts w:ascii="宋体" w:hAnsi="宋体" w:cs="宋体" w:eastAsia="宋体" w:hint="default"/>
                <w:sz w:val="21"/>
                <w:szCs w:val="21"/>
              </w:rPr>
              <w:t>深圳市电脑学会 深圳市科普志愿者协会</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357" w:lineRule="auto" w:before="133"/>
              <w:ind w:left="670" w:right="670" w:firstLine="1"/>
              <w:jc w:val="center"/>
              <w:rPr>
                <w:rFonts w:ascii="宋体" w:hAnsi="宋体" w:cs="宋体" w:eastAsia="宋体" w:hint="default"/>
                <w:sz w:val="21"/>
                <w:szCs w:val="21"/>
              </w:rPr>
            </w:pPr>
            <w:r>
              <w:rPr>
                <w:rFonts w:ascii="宋体" w:hAnsi="宋体" w:cs="宋体" w:eastAsia="宋体" w:hint="default"/>
                <w:sz w:val="21"/>
                <w:szCs w:val="21"/>
              </w:rPr>
              <w:t>董事长 董事 副主席 会长 副理事长 理事长</w:t>
            </w:r>
          </w:p>
        </w:tc>
      </w:tr>
      <w:tr>
        <w:trPr>
          <w:trHeight w:val="1236"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钟际民副董事长</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中国电子科技开发有限公司</w:t>
            </w:r>
          </w:p>
          <w:p>
            <w:pPr>
              <w:pStyle w:val="TableParagraph"/>
              <w:spacing w:line="357" w:lineRule="auto" w:before="133"/>
              <w:ind w:left="661" w:right="661"/>
              <w:jc w:val="center"/>
              <w:rPr>
                <w:rFonts w:ascii="宋体" w:hAnsi="宋体" w:cs="宋体" w:eastAsia="宋体" w:hint="default"/>
                <w:sz w:val="21"/>
                <w:szCs w:val="21"/>
              </w:rPr>
            </w:pPr>
            <w:r>
              <w:rPr>
                <w:rFonts w:ascii="宋体" w:hAnsi="宋体" w:cs="宋体" w:eastAsia="宋体" w:hint="default"/>
                <w:sz w:val="21"/>
                <w:szCs w:val="21"/>
              </w:rPr>
              <w:t>深圳开发磁记录股份有限公司 深圳长城开发铝基片有限公司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357" w:lineRule="auto" w:before="133"/>
              <w:ind w:left="776" w:right="774" w:hanging="2"/>
              <w:jc w:val="center"/>
              <w:rPr>
                <w:rFonts w:ascii="宋体" w:hAnsi="宋体" w:cs="宋体" w:eastAsia="宋体" w:hint="default"/>
                <w:sz w:val="21"/>
                <w:szCs w:val="21"/>
              </w:rPr>
            </w:pPr>
            <w:r>
              <w:rPr>
                <w:rFonts w:ascii="宋体" w:hAnsi="宋体" w:cs="宋体" w:eastAsia="宋体" w:hint="default"/>
                <w:sz w:val="21"/>
                <w:szCs w:val="21"/>
              </w:rPr>
              <w:t>董事 董事长</w:t>
            </w:r>
          </w:p>
        </w:tc>
      </w:tr>
    </w:tbl>
    <w:p>
      <w:pPr>
        <w:spacing w:after="0" w:line="357" w:lineRule="auto"/>
        <w:jc w:val="center"/>
        <w:rPr>
          <w:rFonts w:ascii="宋体" w:hAnsi="宋体" w:cs="宋体" w:eastAsia="宋体" w:hint="default"/>
          <w:sz w:val="21"/>
          <w:szCs w:val="21"/>
        </w:rPr>
        <w:sectPr>
          <w:pgSz w:w="11910" w:h="16840"/>
          <w:pgMar w:header="0" w:footer="824" w:top="1400" w:bottom="1040" w:left="168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87" w:type="dxa"/>
        <w:tblLayout w:type="fixed"/>
        <w:tblCellMar>
          <w:top w:w="0" w:type="dxa"/>
          <w:left w:w="0" w:type="dxa"/>
          <w:bottom w:w="0" w:type="dxa"/>
          <w:right w:w="0" w:type="dxa"/>
        </w:tblCellMar>
        <w:tblLook w:val="01E0"/>
      </w:tblPr>
      <w:tblGrid>
        <w:gridCol w:w="1908"/>
        <w:gridCol w:w="4064"/>
        <w:gridCol w:w="2192"/>
      </w:tblGrid>
      <w:tr>
        <w:trPr>
          <w:trHeight w:val="286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355" w:lineRule="auto"/>
              <w:ind w:left="633" w:right="422" w:hanging="210"/>
              <w:jc w:val="left"/>
              <w:rPr>
                <w:rFonts w:ascii="宋体" w:hAnsi="宋体" w:cs="宋体" w:eastAsia="宋体" w:hint="default"/>
                <w:sz w:val="21"/>
                <w:szCs w:val="21"/>
              </w:rPr>
            </w:pPr>
            <w:r>
              <w:rPr>
                <w:rFonts w:ascii="宋体" w:hAnsi="宋体" w:cs="宋体" w:eastAsia="宋体" w:hint="default"/>
                <w:sz w:val="21"/>
                <w:szCs w:val="21"/>
              </w:rPr>
              <w:t>周庚申董事 兼总裁</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中国计算机行业协会</w:t>
            </w:r>
          </w:p>
          <w:p>
            <w:pPr>
              <w:pStyle w:val="TableParagraph"/>
              <w:spacing w:line="357" w:lineRule="auto" w:before="133"/>
              <w:ind w:left="556" w:right="556"/>
              <w:jc w:val="center"/>
              <w:rPr>
                <w:rFonts w:ascii="宋体" w:hAnsi="宋体" w:cs="宋体" w:eastAsia="宋体" w:hint="default"/>
                <w:sz w:val="21"/>
                <w:szCs w:val="21"/>
              </w:rPr>
            </w:pPr>
            <w:r>
              <w:rPr>
                <w:rFonts w:ascii="宋体" w:hAnsi="宋体" w:cs="宋体" w:eastAsia="宋体" w:hint="default"/>
                <w:sz w:val="21"/>
                <w:szCs w:val="21"/>
              </w:rPr>
              <w:t>深圳平板显示协会 深圳城市信息化协会 广西长城计算机有限公司 北海长城能源科技股份有限公司 北京艾科泰国际电子有限公司 桂林长海科技有限责任公司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副会长</w:t>
            </w:r>
          </w:p>
          <w:p>
            <w:pPr>
              <w:pStyle w:val="TableParagraph"/>
              <w:spacing w:line="357" w:lineRule="auto" w:before="133"/>
              <w:ind w:left="670" w:right="670" w:firstLine="1"/>
              <w:jc w:val="center"/>
              <w:rPr>
                <w:rFonts w:ascii="宋体" w:hAnsi="宋体" w:cs="宋体" w:eastAsia="宋体" w:hint="default"/>
                <w:sz w:val="21"/>
                <w:szCs w:val="21"/>
              </w:rPr>
            </w:pPr>
            <w:r>
              <w:rPr>
                <w:rFonts w:ascii="宋体" w:hAnsi="宋体" w:cs="宋体" w:eastAsia="宋体" w:hint="default"/>
                <w:sz w:val="21"/>
                <w:szCs w:val="21"/>
              </w:rPr>
              <w:t>副会长 副会长 董事长 董事长 副董事长 董事</w:t>
            </w:r>
          </w:p>
        </w:tc>
      </w:tr>
      <w:tr>
        <w:trPr>
          <w:trHeight w:val="1644"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357" w:lineRule="auto" w:before="144"/>
              <w:ind w:left="527" w:right="422" w:hanging="105"/>
              <w:jc w:val="left"/>
              <w:rPr>
                <w:rFonts w:ascii="宋体" w:hAnsi="宋体" w:cs="宋体" w:eastAsia="宋体" w:hint="default"/>
                <w:sz w:val="21"/>
                <w:szCs w:val="21"/>
              </w:rPr>
            </w:pPr>
            <w:r>
              <w:rPr>
                <w:rFonts w:ascii="宋体" w:hAnsi="宋体" w:cs="宋体" w:eastAsia="宋体" w:hint="default"/>
                <w:sz w:val="21"/>
                <w:szCs w:val="21"/>
              </w:rPr>
              <w:t>吴列平董事 兼副总裁</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中国电子科技开发有限公司</w:t>
            </w:r>
          </w:p>
          <w:p>
            <w:pPr>
              <w:pStyle w:val="TableParagraph"/>
              <w:spacing w:line="357" w:lineRule="auto" w:before="134"/>
              <w:ind w:left="556" w:right="556" w:hanging="2"/>
              <w:jc w:val="center"/>
              <w:rPr>
                <w:rFonts w:ascii="宋体" w:hAnsi="宋体" w:cs="宋体" w:eastAsia="宋体" w:hint="default"/>
                <w:sz w:val="21"/>
                <w:szCs w:val="21"/>
              </w:rPr>
            </w:pPr>
            <w:r>
              <w:rPr>
                <w:rFonts w:ascii="宋体" w:hAnsi="宋体" w:cs="宋体" w:eastAsia="宋体" w:hint="default"/>
                <w:sz w:val="21"/>
                <w:szCs w:val="21"/>
              </w:rPr>
              <w:t>中电新视界技术有限公司 闪联信息技术工程中心有限公司 中国电子学会医药信息学分会</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355" w:lineRule="auto" w:before="134"/>
              <w:ind w:left="880" w:right="880"/>
              <w:jc w:val="center"/>
              <w:rPr>
                <w:rFonts w:ascii="宋体" w:hAnsi="宋体" w:cs="宋体" w:eastAsia="宋体" w:hint="default"/>
                <w:sz w:val="21"/>
                <w:szCs w:val="21"/>
              </w:rPr>
            </w:pPr>
            <w:r>
              <w:rPr>
                <w:rFonts w:ascii="宋体" w:hAnsi="宋体" w:cs="宋体" w:eastAsia="宋体" w:hint="default"/>
                <w:sz w:val="21"/>
                <w:szCs w:val="21"/>
              </w:rPr>
              <w:t>董事 董事</w:t>
            </w:r>
          </w:p>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副主任委员</w:t>
            </w:r>
          </w:p>
        </w:tc>
      </w:tr>
      <w:tr>
        <w:trPr>
          <w:trHeight w:val="287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谭文</w:t>
            </w:r>
            <w:r>
              <w:rPr>
                <w:rFonts w:ascii="宋体" w:hAnsi="宋体" w:cs="宋体" w:eastAsia="宋体" w:hint="default"/>
                <w:sz w:val="21"/>
                <w:szCs w:val="21"/>
              </w:rPr>
              <w:t>鋕</w:t>
            </w:r>
            <w:r>
              <w:rPr>
                <w:rFonts w:ascii="宋体" w:hAnsi="宋体" w:cs="宋体" w:eastAsia="宋体" w:hint="default"/>
                <w:sz w:val="21"/>
                <w:szCs w:val="21"/>
              </w:rPr>
              <w:t>董事</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
              <w:jc w:val="center"/>
              <w:rPr>
                <w:rFonts w:ascii="宋体" w:hAnsi="宋体" w:cs="宋体" w:eastAsia="宋体" w:hint="default"/>
                <w:sz w:val="21"/>
                <w:szCs w:val="21"/>
              </w:rPr>
            </w:pPr>
            <w:r>
              <w:rPr>
                <w:rFonts w:ascii="宋体" w:hAnsi="宋体" w:cs="宋体" w:eastAsia="宋体" w:hint="default"/>
                <w:sz w:val="21"/>
                <w:szCs w:val="21"/>
              </w:rPr>
              <w:t>冠捷科技有限公司</w:t>
            </w:r>
          </w:p>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sz w:val="21"/>
                <w:szCs w:val="21"/>
              </w:rPr>
              <w:t>昂纳光通信（集团）有限公司</w:t>
            </w:r>
          </w:p>
          <w:p>
            <w:pPr>
              <w:pStyle w:val="TableParagraph"/>
              <w:spacing w:line="350" w:lineRule="auto" w:before="166"/>
              <w:ind w:left="556" w:right="557" w:firstLine="4"/>
              <w:jc w:val="center"/>
              <w:rPr>
                <w:rFonts w:ascii="宋体" w:hAnsi="宋体" w:cs="宋体" w:eastAsia="宋体" w:hint="default"/>
                <w:sz w:val="21"/>
                <w:szCs w:val="21"/>
              </w:rPr>
            </w:pPr>
            <w:r>
              <w:rPr>
                <w:rFonts w:ascii="Century Gothic" w:hAnsi="Century Gothic" w:cs="Century Gothic" w:eastAsia="Century Gothic" w:hint="default"/>
                <w:sz w:val="21"/>
                <w:szCs w:val="21"/>
              </w:rPr>
              <w:t>ExcelstorGroupLimited </w:t>
            </w:r>
            <w:r>
              <w:rPr>
                <w:rFonts w:ascii="宋体" w:hAnsi="宋体" w:cs="宋体" w:eastAsia="宋体" w:hint="default"/>
                <w:sz w:val="21"/>
                <w:szCs w:val="21"/>
              </w:rPr>
              <w:t>开发科技（香港）有限公司 昂纳信息技术（深圳）有限公司 深圳开发磁记录股份有限公司 深圳易拓科技有限公司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357" w:lineRule="auto" w:before="134"/>
              <w:ind w:left="776" w:right="774" w:firstLine="104"/>
              <w:jc w:val="both"/>
              <w:rPr>
                <w:rFonts w:ascii="宋体" w:hAnsi="宋体" w:cs="宋体" w:eastAsia="宋体" w:hint="default"/>
                <w:sz w:val="21"/>
                <w:szCs w:val="21"/>
              </w:rPr>
            </w:pPr>
            <w:r>
              <w:rPr>
                <w:rFonts w:ascii="宋体" w:hAnsi="宋体" w:cs="宋体" w:eastAsia="宋体" w:hint="default"/>
                <w:sz w:val="21"/>
                <w:szCs w:val="21"/>
              </w:rPr>
              <w:t>董事 董事 董事 董事长</w:t>
            </w:r>
          </w:p>
          <w:p>
            <w:pPr>
              <w:pStyle w:val="TableParagraph"/>
              <w:spacing w:line="355" w:lineRule="auto" w:before="31"/>
              <w:ind w:left="566" w:right="564"/>
              <w:jc w:val="center"/>
              <w:rPr>
                <w:rFonts w:ascii="宋体" w:hAnsi="宋体" w:cs="宋体" w:eastAsia="宋体" w:hint="default"/>
                <w:sz w:val="21"/>
                <w:szCs w:val="21"/>
              </w:rPr>
            </w:pPr>
            <w:r>
              <w:rPr>
                <w:rFonts w:ascii="宋体" w:hAnsi="宋体" w:cs="宋体" w:eastAsia="宋体" w:hint="default"/>
                <w:sz w:val="21"/>
                <w:szCs w:val="21"/>
              </w:rPr>
              <w:t>董事兼总裁 董事</w:t>
            </w:r>
          </w:p>
        </w:tc>
      </w:tr>
      <w:tr>
        <w:trPr>
          <w:trHeight w:val="205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杨林董事</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中国电子信息产业集团有限公司</w:t>
            </w:r>
          </w:p>
          <w:p>
            <w:pPr>
              <w:pStyle w:val="TableParagraph"/>
              <w:spacing w:line="357" w:lineRule="auto" w:before="133"/>
              <w:ind w:left="136" w:right="136"/>
              <w:jc w:val="center"/>
              <w:rPr>
                <w:rFonts w:ascii="宋体" w:hAnsi="宋体" w:cs="宋体" w:eastAsia="宋体" w:hint="default"/>
                <w:sz w:val="21"/>
                <w:szCs w:val="21"/>
              </w:rPr>
            </w:pPr>
            <w:r>
              <w:rPr>
                <w:rFonts w:ascii="宋体" w:hAnsi="宋体" w:cs="宋体" w:eastAsia="宋体" w:hint="default"/>
                <w:sz w:val="21"/>
                <w:szCs w:val="21"/>
              </w:rPr>
              <w:t>中国电子产业工程公司 信息产业电子第十一设计研究院有限公司 华越微电子有限公司 绍兴芯谷科技有限公司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资产经营部副总经理</w:t>
            </w:r>
          </w:p>
          <w:p>
            <w:pPr>
              <w:pStyle w:val="TableParagraph"/>
              <w:spacing w:line="357" w:lineRule="auto" w:before="133"/>
              <w:ind w:left="880" w:right="881"/>
              <w:jc w:val="center"/>
              <w:rPr>
                <w:rFonts w:ascii="宋体" w:hAnsi="宋体" w:cs="宋体" w:eastAsia="宋体" w:hint="default"/>
                <w:sz w:val="21"/>
                <w:szCs w:val="21"/>
              </w:rPr>
            </w:pPr>
            <w:r>
              <w:rPr>
                <w:rFonts w:ascii="宋体" w:hAnsi="宋体" w:cs="宋体" w:eastAsia="宋体" w:hint="default"/>
                <w:sz w:val="21"/>
                <w:szCs w:val="21"/>
              </w:rPr>
              <w:t>董事 董事</w:t>
            </w:r>
          </w:p>
          <w:p>
            <w:pPr>
              <w:pStyle w:val="TableParagraph"/>
              <w:spacing w:line="355" w:lineRule="auto" w:before="30"/>
              <w:ind w:left="670" w:right="671"/>
              <w:jc w:val="center"/>
              <w:rPr>
                <w:rFonts w:ascii="宋体" w:hAnsi="宋体" w:cs="宋体" w:eastAsia="宋体" w:hint="default"/>
                <w:sz w:val="21"/>
                <w:szCs w:val="21"/>
              </w:rPr>
            </w:pPr>
            <w:r>
              <w:rPr>
                <w:rFonts w:ascii="宋体" w:hAnsi="宋体" w:cs="宋体" w:eastAsia="宋体" w:hint="default"/>
                <w:sz w:val="21"/>
                <w:szCs w:val="21"/>
              </w:rPr>
              <w:t>副董事长 董事</w:t>
            </w:r>
          </w:p>
        </w:tc>
      </w:tr>
      <w:tr>
        <w:trPr>
          <w:trHeight w:val="41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黄蓉芳独立董事</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北京久其软件股份有限公司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70" w:right="0"/>
              <w:jc w:val="left"/>
              <w:rPr>
                <w:rFonts w:ascii="宋体" w:hAnsi="宋体" w:cs="宋体" w:eastAsia="宋体" w:hint="default"/>
                <w:sz w:val="21"/>
                <w:szCs w:val="21"/>
              </w:rPr>
            </w:pPr>
            <w:r>
              <w:rPr>
                <w:rFonts w:ascii="宋体" w:hAnsi="宋体" w:cs="宋体" w:eastAsia="宋体" w:hint="default"/>
                <w:sz w:val="21"/>
                <w:szCs w:val="21"/>
              </w:rPr>
              <w:t>独立董事</w:t>
            </w:r>
          </w:p>
        </w:tc>
      </w:tr>
      <w:tr>
        <w:trPr>
          <w:trHeight w:val="286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冯科独立董事</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天津广宇发展股份有限公司</w:t>
            </w:r>
          </w:p>
          <w:p>
            <w:pPr>
              <w:pStyle w:val="TableParagraph"/>
              <w:spacing w:line="357" w:lineRule="auto" w:before="133"/>
              <w:ind w:left="452" w:right="450" w:hanging="3"/>
              <w:jc w:val="center"/>
              <w:rPr>
                <w:rFonts w:ascii="宋体" w:hAnsi="宋体" w:cs="宋体" w:eastAsia="宋体" w:hint="default"/>
                <w:sz w:val="21"/>
                <w:szCs w:val="21"/>
              </w:rPr>
            </w:pPr>
            <w:r>
              <w:rPr>
                <w:rFonts w:ascii="宋体" w:hAnsi="宋体" w:cs="宋体" w:eastAsia="宋体" w:hint="default"/>
                <w:sz w:val="21"/>
                <w:szCs w:val="21"/>
              </w:rPr>
              <w:t>天地源股份有限公司 广东省高速公路发展股份有限公司 北京大学经济学院</w:t>
            </w:r>
          </w:p>
          <w:p>
            <w:pPr>
              <w:pStyle w:val="TableParagraph"/>
              <w:spacing w:line="355" w:lineRule="auto" w:before="31"/>
              <w:ind w:left="1186" w:right="1186"/>
              <w:jc w:val="center"/>
              <w:rPr>
                <w:rFonts w:ascii="宋体" w:hAnsi="宋体" w:cs="宋体" w:eastAsia="宋体" w:hint="default"/>
                <w:sz w:val="21"/>
                <w:szCs w:val="21"/>
              </w:rPr>
            </w:pPr>
            <w:r>
              <w:rPr>
                <w:rFonts w:ascii="宋体" w:hAnsi="宋体" w:cs="宋体" w:eastAsia="宋体" w:hint="default"/>
                <w:sz w:val="21"/>
                <w:szCs w:val="21"/>
              </w:rPr>
              <w:t>北京理工大学 广东省社会科学院</w:t>
            </w:r>
          </w:p>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《新经济》杂志</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357" w:lineRule="auto" w:before="133"/>
              <w:ind w:left="566" w:right="564" w:hanging="2"/>
              <w:jc w:val="center"/>
              <w:rPr>
                <w:rFonts w:ascii="宋体" w:hAnsi="宋体" w:cs="宋体" w:eastAsia="宋体" w:hint="default"/>
                <w:sz w:val="21"/>
                <w:szCs w:val="21"/>
              </w:rPr>
            </w:pPr>
            <w:r>
              <w:rPr>
                <w:rFonts w:ascii="宋体" w:hAnsi="宋体" w:cs="宋体" w:eastAsia="宋体" w:hint="default"/>
                <w:sz w:val="21"/>
                <w:szCs w:val="21"/>
              </w:rPr>
              <w:t>独立董事 独立董事 副教授 兼职教授 硕士生导师 主编</w:t>
            </w:r>
          </w:p>
        </w:tc>
      </w:tr>
      <w:tr>
        <w:trPr>
          <w:trHeight w:val="828"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
              <w:jc w:val="center"/>
              <w:rPr>
                <w:rFonts w:ascii="宋体" w:hAnsi="宋体" w:cs="宋体" w:eastAsia="宋体" w:hint="default"/>
                <w:sz w:val="21"/>
                <w:szCs w:val="21"/>
              </w:rPr>
            </w:pPr>
            <w:r>
              <w:rPr>
                <w:rFonts w:ascii="宋体" w:hAnsi="宋体" w:cs="宋体" w:eastAsia="宋体" w:hint="default"/>
                <w:sz w:val="21"/>
                <w:szCs w:val="21"/>
              </w:rPr>
              <w:t>杨昕光监事</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
              <w:jc w:val="center"/>
              <w:rPr>
                <w:rFonts w:ascii="宋体" w:hAnsi="宋体" w:cs="宋体" w:eastAsia="宋体" w:hint="default"/>
                <w:sz w:val="21"/>
                <w:szCs w:val="21"/>
              </w:rPr>
            </w:pPr>
            <w:r>
              <w:rPr>
                <w:rFonts w:ascii="宋体" w:hAnsi="宋体" w:cs="宋体" w:eastAsia="宋体" w:hint="default"/>
                <w:sz w:val="21"/>
                <w:szCs w:val="21"/>
              </w:rPr>
              <w:t>中国电子进出口总公司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党委副书记兼</w:t>
            </w:r>
          </w:p>
          <w:p>
            <w:pPr>
              <w:pStyle w:val="TableParagraph"/>
              <w:spacing w:line="240" w:lineRule="auto" w:before="134"/>
              <w:ind w:right="1"/>
              <w:jc w:val="center"/>
              <w:rPr>
                <w:rFonts w:ascii="宋体" w:hAnsi="宋体" w:cs="宋体" w:eastAsia="宋体" w:hint="default"/>
                <w:sz w:val="21"/>
                <w:szCs w:val="21"/>
              </w:rPr>
            </w:pPr>
            <w:r>
              <w:rPr>
                <w:rFonts w:ascii="宋体" w:hAnsi="宋体" w:cs="宋体" w:eastAsia="宋体" w:hint="default"/>
                <w:sz w:val="21"/>
                <w:szCs w:val="21"/>
              </w:rPr>
              <w:t>纪委书记</w:t>
            </w:r>
          </w:p>
        </w:tc>
      </w:tr>
    </w:tbl>
    <w:p>
      <w:pPr>
        <w:spacing w:after="0" w:line="240" w:lineRule="auto"/>
        <w:jc w:val="center"/>
        <w:rPr>
          <w:rFonts w:ascii="宋体" w:hAnsi="宋体" w:cs="宋体" w:eastAsia="宋体" w:hint="default"/>
          <w:sz w:val="21"/>
          <w:szCs w:val="21"/>
        </w:rPr>
        <w:sectPr>
          <w:pgSz w:w="11910" w:h="16840"/>
          <w:pgMar w:header="0" w:footer="824" w:top="1360" w:bottom="1020" w:left="1680" w:right="1680"/>
        </w:sectPr>
      </w:pPr>
    </w:p>
    <w:p>
      <w:pPr>
        <w:spacing w:line="240" w:lineRule="auto" w:before="11"/>
        <w:rPr>
          <w:rFonts w:ascii="Times New Roman" w:hAnsi="Times New Roman" w:cs="Times New Roman" w:eastAsia="Times New Roman" w:hint="default"/>
          <w:sz w:val="6"/>
          <w:szCs w:val="6"/>
        </w:rPr>
      </w:pPr>
    </w:p>
    <w:tbl>
      <w:tblPr>
        <w:tblW w:w="0" w:type="auto"/>
        <w:jc w:val="left"/>
        <w:tblInd w:w="187" w:type="dxa"/>
        <w:tblLayout w:type="fixed"/>
        <w:tblCellMar>
          <w:top w:w="0" w:type="dxa"/>
          <w:left w:w="0" w:type="dxa"/>
          <w:bottom w:w="0" w:type="dxa"/>
          <w:right w:w="0" w:type="dxa"/>
        </w:tblCellMar>
        <w:tblLook w:val="01E0"/>
      </w:tblPr>
      <w:tblGrid>
        <w:gridCol w:w="1908"/>
        <w:gridCol w:w="4064"/>
        <w:gridCol w:w="2192"/>
      </w:tblGrid>
      <w:tr>
        <w:trPr>
          <w:trHeight w:val="41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张家干监事</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北海长城能源科技股份有限公司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监事</w:t>
            </w:r>
          </w:p>
        </w:tc>
      </w:tr>
      <w:tr>
        <w:trPr>
          <w:trHeight w:val="1235"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5"/>
              <w:ind w:right="0"/>
              <w:jc w:val="center"/>
              <w:rPr>
                <w:rFonts w:ascii="宋体" w:hAnsi="宋体" w:cs="宋体" w:eastAsia="宋体" w:hint="default"/>
                <w:sz w:val="21"/>
                <w:szCs w:val="21"/>
              </w:rPr>
            </w:pPr>
            <w:r>
              <w:rPr>
                <w:rFonts w:ascii="宋体" w:hAnsi="宋体" w:cs="宋体" w:eastAsia="宋体" w:hint="default"/>
                <w:sz w:val="21"/>
                <w:szCs w:val="21"/>
              </w:rPr>
              <w:t>于吉永副总裁</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北海长城能源科技股份有限公司</w:t>
            </w:r>
          </w:p>
          <w:p>
            <w:pPr>
              <w:pStyle w:val="TableParagraph"/>
              <w:spacing w:line="357" w:lineRule="auto" w:before="133"/>
              <w:ind w:left="871" w:right="871"/>
              <w:jc w:val="center"/>
              <w:rPr>
                <w:rFonts w:ascii="宋体" w:hAnsi="宋体" w:cs="宋体" w:eastAsia="宋体" w:hint="default"/>
                <w:sz w:val="21"/>
                <w:szCs w:val="21"/>
              </w:rPr>
            </w:pPr>
            <w:r>
              <w:rPr>
                <w:rFonts w:ascii="宋体" w:hAnsi="宋体" w:cs="宋体" w:eastAsia="宋体" w:hint="default"/>
                <w:sz w:val="21"/>
                <w:szCs w:val="21"/>
              </w:rPr>
              <w:t>广西长城计算机有限公司 中国电子质量管理协会</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董事兼总经理</w:t>
            </w:r>
          </w:p>
          <w:p>
            <w:pPr>
              <w:pStyle w:val="TableParagraph"/>
              <w:spacing w:line="357" w:lineRule="auto" w:before="133"/>
              <w:ind w:left="670" w:right="670"/>
              <w:jc w:val="center"/>
              <w:rPr>
                <w:rFonts w:ascii="宋体" w:hAnsi="宋体" w:cs="宋体" w:eastAsia="宋体" w:hint="default"/>
                <w:sz w:val="21"/>
                <w:szCs w:val="21"/>
              </w:rPr>
            </w:pPr>
            <w:r>
              <w:rPr>
                <w:rFonts w:ascii="宋体" w:hAnsi="宋体" w:cs="宋体" w:eastAsia="宋体" w:hint="default"/>
                <w:sz w:val="21"/>
                <w:szCs w:val="21"/>
              </w:rPr>
              <w:t>董事 副理事长</w:t>
            </w:r>
          </w:p>
        </w:tc>
      </w:tr>
      <w:tr>
        <w:trPr>
          <w:trHeight w:val="1236"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5"/>
              <w:ind w:right="0"/>
              <w:jc w:val="center"/>
              <w:rPr>
                <w:rFonts w:ascii="宋体" w:hAnsi="宋体" w:cs="宋体" w:eastAsia="宋体" w:hint="default"/>
                <w:sz w:val="21"/>
                <w:szCs w:val="21"/>
              </w:rPr>
            </w:pPr>
            <w:r>
              <w:rPr>
                <w:rFonts w:ascii="宋体" w:hAnsi="宋体" w:cs="宋体" w:eastAsia="宋体" w:hint="default"/>
                <w:sz w:val="21"/>
                <w:szCs w:val="21"/>
              </w:rPr>
              <w:t>赵家礼副总裁</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长信数码文化发展有限公司</w:t>
            </w:r>
          </w:p>
          <w:p>
            <w:pPr>
              <w:pStyle w:val="TableParagraph"/>
              <w:spacing w:line="355" w:lineRule="auto" w:before="134"/>
              <w:ind w:left="556" w:right="556" w:hanging="2"/>
              <w:jc w:val="center"/>
              <w:rPr>
                <w:rFonts w:ascii="宋体" w:hAnsi="宋体" w:cs="宋体" w:eastAsia="宋体" w:hint="default"/>
                <w:sz w:val="21"/>
                <w:szCs w:val="21"/>
              </w:rPr>
            </w:pPr>
            <w:r>
              <w:rPr>
                <w:rFonts w:ascii="宋体" w:hAnsi="宋体" w:cs="宋体" w:eastAsia="宋体" w:hint="default"/>
                <w:sz w:val="21"/>
                <w:szCs w:val="21"/>
              </w:rPr>
              <w:t>广西长城计算机股份有限公司 北海长城能源科技股份有限公司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355" w:lineRule="auto" w:before="134"/>
              <w:ind w:left="880" w:right="880"/>
              <w:jc w:val="center"/>
              <w:rPr>
                <w:rFonts w:ascii="宋体" w:hAnsi="宋体" w:cs="宋体" w:eastAsia="宋体" w:hint="default"/>
                <w:sz w:val="21"/>
                <w:szCs w:val="21"/>
              </w:rPr>
            </w:pPr>
            <w:r>
              <w:rPr>
                <w:rFonts w:ascii="宋体" w:hAnsi="宋体" w:cs="宋体" w:eastAsia="宋体" w:hint="default"/>
                <w:sz w:val="21"/>
                <w:szCs w:val="21"/>
              </w:rPr>
              <w:t>监事 监事</w:t>
            </w:r>
          </w:p>
        </w:tc>
      </w:tr>
      <w:tr>
        <w:trPr>
          <w:trHeight w:val="41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张强副总裁</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中国长城计算机（香港）控股有限公司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总经理</w:t>
            </w:r>
          </w:p>
        </w:tc>
      </w:tr>
      <w:tr>
        <w:trPr>
          <w:trHeight w:val="41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彭海朝副总裁</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华工科技产业股份有限公司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独立董事</w:t>
            </w:r>
          </w:p>
        </w:tc>
      </w:tr>
    </w:tbl>
    <w:p>
      <w:pPr>
        <w:spacing w:line="240" w:lineRule="auto" w:before="0"/>
        <w:rPr>
          <w:rFonts w:ascii="Times New Roman" w:hAnsi="Times New Roman" w:cs="Times New Roman" w:eastAsia="Times New Roman" w:hint="default"/>
          <w:sz w:val="20"/>
          <w:szCs w:val="20"/>
        </w:rPr>
      </w:pPr>
    </w:p>
    <w:p>
      <w:pPr>
        <w:spacing w:line="312" w:lineRule="auto" w:before="96"/>
        <w:ind w:left="600" w:right="103"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（四）年度报酬情况</w:t>
      </w:r>
      <w:r>
        <w:rPr>
          <w:rFonts w:ascii="Microsoft JhengHei" w:hAnsi="Microsoft JhengHei" w:cs="Microsoft JhengHei" w:eastAsia="Microsoft JhengHei" w:hint="default"/>
          <w:b/>
          <w:bCs/>
          <w:spacing w:val="-52"/>
          <w:sz w:val="24"/>
          <w:szCs w:val="24"/>
        </w:rPr>
        <w:t> </w:t>
      </w:r>
      <w:r>
        <w:rPr>
          <w:rFonts w:ascii="宋体" w:hAnsi="宋体" w:cs="宋体" w:eastAsia="宋体" w:hint="default"/>
          <w:spacing w:val="-3"/>
          <w:sz w:val="24"/>
          <w:szCs w:val="24"/>
        </w:rPr>
        <w:t>根据《公司章程》的规定，董事、监事的报酬由股东大会决定，高级管理人</w:t>
      </w:r>
    </w:p>
    <w:p>
      <w:pPr>
        <w:pStyle w:val="BodyText"/>
        <w:spacing w:line="345" w:lineRule="auto" w:before="80"/>
        <w:ind w:right="106"/>
        <w:jc w:val="both"/>
      </w:pPr>
      <w:r>
        <w:rPr>
          <w:spacing w:val="-4"/>
        </w:rPr>
        <w:t>员的报酬由董事会决定。</w:t>
      </w:r>
      <w:r>
        <w:rPr>
          <w:rFonts w:ascii="Century Gothic" w:hAnsi="Century Gothic" w:cs="Century Gothic" w:eastAsia="Century Gothic" w:hint="default"/>
          <w:spacing w:val="-4"/>
        </w:rPr>
        <w:t>2008</w:t>
      </w:r>
      <w:r>
        <w:rPr>
          <w:rFonts w:ascii="Century Gothic" w:hAnsi="Century Gothic" w:cs="Century Gothic" w:eastAsia="Century Gothic" w:hint="default"/>
          <w:spacing w:val="-7"/>
        </w:rPr>
        <w:t> </w:t>
      </w:r>
      <w:r>
        <w:rPr/>
        <w:t>年</w:t>
      </w:r>
      <w:r>
        <w:rPr>
          <w:spacing w:val="-62"/>
        </w:rPr>
        <w:t> </w:t>
      </w:r>
      <w:r>
        <w:rPr>
          <w:rFonts w:ascii="Century Gothic" w:hAnsi="Century Gothic" w:cs="Century Gothic" w:eastAsia="Century Gothic" w:hint="default"/>
        </w:rPr>
        <w:t>5</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13</w:t>
      </w:r>
      <w:r>
        <w:rPr>
          <w:rFonts w:ascii="Century Gothic" w:hAnsi="Century Gothic" w:cs="Century Gothic" w:eastAsia="Century Gothic" w:hint="default"/>
          <w:spacing w:val="-7"/>
        </w:rPr>
        <w:t> </w:t>
      </w:r>
      <w:r>
        <w:rPr/>
        <w:t>日召开的</w:t>
      </w:r>
      <w:r>
        <w:rPr>
          <w:spacing w:val="-61"/>
        </w:rPr>
        <w:t> </w:t>
      </w:r>
      <w:r>
        <w:rPr>
          <w:rFonts w:ascii="Century Gothic" w:hAnsi="Century Gothic" w:cs="Century Gothic" w:eastAsia="Century Gothic" w:hint="default"/>
        </w:rPr>
        <w:t>2007</w:t>
      </w:r>
      <w:r>
        <w:rPr>
          <w:rFonts w:ascii="Century Gothic" w:hAnsi="Century Gothic" w:cs="Century Gothic" w:eastAsia="Century Gothic" w:hint="default"/>
          <w:spacing w:val="-7"/>
        </w:rPr>
        <w:t> </w:t>
      </w:r>
      <w:r>
        <w:rPr/>
        <w:t>年度股东大会审议通过 </w:t>
      </w:r>
      <w:r>
        <w:rPr>
          <w:spacing w:val="3"/>
        </w:rPr>
        <w:t>了公司第四届董事会董事津贴调整标准议案及第四届监事会监事津贴调整标准</w:t>
      </w:r>
      <w:r>
        <w:rPr>
          <w:spacing w:val="-88"/>
        </w:rPr>
        <w:t> </w:t>
      </w:r>
      <w:r>
        <w:rPr>
          <w:spacing w:val="-88"/>
        </w:rPr>
      </w:r>
      <w:r>
        <w:rPr>
          <w:spacing w:val="-3"/>
        </w:rPr>
        <w:t>议案，相关公告参见</w:t>
      </w:r>
      <w:r>
        <w:rPr>
          <w:spacing w:val="-59"/>
        </w:rPr>
        <w:t> </w:t>
      </w:r>
      <w:r>
        <w:rPr>
          <w:rFonts w:ascii="Century Gothic" w:hAnsi="Century Gothic" w:cs="Century Gothic" w:eastAsia="Century Gothic" w:hint="default"/>
        </w:rPr>
        <w:t>2008</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5</w:t>
      </w:r>
      <w:r>
        <w:rPr>
          <w:rFonts w:ascii="Century Gothic" w:hAnsi="Century Gothic" w:cs="Century Gothic" w:eastAsia="Century Gothic" w:hint="default"/>
          <w:spacing w:val="-7"/>
        </w:rPr>
        <w:t> </w:t>
      </w:r>
      <w:r>
        <w:rPr/>
        <w:t>月</w:t>
      </w:r>
      <w:r>
        <w:rPr>
          <w:spacing w:val="-59"/>
        </w:rPr>
        <w:t> </w:t>
      </w:r>
      <w:r>
        <w:rPr>
          <w:rFonts w:ascii="Century Gothic" w:hAnsi="Century Gothic" w:cs="Century Gothic" w:eastAsia="Century Gothic" w:hint="default"/>
        </w:rPr>
        <w:t>14</w:t>
      </w:r>
      <w:r>
        <w:rPr>
          <w:rFonts w:ascii="Century Gothic" w:hAnsi="Century Gothic" w:cs="Century Gothic" w:eastAsia="Century Gothic" w:hint="default"/>
          <w:spacing w:val="-6"/>
        </w:rPr>
        <w:t> </w:t>
      </w:r>
      <w:r>
        <w:rPr>
          <w:spacing w:val="-9"/>
        </w:rPr>
        <w:t>日的《中国证券报》、《证券时报》和《上</w:t>
      </w:r>
    </w:p>
    <w:p>
      <w:pPr>
        <w:pStyle w:val="BodyText"/>
        <w:spacing w:line="343" w:lineRule="auto" w:before="8"/>
        <w:ind w:left="119" w:right="106"/>
        <w:jc w:val="both"/>
      </w:pPr>
      <w:r>
        <w:rPr>
          <w:spacing w:val="-6"/>
        </w:rPr>
        <w:t>海证券报》。</w:t>
      </w:r>
      <w:r>
        <w:rPr>
          <w:rFonts w:ascii="Century Gothic" w:hAnsi="Century Gothic" w:cs="Century Gothic" w:eastAsia="Century Gothic" w:hint="default"/>
          <w:spacing w:val="-6"/>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8</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日召开的</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年第一次临时股东大会审议通过了 </w:t>
      </w:r>
      <w:r>
        <w:rPr>
          <w:spacing w:val="3"/>
        </w:rPr>
        <w:t>公司第五届董事会董事津贴调整标准议案及第五届监事会监事津贴调整标准议</w:t>
      </w:r>
      <w:r>
        <w:rPr>
          <w:spacing w:val="-88"/>
        </w:rPr>
        <w:t> </w:t>
      </w:r>
      <w:r>
        <w:rPr>
          <w:spacing w:val="-88"/>
        </w:rPr>
      </w:r>
      <w:r>
        <w:rPr/>
        <w:t>案，相关公告参见</w:t>
      </w:r>
      <w:r>
        <w:rPr>
          <w:spacing w:val="-51"/>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t>年</w:t>
      </w:r>
      <w:r>
        <w:rPr>
          <w:spacing w:val="-51"/>
        </w:rPr>
        <w:t> </w:t>
      </w:r>
      <w:r>
        <w:rPr>
          <w:rFonts w:ascii="Century Gothic" w:hAnsi="Century Gothic" w:cs="Century Gothic" w:eastAsia="Century Gothic" w:hint="default"/>
        </w:rPr>
        <w:t>8</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31</w:t>
      </w:r>
      <w:r>
        <w:rPr>
          <w:rFonts w:ascii="Century Gothic" w:hAnsi="Century Gothic" w:cs="Century Gothic" w:eastAsia="Century Gothic" w:hint="default"/>
          <w:spacing w:val="3"/>
        </w:rPr>
        <w:t> </w:t>
      </w:r>
      <w:r>
        <w:rPr/>
        <w:t>日的《中国证券报》、《证券时报》和《上 海证券报》。</w:t>
      </w:r>
    </w:p>
    <w:p>
      <w:pPr>
        <w:pStyle w:val="BodyText"/>
        <w:spacing w:line="357" w:lineRule="auto" w:before="49"/>
        <w:ind w:right="103" w:firstLine="480"/>
        <w:jc w:val="left"/>
      </w:pPr>
      <w:r>
        <w:rPr>
          <w:spacing w:val="-3"/>
        </w:rPr>
        <w:t>公司高级管理人员实行岗位工资制，其报酬根据公司工资管理制度，以及参</w:t>
      </w:r>
      <w:r>
        <w:rPr/>
        <w:t> 照同行业标准，根据企业经营情况来确定。</w:t>
      </w:r>
    </w:p>
    <w:p>
      <w:pPr>
        <w:pStyle w:val="BodyText"/>
        <w:spacing w:line="240" w:lineRule="auto" w:before="35"/>
        <w:ind w:left="600" w:right="0"/>
        <w:jc w:val="left"/>
      </w:pPr>
      <w:r>
        <w:rPr/>
        <w:t>公司现任董事、监事及高级管理人员</w:t>
      </w:r>
      <w:r>
        <w:rPr>
          <w:spacing w:val="-69"/>
        </w:rPr>
        <w:t> </w:t>
      </w:r>
      <w:r>
        <w:rPr>
          <w:rFonts w:ascii="Century Gothic" w:hAnsi="Century Gothic" w:cs="Century Gothic" w:eastAsia="Century Gothic" w:hint="default"/>
        </w:rPr>
        <w:t>2010</w:t>
      </w:r>
      <w:r>
        <w:rPr>
          <w:rFonts w:ascii="Century Gothic" w:hAnsi="Century Gothic" w:cs="Century Gothic" w:eastAsia="Century Gothic" w:hint="default"/>
          <w:spacing w:val="-16"/>
        </w:rPr>
        <w:t> </w:t>
      </w:r>
      <w:r>
        <w:rPr/>
        <w:t>年度所获报酬总额为</w:t>
      </w:r>
      <w:r>
        <w:rPr>
          <w:spacing w:val="-70"/>
        </w:rPr>
        <w:t> </w:t>
      </w:r>
      <w:r>
        <w:rPr>
          <w:rFonts w:ascii="Century Gothic" w:hAnsi="Century Gothic" w:cs="Century Gothic" w:eastAsia="Century Gothic" w:hint="default"/>
        </w:rPr>
        <w:t>514.2</w:t>
      </w:r>
      <w:r>
        <w:rPr>
          <w:rFonts w:ascii="Century Gothic" w:hAnsi="Century Gothic" w:cs="Century Gothic" w:eastAsia="Century Gothic" w:hint="default"/>
          <w:spacing w:val="-16"/>
        </w:rPr>
        <w:t> </w:t>
      </w:r>
      <w:r>
        <w:rPr/>
        <w:t>万元</w:t>
      </w:r>
    </w:p>
    <w:p>
      <w:pPr>
        <w:pStyle w:val="BodyText"/>
        <w:spacing w:line="240" w:lineRule="auto"/>
        <w:ind w:right="0"/>
        <w:jc w:val="both"/>
      </w:pPr>
      <w:r>
        <w:rPr/>
        <w:t>（含税）。</w:t>
      </w:r>
    </w:p>
    <w:p>
      <w:pPr>
        <w:spacing w:line="240" w:lineRule="auto" w:before="0"/>
        <w:rPr>
          <w:rFonts w:ascii="宋体" w:hAnsi="宋体" w:cs="宋体" w:eastAsia="宋体" w:hint="default"/>
          <w:sz w:val="24"/>
          <w:szCs w:val="24"/>
        </w:rPr>
      </w:pPr>
    </w:p>
    <w:p>
      <w:pPr>
        <w:spacing w:line="336" w:lineRule="auto" w:before="204"/>
        <w:ind w:left="120" w:right="98"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（五）报告期内离任的董事、监事、高级管理人员姓名及离任原因</w:t>
      </w:r>
      <w:r>
        <w:rPr>
          <w:rFonts w:ascii="Microsoft JhengHei" w:hAnsi="Microsoft JhengHei" w:cs="Microsoft JhengHei" w:eastAsia="Microsoft JhengHei" w:hint="default"/>
          <w:b/>
          <w:bCs/>
          <w:spacing w:val="-34"/>
          <w:sz w:val="24"/>
          <w:szCs w:val="24"/>
        </w:rPr>
        <w:t> </w:t>
      </w:r>
      <w:r>
        <w:rPr>
          <w:rFonts w:ascii="Microsoft JhengHei" w:hAnsi="Microsoft JhengHei" w:cs="Microsoft JhengHei" w:eastAsia="Microsoft JhengHei" w:hint="default"/>
          <w:b/>
          <w:bCs/>
          <w:spacing w:val="-34"/>
          <w:sz w:val="24"/>
          <w:szCs w:val="24"/>
        </w:rPr>
      </w:r>
      <w:r>
        <w:rPr>
          <w:rFonts w:ascii="Century Gothic" w:hAnsi="Century Gothic" w:cs="Century Gothic" w:eastAsia="Century Gothic" w:hint="default"/>
          <w:sz w:val="24"/>
          <w:szCs w:val="24"/>
        </w:rPr>
        <w:t>1</w:t>
      </w:r>
      <w:r>
        <w:rPr>
          <w:rFonts w:ascii="宋体" w:hAnsi="宋体" w:cs="宋体" w:eastAsia="宋体" w:hint="default"/>
          <w:sz w:val="24"/>
          <w:szCs w:val="24"/>
        </w:rPr>
        <w:t>．因任期届满，卢明先生、杨天行先生至公司第四届董事会任期届满后不再担 </w:t>
      </w:r>
      <w:r>
        <w:rPr>
          <w:rFonts w:ascii="宋体" w:hAnsi="宋体" w:cs="宋体" w:eastAsia="宋体" w:hint="default"/>
          <w:spacing w:val="-3"/>
          <w:sz w:val="24"/>
          <w:szCs w:val="24"/>
        </w:rPr>
        <w:t>任公司董事；因连任时间已达</w:t>
      </w:r>
      <w:r>
        <w:rPr>
          <w:rFonts w:ascii="宋体" w:hAnsi="宋体" w:cs="宋体" w:eastAsia="宋体" w:hint="default"/>
          <w:spacing w:val="-52"/>
          <w:sz w:val="24"/>
          <w:szCs w:val="24"/>
        </w:rPr>
        <w:t> </w:t>
      </w:r>
      <w:r>
        <w:rPr>
          <w:rFonts w:ascii="Century Gothic" w:hAnsi="Century Gothic" w:cs="Century Gothic" w:eastAsia="Century Gothic" w:hint="default"/>
          <w:sz w:val="24"/>
          <w:szCs w:val="24"/>
        </w:rPr>
        <w:t>6</w:t>
      </w:r>
      <w:r>
        <w:rPr>
          <w:rFonts w:ascii="Century Gothic" w:hAnsi="Century Gothic" w:cs="Century Gothic" w:eastAsia="Century Gothic" w:hint="default"/>
          <w:spacing w:val="1"/>
          <w:sz w:val="24"/>
          <w:szCs w:val="24"/>
        </w:rPr>
        <w:t> </w:t>
      </w:r>
      <w:r>
        <w:rPr>
          <w:rFonts w:ascii="宋体" w:hAnsi="宋体" w:cs="宋体" w:eastAsia="宋体" w:hint="default"/>
          <w:spacing w:val="-4"/>
          <w:sz w:val="24"/>
          <w:szCs w:val="24"/>
        </w:rPr>
        <w:t>年，曾之杰先生不再担任公司独立董事；公司对</w:t>
      </w:r>
      <w:r>
        <w:rPr>
          <w:rFonts w:ascii="宋体" w:hAnsi="宋体" w:cs="宋体" w:eastAsia="宋体" w:hint="default"/>
          <w:sz w:val="24"/>
          <w:szCs w:val="24"/>
        </w:rPr>
        <w:t> </w:t>
      </w:r>
      <w:r>
        <w:rPr>
          <w:rFonts w:ascii="宋体" w:hAnsi="宋体" w:cs="宋体" w:eastAsia="宋体" w:hint="default"/>
          <w:spacing w:val="-3"/>
          <w:sz w:val="24"/>
          <w:szCs w:val="24"/>
        </w:rPr>
        <w:t>卢明先生、杨天行先生和曾之杰先生在任职期间为公司经营发展所作出的杰出贡</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z w:val="24"/>
          <w:szCs w:val="24"/>
        </w:rPr>
        <w:t>献表示感谢。</w:t>
      </w:r>
    </w:p>
    <w:p>
      <w:pPr>
        <w:pStyle w:val="BodyText"/>
        <w:spacing w:line="336" w:lineRule="auto" w:before="56"/>
        <w:ind w:right="113"/>
        <w:jc w:val="both"/>
      </w:pPr>
      <w:r>
        <w:rPr>
          <w:rFonts w:ascii="Century Gothic" w:hAnsi="Century Gothic" w:cs="Century Gothic" w:eastAsia="Century Gothic" w:hint="default"/>
        </w:rPr>
        <w:t>2</w:t>
      </w:r>
      <w:r>
        <w:rPr/>
        <w:t>．因任期届满，郭斌先生至公司第四届监事会任期届满后不再担任公司监事； 公司对郭斌先生在任职期间为公司经营发展所作出的杰出贡献表示感谢。</w:t>
      </w:r>
    </w:p>
    <w:p>
      <w:pPr>
        <w:spacing w:after="0" w:line="336" w:lineRule="auto"/>
        <w:jc w:val="both"/>
        <w:sectPr>
          <w:pgSz w:w="11910" w:h="16840"/>
          <w:pgMar w:header="0" w:footer="824" w:top="1360" w:bottom="1020" w:left="1680" w:right="1680"/>
        </w:sectPr>
      </w:pPr>
    </w:p>
    <w:p>
      <w:pPr>
        <w:spacing w:line="240" w:lineRule="auto" w:before="7"/>
        <w:rPr>
          <w:rFonts w:ascii="宋体" w:hAnsi="宋体" w:cs="宋体" w:eastAsia="宋体" w:hint="default"/>
          <w:sz w:val="16"/>
          <w:szCs w:val="16"/>
        </w:rPr>
      </w:pPr>
    </w:p>
    <w:p>
      <w:pPr>
        <w:pStyle w:val="Heading2"/>
        <w:spacing w:line="367" w:lineRule="exact"/>
        <w:ind w:right="0"/>
        <w:jc w:val="both"/>
        <w:rPr>
          <w:b w:val="0"/>
          <w:bCs w:val="0"/>
        </w:rPr>
      </w:pPr>
      <w:bookmarkStart w:name="_bookmark4" w:id="5"/>
      <w:bookmarkEnd w:id="5"/>
      <w:r>
        <w:rPr>
          <w:b w:val="0"/>
          <w:bCs w:val="0"/>
        </w:rPr>
      </w:r>
      <w:r>
        <w:rPr/>
        <w:t>（六）报告期内选举</w:t>
      </w:r>
      <w:r>
        <w:rPr>
          <w:rFonts w:ascii="Century Gothic" w:hAnsi="Century Gothic" w:cs="Century Gothic" w:eastAsia="Century Gothic" w:hint="default"/>
        </w:rPr>
        <w:t>/</w:t>
      </w:r>
      <w:r>
        <w:rPr/>
        <w:t>聘任的公司董事、副总裁等高级管理人员的情况</w:t>
      </w:r>
      <w:r>
        <w:rPr>
          <w:b w:val="0"/>
          <w:bCs w:val="0"/>
        </w:rPr>
      </w:r>
    </w:p>
    <w:p>
      <w:pPr>
        <w:pStyle w:val="BodyText"/>
        <w:spacing w:line="336" w:lineRule="auto" w:before="125"/>
        <w:ind w:right="113"/>
        <w:jc w:val="left"/>
      </w:pPr>
      <w:r>
        <w:rPr>
          <w:rFonts w:ascii="Century Gothic" w:hAnsi="Century Gothic" w:cs="Century Gothic" w:eastAsia="Century Gothic" w:hint="default"/>
          <w:spacing w:val="-3"/>
        </w:rPr>
        <w:t>1</w:t>
      </w:r>
      <w:r>
        <w:rPr>
          <w:spacing w:val="-3"/>
        </w:rPr>
        <w:t>．经第四届董事会提名、深圳证券交易所对独立董事任职资格的审核、</w:t>
      </w:r>
      <w:r>
        <w:rPr>
          <w:rFonts w:ascii="Century Gothic" w:hAnsi="Century Gothic" w:cs="Century Gothic" w:eastAsia="Century Gothic" w:hint="default"/>
          <w:spacing w:val="-3"/>
        </w:rPr>
        <w:t>2010 </w:t>
      </w:r>
      <w:r>
        <w:rPr/>
        <w:t>年</w:t>
      </w:r>
      <w:r>
        <w:rPr>
          <w:spacing w:val="-115"/>
        </w:rPr>
        <w:t> </w:t>
      </w:r>
      <w:r>
        <w:rPr>
          <w:spacing w:val="-4"/>
        </w:rPr>
        <w:t>第一次临时股东大会的审议，公司于</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30</w:t>
      </w:r>
      <w:r>
        <w:rPr>
          <w:rFonts w:ascii="Century Gothic" w:hAnsi="Century Gothic" w:cs="Century Gothic" w:eastAsia="Century Gothic" w:hint="default"/>
          <w:spacing w:val="-9"/>
        </w:rPr>
        <w:t> </w:t>
      </w:r>
      <w:r>
        <w:rPr/>
        <w:t>日正式产生第五届董事会，</w:t>
      </w:r>
    </w:p>
    <w:p>
      <w:pPr>
        <w:pStyle w:val="BodyText"/>
        <w:spacing w:line="240" w:lineRule="auto" w:before="19"/>
        <w:ind w:right="0"/>
        <w:jc w:val="both"/>
      </w:pPr>
      <w:r>
        <w:rPr/>
        <w:t>成员包括非独立董事</w:t>
      </w:r>
      <w:r>
        <w:rPr>
          <w:spacing w:val="-52"/>
        </w:rPr>
        <w:t> </w:t>
      </w:r>
      <w:r>
        <w:rPr>
          <w:rFonts w:ascii="Century Gothic" w:hAnsi="Century Gothic" w:cs="Century Gothic" w:eastAsia="Century Gothic" w:hint="default"/>
        </w:rPr>
        <w:t>6</w:t>
      </w:r>
      <w:r>
        <w:rPr>
          <w:rFonts w:ascii="Century Gothic" w:hAnsi="Century Gothic" w:cs="Century Gothic" w:eastAsia="Century Gothic" w:hint="default"/>
          <w:spacing w:val="1"/>
        </w:rPr>
        <w:t> </w:t>
      </w:r>
      <w:r>
        <w:rPr>
          <w:spacing w:val="-5"/>
        </w:rPr>
        <w:t>人，分别为杜和平先生、钟际民先生、周庚申先生、吴列</w:t>
      </w:r>
    </w:p>
    <w:p>
      <w:pPr>
        <w:pStyle w:val="BodyText"/>
        <w:spacing w:line="336" w:lineRule="auto"/>
        <w:ind w:right="234"/>
        <w:jc w:val="both"/>
      </w:pPr>
      <w:r>
        <w:rPr>
          <w:spacing w:val="-4"/>
          <w:position w:val="1"/>
        </w:rPr>
        <w:t>平先生、谭文</w:t>
      </w:r>
      <w:r>
        <w:rPr>
          <w:rFonts w:ascii="宋体" w:hAnsi="宋体" w:cs="宋体" w:eastAsia="宋体" w:hint="default"/>
          <w:spacing w:val="-4"/>
          <w:sz w:val="21"/>
          <w:szCs w:val="21"/>
        </w:rPr>
        <w:t>鋕</w:t>
      </w:r>
      <w:r>
        <w:rPr>
          <w:rFonts w:ascii="宋体" w:hAnsi="宋体" w:cs="宋体" w:eastAsia="宋体" w:hint="default"/>
          <w:spacing w:val="-75"/>
          <w:sz w:val="21"/>
          <w:szCs w:val="21"/>
        </w:rPr>
        <w:t> </w:t>
      </w:r>
      <w:r>
        <w:rPr>
          <w:spacing w:val="-3"/>
          <w:position w:val="1"/>
        </w:rPr>
        <w:t>先生和杨林先生；独立董事</w:t>
      </w:r>
      <w:r>
        <w:rPr>
          <w:spacing w:val="-54"/>
          <w:position w:val="1"/>
        </w:rPr>
        <w:t> </w:t>
      </w:r>
      <w:r>
        <w:rPr>
          <w:rFonts w:ascii="Century Gothic" w:hAnsi="Century Gothic" w:cs="Century Gothic" w:eastAsia="Century Gothic" w:hint="default"/>
          <w:position w:val="1"/>
        </w:rPr>
        <w:t>3</w:t>
      </w:r>
      <w:r>
        <w:rPr>
          <w:rFonts w:ascii="Century Gothic" w:hAnsi="Century Gothic" w:cs="Century Gothic" w:eastAsia="Century Gothic" w:hint="default"/>
          <w:spacing w:val="-1"/>
          <w:position w:val="1"/>
        </w:rPr>
        <w:t> </w:t>
      </w:r>
      <w:r>
        <w:rPr>
          <w:spacing w:val="-4"/>
          <w:position w:val="1"/>
        </w:rPr>
        <w:t>人，分别为黄蓉芳女士、王伯俭先</w:t>
      </w:r>
      <w:r>
        <w:rPr>
          <w:position w:val="1"/>
        </w:rPr>
        <w:t> </w:t>
      </w:r>
      <w:r>
        <w:rPr/>
        <w:t>生和冯科先生。</w:t>
      </w:r>
    </w:p>
    <w:p>
      <w:pPr>
        <w:pStyle w:val="BodyText"/>
        <w:spacing w:line="336" w:lineRule="auto" w:before="56"/>
        <w:ind w:left="119" w:right="103"/>
        <w:jc w:val="left"/>
      </w:pPr>
      <w:r>
        <w:rPr>
          <w:rFonts w:ascii="Century Gothic" w:hAnsi="Century Gothic" w:cs="Century Gothic" w:eastAsia="Century Gothic" w:hint="default"/>
          <w:spacing w:val="-5"/>
        </w:rPr>
        <w:t>2</w:t>
      </w:r>
      <w:r>
        <w:rPr>
          <w:spacing w:val="-5"/>
        </w:rPr>
        <w:t>．经第四届监事会提名、</w:t>
      </w:r>
      <w:r>
        <w:rPr>
          <w:rFonts w:ascii="Century Gothic" w:hAnsi="Century Gothic" w:cs="Century Gothic" w:eastAsia="Century Gothic" w:hint="default"/>
          <w:spacing w:val="-5"/>
        </w:rPr>
        <w:t>2010</w:t>
      </w:r>
      <w:r>
        <w:rPr>
          <w:rFonts w:ascii="Century Gothic" w:hAnsi="Century Gothic" w:cs="Century Gothic" w:eastAsia="Century Gothic" w:hint="default"/>
          <w:spacing w:val="-13"/>
        </w:rPr>
        <w:t> </w:t>
      </w:r>
      <w:r>
        <w:rPr/>
        <w:t>年第一次临时股东大会的审议、职工代表大会的 </w:t>
      </w:r>
      <w:r>
        <w:rPr>
          <w:spacing w:val="-5"/>
        </w:rPr>
        <w:t>推选，本公司于</w:t>
      </w:r>
      <w:r>
        <w:rPr>
          <w:spacing w:val="-65"/>
        </w:rPr>
        <w:t> </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t>年</w:t>
      </w:r>
      <w:r>
        <w:rPr>
          <w:spacing w:val="-65"/>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30</w:t>
      </w:r>
      <w:r>
        <w:rPr>
          <w:rFonts w:ascii="Century Gothic" w:hAnsi="Century Gothic" w:cs="Century Gothic" w:eastAsia="Century Gothic" w:hint="default"/>
          <w:spacing w:val="-13"/>
        </w:rPr>
        <w:t> </w:t>
      </w:r>
      <w:r>
        <w:rPr/>
        <w:t>日正式产生第五届监事会，成员包括马跃先生、</w:t>
      </w:r>
    </w:p>
    <w:p>
      <w:pPr>
        <w:pStyle w:val="BodyText"/>
        <w:spacing w:line="336" w:lineRule="auto" w:before="19"/>
        <w:ind w:right="233"/>
        <w:jc w:val="both"/>
      </w:pPr>
      <w:r>
        <w:rPr/>
        <w:t>杨昕光先生和张家干先生。其中，张家干先生为</w:t>
      </w:r>
      <w:r>
        <w:rPr>
          <w:spacing w:val="-51"/>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t>年</w:t>
      </w:r>
      <w:r>
        <w:rPr>
          <w:spacing w:val="-52"/>
        </w:rPr>
        <w:t> </w:t>
      </w:r>
      <w:r>
        <w:rPr>
          <w:rFonts w:ascii="Century Gothic" w:hAnsi="Century Gothic" w:cs="Century Gothic" w:eastAsia="Century Gothic" w:hint="default"/>
        </w:rPr>
        <w:t>6</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13</w:t>
      </w:r>
      <w:r>
        <w:rPr>
          <w:rFonts w:ascii="Century Gothic" w:hAnsi="Century Gothic" w:cs="Century Gothic" w:eastAsia="Century Gothic" w:hint="default"/>
          <w:spacing w:val="3"/>
        </w:rPr>
        <w:t> </w:t>
      </w:r>
      <w:r>
        <w:rPr/>
        <w:t>日公司职工代 表大会推举产生的第五届职工监事。</w:t>
      </w:r>
    </w:p>
    <w:p>
      <w:pPr>
        <w:pStyle w:val="BodyText"/>
        <w:spacing w:line="348" w:lineRule="auto" w:before="56"/>
        <w:ind w:right="232"/>
        <w:jc w:val="both"/>
      </w:pPr>
      <w:r>
        <w:rPr>
          <w:rFonts w:ascii="Century Gothic" w:hAnsi="Century Gothic" w:cs="Century Gothic" w:eastAsia="Century Gothic" w:hint="default"/>
        </w:rPr>
        <w:t>3</w:t>
      </w:r>
      <w:r>
        <w:rPr/>
        <w:t>．经</w:t>
      </w:r>
      <w:r>
        <w:rPr>
          <w:spacing w:val="-56"/>
        </w:rPr>
        <w:t> </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w:t>
      </w:r>
      <w:r>
        <w:rPr>
          <w:spacing w:val="-56"/>
        </w:rPr>
        <w:t> </w:t>
      </w:r>
      <w:r>
        <w:rPr>
          <w:rFonts w:ascii="Century Gothic" w:hAnsi="Century Gothic" w:cs="Century Gothic" w:eastAsia="Century Gothic" w:hint="default"/>
        </w:rPr>
        <w:t>10</w:t>
      </w:r>
      <w:r>
        <w:rPr>
          <w:rFonts w:ascii="Century Gothic" w:hAnsi="Century Gothic" w:cs="Century Gothic" w:eastAsia="Century Gothic" w:hint="default"/>
          <w:spacing w:val="-2"/>
        </w:rPr>
        <w:t> </w:t>
      </w:r>
      <w:r>
        <w:rPr/>
        <w:t>月</w:t>
      </w:r>
      <w:r>
        <w:rPr>
          <w:spacing w:val="-54"/>
        </w:rPr>
        <w:t> </w:t>
      </w:r>
      <w:r>
        <w:rPr>
          <w:rFonts w:ascii="Century Gothic" w:hAnsi="Century Gothic" w:cs="Century Gothic" w:eastAsia="Century Gothic" w:hint="default"/>
        </w:rPr>
        <w:t>12</w:t>
      </w:r>
      <w:r>
        <w:rPr>
          <w:rFonts w:ascii="Century Gothic" w:hAnsi="Century Gothic" w:cs="Century Gothic" w:eastAsia="Century Gothic" w:hint="default"/>
          <w:spacing w:val="-2"/>
        </w:rPr>
        <w:t> </w:t>
      </w:r>
      <w:r>
        <w:rPr/>
        <w:t>日的公司第五届董事会审议，同意聘任周庚申先生为公 </w:t>
      </w:r>
      <w:r>
        <w:rPr>
          <w:spacing w:val="-3"/>
        </w:rPr>
        <w:t>司总裁；聘任吴列平先生、于吉永先生、赵家礼先生、张强先生、彭海朝先生为</w:t>
      </w:r>
      <w:r>
        <w:rPr>
          <w:spacing w:val="-105"/>
        </w:rPr>
        <w:t> </w:t>
      </w:r>
      <w:r>
        <w:rPr>
          <w:spacing w:val="-105"/>
        </w:rPr>
      </w:r>
      <w:r>
        <w:rPr/>
        <w:t>公司副总裁；聘任郭镇先生为董事会秘书。</w:t>
      </w:r>
    </w:p>
    <w:p>
      <w:pPr>
        <w:spacing w:line="240" w:lineRule="auto" w:before="3"/>
        <w:rPr>
          <w:rFonts w:ascii="宋体" w:hAnsi="宋体" w:cs="宋体" w:eastAsia="宋体" w:hint="default"/>
          <w:sz w:val="31"/>
          <w:szCs w:val="31"/>
        </w:rPr>
      </w:pPr>
    </w:p>
    <w:p>
      <w:pPr>
        <w:pStyle w:val="Heading2"/>
        <w:spacing w:line="240" w:lineRule="auto"/>
        <w:ind w:right="0"/>
        <w:jc w:val="both"/>
        <w:rPr>
          <w:b w:val="0"/>
          <w:bCs w:val="0"/>
        </w:rPr>
      </w:pPr>
      <w:r>
        <w:rPr/>
        <w:t>（七）公司员工情况</w:t>
      </w:r>
      <w:r>
        <w:rPr>
          <w:b w:val="0"/>
          <w:bCs w:val="0"/>
        </w:rPr>
      </w:r>
    </w:p>
    <w:p>
      <w:pPr>
        <w:pStyle w:val="BodyText"/>
        <w:spacing w:line="336" w:lineRule="auto" w:before="126"/>
        <w:ind w:right="228" w:firstLine="480"/>
        <w:jc w:val="both"/>
      </w:pPr>
      <w:r>
        <w:rPr>
          <w:spacing w:val="2"/>
        </w:rPr>
        <w:t>截至报告期末，公司共有员工 </w:t>
      </w:r>
      <w:r>
        <w:rPr>
          <w:rFonts w:ascii="Century Gothic" w:hAnsi="Century Gothic" w:cs="Century Gothic" w:eastAsia="Century Gothic" w:hint="default"/>
        </w:rPr>
        <w:t>4941</w:t>
      </w:r>
      <w:r>
        <w:rPr>
          <w:rFonts w:ascii="Century Gothic" w:hAnsi="Century Gothic" w:cs="Century Gothic" w:eastAsia="Century Gothic" w:hint="default"/>
          <w:spacing w:val="63"/>
        </w:rPr>
        <w:t> </w:t>
      </w:r>
      <w:r>
        <w:rPr>
          <w:spacing w:val="3"/>
        </w:rPr>
        <w:t>人，按人员结构比例如下：技术人员 </w:t>
      </w:r>
      <w:r>
        <w:rPr>
          <w:rFonts w:ascii="Century Gothic" w:hAnsi="Century Gothic" w:cs="Century Gothic" w:eastAsia="Century Gothic" w:hint="default"/>
        </w:rPr>
        <w:t>8.2%</w:t>
      </w:r>
      <w:r>
        <w:rPr/>
        <w:t>，管理人员</w:t>
      </w:r>
      <w:r>
        <w:rPr>
          <w:spacing w:val="-53"/>
        </w:rPr>
        <w:t> </w:t>
      </w:r>
      <w:r>
        <w:rPr>
          <w:rFonts w:ascii="Century Gothic" w:hAnsi="Century Gothic" w:cs="Century Gothic" w:eastAsia="Century Gothic" w:hint="default"/>
        </w:rPr>
        <w:t>10.2%</w:t>
      </w:r>
      <w:r>
        <w:rPr/>
        <w:t>，市场人员</w:t>
      </w:r>
      <w:r>
        <w:rPr>
          <w:spacing w:val="-53"/>
        </w:rPr>
        <w:t> </w:t>
      </w:r>
      <w:r>
        <w:rPr>
          <w:rFonts w:ascii="Century Gothic" w:hAnsi="Century Gothic" w:cs="Century Gothic" w:eastAsia="Century Gothic" w:hint="default"/>
        </w:rPr>
        <w:t>5.4%</w:t>
      </w:r>
      <w:r>
        <w:rPr/>
        <w:t>，生产人员</w:t>
      </w:r>
      <w:r>
        <w:rPr>
          <w:spacing w:val="-53"/>
        </w:rPr>
        <w:t> </w:t>
      </w:r>
      <w:r>
        <w:rPr>
          <w:rFonts w:ascii="Century Gothic" w:hAnsi="Century Gothic" w:cs="Century Gothic" w:eastAsia="Century Gothic" w:hint="default"/>
        </w:rPr>
        <w:t>76.2%</w:t>
      </w:r>
      <w:r>
        <w:rPr/>
        <w:t>；按学历结构比例如 下：硕士及硕士以上</w:t>
      </w:r>
      <w:r>
        <w:rPr>
          <w:spacing w:val="-62"/>
        </w:rPr>
        <w:t> </w:t>
      </w:r>
      <w:r>
        <w:rPr>
          <w:rFonts w:ascii="Century Gothic" w:hAnsi="Century Gothic" w:cs="Century Gothic" w:eastAsia="Century Gothic" w:hint="default"/>
        </w:rPr>
        <w:t>0.9%</w:t>
      </w:r>
      <w:r>
        <w:rPr/>
        <w:t>，本科</w:t>
      </w:r>
      <w:r>
        <w:rPr>
          <w:spacing w:val="-63"/>
        </w:rPr>
        <w:t> </w:t>
      </w:r>
      <w:r>
        <w:rPr>
          <w:rFonts w:ascii="Century Gothic" w:hAnsi="Century Gothic" w:cs="Century Gothic" w:eastAsia="Century Gothic" w:hint="default"/>
        </w:rPr>
        <w:t>11.2%</w:t>
      </w:r>
      <w:r>
        <w:rPr/>
        <w:t>，专科</w:t>
      </w:r>
      <w:r>
        <w:rPr>
          <w:spacing w:val="-62"/>
        </w:rPr>
        <w:t> </w:t>
      </w:r>
      <w:r>
        <w:rPr>
          <w:rFonts w:ascii="Century Gothic" w:hAnsi="Century Gothic" w:cs="Century Gothic" w:eastAsia="Century Gothic" w:hint="default"/>
        </w:rPr>
        <w:t>11.5%</w:t>
      </w:r>
      <w:r>
        <w:rPr/>
        <w:t>，其他</w:t>
      </w:r>
      <w:r>
        <w:rPr>
          <w:spacing w:val="-62"/>
        </w:rPr>
        <w:t> </w:t>
      </w:r>
      <w:r>
        <w:rPr>
          <w:rFonts w:ascii="Century Gothic" w:hAnsi="Century Gothic" w:cs="Century Gothic" w:eastAsia="Century Gothic" w:hint="default"/>
        </w:rPr>
        <w:t>76.4%</w:t>
      </w:r>
      <w:r>
        <w:rPr/>
        <w:t>。</w:t>
      </w:r>
    </w:p>
    <w:p>
      <w:pPr>
        <w:pStyle w:val="BodyText"/>
        <w:spacing w:line="240" w:lineRule="auto" w:before="19"/>
        <w:ind w:left="600" w:right="100"/>
        <w:jc w:val="left"/>
      </w:pPr>
      <w:r>
        <w:rPr/>
        <w:t>截至报告期末，公司需要承担费用的离退休职工共计</w:t>
      </w:r>
      <w:r>
        <w:rPr>
          <w:spacing w:val="-60"/>
        </w:rPr>
        <w:t> </w:t>
      </w:r>
      <w:r>
        <w:rPr>
          <w:rFonts w:ascii="Century Gothic" w:hAnsi="Century Gothic" w:cs="Century Gothic" w:eastAsia="Century Gothic" w:hint="default"/>
        </w:rPr>
        <w:t>5</w:t>
      </w:r>
      <w:r>
        <w:rPr>
          <w:rFonts w:ascii="Century Gothic" w:hAnsi="Century Gothic" w:cs="Century Gothic" w:eastAsia="Century Gothic" w:hint="default"/>
          <w:spacing w:val="-7"/>
        </w:rPr>
        <w:t> </w:t>
      </w:r>
      <w:r>
        <w:rPr/>
        <w:t>人。</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9"/>
          <w:szCs w:val="19"/>
        </w:rPr>
      </w:pPr>
    </w:p>
    <w:p>
      <w:pPr>
        <w:pStyle w:val="Heading1"/>
        <w:tabs>
          <w:tab w:pos="563" w:val="left" w:leader="none"/>
        </w:tabs>
        <w:spacing w:line="240" w:lineRule="auto"/>
        <w:ind w:right="113"/>
        <w:jc w:val="center"/>
        <w:rPr>
          <w:b w:val="0"/>
          <w:bCs w:val="0"/>
        </w:rPr>
      </w:pPr>
      <w:r>
        <w:rPr>
          <w:w w:val="95"/>
        </w:rPr>
        <w:t>五</w:t>
        <w:tab/>
      </w:r>
      <w:r>
        <w:rPr/>
        <w:t>公司治理结构</w:t>
      </w:r>
      <w:r>
        <w:rPr>
          <w:b w:val="0"/>
          <w:bCs w:val="0"/>
        </w:rPr>
      </w:r>
    </w:p>
    <w:p>
      <w:pPr>
        <w:spacing w:line="240" w:lineRule="auto" w:before="13"/>
        <w:rPr>
          <w:rFonts w:ascii="黑体" w:hAnsi="黑体" w:cs="黑体" w:eastAsia="黑体" w:hint="default"/>
          <w:b/>
          <w:bCs/>
          <w:sz w:val="41"/>
          <w:szCs w:val="41"/>
        </w:rPr>
      </w:pPr>
    </w:p>
    <w:p>
      <w:pPr>
        <w:spacing w:line="312" w:lineRule="auto" w:before="0"/>
        <w:ind w:left="600" w:right="100"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（一）公司治理情况</w:t>
      </w:r>
      <w:r>
        <w:rPr>
          <w:rFonts w:ascii="Microsoft JhengHei" w:hAnsi="Microsoft JhengHei" w:cs="Microsoft JhengHei" w:eastAsia="Microsoft JhengHei" w:hint="default"/>
          <w:b/>
          <w:bCs/>
          <w:spacing w:val="-52"/>
          <w:sz w:val="24"/>
          <w:szCs w:val="24"/>
        </w:rPr>
        <w:t> </w:t>
      </w:r>
      <w:r>
        <w:rPr>
          <w:rFonts w:ascii="宋体" w:hAnsi="宋体" w:cs="宋体" w:eastAsia="宋体" w:hint="default"/>
          <w:spacing w:val="-7"/>
          <w:sz w:val="24"/>
          <w:szCs w:val="24"/>
        </w:rPr>
        <w:t>报告期内，公司严格按照《公司法》、《证券法》、《上市公司治理准则》、</w:t>
      </w:r>
    </w:p>
    <w:p>
      <w:pPr>
        <w:pStyle w:val="BodyText"/>
        <w:spacing w:line="357" w:lineRule="auto" w:before="80"/>
        <w:ind w:right="233"/>
        <w:jc w:val="both"/>
      </w:pPr>
      <w:r>
        <w:rPr>
          <w:spacing w:val="-3"/>
        </w:rPr>
        <w:t>《深圳证券交易所股票上市规则》和中国证监会有关法律法规及规范性文件的要</w:t>
      </w:r>
      <w:r>
        <w:rPr>
          <w:spacing w:val="-107"/>
        </w:rPr>
        <w:t> </w:t>
      </w:r>
      <w:r>
        <w:rPr>
          <w:spacing w:val="-107"/>
        </w:rPr>
      </w:r>
      <w:r>
        <w:rPr>
          <w:spacing w:val="-3"/>
        </w:rPr>
        <w:t>求，规范公司运作，不断健全和完善公司的治理结构和企业制度，权力机构、决</w:t>
      </w:r>
      <w:r>
        <w:rPr>
          <w:spacing w:val="-107"/>
        </w:rPr>
        <w:t> </w:t>
      </w:r>
      <w:r>
        <w:rPr>
          <w:spacing w:val="-107"/>
        </w:rPr>
      </w:r>
      <w:r>
        <w:rPr>
          <w:spacing w:val="-3"/>
        </w:rPr>
        <w:t>策机构、监督机构与经营管理层之间的权责分明、各司其职、相互制衡，为公司</w:t>
      </w:r>
      <w:r>
        <w:rPr>
          <w:spacing w:val="-107"/>
        </w:rPr>
        <w:t> </w:t>
      </w:r>
      <w:r>
        <w:rPr>
          <w:spacing w:val="-107"/>
        </w:rPr>
      </w:r>
      <w:r>
        <w:rPr/>
        <w:t>内部控制制度的制定与推行提供了一个良好的内部基础环境。</w:t>
      </w:r>
    </w:p>
    <w:p>
      <w:pPr>
        <w:pStyle w:val="Heading2"/>
        <w:spacing w:line="377" w:lineRule="exact"/>
        <w:ind w:right="0"/>
        <w:jc w:val="both"/>
        <w:rPr>
          <w:b w:val="0"/>
          <w:bCs w:val="0"/>
        </w:rPr>
      </w:pPr>
      <w:r>
        <w:rPr>
          <w:rFonts w:ascii="Century Gothic" w:hAnsi="Century Gothic" w:cs="Century Gothic" w:eastAsia="Century Gothic" w:hint="default"/>
        </w:rPr>
        <w:t>1</w:t>
      </w:r>
      <w:r>
        <w:rPr/>
        <w:t>．治理活动开展情况</w:t>
      </w:r>
      <w:r>
        <w:rPr>
          <w:b w:val="0"/>
          <w:bCs w:val="0"/>
        </w:rPr>
      </w:r>
    </w:p>
    <w:p>
      <w:pPr>
        <w:spacing w:after="0" w:line="377" w:lineRule="exact"/>
        <w:jc w:val="both"/>
        <w:sectPr>
          <w:pgSz w:w="11910" w:h="16840"/>
          <w:pgMar w:header="0" w:footer="824" w:top="1600" w:bottom="1020" w:left="1680" w:right="1560"/>
        </w:sectPr>
      </w:pPr>
    </w:p>
    <w:p>
      <w:pPr>
        <w:pStyle w:val="BodyText"/>
        <w:spacing w:line="357" w:lineRule="auto" w:before="1"/>
        <w:ind w:right="232" w:firstLine="480"/>
        <w:jc w:val="both"/>
      </w:pPr>
      <w:r>
        <w:rPr>
          <w:spacing w:val="-3"/>
        </w:rPr>
        <w:t>本公司持续进行了公司治理专项活动，顺利完成了公司治理专项活动的自查</w:t>
      </w:r>
      <w:r>
        <w:rPr/>
        <w:t> </w:t>
      </w:r>
      <w:r>
        <w:rPr>
          <w:spacing w:val="-3"/>
        </w:rPr>
        <w:t>和整改，未发现存在以前年度未完成整改的治理问题。报告期内，公司继续巩固</w:t>
      </w:r>
      <w:r>
        <w:rPr>
          <w:spacing w:val="-105"/>
        </w:rPr>
        <w:t> </w:t>
      </w:r>
      <w:r>
        <w:rPr>
          <w:spacing w:val="-105"/>
        </w:rPr>
      </w:r>
      <w:r>
        <w:rPr>
          <w:spacing w:val="-3"/>
        </w:rPr>
        <w:t>治理专项活动整改成果，严格按照《公司法》、《证券法》等有关法律法规、规</w:t>
      </w:r>
      <w:r>
        <w:rPr>
          <w:spacing w:val="-112"/>
        </w:rPr>
        <w:t> </w:t>
      </w:r>
      <w:r>
        <w:rPr>
          <w:spacing w:val="-112"/>
        </w:rPr>
      </w:r>
      <w:r>
        <w:rPr>
          <w:spacing w:val="-3"/>
        </w:rPr>
        <w:t>范性文件的要求，逐步规范各项职能，完善各项管理制度，制定了《年报信息披</w:t>
      </w:r>
      <w:r>
        <w:rPr>
          <w:spacing w:val="-107"/>
        </w:rPr>
        <w:t> </w:t>
      </w:r>
      <w:r>
        <w:rPr>
          <w:spacing w:val="-107"/>
        </w:rPr>
      </w:r>
      <w:r>
        <w:rPr>
          <w:spacing w:val="-3"/>
        </w:rPr>
        <w:t>露重大差错责任责任追究制度》、《外部信息使用人管理制度》、《财务会计相</w:t>
      </w:r>
      <w:r>
        <w:rPr>
          <w:spacing w:val="-108"/>
        </w:rPr>
        <w:t> </w:t>
      </w:r>
      <w:r>
        <w:rPr>
          <w:spacing w:val="-108"/>
        </w:rPr>
      </w:r>
      <w:r>
        <w:rPr>
          <w:spacing w:val="-3"/>
        </w:rPr>
        <w:t>关负责人管理制度》等文件；同时，以现代企业制度要求为方向，持续改进公司</w:t>
      </w:r>
      <w:r>
        <w:rPr>
          <w:spacing w:val="-107"/>
        </w:rPr>
        <w:t> </w:t>
      </w:r>
      <w:r>
        <w:rPr>
          <w:spacing w:val="-107"/>
        </w:rPr>
      </w:r>
      <w:r>
        <w:rPr>
          <w:spacing w:val="-3"/>
        </w:rPr>
        <w:t>治理模式与水平，保障公司健康、可持续地发展；未发生重大会计差错更正、重</w:t>
      </w:r>
      <w:r>
        <w:rPr>
          <w:spacing w:val="-107"/>
        </w:rPr>
        <w:t> </w:t>
      </w:r>
      <w:r>
        <w:rPr>
          <w:spacing w:val="-107"/>
        </w:rPr>
      </w:r>
      <w:r>
        <w:rPr/>
        <w:t>大遗漏信息补充等情况。</w:t>
      </w:r>
    </w:p>
    <w:p>
      <w:pPr>
        <w:pStyle w:val="BodyText"/>
        <w:spacing w:line="240" w:lineRule="auto" w:before="36"/>
        <w:ind w:left="600" w:right="100"/>
        <w:jc w:val="left"/>
      </w:pPr>
      <w:r>
        <w:rPr/>
        <w:t>总体来说，公司目前法人治理结构完善、治理制度相对健全。</w:t>
      </w:r>
    </w:p>
    <w:p>
      <w:pPr>
        <w:spacing w:line="312" w:lineRule="auto" w:before="76"/>
        <w:ind w:left="600" w:right="100"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2</w:t>
      </w:r>
      <w:r>
        <w:rPr>
          <w:rFonts w:ascii="Microsoft JhengHei" w:hAnsi="Microsoft JhengHei" w:cs="Microsoft JhengHei" w:eastAsia="Microsoft JhengHei" w:hint="default"/>
          <w:b/>
          <w:bCs/>
          <w:sz w:val="24"/>
          <w:szCs w:val="24"/>
        </w:rPr>
        <w:t>．向大股东报送未公开信息情况</w:t>
      </w:r>
      <w:r>
        <w:rPr>
          <w:rFonts w:ascii="Microsoft JhengHei" w:hAnsi="Microsoft JhengHei" w:cs="Microsoft JhengHei" w:eastAsia="Microsoft JhengHei" w:hint="default"/>
          <w:b/>
          <w:bCs/>
          <w:spacing w:val="-47"/>
          <w:sz w:val="24"/>
          <w:szCs w:val="24"/>
        </w:rPr>
        <w:t> </w:t>
      </w:r>
      <w:r>
        <w:rPr>
          <w:rFonts w:ascii="宋体" w:hAnsi="宋体" w:cs="宋体" w:eastAsia="宋体" w:hint="default"/>
          <w:spacing w:val="4"/>
          <w:sz w:val="24"/>
          <w:szCs w:val="24"/>
        </w:rPr>
        <w:t>因本公司大股东长城科技股份有限公司（简称“长城科技”）持有本公司</w:t>
      </w:r>
      <w:r>
        <w:rPr>
          <w:rFonts w:ascii="宋体" w:hAnsi="宋体" w:cs="宋体" w:eastAsia="宋体" w:hint="default"/>
          <w:sz w:val="24"/>
          <w:szCs w:val="24"/>
        </w:rPr>
      </w:r>
    </w:p>
    <w:p>
      <w:pPr>
        <w:pStyle w:val="BodyText"/>
        <w:spacing w:line="350" w:lineRule="auto" w:before="80"/>
        <w:ind w:right="233"/>
        <w:jc w:val="both"/>
      </w:pPr>
      <w:r>
        <w:rPr>
          <w:rFonts w:ascii="Century Gothic" w:hAnsi="Century Gothic" w:cs="Century Gothic" w:eastAsia="Century Gothic" w:hint="default"/>
        </w:rPr>
        <w:t>53.92%</w:t>
      </w:r>
      <w:r>
        <w:rPr/>
        <w:t>股份，按照《企业会计准则第三十三号——合并财务报表》的规定需合</w:t>
      </w:r>
      <w:r>
        <w:rPr>
          <w:spacing w:val="-58"/>
        </w:rPr>
        <w:t> </w:t>
      </w:r>
      <w:r>
        <w:rPr>
          <w:spacing w:val="-58"/>
        </w:rPr>
      </w:r>
      <w:r>
        <w:rPr>
          <w:spacing w:val="-3"/>
        </w:rPr>
        <w:t>并本公司的财务报表，故此长城科技要求本公司财务部每月向其报送财务报表以</w:t>
      </w:r>
      <w:r>
        <w:rPr>
          <w:spacing w:val="-107"/>
        </w:rPr>
        <w:t> </w:t>
      </w:r>
      <w:r>
        <w:rPr>
          <w:spacing w:val="-107"/>
        </w:rPr>
      </w:r>
      <w:r>
        <w:rPr>
          <w:spacing w:val="-3"/>
        </w:rPr>
        <w:t>供其编制合并报表所用，并需接受长城科技聘请的会计师事务所对本公司的相关</w:t>
      </w:r>
      <w:r>
        <w:rPr>
          <w:spacing w:val="-107"/>
        </w:rPr>
        <w:t> </w:t>
      </w:r>
      <w:r>
        <w:rPr>
          <w:spacing w:val="-107"/>
        </w:rPr>
      </w:r>
      <w:r>
        <w:rPr/>
        <w:t>审计。该事项已经公司第四届董事会第五次会议审议通过。</w:t>
      </w:r>
    </w:p>
    <w:p>
      <w:pPr>
        <w:pStyle w:val="BodyText"/>
        <w:spacing w:line="357" w:lineRule="auto" w:before="42"/>
        <w:ind w:right="233" w:firstLine="480"/>
        <w:jc w:val="both"/>
      </w:pPr>
      <w:r>
        <w:rPr>
          <w:spacing w:val="-3"/>
        </w:rPr>
        <w:t>为促使公司以及相关各方在信息传递过程中严格控制知情人范围，公司制定</w:t>
      </w:r>
      <w:r>
        <w:rPr/>
        <w:t> </w:t>
      </w:r>
      <w:r>
        <w:rPr>
          <w:spacing w:val="-3"/>
        </w:rPr>
        <w:t>了《非公开信息知情人保密制度》、《内幕信息知情人员报备制度》，对公司向</w:t>
      </w:r>
      <w:r>
        <w:rPr>
          <w:spacing w:val="-111"/>
        </w:rPr>
        <w:t> </w:t>
      </w:r>
      <w:r>
        <w:rPr>
          <w:spacing w:val="-111"/>
        </w:rPr>
      </w:r>
      <w:r>
        <w:rPr>
          <w:spacing w:val="-3"/>
        </w:rPr>
        <w:t>大股东报送未公开信息的范围以及审批流程进行了规范。此外，公司大股东长城</w:t>
      </w:r>
      <w:r>
        <w:rPr>
          <w:spacing w:val="-107"/>
        </w:rPr>
        <w:t> </w:t>
      </w:r>
      <w:r>
        <w:rPr>
          <w:spacing w:val="-107"/>
        </w:rPr>
      </w:r>
      <w:r>
        <w:rPr>
          <w:spacing w:val="-3"/>
        </w:rPr>
        <w:t>科技签署了《加强未公开信息管理承诺函》，将有力的保证公司未公开信息的合</w:t>
      </w:r>
      <w:r>
        <w:rPr>
          <w:spacing w:val="-107"/>
        </w:rPr>
        <w:t> </w:t>
      </w:r>
      <w:r>
        <w:rPr>
          <w:spacing w:val="-107"/>
        </w:rPr>
      </w:r>
      <w:r>
        <w:rPr/>
        <w:t>规使用。</w:t>
      </w:r>
    </w:p>
    <w:p>
      <w:pPr>
        <w:pStyle w:val="BodyText"/>
        <w:spacing w:line="345" w:lineRule="auto" w:before="35"/>
        <w:ind w:right="231" w:firstLine="480"/>
        <w:jc w:val="both"/>
      </w:pPr>
      <w:r>
        <w:rPr>
          <w:spacing w:val="-3"/>
        </w:rPr>
        <w:t>报告期内，公司按照深圳证券监管局《关于对上市公司向大股东、实际控制</w:t>
      </w:r>
      <w:r>
        <w:rPr/>
        <w:t> 人提供未公开信息行为加强监管的通知》（深证局公司字</w:t>
      </w:r>
      <w:r>
        <w:rPr>
          <w:rFonts w:ascii="Century Gothic" w:hAnsi="Century Gothic" w:cs="Century Gothic" w:eastAsia="Century Gothic" w:hint="default"/>
        </w:rPr>
        <w:t>[2007]11</w:t>
      </w:r>
      <w:r>
        <w:rPr>
          <w:rFonts w:ascii="Century Gothic" w:hAnsi="Century Gothic" w:cs="Century Gothic" w:eastAsia="Century Gothic" w:hint="default"/>
          <w:spacing w:val="51"/>
        </w:rPr>
        <w:t> </w:t>
      </w:r>
      <w:r>
        <w:rPr/>
        <w:t>号）和《关 </w:t>
      </w:r>
      <w:r>
        <w:rPr>
          <w:spacing w:val="-3"/>
        </w:rPr>
        <w:t>于对上市公司向大股东、实际控制人提供未公开信息等治理非规范行为加强监管</w:t>
      </w:r>
      <w:r>
        <w:rPr>
          <w:spacing w:val="-107"/>
        </w:rPr>
        <w:t> </w:t>
      </w:r>
      <w:r>
        <w:rPr>
          <w:spacing w:val="-107"/>
        </w:rPr>
      </w:r>
      <w:r>
        <w:rPr/>
        <w:t>的补充通知》（深证局公司字</w:t>
      </w:r>
      <w:r>
        <w:rPr>
          <w:rFonts w:ascii="Century Gothic" w:hAnsi="Century Gothic" w:cs="Century Gothic" w:eastAsia="Century Gothic" w:hint="default"/>
        </w:rPr>
        <w:t>[2007]39</w:t>
      </w:r>
      <w:r>
        <w:rPr>
          <w:rFonts w:ascii="Century Gothic" w:hAnsi="Century Gothic" w:cs="Century Gothic" w:eastAsia="Century Gothic" w:hint="default"/>
          <w:spacing w:val="49"/>
        </w:rPr>
        <w:t> </w:t>
      </w:r>
      <w:r>
        <w:rPr/>
        <w:t>号）的文件要求，及时履行相关信息的 报备等义务。</w:t>
      </w:r>
    </w:p>
    <w:p>
      <w:pPr>
        <w:pStyle w:val="Heading2"/>
        <w:spacing w:line="389" w:lineRule="exact"/>
        <w:ind w:right="0"/>
        <w:jc w:val="both"/>
        <w:rPr>
          <w:b w:val="0"/>
          <w:bCs w:val="0"/>
        </w:rPr>
      </w:pPr>
      <w:r>
        <w:rPr>
          <w:rFonts w:ascii="Century Gothic" w:hAnsi="Century Gothic" w:cs="Century Gothic" w:eastAsia="Century Gothic" w:hint="default"/>
        </w:rPr>
        <w:t>3</w:t>
      </w:r>
      <w:r>
        <w:rPr/>
        <w:t>．防止资金占用长效机制的建立和落实情况</w:t>
      </w:r>
      <w:r>
        <w:rPr>
          <w:b w:val="0"/>
          <w:bCs w:val="0"/>
        </w:rPr>
      </w:r>
    </w:p>
    <w:p>
      <w:pPr>
        <w:pStyle w:val="BodyText"/>
        <w:spacing w:line="350" w:lineRule="auto" w:before="125"/>
        <w:ind w:right="104" w:firstLine="480"/>
        <w:jc w:val="left"/>
      </w:pPr>
      <w:r>
        <w:rPr>
          <w:spacing w:val="-3"/>
        </w:rPr>
        <w:t>报告期内，根据深圳证监局《关于对防止资金占用长效机制建立和落实情况</w:t>
      </w:r>
      <w:r>
        <w:rPr/>
        <w:t> </w:t>
      </w:r>
      <w:r>
        <w:rPr>
          <w:spacing w:val="-3"/>
        </w:rPr>
        <w:t>开展自查工作的通知》（深证局公司字〔</w:t>
      </w:r>
      <w:r>
        <w:rPr>
          <w:rFonts w:ascii="Century Gothic" w:hAnsi="Century Gothic" w:cs="Century Gothic" w:eastAsia="Century Gothic" w:hint="default"/>
          <w:spacing w:val="-3"/>
        </w:rPr>
        <w:t>2010</w:t>
      </w:r>
      <w:r>
        <w:rPr>
          <w:spacing w:val="-3"/>
        </w:rPr>
        <w:t>〕</w:t>
      </w:r>
      <w:r>
        <w:rPr>
          <w:rFonts w:ascii="Century Gothic" w:hAnsi="Century Gothic" w:cs="Century Gothic" w:eastAsia="Century Gothic" w:hint="default"/>
          <w:spacing w:val="-3"/>
        </w:rPr>
        <w:t>59</w:t>
      </w:r>
      <w:r>
        <w:rPr>
          <w:rFonts w:ascii="Century Gothic" w:hAnsi="Century Gothic" w:cs="Century Gothic" w:eastAsia="Century Gothic" w:hint="default"/>
          <w:spacing w:val="15"/>
        </w:rPr>
        <w:t> </w:t>
      </w:r>
      <w:r>
        <w:rPr>
          <w:spacing w:val="-5"/>
        </w:rPr>
        <w:t>号，以下简称“《通知》”）</w:t>
      </w:r>
      <w:r>
        <w:rPr>
          <w:spacing w:val="-116"/>
        </w:rPr>
        <w:t> </w:t>
      </w:r>
      <w:r>
        <w:rPr>
          <w:spacing w:val="-116"/>
        </w:rPr>
      </w:r>
      <w:r>
        <w:rPr/>
        <w:t>要求，公司成立了防止资金占用专项工作领导小组，积极开展了相关自查工作， </w:t>
      </w:r>
      <w:r>
        <w:rPr>
          <w:spacing w:val="3"/>
        </w:rPr>
        <w:t>通过梳理相关公司规章制度，进一步建立健全了防止资金占用长效机制，并对</w:t>
      </w:r>
      <w:r>
        <w:rPr/>
      </w:r>
    </w:p>
    <w:p>
      <w:pPr>
        <w:spacing w:after="0" w:line="350" w:lineRule="auto"/>
        <w:jc w:val="left"/>
        <w:sectPr>
          <w:pgSz w:w="11910" w:h="16840"/>
          <w:pgMar w:header="0" w:footer="824" w:top="1400" w:bottom="1020" w:left="1680" w:right="1560"/>
        </w:sectPr>
      </w:pPr>
    </w:p>
    <w:p>
      <w:pPr>
        <w:pStyle w:val="BodyText"/>
        <w:spacing w:line="345" w:lineRule="auto" w:before="1"/>
        <w:ind w:right="233"/>
        <w:jc w:val="both"/>
      </w:pP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年以来大股东及其关联方资金占用情况、资金往来项目逐一进行审查。根</w:t>
      </w:r>
      <w:r>
        <w:rPr>
          <w:spacing w:val="-1"/>
        </w:rPr>
        <w:t> </w:t>
      </w:r>
      <w:r>
        <w:rPr>
          <w:spacing w:val="-3"/>
        </w:rPr>
        <w:t>据自查结果，公司防止资金占用的长效机制符合《通知》要求；未发现公司存在</w:t>
      </w:r>
      <w:r>
        <w:rPr>
          <w:spacing w:val="-107"/>
        </w:rPr>
        <w:t> </w:t>
      </w:r>
      <w:r>
        <w:rPr>
          <w:spacing w:val="-107"/>
        </w:rPr>
      </w:r>
      <w:r>
        <w:rPr/>
        <w:t>大股东及其关联方资金违规占用的情况。</w:t>
      </w:r>
    </w:p>
    <w:p>
      <w:pPr>
        <w:pStyle w:val="Heading2"/>
        <w:spacing w:line="389" w:lineRule="exact"/>
        <w:ind w:right="0"/>
        <w:jc w:val="both"/>
        <w:rPr>
          <w:b w:val="0"/>
          <w:bCs w:val="0"/>
        </w:rPr>
      </w:pPr>
      <w:r>
        <w:rPr>
          <w:rFonts w:ascii="Century Gothic" w:hAnsi="Century Gothic" w:cs="Century Gothic" w:eastAsia="Century Gothic" w:hint="default"/>
        </w:rPr>
        <w:t>4</w:t>
      </w:r>
      <w:r>
        <w:rPr/>
        <w:t>．财务会计基础工作专项活动</w:t>
      </w:r>
      <w:r>
        <w:rPr>
          <w:b w:val="0"/>
          <w:bCs w:val="0"/>
        </w:rPr>
      </w:r>
    </w:p>
    <w:p>
      <w:pPr>
        <w:pStyle w:val="BodyText"/>
        <w:spacing w:line="350" w:lineRule="auto" w:before="125"/>
        <w:ind w:right="100" w:firstLine="480"/>
        <w:jc w:val="left"/>
      </w:pPr>
      <w:r>
        <w:rPr>
          <w:spacing w:val="-3"/>
        </w:rPr>
        <w:t>报告期内，根据深圳证监局《关于在深圳辖区深入全面开展规范会计基础工</w:t>
      </w:r>
      <w:r>
        <w:rPr/>
        <w:t> 作专项活动的通知》（深证局发〔</w:t>
      </w:r>
      <w:r>
        <w:rPr>
          <w:rFonts w:ascii="Century Gothic" w:hAnsi="Century Gothic" w:cs="Century Gothic" w:eastAsia="Century Gothic" w:hint="default"/>
        </w:rPr>
        <w:t>2010</w:t>
      </w:r>
      <w:r>
        <w:rPr/>
        <w:t>〕</w:t>
      </w:r>
      <w:r>
        <w:rPr>
          <w:rFonts w:ascii="Century Gothic" w:hAnsi="Century Gothic" w:cs="Century Gothic" w:eastAsia="Century Gothic" w:hint="default"/>
        </w:rPr>
        <w:t>109 </w:t>
      </w:r>
      <w:r>
        <w:rPr/>
        <w:t>号）的要求，公司成立了财务会</w:t>
      </w:r>
      <w:r>
        <w:rPr>
          <w:spacing w:val="-89"/>
        </w:rPr>
        <w:t> </w:t>
      </w:r>
      <w:r>
        <w:rPr>
          <w:spacing w:val="-6"/>
        </w:rPr>
        <w:t>计基础工作专项活动领导小组，制定了《财务会计基础工作专项活动工作方案》，</w:t>
      </w:r>
      <w:r>
        <w:rPr>
          <w:spacing w:val="-117"/>
        </w:rPr>
        <w:t> </w:t>
      </w:r>
      <w:r>
        <w:rPr>
          <w:spacing w:val="-117"/>
        </w:rPr>
      </w:r>
      <w:r>
        <w:rPr/>
        <w:t>并于</w:t>
      </w:r>
      <w:r>
        <w:rPr>
          <w:spacing w:val="-66"/>
        </w:rPr>
        <w:t> </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t>年</w:t>
      </w:r>
      <w:r>
        <w:rPr>
          <w:spacing w:val="-66"/>
        </w:rPr>
        <w:t> </w:t>
      </w:r>
      <w:r>
        <w:rPr>
          <w:rFonts w:ascii="Century Gothic" w:hAnsi="Century Gothic" w:cs="Century Gothic" w:eastAsia="Century Gothic" w:hint="default"/>
        </w:rPr>
        <w:t>5</w:t>
      </w:r>
      <w:r>
        <w:rPr>
          <w:rFonts w:ascii="Century Gothic" w:hAnsi="Century Gothic" w:cs="Century Gothic" w:eastAsia="Century Gothic" w:hint="default"/>
          <w:spacing w:val="-13"/>
        </w:rPr>
        <w:t> </w:t>
      </w:r>
      <w:r>
        <w:rPr/>
        <w:t>月在全公司范围内组织开展规范财务会计基础工作专项活动，对 </w:t>
      </w:r>
      <w:r>
        <w:rPr>
          <w:spacing w:val="-3"/>
        </w:rPr>
        <w:t>公司财务会计基础建设情况进行了全面自查，相关自查报告报经审计委员会和董</w:t>
      </w:r>
      <w:r>
        <w:rPr>
          <w:spacing w:val="-107"/>
        </w:rPr>
        <w:t> </w:t>
      </w:r>
      <w:r>
        <w:rPr>
          <w:spacing w:val="-107"/>
        </w:rPr>
      </w:r>
      <w:r>
        <w:rPr>
          <w:spacing w:val="-3"/>
        </w:rPr>
        <w:t>事会审议通过。公司依据自查结果进行了整改，并出具了《财务会计基础工作专</w:t>
      </w:r>
      <w:r>
        <w:rPr>
          <w:spacing w:val="-105"/>
        </w:rPr>
        <w:t> </w:t>
      </w:r>
      <w:r>
        <w:rPr>
          <w:spacing w:val="-105"/>
        </w:rPr>
      </w:r>
      <w:r>
        <w:rPr>
          <w:spacing w:val="-3"/>
        </w:rPr>
        <w:t>项活动整改报告》。通过本次专项活动，进一步规范了财务会计基础工作，提升</w:t>
      </w:r>
      <w:r>
        <w:rPr>
          <w:spacing w:val="-107"/>
        </w:rPr>
        <w:t> </w:t>
      </w:r>
      <w:r>
        <w:rPr>
          <w:spacing w:val="-107"/>
        </w:rPr>
      </w:r>
      <w:r>
        <w:rPr/>
        <w:t>了公司财务会计规范运作水平。</w:t>
      </w:r>
    </w:p>
    <w:p>
      <w:pPr>
        <w:pStyle w:val="Heading2"/>
        <w:spacing w:line="384" w:lineRule="exact"/>
        <w:ind w:right="0"/>
        <w:jc w:val="both"/>
        <w:rPr>
          <w:b w:val="0"/>
          <w:bCs w:val="0"/>
        </w:rPr>
      </w:pPr>
      <w:r>
        <w:rPr>
          <w:rFonts w:ascii="Century Gothic" w:hAnsi="Century Gothic" w:cs="Century Gothic" w:eastAsia="Century Gothic" w:hint="default"/>
        </w:rPr>
        <w:t>5</w:t>
      </w:r>
      <w:r>
        <w:rPr/>
        <w:t>．公司因部分改制等原因形成的同业竞争和关联交易说明</w:t>
      </w:r>
      <w:r>
        <w:rPr>
          <w:b w:val="0"/>
          <w:bCs w:val="0"/>
        </w:rPr>
      </w:r>
    </w:p>
    <w:p>
      <w:pPr>
        <w:pStyle w:val="BodyText"/>
        <w:spacing w:line="240" w:lineRule="auto" w:before="125"/>
        <w:ind w:right="0"/>
        <w:jc w:val="both"/>
      </w:pPr>
      <w:r>
        <w:rPr/>
        <w:t>（</w:t>
      </w:r>
      <w:r>
        <w:rPr>
          <w:rFonts w:ascii="Century Gothic" w:hAnsi="Century Gothic" w:cs="Century Gothic" w:eastAsia="Century Gothic" w:hint="default"/>
        </w:rPr>
        <w:t>1</w:t>
      </w:r>
      <w:r>
        <w:rPr/>
        <w:t>）公司与控股股东不构成同业竞争。</w:t>
      </w:r>
    </w:p>
    <w:p>
      <w:pPr>
        <w:pStyle w:val="BodyText"/>
        <w:spacing w:line="345" w:lineRule="auto"/>
        <w:ind w:right="233"/>
        <w:jc w:val="both"/>
      </w:pPr>
      <w:r>
        <w:rPr/>
        <w:t>（</w:t>
      </w:r>
      <w:r>
        <w:rPr>
          <w:rFonts w:ascii="Century Gothic" w:hAnsi="Century Gothic" w:cs="Century Gothic" w:eastAsia="Century Gothic" w:hint="default"/>
        </w:rPr>
        <w:t>2</w:t>
      </w:r>
      <w:r>
        <w:rPr/>
        <w:t>）公司目前与关联方发生的关联交易主要包括销售商品、采购原材料或提供 </w:t>
      </w:r>
      <w:r>
        <w:rPr>
          <w:spacing w:val="-3"/>
        </w:rPr>
        <w:t>劳务等，均未形成依赖性关联销售或采购。公司与关联方的关联交易行为遵循市</w:t>
      </w:r>
      <w:r>
        <w:rPr>
          <w:spacing w:val="-107"/>
        </w:rPr>
        <w:t> </w:t>
      </w:r>
      <w:r>
        <w:rPr>
          <w:spacing w:val="-107"/>
        </w:rPr>
      </w:r>
      <w:r>
        <w:rPr/>
        <w:t>场公允原则，关联交易并未影响公司经营成果的真实性。</w:t>
      </w:r>
    </w:p>
    <w:p>
      <w:pPr>
        <w:pStyle w:val="BodyText"/>
        <w:spacing w:line="357" w:lineRule="auto" w:before="47"/>
        <w:ind w:right="233" w:firstLine="480"/>
        <w:jc w:val="both"/>
      </w:pPr>
      <w:r>
        <w:rPr>
          <w:spacing w:val="-3"/>
        </w:rPr>
        <w:t>为规范公司关联交易的管理，公司制定了关联交易相关制度，按照相关法规</w:t>
      </w:r>
      <w:r>
        <w:rPr/>
        <w:t> 及规定履行决策程序，履行信息披露义务。</w:t>
      </w:r>
    </w:p>
    <w:p>
      <w:pPr>
        <w:pStyle w:val="Heading2"/>
        <w:spacing w:line="377" w:lineRule="exact"/>
        <w:ind w:right="0"/>
        <w:jc w:val="both"/>
        <w:rPr>
          <w:b w:val="0"/>
          <w:bCs w:val="0"/>
        </w:rPr>
      </w:pPr>
      <w:r>
        <w:rPr>
          <w:rFonts w:ascii="Century Gothic" w:hAnsi="Century Gothic" w:cs="Century Gothic" w:eastAsia="Century Gothic" w:hint="default"/>
        </w:rPr>
        <w:t>6</w:t>
      </w:r>
      <w:r>
        <w:rPr/>
        <w:t>．公司财务报告内部控制制度的建立和运</w:t>
      </w:r>
      <w:hyperlink r:id="rId10">
        <w:r>
          <w:rPr/>
          <w:t>行情</w:t>
        </w:r>
      </w:hyperlink>
      <w:r>
        <w:rPr/>
        <w:t>况</w:t>
      </w:r>
      <w:r>
        <w:rPr>
          <w:b w:val="0"/>
          <w:bCs w:val="0"/>
        </w:rPr>
      </w:r>
    </w:p>
    <w:p>
      <w:pPr>
        <w:pStyle w:val="BodyText"/>
        <w:spacing w:line="357" w:lineRule="auto" w:before="125"/>
        <w:ind w:right="232" w:firstLine="480"/>
        <w:jc w:val="both"/>
      </w:pPr>
      <w:r>
        <w:rPr>
          <w:spacing w:val="-3"/>
        </w:rPr>
        <w:t>公司依照法律、行政法规和国务院财政部门的规定，制定并实施《会计核算</w:t>
      </w:r>
      <w:r>
        <w:rPr/>
        <w:t> </w:t>
      </w:r>
      <w:r>
        <w:rPr>
          <w:spacing w:val="-3"/>
        </w:rPr>
        <w:t>办法》，对会计岗位的设置分工明确，相互分离、相互制约和监督，实行岗位责</w:t>
      </w:r>
      <w:r>
        <w:rPr>
          <w:spacing w:val="-105"/>
        </w:rPr>
        <w:t> </w:t>
      </w:r>
      <w:r>
        <w:rPr>
          <w:spacing w:val="-105"/>
        </w:rPr>
      </w:r>
      <w:r>
        <w:rPr>
          <w:spacing w:val="-3"/>
        </w:rPr>
        <w:t>任制。《会计核算办法》明确规定财务报表编制人为总账会计，会计主管对会计</w:t>
      </w:r>
      <w:r>
        <w:rPr>
          <w:spacing w:val="-107"/>
        </w:rPr>
        <w:t> </w:t>
      </w:r>
      <w:r>
        <w:rPr>
          <w:spacing w:val="-107"/>
        </w:rPr>
      </w:r>
      <w:r>
        <w:rPr>
          <w:spacing w:val="-3"/>
        </w:rPr>
        <w:t>凭证、账簿等会计信息资料执行复核监督作用。公司执行的会计政策和会计估计</w:t>
      </w:r>
      <w:r>
        <w:rPr>
          <w:spacing w:val="-107"/>
        </w:rPr>
        <w:t> </w:t>
      </w:r>
      <w:r>
        <w:rPr>
          <w:spacing w:val="-107"/>
        </w:rPr>
      </w:r>
      <w:r>
        <w:rPr>
          <w:spacing w:val="-3"/>
        </w:rPr>
        <w:t>未经批准不得随意变更。公司财务核算采用的系统核算流程严密，勾稽准确，财</w:t>
      </w:r>
      <w:r>
        <w:rPr>
          <w:spacing w:val="-105"/>
        </w:rPr>
        <w:t> </w:t>
      </w:r>
      <w:r>
        <w:rPr>
          <w:spacing w:val="-105"/>
        </w:rPr>
      </w:r>
      <w:r>
        <w:rPr/>
        <w:t>务报告的生产流程科学完善，对数据做到了控制关键、高效收集。</w:t>
      </w:r>
    </w:p>
    <w:p>
      <w:pPr>
        <w:pStyle w:val="BodyText"/>
        <w:spacing w:line="357" w:lineRule="auto" w:before="35"/>
        <w:ind w:right="232" w:firstLine="480"/>
        <w:jc w:val="both"/>
      </w:pPr>
      <w:r>
        <w:rPr>
          <w:spacing w:val="-3"/>
        </w:rPr>
        <w:t>公司执行的内部审计制度，有专职审计人员对公司财务收支活动进行内部审</w:t>
      </w:r>
      <w:r>
        <w:rPr/>
        <w:t> </w:t>
      </w:r>
      <w:r>
        <w:rPr>
          <w:spacing w:val="-3"/>
        </w:rPr>
        <w:t>计监督。此外，公司在《中国长城计算机深圳股份有限公司董事会审计委员会工</w:t>
      </w:r>
      <w:r>
        <w:rPr>
          <w:spacing w:val="-105"/>
        </w:rPr>
        <w:t> </w:t>
      </w:r>
      <w:r>
        <w:rPr>
          <w:spacing w:val="-105"/>
        </w:rPr>
      </w:r>
      <w:r>
        <w:rPr>
          <w:spacing w:val="-3"/>
        </w:rPr>
        <w:t>作条例》中定有“年报工作规程”相关规定，并制定了《中国长城计算机深圳股</w:t>
      </w:r>
      <w:r>
        <w:rPr>
          <w:spacing w:val="-105"/>
        </w:rPr>
        <w:t> </w:t>
      </w:r>
      <w:r>
        <w:rPr>
          <w:spacing w:val="-105"/>
        </w:rPr>
      </w:r>
      <w:r>
        <w:rPr>
          <w:spacing w:val="-4"/>
        </w:rPr>
        <w:t>份有限公司独立董事年报工作制度》。报告期内，审计委员会成员认真履职并书</w:t>
      </w:r>
      <w:r>
        <w:rPr/>
      </w:r>
    </w:p>
    <w:p>
      <w:pPr>
        <w:spacing w:after="0" w:line="357" w:lineRule="auto"/>
        <w:jc w:val="both"/>
        <w:sectPr>
          <w:pgSz w:w="11910" w:h="16840"/>
          <w:pgMar w:header="0" w:footer="824" w:top="1400" w:bottom="1020" w:left="1680" w:right="1560"/>
        </w:sectPr>
      </w:pPr>
    </w:p>
    <w:p>
      <w:pPr>
        <w:pStyle w:val="BodyText"/>
        <w:spacing w:line="357" w:lineRule="auto" w:before="1"/>
        <w:ind w:left="480" w:right="340"/>
        <w:jc w:val="left"/>
      </w:pPr>
      <w:r>
        <w:rPr>
          <w:spacing w:val="-3"/>
        </w:rPr>
        <w:t>面出具相关意见；独立董事勤勉尽责，了解公司生产经营情况，与管理层沟通进</w:t>
      </w:r>
      <w:r>
        <w:rPr>
          <w:spacing w:val="-105"/>
        </w:rPr>
        <w:t> </w:t>
      </w:r>
      <w:r>
        <w:rPr>
          <w:spacing w:val="-105"/>
        </w:rPr>
      </w:r>
      <w:r>
        <w:rPr>
          <w:spacing w:val="-6"/>
        </w:rPr>
        <w:t>行实地考察，密切关注公司年报编制过程中的信息保密情况，严防泄露内幕信息、</w:t>
      </w:r>
      <w:r>
        <w:rPr>
          <w:spacing w:val="-116"/>
        </w:rPr>
        <w:t> </w:t>
      </w:r>
      <w:r>
        <w:rPr>
          <w:spacing w:val="-116"/>
        </w:rPr>
      </w:r>
      <w:r>
        <w:rPr>
          <w:spacing w:val="-3"/>
        </w:rPr>
        <w:t>进行内幕交易等违规违法行为的发生，对就年报中的担保事项、关联交易和重大</w:t>
      </w:r>
      <w:r>
        <w:rPr>
          <w:spacing w:val="-107"/>
        </w:rPr>
        <w:t> </w:t>
      </w:r>
      <w:r>
        <w:rPr>
          <w:spacing w:val="-107"/>
        </w:rPr>
      </w:r>
      <w:r>
        <w:rPr/>
        <w:t>事项发表独立意见。</w:t>
      </w:r>
    </w:p>
    <w:p>
      <w:pPr>
        <w:pStyle w:val="BodyText"/>
        <w:spacing w:line="357" w:lineRule="auto" w:before="35"/>
        <w:ind w:left="480" w:right="466" w:firstLine="480"/>
        <w:jc w:val="both"/>
      </w:pPr>
      <w:r>
        <w:rPr>
          <w:spacing w:val="-3"/>
        </w:rPr>
        <w:t>总体来说，公司与年度财务报告内部控制相关的制度运行良好，公司负责人</w:t>
      </w:r>
      <w:r>
        <w:rPr/>
        <w:t> </w:t>
      </w:r>
      <w:r>
        <w:rPr>
          <w:spacing w:val="-3"/>
        </w:rPr>
        <w:t>对财务报告的真实性、完整性负责，全体董事、监事和高级管理人员对公司财务</w:t>
      </w:r>
      <w:r>
        <w:rPr>
          <w:spacing w:val="-105"/>
        </w:rPr>
        <w:t> </w:t>
      </w:r>
      <w:r>
        <w:rPr>
          <w:spacing w:val="-105"/>
        </w:rPr>
      </w:r>
      <w:r>
        <w:rPr>
          <w:spacing w:val="3"/>
        </w:rPr>
        <w:t>报告的真实性和完整性承担责任。上一报告期的公司财务报告没有发现重大遗</w:t>
      </w:r>
      <w:r>
        <w:rPr>
          <w:spacing w:val="-88"/>
        </w:rPr>
        <w:t> </w:t>
      </w:r>
      <w:r>
        <w:rPr>
          <w:spacing w:val="-88"/>
        </w:rPr>
      </w:r>
      <w:r>
        <w:rPr/>
        <w:t>漏，本报告期亦未发现财务报告相关的内部控制存在重大缺陷。</w:t>
      </w:r>
    </w:p>
    <w:p>
      <w:pPr>
        <w:spacing w:line="240" w:lineRule="auto" w:before="8"/>
        <w:rPr>
          <w:rFonts w:ascii="宋体" w:hAnsi="宋体" w:cs="宋体" w:eastAsia="宋体" w:hint="default"/>
          <w:sz w:val="30"/>
          <w:szCs w:val="30"/>
        </w:rPr>
      </w:pPr>
    </w:p>
    <w:p>
      <w:pPr>
        <w:pStyle w:val="Heading2"/>
        <w:spacing w:line="240" w:lineRule="auto"/>
        <w:ind w:left="480" w:right="340"/>
        <w:jc w:val="left"/>
        <w:rPr>
          <w:b w:val="0"/>
          <w:bCs w:val="0"/>
        </w:rPr>
      </w:pPr>
      <w:r>
        <w:rPr/>
        <w:t>（二）董事履行职责情况</w:t>
      </w:r>
      <w:r>
        <w:rPr>
          <w:b w:val="0"/>
          <w:bCs w:val="0"/>
        </w:rPr>
      </w:r>
    </w:p>
    <w:p>
      <w:pPr>
        <w:pStyle w:val="Heading2"/>
        <w:spacing w:line="240" w:lineRule="auto" w:before="49"/>
        <w:ind w:left="480" w:right="340"/>
        <w:jc w:val="left"/>
        <w:rPr>
          <w:b w:val="0"/>
          <w:bCs w:val="0"/>
        </w:rPr>
      </w:pPr>
      <w:r>
        <w:rPr>
          <w:rFonts w:ascii="Century Gothic" w:hAnsi="Century Gothic" w:cs="Century Gothic" w:eastAsia="Century Gothic" w:hint="default"/>
        </w:rPr>
        <w:t>1</w:t>
      </w:r>
      <w:r>
        <w:rPr/>
        <w:t>．非独立董事参加董事会的出席情况</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17" w:type="dxa"/>
        <w:tblLayout w:type="fixed"/>
        <w:tblCellMar>
          <w:top w:w="0" w:type="dxa"/>
          <w:left w:w="0" w:type="dxa"/>
          <w:bottom w:w="0" w:type="dxa"/>
          <w:right w:w="0" w:type="dxa"/>
        </w:tblCellMar>
        <w:tblLook w:val="01E0"/>
      </w:tblPr>
      <w:tblGrid>
        <w:gridCol w:w="1784"/>
        <w:gridCol w:w="1782"/>
        <w:gridCol w:w="1259"/>
        <w:gridCol w:w="1364"/>
        <w:gridCol w:w="1194"/>
        <w:gridCol w:w="1640"/>
      </w:tblGrid>
      <w:tr>
        <w:trPr>
          <w:trHeight w:val="556" w:hRule="exact"/>
        </w:trPr>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董事姓名</w:t>
            </w:r>
            <w:r>
              <w:rPr>
                <w:rFonts w:ascii="Microsoft JhengHei" w:hAnsi="Microsoft JhengHei" w:cs="Microsoft JhengHei" w:eastAsia="Microsoft JhengHei" w:hint="default"/>
                <w:sz w:val="21"/>
                <w:szCs w:val="21"/>
              </w:rPr>
            </w:r>
          </w:p>
        </w:tc>
        <w:tc>
          <w:tcPr>
            <w:tcW w:w="17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本年应参加董事</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会次数</w:t>
            </w:r>
            <w:r>
              <w:rPr>
                <w:rFonts w:ascii="Microsoft JhengHei" w:hAnsi="Microsoft JhengHei" w:cs="Microsoft JhengHei" w:eastAsia="Microsoft JhengHei" w:hint="default"/>
                <w:sz w:val="21"/>
                <w:szCs w:val="21"/>
              </w:rPr>
            </w:r>
          </w:p>
        </w:tc>
        <w:tc>
          <w:tcPr>
            <w:tcW w:w="12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亲自出席</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（次）</w:t>
            </w:r>
            <w:r>
              <w:rPr>
                <w:rFonts w:ascii="Microsoft JhengHei" w:hAnsi="Microsoft JhengHei" w:cs="Microsoft JhengHei" w:eastAsia="Microsoft JhengHei" w:hint="default"/>
                <w:sz w:val="21"/>
                <w:szCs w:val="21"/>
              </w:rPr>
            </w:r>
          </w:p>
        </w:tc>
        <w:tc>
          <w:tcPr>
            <w:tcW w:w="13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委托出席</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（次）</w:t>
            </w:r>
            <w:r>
              <w:rPr>
                <w:rFonts w:ascii="Microsoft JhengHei" w:hAnsi="Microsoft JhengHei" w:cs="Microsoft JhengHei" w:eastAsia="Microsoft JhengHei" w:hint="default"/>
                <w:sz w:val="21"/>
                <w:szCs w:val="21"/>
              </w:rPr>
            </w:r>
          </w:p>
        </w:tc>
        <w:tc>
          <w:tcPr>
            <w:tcW w:w="11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695" w:val="left" w:leader="none"/>
              </w:tabs>
              <w:spacing w:line="217" w:lineRule="exact"/>
              <w:ind w:left="27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缺</w:t>
              <w:tab/>
              <w:t>席</w:t>
            </w:r>
            <w:r>
              <w:rPr>
                <w:rFonts w:ascii="Microsoft JhengHei" w:hAnsi="Microsoft JhengHei" w:cs="Microsoft JhengHei" w:eastAsia="Microsoft JhengHei" w:hint="default"/>
                <w:sz w:val="21"/>
                <w:szCs w:val="21"/>
              </w:rPr>
            </w:r>
          </w:p>
          <w:p>
            <w:pPr>
              <w:pStyle w:val="TableParagraph"/>
              <w:spacing w:line="319" w:lineRule="exact"/>
              <w:ind w:left="27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（次）</w:t>
            </w:r>
            <w:r>
              <w:rPr>
                <w:rFonts w:ascii="Microsoft JhengHei" w:hAnsi="Microsoft JhengHei" w:cs="Microsoft JhengHei" w:eastAsia="Microsoft JhengHei" w:hint="default"/>
                <w:sz w:val="21"/>
                <w:szCs w:val="21"/>
              </w:rPr>
            </w:r>
          </w:p>
        </w:tc>
        <w:tc>
          <w:tcPr>
            <w:tcW w:w="16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备注</w:t>
            </w:r>
            <w:r>
              <w:rPr>
                <w:rFonts w:ascii="Microsoft JhengHei" w:hAnsi="Microsoft JhengHei" w:cs="Microsoft JhengHei" w:eastAsia="Microsoft JhengHei" w:hint="default"/>
                <w:sz w:val="21"/>
                <w:szCs w:val="21"/>
              </w:rPr>
            </w:r>
          </w:p>
        </w:tc>
      </w:tr>
      <w:tr>
        <w:trPr>
          <w:trHeight w:val="28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杜和平</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617"/>
              <w:jc w:val="right"/>
              <w:rPr>
                <w:rFonts w:ascii="Century Gothic" w:hAnsi="Century Gothic" w:cs="Century Gothic" w:eastAsia="Century Gothic" w:hint="default"/>
                <w:sz w:val="21"/>
                <w:szCs w:val="21"/>
              </w:rPr>
            </w:pPr>
            <w:r>
              <w:rPr>
                <w:rFonts w:ascii="Century Gothic"/>
                <w:sz w:val="21"/>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532"/>
              <w:jc w:val="right"/>
              <w:rPr>
                <w:rFonts w:ascii="Century Gothic" w:hAnsi="Century Gothic" w:cs="Century Gothic" w:eastAsia="Century Gothic" w:hint="default"/>
                <w:sz w:val="21"/>
                <w:szCs w:val="21"/>
              </w:rPr>
            </w:pPr>
            <w:r>
              <w:rPr>
                <w:rFonts w:ascii="Century Gothic"/>
                <w:sz w:val="21"/>
              </w:rPr>
              <w:t>0</w:t>
            </w:r>
          </w:p>
        </w:tc>
        <w:tc>
          <w:tcPr>
            <w:tcW w:w="164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钟际民</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3</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617"/>
              <w:jc w:val="right"/>
              <w:rPr>
                <w:rFonts w:ascii="Century Gothic" w:hAnsi="Century Gothic" w:cs="Century Gothic" w:eastAsia="Century Gothic" w:hint="default"/>
                <w:sz w:val="21"/>
                <w:szCs w:val="21"/>
              </w:rPr>
            </w:pPr>
            <w:r>
              <w:rPr>
                <w:rFonts w:ascii="Century Gothic"/>
                <w:sz w:val="21"/>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532"/>
              <w:jc w:val="right"/>
              <w:rPr>
                <w:rFonts w:ascii="Century Gothic" w:hAnsi="Century Gothic" w:cs="Century Gothic" w:eastAsia="Century Gothic" w:hint="default"/>
                <w:sz w:val="21"/>
                <w:szCs w:val="21"/>
              </w:rPr>
            </w:pPr>
            <w:r>
              <w:rPr>
                <w:rFonts w:ascii="Century Gothic"/>
                <w:sz w:val="21"/>
              </w:rPr>
              <w:t>0</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Century Gothic" w:hAnsi="Century Gothic" w:cs="Century Gothic" w:eastAsia="Century Gothic"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Century Gothic" w:hAnsi="Century Gothic" w:cs="Century Gothic" w:eastAsia="Century Gothic" w:hint="default"/>
                <w:sz w:val="21"/>
                <w:szCs w:val="21"/>
              </w:rPr>
              <w:t>8</w:t>
            </w:r>
            <w:r>
              <w:rPr>
                <w:rFonts w:ascii="Century Gothic" w:hAnsi="Century Gothic" w:cs="Century Gothic" w:eastAsia="Century Gothic"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Century Gothic" w:hAnsi="Century Gothic" w:cs="Century Gothic" w:eastAsia="Century Gothic" w:hint="default"/>
                <w:sz w:val="21"/>
                <w:szCs w:val="21"/>
              </w:rPr>
              <w:t>30</w:t>
            </w:r>
          </w:p>
          <w:p>
            <w:pPr>
              <w:pStyle w:val="TableParagraph"/>
              <w:spacing w:line="265" w:lineRule="exact"/>
              <w:ind w:right="1"/>
              <w:jc w:val="center"/>
              <w:rPr>
                <w:rFonts w:ascii="宋体" w:hAnsi="宋体" w:cs="宋体" w:eastAsia="宋体" w:hint="default"/>
                <w:sz w:val="21"/>
                <w:szCs w:val="21"/>
              </w:rPr>
            </w:pPr>
            <w:r>
              <w:rPr>
                <w:rFonts w:ascii="宋体" w:hAnsi="宋体" w:cs="宋体" w:eastAsia="宋体" w:hint="default"/>
                <w:sz w:val="21"/>
                <w:szCs w:val="21"/>
              </w:rPr>
              <w:t>日起任职</w:t>
            </w:r>
          </w:p>
        </w:tc>
      </w:tr>
      <w:tr>
        <w:trPr>
          <w:trHeight w:val="28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周庚申</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617"/>
              <w:jc w:val="right"/>
              <w:rPr>
                <w:rFonts w:ascii="Century Gothic" w:hAnsi="Century Gothic" w:cs="Century Gothic" w:eastAsia="Century Gothic" w:hint="default"/>
                <w:sz w:val="21"/>
                <w:szCs w:val="21"/>
              </w:rPr>
            </w:pPr>
            <w:r>
              <w:rPr>
                <w:rFonts w:ascii="Century Gothic"/>
                <w:sz w:val="21"/>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532"/>
              <w:jc w:val="right"/>
              <w:rPr>
                <w:rFonts w:ascii="Century Gothic" w:hAnsi="Century Gothic" w:cs="Century Gothic" w:eastAsia="Century Gothic" w:hint="default"/>
                <w:sz w:val="21"/>
                <w:szCs w:val="21"/>
              </w:rPr>
            </w:pPr>
            <w:r>
              <w:rPr>
                <w:rFonts w:ascii="Century Gothic"/>
                <w:sz w:val="21"/>
              </w:rPr>
              <w:t>0</w:t>
            </w:r>
          </w:p>
        </w:tc>
        <w:tc>
          <w:tcPr>
            <w:tcW w:w="164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吴列平</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21"/>
                <w:szCs w:val="21"/>
              </w:rPr>
            </w:pPr>
            <w:r>
              <w:rPr>
                <w:rFonts w:ascii="Century Gothic"/>
                <w:sz w:val="21"/>
              </w:rPr>
              <w:t>6</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21"/>
                <w:szCs w:val="21"/>
              </w:rPr>
            </w:pPr>
            <w:r>
              <w:rPr>
                <w:rFonts w:ascii="Century Gothic"/>
                <w:sz w:val="21"/>
              </w:rPr>
              <w:t>6</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617"/>
              <w:jc w:val="right"/>
              <w:rPr>
                <w:rFonts w:ascii="Century Gothic" w:hAnsi="Century Gothic" w:cs="Century Gothic" w:eastAsia="Century Gothic" w:hint="default"/>
                <w:sz w:val="21"/>
                <w:szCs w:val="21"/>
              </w:rPr>
            </w:pPr>
            <w:r>
              <w:rPr>
                <w:rFonts w:ascii="Century Gothic"/>
                <w:sz w:val="21"/>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532"/>
              <w:jc w:val="right"/>
              <w:rPr>
                <w:rFonts w:ascii="Century Gothic" w:hAnsi="Century Gothic" w:cs="Century Gothic" w:eastAsia="Century Gothic" w:hint="default"/>
                <w:sz w:val="21"/>
                <w:szCs w:val="21"/>
              </w:rPr>
            </w:pPr>
            <w:r>
              <w:rPr>
                <w:rFonts w:ascii="Century Gothic"/>
                <w:sz w:val="21"/>
              </w:rPr>
              <w:t>0</w:t>
            </w:r>
          </w:p>
        </w:tc>
        <w:tc>
          <w:tcPr>
            <w:tcW w:w="164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谭文</w:t>
            </w:r>
            <w:r>
              <w:rPr>
                <w:rFonts w:ascii="宋体" w:hAnsi="宋体" w:cs="宋体" w:eastAsia="宋体" w:hint="default"/>
                <w:sz w:val="21"/>
                <w:szCs w:val="21"/>
              </w:rPr>
              <w:t>鋕</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6</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617"/>
              <w:jc w:val="right"/>
              <w:rPr>
                <w:rFonts w:ascii="Century Gothic" w:hAnsi="Century Gothic" w:cs="Century Gothic" w:eastAsia="Century Gothic" w:hint="default"/>
                <w:sz w:val="21"/>
                <w:szCs w:val="21"/>
              </w:rPr>
            </w:pPr>
            <w:r>
              <w:rPr>
                <w:rFonts w:ascii="Century Gothic"/>
                <w:sz w:val="21"/>
              </w:rPr>
              <w:t>1</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532"/>
              <w:jc w:val="right"/>
              <w:rPr>
                <w:rFonts w:ascii="Century Gothic" w:hAnsi="Century Gothic" w:cs="Century Gothic" w:eastAsia="Century Gothic" w:hint="default"/>
                <w:sz w:val="21"/>
                <w:szCs w:val="21"/>
              </w:rPr>
            </w:pPr>
            <w:r>
              <w:rPr>
                <w:rFonts w:ascii="Century Gothic"/>
                <w:sz w:val="21"/>
              </w:rPr>
              <w:t>0</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firstLine="81"/>
              <w:jc w:val="left"/>
              <w:rPr>
                <w:rFonts w:ascii="宋体" w:hAnsi="宋体" w:cs="宋体" w:eastAsia="宋体" w:hint="default"/>
                <w:sz w:val="21"/>
                <w:szCs w:val="21"/>
              </w:rPr>
            </w:pPr>
            <w:r>
              <w:rPr>
                <w:rFonts w:ascii="宋体" w:hAnsi="宋体" w:cs="宋体" w:eastAsia="宋体" w:hint="default"/>
                <w:sz w:val="21"/>
                <w:szCs w:val="21"/>
              </w:rPr>
              <w:t>因公出差委托</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其他董事出席。</w:t>
            </w:r>
          </w:p>
        </w:tc>
      </w:tr>
      <w:tr>
        <w:trPr>
          <w:trHeight w:val="556"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杨</w:t>
              <w:tab/>
              <w:t>林</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3</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617"/>
              <w:jc w:val="right"/>
              <w:rPr>
                <w:rFonts w:ascii="Century Gothic" w:hAnsi="Century Gothic" w:cs="Century Gothic" w:eastAsia="Century Gothic" w:hint="default"/>
                <w:sz w:val="21"/>
                <w:szCs w:val="21"/>
              </w:rPr>
            </w:pPr>
            <w:r>
              <w:rPr>
                <w:rFonts w:ascii="Century Gothic"/>
                <w:sz w:val="21"/>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532"/>
              <w:jc w:val="right"/>
              <w:rPr>
                <w:rFonts w:ascii="Century Gothic" w:hAnsi="Century Gothic" w:cs="Century Gothic" w:eastAsia="Century Gothic" w:hint="default"/>
                <w:sz w:val="21"/>
                <w:szCs w:val="21"/>
              </w:rPr>
            </w:pPr>
            <w:r>
              <w:rPr>
                <w:rFonts w:ascii="Century Gothic"/>
                <w:sz w:val="21"/>
              </w:rPr>
              <w:t>0</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Century Gothic" w:hAnsi="Century Gothic" w:cs="Century Gothic" w:eastAsia="Century Gothic"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Century Gothic" w:hAnsi="Century Gothic" w:cs="Century Gothic" w:eastAsia="Century Gothic" w:hint="default"/>
                <w:sz w:val="21"/>
                <w:szCs w:val="21"/>
              </w:rPr>
              <w:t>8</w:t>
            </w:r>
            <w:r>
              <w:rPr>
                <w:rFonts w:ascii="Century Gothic" w:hAnsi="Century Gothic" w:cs="Century Gothic" w:eastAsia="Century Gothic"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Century Gothic" w:hAnsi="Century Gothic" w:cs="Century Gothic" w:eastAsia="Century Gothic" w:hint="default"/>
                <w:sz w:val="21"/>
                <w:szCs w:val="21"/>
              </w:rPr>
              <w:t>30</w:t>
            </w:r>
          </w:p>
          <w:p>
            <w:pPr>
              <w:pStyle w:val="TableParagraph"/>
              <w:spacing w:line="265" w:lineRule="exact"/>
              <w:ind w:right="1"/>
              <w:jc w:val="center"/>
              <w:rPr>
                <w:rFonts w:ascii="宋体" w:hAnsi="宋体" w:cs="宋体" w:eastAsia="宋体" w:hint="default"/>
                <w:sz w:val="21"/>
                <w:szCs w:val="21"/>
              </w:rPr>
            </w:pPr>
            <w:r>
              <w:rPr>
                <w:rFonts w:ascii="宋体" w:hAnsi="宋体" w:cs="宋体" w:eastAsia="宋体" w:hint="default"/>
                <w:sz w:val="21"/>
                <w:szCs w:val="21"/>
              </w:rPr>
              <w:t>日起任职</w:t>
            </w:r>
          </w:p>
        </w:tc>
      </w:tr>
    </w:tbl>
    <w:p>
      <w:pPr>
        <w:pStyle w:val="Heading2"/>
        <w:spacing w:line="302" w:lineRule="exact"/>
        <w:ind w:left="480" w:right="340"/>
        <w:jc w:val="left"/>
        <w:rPr>
          <w:b w:val="0"/>
          <w:bCs w:val="0"/>
        </w:rPr>
      </w:pPr>
      <w:r>
        <w:rPr>
          <w:rFonts w:ascii="Century Gothic" w:hAnsi="Century Gothic" w:cs="Century Gothic" w:eastAsia="Century Gothic" w:hint="default"/>
        </w:rPr>
        <w:t>2</w:t>
      </w:r>
      <w:r>
        <w:rPr/>
        <w:t>．独立董事工作制度的建立健全情况、主要内容及履职情况</w:t>
      </w:r>
      <w:r>
        <w:rPr>
          <w:b w:val="0"/>
          <w:bCs w:val="0"/>
        </w:rPr>
      </w:r>
    </w:p>
    <w:p>
      <w:pPr>
        <w:pStyle w:val="BodyText"/>
        <w:spacing w:line="357" w:lineRule="auto" w:before="125"/>
        <w:ind w:left="480" w:right="340" w:firstLine="480"/>
        <w:jc w:val="left"/>
      </w:pPr>
      <w:r>
        <w:rPr>
          <w:spacing w:val="-3"/>
        </w:rPr>
        <w:t>公司根据《公司法》、《公司章程》、《关于在上市公司建立独立董事制度</w:t>
      </w:r>
      <w:r>
        <w:rPr/>
        <w:t> </w:t>
      </w:r>
      <w:r>
        <w:rPr>
          <w:spacing w:val="-13"/>
        </w:rPr>
        <w:t>的指导意见》、《上市公司治理准则》的有关规定，建立了《独立董事工作制度》、</w:t>
      </w:r>
    </w:p>
    <w:p>
      <w:pPr>
        <w:pStyle w:val="BodyText"/>
        <w:spacing w:line="357" w:lineRule="auto" w:before="35"/>
        <w:ind w:left="480" w:right="469"/>
        <w:jc w:val="left"/>
      </w:pPr>
      <w:r>
        <w:rPr>
          <w:spacing w:val="-3"/>
        </w:rPr>
        <w:t>《独立董事年报工作制度》等相关工作制度，主要就独立董事的任免职、特别职</w:t>
      </w:r>
      <w:r>
        <w:rPr>
          <w:spacing w:val="-105"/>
        </w:rPr>
        <w:t> </w:t>
      </w:r>
      <w:r>
        <w:rPr>
          <w:spacing w:val="-105"/>
        </w:rPr>
      </w:r>
      <w:r>
        <w:rPr/>
        <w:t>权、年报工作和独立意见的发表等方面进行了相应的规定。</w:t>
      </w:r>
    </w:p>
    <w:p>
      <w:pPr>
        <w:pStyle w:val="BodyText"/>
        <w:spacing w:line="357" w:lineRule="auto" w:before="35"/>
        <w:ind w:left="480" w:right="340" w:firstLine="480"/>
        <w:jc w:val="left"/>
      </w:pPr>
      <w:r>
        <w:rPr>
          <w:spacing w:val="-7"/>
        </w:rPr>
        <w:t>公司现有三名独立董事，独立董事人数占董事总人数的三分之一。报告期内，</w:t>
      </w:r>
      <w:r>
        <w:rPr/>
        <w:t> </w:t>
      </w:r>
      <w:r>
        <w:rPr>
          <w:spacing w:val="3"/>
        </w:rPr>
        <w:t>本公司独立董事勤勉尽责，严格按照中国证监会的相关规定及前述制度开展工</w:t>
      </w:r>
      <w:r>
        <w:rPr>
          <w:spacing w:val="-88"/>
        </w:rPr>
        <w:t> </w:t>
      </w:r>
      <w:r>
        <w:rPr>
          <w:spacing w:val="-88"/>
        </w:rPr>
      </w:r>
      <w:r>
        <w:rPr>
          <w:spacing w:val="-3"/>
        </w:rPr>
        <w:t>作，对公司董事会会议审议的议案进行了认真审议，对公司发生的需要独立董事</w:t>
      </w:r>
      <w:r>
        <w:rPr>
          <w:spacing w:val="-107"/>
        </w:rPr>
        <w:t> </w:t>
      </w:r>
      <w:r>
        <w:rPr>
          <w:spacing w:val="-107"/>
        </w:rPr>
      </w:r>
      <w:r>
        <w:rPr>
          <w:spacing w:val="-3"/>
        </w:rPr>
        <w:t>发表意见的事项均进行了仔细审核，对公司关联交易、股权收购、对外担保、非</w:t>
      </w:r>
      <w:r>
        <w:rPr>
          <w:spacing w:val="-107"/>
        </w:rPr>
        <w:t> </w:t>
      </w:r>
      <w:r>
        <w:rPr>
          <w:spacing w:val="-107"/>
        </w:rPr>
      </w:r>
      <w:r>
        <w:rPr>
          <w:spacing w:val="-3"/>
        </w:rPr>
        <w:t>公开发行股票、完善公司内控制度等方面发表了独立的专业意见，为促进公司董</w:t>
      </w:r>
      <w:r>
        <w:rPr>
          <w:spacing w:val="-107"/>
        </w:rPr>
        <w:t> </w:t>
      </w:r>
      <w:r>
        <w:rPr>
          <w:spacing w:val="-107"/>
        </w:rPr>
      </w:r>
      <w:r>
        <w:rPr/>
        <w:t>事会科学决策、维护社会公众股东权益发挥了积极作用。</w:t>
      </w:r>
    </w:p>
    <w:p>
      <w:pPr>
        <w:spacing w:after="0" w:line="357" w:lineRule="auto"/>
        <w:jc w:val="left"/>
        <w:sectPr>
          <w:pgSz w:w="11910" w:h="16840"/>
          <w:pgMar w:header="0" w:footer="824" w:top="1400" w:bottom="1020" w:left="1320" w:right="1320"/>
        </w:sectPr>
      </w:pPr>
    </w:p>
    <w:p>
      <w:pPr>
        <w:pStyle w:val="BodyText"/>
        <w:spacing w:line="357" w:lineRule="auto" w:before="1"/>
        <w:ind w:left="640" w:right="652" w:firstLine="480"/>
        <w:jc w:val="both"/>
      </w:pPr>
      <w:r>
        <w:rPr>
          <w:spacing w:val="-3"/>
        </w:rPr>
        <w:t>在公司年度报告编制过程中，公司独立董事听取了经营层年度经营工作情况</w:t>
      </w:r>
      <w:r>
        <w:rPr/>
        <w:t> </w:t>
      </w:r>
      <w:r>
        <w:rPr>
          <w:spacing w:val="-3"/>
        </w:rPr>
        <w:t>汇报，并与负责公司年审的注册会计师进行了沟通，切实按照《独立董事年报工</w:t>
      </w:r>
      <w:r>
        <w:rPr>
          <w:spacing w:val="-105"/>
        </w:rPr>
        <w:t> </w:t>
      </w:r>
      <w:r>
        <w:rPr>
          <w:spacing w:val="-105"/>
        </w:rPr>
      </w:r>
      <w:r>
        <w:rPr/>
        <w:t>作制度》开展相关工作。</w:t>
      </w:r>
    </w:p>
    <w:p>
      <w:pPr>
        <w:pStyle w:val="BodyText"/>
        <w:spacing w:line="357" w:lineRule="auto" w:before="35"/>
        <w:ind w:left="640" w:right="562" w:firstLine="480"/>
        <w:jc w:val="both"/>
      </w:pPr>
      <w:r>
        <w:rPr/>
        <w:t>报告期内，全体独立董事未对本年度董事会议案及公司其他事项提出异议； 出席会议的情况具体如下：</w:t>
      </w:r>
    </w:p>
    <w:p>
      <w:pPr>
        <w:spacing w:line="240" w:lineRule="auto" w:before="9"/>
        <w:rPr>
          <w:rFonts w:ascii="宋体" w:hAnsi="宋体" w:cs="宋体" w:eastAsia="宋体" w:hint="default"/>
          <w:sz w:val="5"/>
          <w:szCs w:val="5"/>
        </w:rPr>
      </w:pPr>
    </w:p>
    <w:tbl>
      <w:tblPr>
        <w:tblW w:w="0" w:type="auto"/>
        <w:jc w:val="left"/>
        <w:tblInd w:w="108" w:type="dxa"/>
        <w:tblLayout w:type="fixed"/>
        <w:tblCellMar>
          <w:top w:w="0" w:type="dxa"/>
          <w:left w:w="0" w:type="dxa"/>
          <w:bottom w:w="0" w:type="dxa"/>
          <w:right w:w="0" w:type="dxa"/>
        </w:tblCellMar>
        <w:tblLook w:val="01E0"/>
      </w:tblPr>
      <w:tblGrid>
        <w:gridCol w:w="1721"/>
        <w:gridCol w:w="1718"/>
        <w:gridCol w:w="1241"/>
        <w:gridCol w:w="1342"/>
        <w:gridCol w:w="850"/>
        <w:gridCol w:w="2491"/>
      </w:tblGrid>
      <w:tr>
        <w:trPr>
          <w:trHeight w:val="556" w:hRule="exact"/>
        </w:trPr>
        <w:tc>
          <w:tcPr>
            <w:tcW w:w="17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独立董事姓名</w:t>
            </w:r>
            <w:r>
              <w:rPr>
                <w:rFonts w:ascii="Microsoft JhengHei" w:hAnsi="Microsoft JhengHei" w:cs="Microsoft JhengHei" w:eastAsia="Microsoft JhengHei" w:hint="default"/>
                <w:sz w:val="21"/>
                <w:szCs w:val="21"/>
              </w:rPr>
            </w:r>
          </w:p>
        </w:tc>
        <w:tc>
          <w:tcPr>
            <w:tcW w:w="171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本年应参加董事</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会次数</w:t>
            </w:r>
            <w:r>
              <w:rPr>
                <w:rFonts w:ascii="Microsoft JhengHei" w:hAnsi="Microsoft JhengHei" w:cs="Microsoft JhengHei" w:eastAsia="Microsoft JhengHei" w:hint="default"/>
                <w:sz w:val="21"/>
                <w:szCs w:val="21"/>
              </w:rPr>
            </w:r>
          </w:p>
        </w:tc>
        <w:tc>
          <w:tcPr>
            <w:tcW w:w="124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亲自出席</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（次）</w:t>
            </w:r>
            <w:r>
              <w:rPr>
                <w:rFonts w:ascii="Microsoft JhengHei" w:hAnsi="Microsoft JhengHei" w:cs="Microsoft JhengHei" w:eastAsia="Microsoft JhengHei" w:hint="default"/>
                <w:sz w:val="21"/>
                <w:szCs w:val="21"/>
              </w:rPr>
            </w:r>
          </w:p>
        </w:tc>
        <w:tc>
          <w:tcPr>
            <w:tcW w:w="1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委托出席</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（次）</w:t>
            </w:r>
            <w:r>
              <w:rPr>
                <w:rFonts w:ascii="Microsoft JhengHei" w:hAnsi="Microsoft JhengHei" w:cs="Microsoft JhengHei" w:eastAsia="Microsoft JhengHei"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524" w:val="left" w:leader="none"/>
              </w:tabs>
              <w:spacing w:line="217" w:lineRule="exact"/>
              <w:ind w:left="10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缺</w:t>
              <w:tab/>
              <w:t>席</w:t>
            </w:r>
            <w:r>
              <w:rPr>
                <w:rFonts w:ascii="Microsoft JhengHei" w:hAnsi="Microsoft JhengHei" w:cs="Microsoft JhengHei" w:eastAsia="Microsoft JhengHei" w:hint="default"/>
                <w:sz w:val="21"/>
                <w:szCs w:val="21"/>
              </w:rPr>
            </w:r>
          </w:p>
          <w:p>
            <w:pPr>
              <w:pStyle w:val="TableParagraph"/>
              <w:spacing w:line="319" w:lineRule="exact"/>
              <w:ind w:left="10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（次）</w:t>
            </w:r>
            <w:r>
              <w:rPr>
                <w:rFonts w:ascii="Microsoft JhengHei" w:hAnsi="Microsoft JhengHei" w:cs="Microsoft JhengHei" w:eastAsia="Microsoft JhengHei" w:hint="default"/>
                <w:sz w:val="21"/>
                <w:szCs w:val="21"/>
              </w:rPr>
            </w:r>
          </w:p>
        </w:tc>
        <w:tc>
          <w:tcPr>
            <w:tcW w:w="249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备注</w:t>
            </w:r>
            <w:r>
              <w:rPr>
                <w:rFonts w:ascii="Microsoft JhengHei" w:hAnsi="Microsoft JhengHei" w:cs="Microsoft JhengHei" w:eastAsia="Microsoft JhengHei" w:hint="default"/>
                <w:sz w:val="21"/>
                <w:szCs w:val="21"/>
              </w:rPr>
            </w:r>
          </w:p>
        </w:tc>
      </w:tr>
      <w:tr>
        <w:trPr>
          <w:trHeight w:val="282" w:hRule="exac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黄蓉芳</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606"/>
              <w:jc w:val="right"/>
              <w:rPr>
                <w:rFonts w:ascii="Century Gothic" w:hAnsi="Century Gothic" w:cs="Century Gothic" w:eastAsia="Century Gothic" w:hint="default"/>
                <w:sz w:val="21"/>
                <w:szCs w:val="21"/>
              </w:rPr>
            </w:pPr>
            <w:r>
              <w:rPr>
                <w:rFonts w:ascii="Century Gothic"/>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w:t>
            </w:r>
          </w:p>
        </w:tc>
        <w:tc>
          <w:tcPr>
            <w:tcW w:w="2491"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王伯俭</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606"/>
              <w:jc w:val="right"/>
              <w:rPr>
                <w:rFonts w:ascii="Century Gothic" w:hAnsi="Century Gothic" w:cs="Century Gothic" w:eastAsia="Century Gothic" w:hint="default"/>
                <w:sz w:val="21"/>
                <w:szCs w:val="21"/>
              </w:rPr>
            </w:pPr>
            <w:r>
              <w:rPr>
                <w:rFonts w:ascii="Century Gothic"/>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w:t>
            </w:r>
          </w:p>
        </w:tc>
        <w:tc>
          <w:tcPr>
            <w:tcW w:w="2491" w:type="dxa"/>
            <w:tcBorders>
              <w:top w:val="single" w:sz="4" w:space="0" w:color="000000"/>
              <w:left w:val="single" w:sz="4" w:space="0" w:color="000000"/>
              <w:bottom w:val="single" w:sz="4" w:space="0" w:color="000000"/>
              <w:right w:val="single" w:sz="4" w:space="0" w:color="000000"/>
            </w:tcBorders>
          </w:tcPr>
          <w:p>
            <w:pPr/>
          </w:p>
        </w:tc>
      </w:tr>
      <w:tr>
        <w:trPr>
          <w:trHeight w:val="827" w:hRule="exac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tabs>
                <w:tab w:pos="420" w:val="left" w:leader="none"/>
              </w:tabs>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冯</w:t>
              <w:tab/>
              <w:t>科</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3</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606"/>
              <w:jc w:val="right"/>
              <w:rPr>
                <w:rFonts w:ascii="Century Gothic" w:hAnsi="Century Gothic" w:cs="Century Gothic" w:eastAsia="Century Gothic" w:hint="default"/>
                <w:sz w:val="21"/>
                <w:szCs w:val="21"/>
              </w:rPr>
            </w:pPr>
            <w:r>
              <w:rPr>
                <w:rFonts w:ascii="Century Gothic"/>
                <w:sz w:val="21"/>
              </w:rPr>
              <w:t>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0</w:t>
            </w:r>
          </w:p>
        </w:tc>
        <w:tc>
          <w:tcPr>
            <w:tcW w:w="249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33" w:right="0" w:hanging="14"/>
              <w:jc w:val="left"/>
              <w:rPr>
                <w:rFonts w:ascii="宋体" w:hAnsi="宋体" w:cs="宋体" w:eastAsia="宋体" w:hint="default"/>
                <w:sz w:val="21"/>
                <w:szCs w:val="21"/>
              </w:rPr>
            </w:pPr>
            <w:r>
              <w:rPr>
                <w:rFonts w:ascii="Century Gothic" w:hAnsi="Century Gothic" w:cs="Century Gothic" w:eastAsia="Century Gothic" w:hint="default"/>
                <w:sz w:val="21"/>
                <w:szCs w:val="21"/>
              </w:rPr>
              <w:t>1</w:t>
            </w:r>
            <w:r>
              <w:rPr>
                <w:rFonts w:ascii="宋体" w:hAnsi="宋体" w:cs="宋体" w:eastAsia="宋体" w:hint="default"/>
                <w:sz w:val="21"/>
                <w:szCs w:val="21"/>
              </w:rPr>
              <w:t>．</w:t>
            </w: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entury Gothic" w:hAnsi="Century Gothic" w:cs="Century Gothic" w:eastAsia="Century Gothic" w:hint="default"/>
                <w:sz w:val="21"/>
                <w:szCs w:val="21"/>
              </w:rPr>
              <w:t>8</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30</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日起</w:t>
            </w:r>
          </w:p>
          <w:p>
            <w:pPr>
              <w:pStyle w:val="TableParagraph"/>
              <w:spacing w:line="272" w:lineRule="exact" w:before="18"/>
              <w:ind w:left="190" w:right="129" w:hanging="58"/>
              <w:jc w:val="left"/>
              <w:rPr>
                <w:rFonts w:ascii="宋体" w:hAnsi="宋体" w:cs="宋体" w:eastAsia="宋体" w:hint="default"/>
                <w:sz w:val="21"/>
                <w:szCs w:val="21"/>
              </w:rPr>
            </w:pPr>
            <w:r>
              <w:rPr>
                <w:rFonts w:ascii="宋体" w:hAnsi="宋体" w:cs="宋体" w:eastAsia="宋体" w:hint="default"/>
                <w:sz w:val="21"/>
                <w:szCs w:val="21"/>
              </w:rPr>
              <w:t>任职；</w:t>
            </w:r>
            <w:r>
              <w:rPr>
                <w:rFonts w:ascii="Century Gothic" w:hAnsi="Century Gothic" w:cs="Century Gothic" w:eastAsia="Century Gothic" w:hint="default"/>
                <w:sz w:val="21"/>
                <w:szCs w:val="21"/>
              </w:rPr>
              <w:t>2</w:t>
            </w:r>
            <w:r>
              <w:rPr>
                <w:rFonts w:ascii="宋体" w:hAnsi="宋体" w:cs="宋体" w:eastAsia="宋体" w:hint="default"/>
                <w:sz w:val="21"/>
                <w:szCs w:val="21"/>
              </w:rPr>
              <w:t>．因工作原因委 托其他独立董事出席。</w:t>
            </w:r>
          </w:p>
        </w:tc>
      </w:tr>
      <w:tr>
        <w:trPr>
          <w:trHeight w:val="283" w:hRule="exac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曾之杰</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606"/>
              <w:jc w:val="right"/>
              <w:rPr>
                <w:rFonts w:ascii="Century Gothic" w:hAnsi="Century Gothic" w:cs="Century Gothic" w:eastAsia="Century Gothic" w:hint="default"/>
                <w:sz w:val="21"/>
                <w:szCs w:val="21"/>
              </w:rPr>
            </w:pPr>
            <w:r>
              <w:rPr>
                <w:rFonts w:ascii="Century Gothic"/>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w:t>
            </w:r>
          </w:p>
        </w:tc>
        <w:tc>
          <w:tcPr>
            <w:tcW w:w="249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Century Gothic" w:hAnsi="Century Gothic" w:cs="Century Gothic" w:eastAsia="Century Gothic" w:hint="default"/>
                <w:sz w:val="21"/>
                <w:szCs w:val="21"/>
              </w:rPr>
              <w:t>8</w:t>
            </w:r>
            <w:r>
              <w:rPr>
                <w:rFonts w:ascii="Century Gothic" w:hAnsi="Century Gothic" w:cs="Century Gothic" w:eastAsia="Century Gothic" w:hint="default"/>
                <w:spacing w:val="-20"/>
                <w:sz w:val="21"/>
                <w:szCs w:val="21"/>
              </w:rPr>
              <w:t> </w:t>
            </w:r>
            <w:r>
              <w:rPr>
                <w:rFonts w:ascii="宋体" w:hAnsi="宋体" w:cs="宋体" w:eastAsia="宋体" w:hint="default"/>
                <w:sz w:val="21"/>
                <w:szCs w:val="21"/>
              </w:rPr>
              <w:t>月</w:t>
            </w:r>
            <w:r>
              <w:rPr>
                <w:rFonts w:ascii="宋体" w:hAnsi="宋体" w:cs="宋体" w:eastAsia="宋体" w:hint="default"/>
                <w:spacing w:val="-67"/>
                <w:sz w:val="21"/>
                <w:szCs w:val="21"/>
              </w:rPr>
              <w:t> </w:t>
            </w:r>
            <w:r>
              <w:rPr>
                <w:rFonts w:ascii="Century Gothic" w:hAnsi="Century Gothic" w:cs="Century Gothic" w:eastAsia="Century Gothic" w:hint="default"/>
                <w:sz w:val="21"/>
                <w:szCs w:val="21"/>
              </w:rPr>
              <w:t>30</w:t>
            </w:r>
            <w:r>
              <w:rPr>
                <w:rFonts w:ascii="Century Gothic" w:hAnsi="Century Gothic" w:cs="Century Gothic" w:eastAsia="Century Gothic" w:hint="default"/>
                <w:spacing w:val="-19"/>
                <w:sz w:val="21"/>
                <w:szCs w:val="21"/>
              </w:rPr>
              <w:t> </w:t>
            </w:r>
            <w:r>
              <w:rPr>
                <w:rFonts w:ascii="宋体" w:hAnsi="宋体" w:cs="宋体" w:eastAsia="宋体" w:hint="default"/>
                <w:sz w:val="21"/>
                <w:szCs w:val="21"/>
              </w:rPr>
              <w:t>日起离任</w:t>
            </w:r>
          </w:p>
        </w:tc>
      </w:tr>
    </w:tbl>
    <w:p>
      <w:pPr>
        <w:pStyle w:val="BodyText"/>
        <w:spacing w:line="294" w:lineRule="exact" w:before="0"/>
        <w:ind w:left="1120" w:right="519"/>
        <w:jc w:val="left"/>
      </w:pPr>
      <w:r>
        <w:rPr/>
        <w:t>独立董事</w:t>
      </w:r>
      <w:r>
        <w:rPr>
          <w:spacing w:val="-75"/>
        </w:rPr>
        <w:t> </w:t>
      </w:r>
      <w:r>
        <w:rPr>
          <w:rFonts w:ascii="Century Gothic" w:hAnsi="Century Gothic" w:cs="Century Gothic" w:eastAsia="Century Gothic" w:hint="default"/>
        </w:rPr>
        <w:t>2010</w:t>
      </w:r>
      <w:r>
        <w:rPr>
          <w:rFonts w:ascii="Century Gothic" w:hAnsi="Century Gothic" w:cs="Century Gothic" w:eastAsia="Century Gothic" w:hint="default"/>
          <w:spacing w:val="-21"/>
        </w:rPr>
        <w:t> </w:t>
      </w:r>
      <w:r>
        <w:rPr/>
        <w:t>年度述职报告详见公司</w:t>
      </w:r>
      <w:r>
        <w:rPr>
          <w:spacing w:val="-75"/>
        </w:rPr>
        <w:t> </w:t>
      </w:r>
      <w:r>
        <w:rPr>
          <w:rFonts w:ascii="Century Gothic" w:hAnsi="Century Gothic" w:cs="Century Gothic" w:eastAsia="Century Gothic" w:hint="default"/>
        </w:rPr>
        <w:t>2011</w:t>
      </w:r>
      <w:r>
        <w:rPr>
          <w:rFonts w:ascii="Century Gothic" w:hAnsi="Century Gothic" w:cs="Century Gothic" w:eastAsia="Century Gothic" w:hint="default"/>
          <w:spacing w:val="-21"/>
        </w:rPr>
        <w:t> </w:t>
      </w:r>
      <w:r>
        <w:rPr/>
        <w:t>年</w:t>
      </w:r>
      <w:r>
        <w:rPr>
          <w:spacing w:val="-75"/>
        </w:rPr>
        <w:t> </w:t>
      </w:r>
      <w:r>
        <w:rPr>
          <w:rFonts w:ascii="Century Gothic" w:hAnsi="Century Gothic" w:cs="Century Gothic" w:eastAsia="Century Gothic" w:hint="default"/>
        </w:rPr>
        <w:t>3</w:t>
      </w:r>
      <w:r>
        <w:rPr>
          <w:rFonts w:ascii="Century Gothic" w:hAnsi="Century Gothic" w:cs="Century Gothic" w:eastAsia="Century Gothic" w:hint="default"/>
          <w:spacing w:val="-21"/>
        </w:rPr>
        <w:t> </w:t>
      </w:r>
      <w:r>
        <w:rPr/>
        <w:t>月</w:t>
      </w:r>
      <w:r>
        <w:rPr>
          <w:spacing w:val="-75"/>
        </w:rPr>
        <w:t> </w:t>
      </w:r>
      <w:r>
        <w:rPr>
          <w:rFonts w:ascii="Century Gothic" w:hAnsi="Century Gothic" w:cs="Century Gothic" w:eastAsia="Century Gothic" w:hint="default"/>
        </w:rPr>
        <w:t>31</w:t>
      </w:r>
      <w:r>
        <w:rPr>
          <w:rFonts w:ascii="Century Gothic" w:hAnsi="Century Gothic" w:cs="Century Gothic" w:eastAsia="Century Gothic" w:hint="default"/>
          <w:spacing w:val="-21"/>
        </w:rPr>
        <w:t> </w:t>
      </w:r>
      <w:r>
        <w:rPr/>
        <w:t>日在巨潮咨询网披露</w:t>
      </w:r>
    </w:p>
    <w:p>
      <w:pPr>
        <w:pStyle w:val="BodyText"/>
        <w:spacing w:line="240" w:lineRule="auto"/>
        <w:ind w:left="640" w:right="519"/>
        <w:jc w:val="left"/>
      </w:pPr>
      <w:r>
        <w:rPr/>
        <w:t>的相应内容（</w:t>
      </w:r>
      <w:hyperlink r:id="rId9">
        <w:r>
          <w:rPr>
            <w:rFonts w:ascii="Century Gothic" w:hAnsi="Century Gothic" w:cs="Century Gothic" w:eastAsia="Century Gothic" w:hint="default"/>
          </w:rPr>
          <w:t>http://www.cninfo.com.cn</w:t>
        </w:r>
      </w:hyperlink>
      <w:r>
        <w:rPr/>
        <w:t>）。</w:t>
      </w:r>
    </w:p>
    <w:p>
      <w:pPr>
        <w:spacing w:line="240" w:lineRule="auto" w:before="0"/>
        <w:rPr>
          <w:rFonts w:ascii="宋体" w:hAnsi="宋体" w:cs="宋体" w:eastAsia="宋体" w:hint="default"/>
          <w:sz w:val="24"/>
          <w:szCs w:val="24"/>
        </w:rPr>
      </w:pPr>
    </w:p>
    <w:p>
      <w:pPr>
        <w:pStyle w:val="BodyText"/>
        <w:spacing w:line="466" w:lineRule="exact" w:before="168"/>
        <w:ind w:left="640" w:right="519"/>
        <w:jc w:val="left"/>
      </w:pPr>
      <w:r>
        <w:rPr>
          <w:rFonts w:ascii="Microsoft JhengHei" w:hAnsi="Microsoft JhengHei" w:cs="Microsoft JhengHei" w:eastAsia="Microsoft JhengHei" w:hint="default"/>
          <w:b/>
          <w:bCs/>
          <w:spacing w:val="3"/>
        </w:rPr>
        <w:t>（三）公司与控股股东在业务、人员、资产、机构、财务等方面完全分开，具</w:t>
      </w:r>
      <w:r>
        <w:rPr>
          <w:rFonts w:ascii="Microsoft JhengHei" w:hAnsi="Microsoft JhengHei" w:cs="Microsoft JhengHei" w:eastAsia="Microsoft JhengHei" w:hint="default"/>
          <w:b/>
          <w:bCs/>
          <w:spacing w:val="-28"/>
        </w:rPr>
        <w:t> </w:t>
      </w:r>
      <w:r>
        <w:rPr>
          <w:rFonts w:ascii="Microsoft JhengHei" w:hAnsi="Microsoft JhengHei" w:cs="Microsoft JhengHei" w:eastAsia="Microsoft JhengHei" w:hint="default"/>
          <w:b/>
          <w:bCs/>
          <w:spacing w:val="-28"/>
        </w:rPr>
      </w:r>
      <w:r>
        <w:rPr>
          <w:rFonts w:ascii="Microsoft JhengHei" w:hAnsi="Microsoft JhengHei" w:cs="Microsoft JhengHei" w:eastAsia="Microsoft JhengHei" w:hint="default"/>
          <w:b/>
          <w:bCs/>
        </w:rPr>
        <w:t>有独立完整的自主经营能力。</w:t>
      </w:r>
      <w:r>
        <w:rPr>
          <w:rFonts w:ascii="Microsoft JhengHei" w:hAnsi="Microsoft JhengHei" w:cs="Microsoft JhengHei" w:eastAsia="Microsoft JhengHei" w:hint="default"/>
          <w:b/>
          <w:bCs/>
          <w:spacing w:val="-48"/>
        </w:rPr>
        <w:t> </w:t>
      </w:r>
      <w:r>
        <w:rPr>
          <w:rFonts w:ascii="Microsoft JhengHei" w:hAnsi="Microsoft JhengHei" w:cs="Microsoft JhengHei" w:eastAsia="Microsoft JhengHei" w:hint="default"/>
          <w:b/>
          <w:bCs/>
          <w:spacing w:val="-48"/>
        </w:rPr>
      </w:r>
      <w:r>
        <w:rPr>
          <w:rFonts w:ascii="Century Gothic" w:hAnsi="Century Gothic" w:cs="Century Gothic" w:eastAsia="Century Gothic" w:hint="default"/>
        </w:rPr>
        <w:t>1</w:t>
      </w:r>
      <w:r>
        <w:rPr/>
        <w:t>．在业务方面，公司独立于控股股东，拥有独立完整的生产、销售、售后服务 </w:t>
      </w:r>
      <w:r>
        <w:rPr>
          <w:spacing w:val="-3"/>
        </w:rPr>
        <w:t>系统，依照法定经营范围独立从事经营管理活动。控股股东未与公司进行同业竞</w:t>
      </w:r>
      <w:r>
        <w:rPr>
          <w:spacing w:val="-107"/>
        </w:rPr>
        <w:t> </w:t>
      </w:r>
      <w:r>
        <w:rPr>
          <w:spacing w:val="-107"/>
        </w:rPr>
      </w:r>
      <w:r>
        <w:rPr/>
        <w:t>争或发生日常经营业务方面的重大关联交易。 </w:t>
      </w:r>
      <w:r>
        <w:rPr>
          <w:rFonts w:ascii="Century Gothic" w:hAnsi="Century Gothic" w:cs="Century Gothic" w:eastAsia="Century Gothic" w:hint="default"/>
          <w:spacing w:val="-3"/>
        </w:rPr>
        <w:t>2</w:t>
      </w:r>
      <w:r>
        <w:rPr>
          <w:spacing w:val="-3"/>
        </w:rPr>
        <w:t>．在人员方面，公司在劳动、人事及工资管理等方面独立运作，管理体系完整。</w:t>
      </w:r>
      <w:r>
        <w:rPr/>
        <w:t> </w:t>
      </w:r>
      <w:r>
        <w:rPr>
          <w:spacing w:val="-3"/>
        </w:rPr>
        <w:t>公司总裁、副总裁、财务负责人、董事会秘书等高级管理人员未在控股股东单位</w:t>
      </w:r>
      <w:r>
        <w:rPr>
          <w:spacing w:val="-105"/>
        </w:rPr>
        <w:t> </w:t>
      </w:r>
      <w:r>
        <w:rPr>
          <w:spacing w:val="-105"/>
        </w:rPr>
      </w:r>
      <w:r>
        <w:rPr/>
        <w:t>兼任高级管理人员职务。 </w:t>
      </w:r>
      <w:r>
        <w:rPr>
          <w:rFonts w:ascii="Century Gothic" w:hAnsi="Century Gothic" w:cs="Century Gothic" w:eastAsia="Century Gothic" w:hint="default"/>
        </w:rPr>
        <w:t>3</w:t>
      </w:r>
      <w:r>
        <w:rPr/>
        <w:t>．在资产方面，公司与控股股东产权关系明晰，拥有独立的生产系统、辅助生 </w:t>
      </w:r>
      <w:r>
        <w:rPr>
          <w:spacing w:val="-3"/>
        </w:rPr>
        <w:t>产系统和配套设施、工业产权、非专利技术等资产及产、供、销体系；所用商标</w:t>
      </w:r>
    </w:p>
    <w:p>
      <w:pPr>
        <w:pStyle w:val="BodyText"/>
        <w:spacing w:line="348" w:lineRule="auto" w:before="94"/>
        <w:ind w:left="640" w:right="649"/>
        <w:jc w:val="left"/>
      </w:pPr>
      <w:r>
        <w:rPr/>
        <w:t>按有关协议支付商标使用费。 </w:t>
      </w:r>
      <w:r>
        <w:rPr>
          <w:rFonts w:ascii="Century Gothic" w:hAnsi="Century Gothic" w:cs="Century Gothic" w:eastAsia="Century Gothic" w:hint="default"/>
        </w:rPr>
        <w:t>4</w:t>
      </w:r>
      <w:r>
        <w:rPr/>
        <w:t>．在机构设置方面，公司依照《公司法》等有关法律法规，设立了包括股东大 </w:t>
      </w:r>
      <w:r>
        <w:rPr>
          <w:spacing w:val="-3"/>
        </w:rPr>
        <w:t>会、董事会、监事会等组织机构在内的完整独立的法人治理结构，生产经营和办</w:t>
      </w:r>
      <w:r>
        <w:rPr>
          <w:spacing w:val="-105"/>
        </w:rPr>
        <w:t> </w:t>
      </w:r>
      <w:r>
        <w:rPr>
          <w:spacing w:val="-105"/>
        </w:rPr>
      </w:r>
      <w:r>
        <w:rPr/>
        <w:t>公机构与控股股东分开，不存在混合经营、合署办公的情况。 </w:t>
      </w:r>
      <w:r>
        <w:rPr>
          <w:rFonts w:ascii="Century Gothic" w:hAnsi="Century Gothic" w:cs="Century Gothic" w:eastAsia="Century Gothic" w:hint="default"/>
        </w:rPr>
        <w:t>5</w:t>
      </w:r>
      <w:r>
        <w:rPr/>
        <w:t>．在财务方面，公司设有独立的财务部门，建立了独立的财务核算体系和财务 管理制度，开立独立的银行账户，依法独立纳税。</w:t>
      </w:r>
    </w:p>
    <w:p>
      <w:pPr>
        <w:spacing w:after="0" w:line="348" w:lineRule="auto"/>
        <w:jc w:val="left"/>
        <w:sectPr>
          <w:pgSz w:w="11910" w:h="16840"/>
          <w:pgMar w:header="0" w:footer="824" w:top="1400" w:bottom="1020" w:left="1160" w:right="1140"/>
        </w:sectPr>
      </w:pPr>
    </w:p>
    <w:p>
      <w:pPr>
        <w:pStyle w:val="Heading2"/>
        <w:spacing w:line="342" w:lineRule="exact"/>
        <w:ind w:right="0"/>
        <w:jc w:val="both"/>
        <w:rPr>
          <w:b w:val="0"/>
          <w:bCs w:val="0"/>
        </w:rPr>
      </w:pPr>
      <w:r>
        <w:rPr/>
        <w:t>（四）公司对高级管理人员的考评及激励机制</w:t>
      </w:r>
      <w:r>
        <w:rPr>
          <w:b w:val="0"/>
          <w:bCs w:val="0"/>
        </w:rPr>
      </w:r>
    </w:p>
    <w:p>
      <w:pPr>
        <w:pStyle w:val="BodyText"/>
        <w:spacing w:line="357" w:lineRule="auto" w:before="125"/>
        <w:ind w:right="232" w:firstLine="480"/>
        <w:jc w:val="both"/>
      </w:pPr>
      <w:r>
        <w:rPr>
          <w:spacing w:val="-3"/>
        </w:rPr>
        <w:t>公司董事会按照经济责任指标、质量与安全指标、工作推进情况指标的完成</w:t>
      </w:r>
      <w:r>
        <w:rPr/>
        <w:t> </w:t>
      </w:r>
      <w:r>
        <w:rPr>
          <w:spacing w:val="-3"/>
        </w:rPr>
        <w:t>情况等对高级管理人员进行考评，按照考评结果决定其报酬、留用与否、晋升或</w:t>
      </w:r>
      <w:r>
        <w:rPr>
          <w:spacing w:val="-105"/>
        </w:rPr>
        <w:t> </w:t>
      </w:r>
      <w:r>
        <w:rPr>
          <w:spacing w:val="-105"/>
        </w:rPr>
      </w:r>
      <w:r>
        <w:rPr/>
        <w:t>降级。</w:t>
      </w:r>
    </w:p>
    <w:p>
      <w:pPr>
        <w:pStyle w:val="BodyText"/>
        <w:spacing w:line="357" w:lineRule="auto" w:before="35"/>
        <w:ind w:right="124" w:firstLine="480"/>
        <w:jc w:val="left"/>
      </w:pPr>
      <w:r>
        <w:rPr>
          <w:spacing w:val="-3"/>
        </w:rPr>
        <w:t>公司将按照市场化原则不断完善考评及激励机制，对高级管理人员实行薪酬</w:t>
      </w:r>
      <w:r>
        <w:rPr/>
        <w:t> 收入与管理水平、经营业绩挂钩，充分调动高级管理人员的积极性和创新能力， 切实推动公司效益提升。</w:t>
      </w:r>
    </w:p>
    <w:p>
      <w:pPr>
        <w:spacing w:line="240" w:lineRule="auto" w:before="8"/>
        <w:rPr>
          <w:rFonts w:ascii="宋体" w:hAnsi="宋体" w:cs="宋体" w:eastAsia="宋体" w:hint="default"/>
          <w:sz w:val="30"/>
          <w:szCs w:val="30"/>
        </w:rPr>
      </w:pPr>
    </w:p>
    <w:p>
      <w:pPr>
        <w:pStyle w:val="Heading2"/>
        <w:spacing w:line="240" w:lineRule="auto"/>
        <w:ind w:right="0"/>
        <w:jc w:val="both"/>
        <w:rPr>
          <w:b w:val="0"/>
          <w:bCs w:val="0"/>
        </w:rPr>
      </w:pPr>
      <w:r>
        <w:rPr/>
        <w:t>（五）公司内部控制建设情况</w:t>
      </w:r>
      <w:r>
        <w:rPr>
          <w:b w:val="0"/>
          <w:bCs w:val="0"/>
        </w:rPr>
      </w:r>
    </w:p>
    <w:p>
      <w:pPr>
        <w:spacing w:line="312" w:lineRule="auto" w:before="49"/>
        <w:ind w:left="600" w:right="99"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Microsoft JhengHei" w:hAnsi="Microsoft JhengHei" w:cs="Microsoft JhengHei" w:eastAsia="Microsoft JhengHei" w:hint="default"/>
          <w:b/>
          <w:bCs/>
          <w:sz w:val="24"/>
          <w:szCs w:val="24"/>
        </w:rPr>
        <w:t>．内部控制建设的总体情况</w:t>
      </w:r>
      <w:r>
        <w:rPr>
          <w:rFonts w:ascii="Microsoft JhengHei" w:hAnsi="Microsoft JhengHei" w:cs="Microsoft JhengHei" w:eastAsia="Microsoft JhengHei" w:hint="default"/>
          <w:b/>
          <w:bCs/>
          <w:spacing w:val="-49"/>
          <w:sz w:val="24"/>
          <w:szCs w:val="24"/>
        </w:rPr>
        <w:t> </w:t>
      </w:r>
      <w:r>
        <w:rPr>
          <w:rFonts w:ascii="宋体" w:hAnsi="宋体" w:cs="宋体" w:eastAsia="宋体" w:hint="default"/>
          <w:spacing w:val="-13"/>
          <w:sz w:val="24"/>
          <w:szCs w:val="24"/>
        </w:rPr>
        <w:t>公司按照《公司法》、《深圳证券交易所股票上市规则》、《企业会计制度》、</w:t>
      </w:r>
    </w:p>
    <w:p>
      <w:pPr>
        <w:pStyle w:val="BodyText"/>
        <w:spacing w:line="240" w:lineRule="auto" w:before="80"/>
        <w:ind w:right="0"/>
        <w:jc w:val="both"/>
      </w:pPr>
      <w:r>
        <w:rPr>
          <w:spacing w:val="-6"/>
        </w:rPr>
        <w:t>《企业会计准则》等法律法规，定有《董事会议事规则》、《监事会议事规则》、</w:t>
      </w:r>
    </w:p>
    <w:p>
      <w:pPr>
        <w:pStyle w:val="BodyText"/>
        <w:spacing w:line="357" w:lineRule="auto" w:before="154"/>
        <w:ind w:right="231"/>
        <w:jc w:val="both"/>
      </w:pPr>
      <w:r>
        <w:rPr>
          <w:spacing w:val="-4"/>
        </w:rPr>
        <w:t>《股东大会议事规则》、《独立董事工作制度》、《总裁工作细则》、《信息披</w:t>
      </w:r>
      <w:r>
        <w:rPr>
          <w:spacing w:val="-99"/>
        </w:rPr>
        <w:t> </w:t>
      </w:r>
      <w:r>
        <w:rPr>
          <w:spacing w:val="-99"/>
        </w:rPr>
      </w:r>
      <w:r>
        <w:rPr>
          <w:spacing w:val="-4"/>
        </w:rPr>
        <w:t>露管理制度》、《募集资金管理制度》、《重大信息内部报告制度》、《关联交</w:t>
      </w:r>
      <w:r>
        <w:rPr>
          <w:spacing w:val="-99"/>
        </w:rPr>
        <w:t> </w:t>
      </w:r>
      <w:r>
        <w:rPr>
          <w:spacing w:val="-99"/>
        </w:rPr>
      </w:r>
      <w:r>
        <w:rPr>
          <w:spacing w:val="-3"/>
        </w:rPr>
        <w:t>易管理制度》、《对外担保管理制度》、《内部审计工作制度》、《文职、非文</w:t>
      </w:r>
      <w:r>
        <w:rPr>
          <w:spacing w:val="-114"/>
        </w:rPr>
        <w:t> </w:t>
      </w:r>
      <w:r>
        <w:rPr>
          <w:spacing w:val="-114"/>
        </w:rPr>
      </w:r>
      <w:r>
        <w:rPr>
          <w:spacing w:val="-3"/>
        </w:rPr>
        <w:t>职薪资管理制度》、《风险控制管理暂行办法》等系列公司内部管理制度，涉及</w:t>
      </w:r>
      <w:r>
        <w:rPr>
          <w:spacing w:val="-107"/>
        </w:rPr>
        <w:t> </w:t>
      </w:r>
      <w:r>
        <w:rPr>
          <w:spacing w:val="-107"/>
        </w:rPr>
      </w:r>
      <w:r>
        <w:rPr>
          <w:spacing w:val="-3"/>
        </w:rPr>
        <w:t>公司业务的各个方面，为公司在重大投资决策、关联交易、财务管理以及研发管</w:t>
      </w:r>
      <w:r>
        <w:rPr>
          <w:spacing w:val="-105"/>
        </w:rPr>
        <w:t> </w:t>
      </w:r>
      <w:r>
        <w:rPr>
          <w:spacing w:val="-105"/>
        </w:rPr>
      </w:r>
      <w:r>
        <w:rPr>
          <w:spacing w:val="-3"/>
        </w:rPr>
        <w:t>理、人力资源管理、行政管理、采购管理、生产和销售管理及相关的信息披露等</w:t>
      </w:r>
      <w:r>
        <w:rPr>
          <w:spacing w:val="-107"/>
        </w:rPr>
        <w:t> </w:t>
      </w:r>
      <w:r>
        <w:rPr>
          <w:spacing w:val="-107"/>
        </w:rPr>
      </w:r>
      <w:r>
        <w:rPr>
          <w:spacing w:val="-3"/>
        </w:rPr>
        <w:t>各个方面的管理提供了依据。未来，公司将根据财政部等五部委发布的《企业内</w:t>
      </w:r>
      <w:r>
        <w:rPr>
          <w:spacing w:val="-105"/>
        </w:rPr>
        <w:t> </w:t>
      </w:r>
      <w:r>
        <w:rPr>
          <w:spacing w:val="-105"/>
        </w:rPr>
      </w:r>
      <w:r>
        <w:rPr>
          <w:spacing w:val="-3"/>
        </w:rPr>
        <w:t>部控制基本规范》、深圳证券交易所《上市公司内部控制指引》和深圳证监局的</w:t>
      </w:r>
      <w:r>
        <w:rPr>
          <w:spacing w:val="-107"/>
        </w:rPr>
        <w:t> </w:t>
      </w:r>
      <w:r>
        <w:rPr>
          <w:spacing w:val="-107"/>
        </w:rPr>
      </w:r>
      <w:r>
        <w:rPr>
          <w:spacing w:val="-3"/>
        </w:rPr>
        <w:t>要求，进一步推进公司内部控制建设，着力点在规范业务流程、完善管理制度和</w:t>
      </w:r>
      <w:r>
        <w:rPr>
          <w:spacing w:val="-105"/>
        </w:rPr>
        <w:t> </w:t>
      </w:r>
      <w:r>
        <w:rPr>
          <w:spacing w:val="-105"/>
        </w:rPr>
      </w:r>
      <w:r>
        <w:rPr/>
        <w:t>强化部门职责等方面。</w:t>
      </w:r>
    </w:p>
    <w:p>
      <w:pPr>
        <w:pStyle w:val="Heading2"/>
        <w:spacing w:line="377" w:lineRule="exact"/>
        <w:ind w:right="0"/>
        <w:jc w:val="both"/>
        <w:rPr>
          <w:b w:val="0"/>
          <w:bCs w:val="0"/>
        </w:rPr>
      </w:pPr>
      <w:r>
        <w:rPr>
          <w:rFonts w:ascii="Century Gothic" w:hAnsi="Century Gothic" w:cs="Century Gothic" w:eastAsia="Century Gothic" w:hint="default"/>
        </w:rPr>
        <w:t>2</w:t>
      </w:r>
      <w:r>
        <w:rPr/>
        <w:t>．内部控制规范的建立健全</w:t>
      </w:r>
      <w:r>
        <w:rPr>
          <w:b w:val="0"/>
          <w:bCs w:val="0"/>
        </w:rPr>
      </w:r>
    </w:p>
    <w:p>
      <w:pPr>
        <w:pStyle w:val="BodyText"/>
        <w:spacing w:line="240" w:lineRule="auto" w:before="125"/>
        <w:ind w:right="0"/>
        <w:jc w:val="both"/>
      </w:pPr>
      <w:r>
        <w:rPr/>
        <w:t>报告期内，公司持续完善了内部管理制度，主要包括：</w:t>
      </w:r>
    </w:p>
    <w:p>
      <w:pPr>
        <w:pStyle w:val="BodyText"/>
        <w:spacing w:line="352" w:lineRule="auto" w:before="152"/>
        <w:ind w:right="233"/>
        <w:jc w:val="both"/>
      </w:pPr>
      <w:r>
        <w:rPr/>
        <w:t>（</w:t>
      </w:r>
      <w:r>
        <w:rPr>
          <w:rFonts w:ascii="Century Gothic" w:hAnsi="Century Gothic" w:cs="Century Gothic" w:eastAsia="Century Gothic" w:hint="default"/>
        </w:rPr>
        <w:t>1</w:t>
      </w:r>
      <w:r>
        <w:rPr/>
        <w:t>）为进一步提高公司年报信息披露的规范运作水平和加强定期报告及重大事 </w:t>
      </w:r>
      <w:r>
        <w:rPr>
          <w:spacing w:val="-3"/>
        </w:rPr>
        <w:t>项的编制、审议和披露期间对公司外部信息使用人的管理，公司根据中国证监会</w:t>
      </w:r>
      <w:r>
        <w:rPr>
          <w:spacing w:val="-107"/>
        </w:rPr>
        <w:t> </w:t>
      </w:r>
      <w:r>
        <w:rPr>
          <w:spacing w:val="-107"/>
        </w:rPr>
      </w:r>
      <w:r>
        <w:rPr>
          <w:spacing w:val="-10"/>
        </w:rPr>
        <w:t>的要求和相关法律法规制定了《年报信息披露重大差错责任责任追究制度》和《外</w:t>
      </w:r>
      <w:r>
        <w:rPr>
          <w:spacing w:val="-93"/>
        </w:rPr>
        <w:t> </w:t>
      </w:r>
      <w:r>
        <w:rPr>
          <w:spacing w:val="-93"/>
        </w:rPr>
      </w:r>
      <w:r>
        <w:rPr>
          <w:spacing w:val="-3"/>
        </w:rPr>
        <w:t>部信息使用人管理制度》，明确了年报信息披露责任人的问责和外部信息使用人</w:t>
      </w:r>
      <w:r>
        <w:rPr>
          <w:spacing w:val="-107"/>
        </w:rPr>
        <w:t> </w:t>
      </w:r>
      <w:r>
        <w:rPr>
          <w:spacing w:val="-107"/>
        </w:rPr>
      </w:r>
      <w:r>
        <w:rPr/>
        <w:t>的管理。</w:t>
      </w:r>
    </w:p>
    <w:p>
      <w:pPr>
        <w:spacing w:after="0" w:line="352" w:lineRule="auto"/>
        <w:jc w:val="both"/>
        <w:sectPr>
          <w:pgSz w:w="11910" w:h="16840"/>
          <w:pgMar w:header="0" w:footer="824" w:top="1400" w:bottom="1020" w:left="1680" w:right="1560"/>
        </w:sectPr>
      </w:pPr>
    </w:p>
    <w:p>
      <w:pPr>
        <w:pStyle w:val="BodyText"/>
        <w:spacing w:line="345" w:lineRule="auto" w:before="1"/>
        <w:ind w:right="233"/>
        <w:jc w:val="both"/>
      </w:pPr>
      <w:r>
        <w:rPr/>
        <w:t>（</w:t>
      </w:r>
      <w:r>
        <w:rPr>
          <w:rFonts w:ascii="Century Gothic" w:hAnsi="Century Gothic" w:cs="Century Gothic" w:eastAsia="Century Gothic" w:hint="default"/>
        </w:rPr>
        <w:t>2</w:t>
      </w:r>
      <w:r>
        <w:rPr/>
        <w:t>）为规范财务负责人和会计机构负责人的行为，加强对公司财务监督，公司 </w:t>
      </w:r>
      <w:r>
        <w:rPr>
          <w:spacing w:val="-4"/>
        </w:rPr>
        <w:t>根据相关法律法规制定了《财务会计相关负责人管理制度》，进一步明确了相关</w:t>
      </w:r>
      <w:r>
        <w:rPr>
          <w:spacing w:val="-105"/>
        </w:rPr>
        <w:t> </w:t>
      </w:r>
      <w:r>
        <w:rPr>
          <w:spacing w:val="-105"/>
        </w:rPr>
      </w:r>
      <w:r>
        <w:rPr/>
        <w:t>负责人的任职资格、职责与权限、考核与奖惩等。</w:t>
      </w:r>
    </w:p>
    <w:p>
      <w:pPr>
        <w:pStyle w:val="BodyText"/>
        <w:spacing w:line="345" w:lineRule="auto" w:before="47"/>
        <w:ind w:right="99"/>
        <w:jc w:val="left"/>
      </w:pPr>
      <w:r>
        <w:rPr>
          <w:spacing w:val="-3"/>
        </w:rPr>
        <w:t>（</w:t>
      </w:r>
      <w:r>
        <w:rPr>
          <w:rFonts w:ascii="Century Gothic" w:hAnsi="Century Gothic" w:cs="Century Gothic" w:eastAsia="Century Gothic" w:hint="default"/>
          <w:spacing w:val="-3"/>
        </w:rPr>
        <w:t>3</w:t>
      </w:r>
      <w:r>
        <w:rPr>
          <w:spacing w:val="-3"/>
        </w:rPr>
        <w:t>）为快速、及时、妥善地处理本公司在生产经营中发生的重大生产安全事故，</w:t>
      </w:r>
      <w:r>
        <w:rPr>
          <w:spacing w:val="-117"/>
        </w:rPr>
        <w:t> </w:t>
      </w:r>
      <w:r>
        <w:rPr>
          <w:spacing w:val="-117"/>
        </w:rPr>
      </w:r>
      <w:r>
        <w:rPr>
          <w:spacing w:val="-3"/>
        </w:rPr>
        <w:t>做好应急处置工作，公司制定了《重大事故应急预案》，有利于进一步完善公司</w:t>
      </w:r>
      <w:r>
        <w:rPr>
          <w:spacing w:val="-107"/>
        </w:rPr>
        <w:t> </w:t>
      </w:r>
      <w:r>
        <w:rPr>
          <w:spacing w:val="-107"/>
        </w:rPr>
      </w:r>
      <w:r>
        <w:rPr/>
        <w:t>的危机处理工作。</w:t>
      </w:r>
    </w:p>
    <w:p>
      <w:pPr>
        <w:pStyle w:val="BodyText"/>
        <w:spacing w:line="336" w:lineRule="auto" w:before="47"/>
        <w:ind w:right="100"/>
        <w:jc w:val="left"/>
      </w:pPr>
      <w:r>
        <w:rPr/>
        <w:t>（</w:t>
      </w:r>
      <w:r>
        <w:rPr>
          <w:rFonts w:ascii="Century Gothic" w:hAnsi="Century Gothic" w:cs="Century Gothic" w:eastAsia="Century Gothic" w:hint="default"/>
        </w:rPr>
        <w:t>4</w:t>
      </w:r>
      <w:r>
        <w:rPr/>
        <w:t>）为了加强公司标准化工作，规范公司产品标准管理，公司结合自身实际情 </w:t>
      </w:r>
      <w:r>
        <w:rPr>
          <w:spacing w:val="-6"/>
        </w:rPr>
        <w:t>况，对《产品标准管理办法》进行了修订，为保障产品质量安全提供了制度指引。</w:t>
      </w:r>
    </w:p>
    <w:p>
      <w:pPr>
        <w:pStyle w:val="BodyText"/>
        <w:spacing w:line="336" w:lineRule="auto" w:before="58"/>
        <w:ind w:right="231"/>
        <w:jc w:val="left"/>
      </w:pPr>
      <w:r>
        <w:rPr/>
        <w:t>（</w:t>
      </w:r>
      <w:r>
        <w:rPr>
          <w:rFonts w:ascii="Century Gothic" w:hAnsi="Century Gothic" w:cs="Century Gothic" w:eastAsia="Century Gothic" w:hint="default"/>
        </w:rPr>
        <w:t>5</w:t>
      </w:r>
      <w:r>
        <w:rPr/>
        <w:t>）为加强公司规章制度管理工作，公司制定了《规章制度管理暂行办法》， 促进了规范化、标准化、系统化的公司规章制度体系建设。</w:t>
      </w:r>
    </w:p>
    <w:p>
      <w:pPr>
        <w:pStyle w:val="BodyText"/>
        <w:spacing w:line="336" w:lineRule="auto" w:before="56"/>
        <w:ind w:right="231"/>
        <w:jc w:val="left"/>
      </w:pPr>
      <w:r>
        <w:rPr/>
        <w:t>（</w:t>
      </w:r>
      <w:r>
        <w:rPr>
          <w:rFonts w:ascii="Century Gothic" w:hAnsi="Century Gothic" w:cs="Century Gothic" w:eastAsia="Century Gothic" w:hint="default"/>
        </w:rPr>
        <w:t>6</w:t>
      </w:r>
      <w:r>
        <w:rPr/>
        <w:t>）为进一步加强合同管理工作，维护公司合法权益，公司制定了《合同管理 暂行办法》，实现了公司合同管理的制度化。</w:t>
      </w:r>
    </w:p>
    <w:p>
      <w:pPr>
        <w:pStyle w:val="Heading2"/>
        <w:spacing w:line="398" w:lineRule="exact"/>
        <w:ind w:right="100"/>
        <w:jc w:val="left"/>
        <w:rPr>
          <w:b w:val="0"/>
          <w:bCs w:val="0"/>
        </w:rPr>
      </w:pPr>
      <w:r>
        <w:rPr>
          <w:rFonts w:ascii="Century Gothic" w:hAnsi="Century Gothic" w:cs="Century Gothic" w:eastAsia="Century Gothic" w:hint="default"/>
        </w:rPr>
        <w:t>3</w:t>
      </w:r>
      <w:r>
        <w:rPr/>
        <w:t>．内部监督</w:t>
      </w:r>
      <w:r>
        <w:rPr>
          <w:b w:val="0"/>
          <w:bCs w:val="0"/>
        </w:rPr>
      </w:r>
    </w:p>
    <w:p>
      <w:pPr>
        <w:pStyle w:val="BodyText"/>
        <w:spacing w:line="357" w:lineRule="auto" w:before="125"/>
        <w:ind w:right="223" w:firstLine="480"/>
        <w:jc w:val="left"/>
      </w:pPr>
      <w:r>
        <w:rPr>
          <w:spacing w:val="-3"/>
        </w:rPr>
        <w:t>公司监事会负责对董事、经理及其他高管人员的履职情形及公司依法运作情</w:t>
      </w:r>
      <w:r>
        <w:rPr/>
        <w:t> 况进行监督，对股东大会负责。</w:t>
      </w:r>
    </w:p>
    <w:p>
      <w:pPr>
        <w:pStyle w:val="BodyText"/>
        <w:spacing w:line="357" w:lineRule="auto" w:before="35"/>
        <w:ind w:right="223" w:firstLine="480"/>
        <w:jc w:val="left"/>
      </w:pPr>
      <w:r>
        <w:rPr>
          <w:spacing w:val="-3"/>
        </w:rPr>
        <w:t>公司董事会审计委员会是董事会的专门工作机构，主要负责公司内、外部审</w:t>
      </w:r>
      <w:r>
        <w:rPr/>
        <w:t> 计的沟通、监督和核查工作，确保董事会对经理层的有效监督。</w:t>
      </w:r>
    </w:p>
    <w:p>
      <w:pPr>
        <w:pStyle w:val="BodyText"/>
        <w:spacing w:line="357" w:lineRule="auto" w:before="35"/>
        <w:ind w:right="232" w:firstLine="480"/>
        <w:jc w:val="both"/>
      </w:pPr>
      <w:r>
        <w:rPr>
          <w:spacing w:val="-3"/>
        </w:rPr>
        <w:t>公司定有《内部审计工作制度》，审计监察室切实按照该制度独立行使审计</w:t>
      </w:r>
      <w:r>
        <w:rPr/>
        <w:t> </w:t>
      </w:r>
      <w:r>
        <w:rPr>
          <w:spacing w:val="-3"/>
        </w:rPr>
        <w:t>职权，对公司及下属子公司的经营管理、财务状况、内控执行等情况进行内部检</w:t>
      </w:r>
      <w:r>
        <w:rPr>
          <w:spacing w:val="-105"/>
        </w:rPr>
        <w:t> </w:t>
      </w:r>
      <w:r>
        <w:rPr>
          <w:spacing w:val="-105"/>
        </w:rPr>
      </w:r>
      <w:r>
        <w:rPr>
          <w:spacing w:val="-3"/>
        </w:rPr>
        <w:t>查，对其生产经营的合法、合规性与经济效益的真实、合理性做出客观评价，有</w:t>
      </w:r>
      <w:r>
        <w:rPr>
          <w:spacing w:val="-107"/>
        </w:rPr>
        <w:t> </w:t>
      </w:r>
      <w:r>
        <w:rPr>
          <w:spacing w:val="-107"/>
        </w:rPr>
      </w:r>
      <w:r>
        <w:rPr/>
        <w:t>效发挥监督管理作用。</w:t>
      </w:r>
    </w:p>
    <w:p>
      <w:pPr>
        <w:pStyle w:val="Heading2"/>
        <w:spacing w:line="377" w:lineRule="exact"/>
        <w:ind w:right="100"/>
        <w:jc w:val="left"/>
        <w:rPr>
          <w:b w:val="0"/>
          <w:bCs w:val="0"/>
        </w:rPr>
      </w:pPr>
      <w:r>
        <w:rPr>
          <w:rFonts w:ascii="Century Gothic" w:hAnsi="Century Gothic" w:cs="Century Gothic" w:eastAsia="Century Gothic" w:hint="default"/>
        </w:rPr>
        <w:t>4</w:t>
      </w:r>
      <w:r>
        <w:rPr/>
        <w:t>．内部控制自我评价</w:t>
      </w:r>
      <w:r>
        <w:rPr>
          <w:b w:val="0"/>
          <w:bCs w:val="0"/>
        </w:rPr>
      </w:r>
    </w:p>
    <w:p>
      <w:pPr>
        <w:pStyle w:val="BodyText"/>
        <w:spacing w:line="352" w:lineRule="auto" w:before="125"/>
        <w:ind w:left="119" w:right="101" w:firstLine="480"/>
        <w:jc w:val="left"/>
      </w:pPr>
      <w:r>
        <w:rPr>
          <w:spacing w:val="-4"/>
        </w:rPr>
        <w:t>公司</w:t>
      </w:r>
      <w:r>
        <w:rPr>
          <w:rFonts w:ascii="Century Gothic" w:hAnsi="Century Gothic" w:cs="Century Gothic" w:eastAsia="Century Gothic" w:hint="default"/>
          <w:spacing w:val="-4"/>
        </w:rPr>
        <w:t>“</w:t>
      </w:r>
      <w:r>
        <w:rPr>
          <w:spacing w:val="-4"/>
        </w:rPr>
        <w:t>三会</w:t>
      </w:r>
      <w:r>
        <w:rPr>
          <w:rFonts w:ascii="Century Gothic" w:hAnsi="Century Gothic" w:cs="Century Gothic" w:eastAsia="Century Gothic" w:hint="default"/>
          <w:spacing w:val="-4"/>
        </w:rPr>
        <w:t>”</w:t>
      </w:r>
      <w:r>
        <w:rPr>
          <w:spacing w:val="-4"/>
        </w:rPr>
        <w:t>运作规范；管理层职责明确；公司现所建立的制度体系涵盖了组</w:t>
      </w:r>
      <w:r>
        <w:rPr>
          <w:spacing w:val="-1"/>
        </w:rPr>
        <w:t> </w:t>
      </w:r>
      <w:r>
        <w:rPr>
          <w:spacing w:val="-3"/>
        </w:rPr>
        <w:t>织控制、风险控制、信息控制、会计系统控制、预算控制、内部审计控制等主要</w:t>
      </w:r>
      <w:r>
        <w:rPr>
          <w:spacing w:val="-105"/>
        </w:rPr>
        <w:t> </w:t>
      </w:r>
      <w:r>
        <w:rPr>
          <w:spacing w:val="-105"/>
        </w:rPr>
      </w:r>
      <w:r>
        <w:rPr>
          <w:spacing w:val="-3"/>
        </w:rPr>
        <w:t>层面和主要环节，并在各项经营活动得到有效执行，达到了保护公司资产的安全</w:t>
      </w:r>
      <w:r>
        <w:rPr>
          <w:spacing w:val="-107"/>
        </w:rPr>
        <w:t> </w:t>
      </w:r>
      <w:r>
        <w:rPr>
          <w:spacing w:val="-107"/>
        </w:rPr>
      </w:r>
      <w:r>
        <w:rPr>
          <w:spacing w:val="-6"/>
        </w:rPr>
        <w:t>和完整，保证经营活动的有效进行，保证会计记录和其他相关信息的真实、准确、</w:t>
      </w:r>
      <w:r>
        <w:rPr>
          <w:spacing w:val="-117"/>
        </w:rPr>
        <w:t> </w:t>
      </w:r>
      <w:r>
        <w:rPr>
          <w:spacing w:val="-117"/>
        </w:rPr>
      </w:r>
      <w:r>
        <w:rPr>
          <w:spacing w:val="-3"/>
        </w:rPr>
        <w:t>完整和及时的控制目标，为实施公司长远发展战略，防范经营风险提供了有效的</w:t>
      </w:r>
      <w:r>
        <w:rPr>
          <w:spacing w:val="-107"/>
        </w:rPr>
        <w:t> </w:t>
      </w:r>
      <w:r>
        <w:rPr>
          <w:spacing w:val="-107"/>
        </w:rPr>
      </w:r>
      <w:r>
        <w:rPr>
          <w:spacing w:val="-6"/>
        </w:rPr>
        <w:t>制度保证。但由于内部控制固有的局限性、以及宏观环境、政策法规的持续变化，</w:t>
      </w:r>
      <w:r>
        <w:rPr>
          <w:spacing w:val="-117"/>
        </w:rPr>
        <w:t> </w:t>
      </w:r>
      <w:r>
        <w:rPr>
          <w:spacing w:val="-117"/>
        </w:rPr>
      </w:r>
      <w:r>
        <w:rPr>
          <w:spacing w:val="-3"/>
        </w:rPr>
        <w:t>使得完善内部控制制度成为一项长期工作，公司需要根据有关规定和要求加快推</w:t>
      </w:r>
      <w:r>
        <w:rPr>
          <w:spacing w:val="-107"/>
        </w:rPr>
        <w:t> </w:t>
      </w:r>
      <w:r>
        <w:rPr>
          <w:spacing w:val="-107"/>
        </w:rPr>
      </w:r>
      <w:r>
        <w:rPr>
          <w:spacing w:val="-3"/>
        </w:rPr>
        <w:t>进内部控制的配套建设，继续深入开展公司内部控制活动，切实按照相关文件要</w:t>
      </w:r>
    </w:p>
    <w:p>
      <w:pPr>
        <w:spacing w:after="0" w:line="352" w:lineRule="auto"/>
        <w:jc w:val="left"/>
        <w:sectPr>
          <w:pgSz w:w="11910" w:h="16840"/>
          <w:pgMar w:header="0" w:footer="824" w:top="1400" w:bottom="1020" w:left="1680" w:right="1560"/>
        </w:sectPr>
      </w:pPr>
    </w:p>
    <w:p>
      <w:pPr>
        <w:pStyle w:val="BodyText"/>
        <w:spacing w:line="357" w:lineRule="auto" w:before="1"/>
        <w:ind w:right="229"/>
        <w:jc w:val="left"/>
      </w:pPr>
      <w:bookmarkStart w:name="_bookmark5" w:id="6"/>
      <w:bookmarkEnd w:id="6"/>
      <w:r>
        <w:rPr/>
      </w:r>
      <w:r>
        <w:rPr>
          <w:spacing w:val="-3"/>
        </w:rPr>
        <w:t>求建设企业内部控制流程与体系，为公司可持续健康发展和经营目标的实现提供</w:t>
      </w:r>
      <w:r>
        <w:rPr>
          <w:spacing w:val="-107"/>
        </w:rPr>
        <w:t> </w:t>
      </w:r>
      <w:r>
        <w:rPr>
          <w:spacing w:val="-107"/>
        </w:rPr>
      </w:r>
      <w:r>
        <w:rPr/>
        <w:t>合理保障。</w:t>
      </w:r>
    </w:p>
    <w:p>
      <w:pPr>
        <w:pStyle w:val="BodyText"/>
        <w:spacing w:line="336" w:lineRule="auto" w:before="35"/>
        <w:ind w:right="232" w:firstLine="480"/>
        <w:jc w:val="both"/>
      </w:pPr>
      <w:r>
        <w:rPr/>
        <w:t>公司内部控制自我评价报告全文具体详见公司</w:t>
      </w:r>
      <w:r>
        <w:rPr>
          <w:spacing w:val="-51"/>
        </w:rPr>
        <w:t> </w:t>
      </w:r>
      <w:r>
        <w:rPr>
          <w:rFonts w:ascii="Century Gothic" w:hAnsi="Century Gothic" w:cs="Century Gothic" w:eastAsia="Century Gothic" w:hint="default"/>
        </w:rPr>
        <w:t>2011</w:t>
      </w:r>
      <w:r>
        <w:rPr>
          <w:rFonts w:ascii="Century Gothic" w:hAnsi="Century Gothic" w:cs="Century Gothic" w:eastAsia="Century Gothic" w:hint="default"/>
          <w:spacing w:val="3"/>
        </w:rPr>
        <w:t> </w:t>
      </w:r>
      <w:r>
        <w:rPr/>
        <w:t>年</w:t>
      </w:r>
      <w:r>
        <w:rPr>
          <w:spacing w:val="-52"/>
        </w:rPr>
        <w:t> </w:t>
      </w:r>
      <w:r>
        <w:rPr>
          <w:rFonts w:ascii="Century Gothic" w:hAnsi="Century Gothic" w:cs="Century Gothic" w:eastAsia="Century Gothic" w:hint="default"/>
        </w:rPr>
        <w:t>3</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31</w:t>
      </w:r>
      <w:r>
        <w:rPr>
          <w:rFonts w:ascii="Century Gothic" w:hAnsi="Century Gothic" w:cs="Century Gothic" w:eastAsia="Century Gothic" w:hint="default"/>
          <w:spacing w:val="3"/>
        </w:rPr>
        <w:t> </w:t>
      </w:r>
      <w:r>
        <w:rPr/>
        <w:t>日在巨潮资 </w:t>
      </w:r>
      <w:r>
        <w:rPr>
          <w:spacing w:val="-3"/>
        </w:rPr>
        <w:t>讯网（</w:t>
      </w:r>
      <w:hyperlink r:id="rId9">
        <w:r>
          <w:rPr>
            <w:rFonts w:ascii="Century Gothic" w:hAnsi="Century Gothic" w:cs="Century Gothic" w:eastAsia="Century Gothic" w:hint="default"/>
            <w:spacing w:val="-3"/>
          </w:rPr>
          <w:t>http://www.cninfo.com.cn</w:t>
        </w:r>
      </w:hyperlink>
      <w:r>
        <w:rPr>
          <w:spacing w:val="-3"/>
        </w:rPr>
        <w:t>）披露的《中国长城计算机深圳股份有限公</w:t>
      </w:r>
      <w:r>
        <w:rPr>
          <w:spacing w:val="-88"/>
        </w:rPr>
        <w:t> </w:t>
      </w:r>
      <w:r>
        <w:rPr>
          <w:spacing w:val="-88"/>
        </w:rPr>
      </w:r>
      <w:r>
        <w:rPr/>
        <w:t>司</w:t>
      </w:r>
      <w:r>
        <w:rPr>
          <w:spacing w:val="-67"/>
        </w:rPr>
        <w:t> </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t>年度内部控制自我评价报告》。</w:t>
      </w:r>
    </w:p>
    <w:p>
      <w:pPr>
        <w:pStyle w:val="BodyText"/>
        <w:spacing w:line="240" w:lineRule="auto" w:before="19"/>
        <w:ind w:right="100"/>
        <w:jc w:val="left"/>
      </w:pPr>
      <w:r>
        <w:rPr/>
        <w:t>（</w:t>
      </w:r>
      <w:r>
        <w:rPr>
          <w:rFonts w:ascii="Century Gothic" w:hAnsi="Century Gothic" w:cs="Century Gothic" w:eastAsia="Century Gothic" w:hint="default"/>
        </w:rPr>
        <w:t>1</w:t>
      </w:r>
      <w:r>
        <w:rPr/>
        <w:t>）公司监事会对内部控制自我评价的意见，参见第八章《监事会报告》。</w:t>
      </w:r>
    </w:p>
    <w:p>
      <w:pPr>
        <w:pStyle w:val="BodyText"/>
        <w:spacing w:line="336" w:lineRule="auto"/>
        <w:ind w:left="600" w:right="223" w:hanging="480"/>
        <w:jc w:val="left"/>
      </w:pPr>
      <w:r>
        <w:rPr/>
        <w:t>（</w:t>
      </w:r>
      <w:r>
        <w:rPr>
          <w:rFonts w:ascii="Century Gothic" w:hAnsi="Century Gothic" w:cs="Century Gothic" w:eastAsia="Century Gothic" w:hint="default"/>
        </w:rPr>
        <w:t>2</w:t>
      </w:r>
      <w:r>
        <w:rPr/>
        <w:t>）公司独立董事对内部控制自我评价的意见 </w:t>
      </w:r>
      <w:r>
        <w:rPr>
          <w:spacing w:val="-3"/>
        </w:rPr>
        <w:t>总体来说，报告期内公司持续完善了内部管理制度，使得公司内部控制制度</w:t>
      </w:r>
    </w:p>
    <w:p>
      <w:pPr>
        <w:pStyle w:val="BodyText"/>
        <w:spacing w:line="357" w:lineRule="auto" w:before="58"/>
        <w:ind w:right="232"/>
        <w:jc w:val="both"/>
      </w:pPr>
      <w:r>
        <w:rPr>
          <w:spacing w:val="-3"/>
        </w:rPr>
        <w:t>更加健全完善，公司内部控制制度体系建设更加规范，保证了公司的经营管理正</w:t>
      </w:r>
      <w:r>
        <w:rPr>
          <w:spacing w:val="-107"/>
        </w:rPr>
        <w:t> </w:t>
      </w:r>
      <w:r>
        <w:rPr>
          <w:spacing w:val="-107"/>
        </w:rPr>
      </w:r>
      <w:r>
        <w:rPr>
          <w:spacing w:val="-3"/>
        </w:rPr>
        <w:t>常进行，符合国家有关法律、法规和监管部门的要求；公司内部控制自我评价客</w:t>
      </w:r>
      <w:r>
        <w:rPr>
          <w:spacing w:val="-105"/>
        </w:rPr>
        <w:t> </w:t>
      </w:r>
      <w:r>
        <w:rPr>
          <w:spacing w:val="-105"/>
        </w:rPr>
      </w:r>
      <w:r>
        <w:rPr/>
        <w:t>观，符合公司实际情况。</w:t>
      </w:r>
    </w:p>
    <w:p>
      <w:pPr>
        <w:spacing w:line="240" w:lineRule="auto" w:before="8"/>
        <w:rPr>
          <w:rFonts w:ascii="宋体" w:hAnsi="宋体" w:cs="宋体" w:eastAsia="宋体" w:hint="default"/>
          <w:sz w:val="30"/>
          <w:szCs w:val="30"/>
        </w:rPr>
      </w:pPr>
    </w:p>
    <w:p>
      <w:pPr>
        <w:spacing w:line="312" w:lineRule="auto" w:before="0"/>
        <w:ind w:left="600" w:right="223"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（六）公司</w:t>
      </w:r>
      <w:r>
        <w:rPr>
          <w:rFonts w:ascii="Microsoft JhengHei" w:hAnsi="Microsoft JhengHei" w:cs="Microsoft JhengHei" w:eastAsia="Microsoft JhengHei" w:hint="default"/>
          <w:b/>
          <w:bCs/>
          <w:spacing w:val="1"/>
          <w:sz w:val="24"/>
          <w:szCs w:val="24"/>
        </w:rPr>
        <w:t> </w:t>
      </w:r>
      <w:r>
        <w:rPr>
          <w:rFonts w:ascii="Century Gothic" w:hAnsi="Century Gothic" w:cs="Century Gothic" w:eastAsia="Century Gothic" w:hint="default"/>
          <w:b/>
          <w:bCs/>
          <w:sz w:val="24"/>
          <w:szCs w:val="24"/>
        </w:rPr>
        <w:t>2010</w:t>
      </w:r>
      <w:r>
        <w:rPr>
          <w:rFonts w:ascii="Century Gothic" w:hAnsi="Century Gothic" w:cs="Century Gothic" w:eastAsia="Century Gothic" w:hint="default"/>
          <w:b/>
          <w:bCs/>
          <w:spacing w:val="-8"/>
          <w:sz w:val="24"/>
          <w:szCs w:val="24"/>
        </w:rPr>
        <w:t> </w:t>
      </w:r>
      <w:r>
        <w:rPr>
          <w:rFonts w:ascii="Microsoft JhengHei" w:hAnsi="Microsoft JhengHei" w:cs="Microsoft JhengHei" w:eastAsia="Microsoft JhengHei" w:hint="default"/>
          <w:b/>
          <w:bCs/>
          <w:sz w:val="24"/>
          <w:szCs w:val="24"/>
        </w:rPr>
        <w:t>年度社会责任报告</w:t>
      </w:r>
      <w:r>
        <w:rPr>
          <w:rFonts w:ascii="Microsoft JhengHei" w:hAnsi="Microsoft JhengHei" w:cs="Microsoft JhengHei" w:eastAsia="Microsoft JhengHei" w:hint="default"/>
          <w:b/>
          <w:bCs/>
          <w:spacing w:val="-56"/>
          <w:sz w:val="24"/>
          <w:szCs w:val="24"/>
        </w:rPr>
        <w:t> </w:t>
      </w:r>
      <w:r>
        <w:rPr>
          <w:rFonts w:ascii="宋体" w:hAnsi="宋体" w:cs="宋体" w:eastAsia="宋体" w:hint="default"/>
          <w:spacing w:val="-3"/>
          <w:sz w:val="24"/>
          <w:szCs w:val="24"/>
        </w:rPr>
        <w:t>报告期内，公司遵守社会公德、商业道德，主动接受政府部门和监管机关的</w:t>
      </w:r>
    </w:p>
    <w:p>
      <w:pPr>
        <w:pStyle w:val="BodyText"/>
        <w:spacing w:line="357" w:lineRule="auto" w:before="80"/>
        <w:ind w:right="100"/>
        <w:jc w:val="left"/>
      </w:pPr>
      <w:r>
        <w:rPr>
          <w:spacing w:val="-6"/>
        </w:rPr>
        <w:t>监督和检查，重视社会公众及新闻媒体对公司的评论，在利益相关方的权益保护、</w:t>
      </w:r>
      <w:r>
        <w:rPr>
          <w:spacing w:val="-116"/>
        </w:rPr>
        <w:t> </w:t>
      </w:r>
      <w:r>
        <w:rPr>
          <w:spacing w:val="-116"/>
        </w:rPr>
      </w:r>
      <w:r>
        <w:rPr>
          <w:spacing w:val="-3"/>
        </w:rPr>
        <w:t>环境保护以及公益事业等方面承担了社会责任，得到了社会与公众的肯定，未来</w:t>
      </w:r>
      <w:r>
        <w:rPr>
          <w:spacing w:val="-107"/>
        </w:rPr>
        <w:t> </w:t>
      </w:r>
      <w:r>
        <w:rPr>
          <w:spacing w:val="-107"/>
        </w:rPr>
      </w:r>
      <w:r>
        <w:rPr>
          <w:spacing w:val="-3"/>
        </w:rPr>
        <w:t>公司将进一步深化社会责任的理念、完善公司社会责任执行机制，通过守法、诚</w:t>
      </w:r>
      <w:r>
        <w:rPr>
          <w:spacing w:val="-105"/>
        </w:rPr>
        <w:t> </w:t>
      </w:r>
      <w:r>
        <w:rPr>
          <w:spacing w:val="-105"/>
        </w:rPr>
      </w:r>
      <w:r>
        <w:rPr>
          <w:spacing w:val="-3"/>
        </w:rPr>
        <w:t>信、稳健、持续的经营为股东、职工、客户、社会创造更多价值，满足各方利益</w:t>
      </w:r>
      <w:r>
        <w:rPr>
          <w:spacing w:val="-109"/>
        </w:rPr>
        <w:t> </w:t>
      </w:r>
      <w:r>
        <w:rPr>
          <w:spacing w:val="-109"/>
        </w:rPr>
      </w:r>
      <w:r>
        <w:rPr/>
        <w:t>相关方的期待，通过具体的行动践行科学发展观，推动经济社会的可持续发展， 为构建一个人与自然和谐共处的可持续发展社会做出更大贡献。</w:t>
      </w:r>
    </w:p>
    <w:p>
      <w:pPr>
        <w:pStyle w:val="BodyText"/>
        <w:spacing w:line="240" w:lineRule="auto" w:before="35"/>
        <w:ind w:left="600" w:right="100"/>
        <w:jc w:val="left"/>
      </w:pPr>
      <w:r>
        <w:rPr>
          <w:spacing w:val="5"/>
        </w:rPr>
        <w:t>公司社会责任报告全文具体详见公司 </w:t>
      </w:r>
      <w:r>
        <w:rPr>
          <w:rFonts w:ascii="Century Gothic" w:hAnsi="Century Gothic" w:cs="Century Gothic" w:eastAsia="Century Gothic" w:hint="default"/>
        </w:rPr>
        <w:t>2011  </w:t>
      </w:r>
      <w:r>
        <w:rPr/>
        <w:t>年 </w:t>
      </w:r>
      <w:r>
        <w:rPr>
          <w:rFonts w:ascii="Century Gothic" w:hAnsi="Century Gothic" w:cs="Century Gothic" w:eastAsia="Century Gothic" w:hint="default"/>
        </w:rPr>
        <w:t>3  </w:t>
      </w:r>
      <w:r>
        <w:rPr/>
        <w:t>月 </w:t>
      </w:r>
      <w:r>
        <w:rPr>
          <w:rFonts w:ascii="Century Gothic" w:hAnsi="Century Gothic" w:cs="Century Gothic" w:eastAsia="Century Gothic" w:hint="default"/>
        </w:rPr>
        <w:t>31 </w:t>
      </w:r>
      <w:r>
        <w:rPr>
          <w:rFonts w:ascii="Century Gothic" w:hAnsi="Century Gothic" w:cs="Century Gothic" w:eastAsia="Century Gothic" w:hint="default"/>
          <w:spacing w:val="3"/>
        </w:rPr>
        <w:t> </w:t>
      </w:r>
      <w:r>
        <w:rPr>
          <w:spacing w:val="6"/>
        </w:rPr>
        <w:t>日在巨潮资讯网</w:t>
      </w:r>
      <w:r>
        <w:rPr/>
      </w:r>
    </w:p>
    <w:p>
      <w:pPr>
        <w:pStyle w:val="BodyText"/>
        <w:spacing w:line="240" w:lineRule="auto"/>
        <w:ind w:right="100"/>
        <w:jc w:val="left"/>
      </w:pPr>
      <w:r>
        <w:rPr>
          <w:spacing w:val="3"/>
        </w:rPr>
        <w:t>（</w:t>
      </w:r>
      <w:hyperlink r:id="rId9">
        <w:r>
          <w:rPr>
            <w:rFonts w:ascii="Century Gothic" w:hAnsi="Century Gothic" w:cs="Century Gothic" w:eastAsia="Century Gothic" w:hint="default"/>
            <w:spacing w:val="3"/>
          </w:rPr>
          <w:t>http://www.cninfo.com.cn</w:t>
        </w:r>
      </w:hyperlink>
      <w:r>
        <w:rPr>
          <w:spacing w:val="3"/>
        </w:rPr>
        <w:t>）披露的《中国长城计算机深圳股份有限公司</w:t>
      </w:r>
      <w:r>
        <w:rPr/>
      </w:r>
    </w:p>
    <w:p>
      <w:pPr>
        <w:pStyle w:val="BodyText"/>
        <w:spacing w:line="240" w:lineRule="auto"/>
        <w:ind w:right="100"/>
        <w:jc w:val="left"/>
      </w:pPr>
      <w:r>
        <w:rPr>
          <w:rFonts w:ascii="Century Gothic" w:hAnsi="Century Gothic" w:cs="Century Gothic" w:eastAsia="Century Gothic" w:hint="default"/>
        </w:rPr>
        <w:t>2010</w:t>
      </w:r>
      <w:r>
        <w:rPr>
          <w:rFonts w:ascii="Century Gothic" w:hAnsi="Century Gothic" w:cs="Century Gothic" w:eastAsia="Century Gothic" w:hint="default"/>
          <w:spacing w:val="-17"/>
        </w:rPr>
        <w:t> </w:t>
      </w:r>
      <w:r>
        <w:rPr/>
        <w:t>年度社会责任报告》。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9"/>
          <w:szCs w:val="29"/>
        </w:rPr>
      </w:pPr>
    </w:p>
    <w:p>
      <w:pPr>
        <w:pStyle w:val="Heading1"/>
        <w:tabs>
          <w:tab w:pos="563" w:val="left" w:leader="none"/>
        </w:tabs>
        <w:spacing w:line="240" w:lineRule="auto"/>
        <w:ind w:right="113"/>
        <w:jc w:val="center"/>
        <w:rPr>
          <w:b w:val="0"/>
          <w:bCs w:val="0"/>
        </w:rPr>
      </w:pPr>
      <w:r>
        <w:rPr>
          <w:w w:val="95"/>
        </w:rPr>
        <w:t>六</w:t>
        <w:tab/>
      </w:r>
      <w:r>
        <w:rPr/>
        <w:t>股东大会情况简介</w:t>
      </w:r>
      <w:r>
        <w:rPr>
          <w:b w:val="0"/>
          <w:bCs w:val="0"/>
        </w:rPr>
      </w:r>
    </w:p>
    <w:p>
      <w:pPr>
        <w:spacing w:line="240" w:lineRule="auto" w:before="0"/>
        <w:rPr>
          <w:rFonts w:ascii="黑体" w:hAnsi="黑体" w:cs="黑体" w:eastAsia="黑体" w:hint="default"/>
          <w:b/>
          <w:bCs/>
          <w:sz w:val="28"/>
          <w:szCs w:val="28"/>
        </w:rPr>
      </w:pPr>
    </w:p>
    <w:p>
      <w:pPr>
        <w:spacing w:line="240" w:lineRule="auto" w:before="12"/>
        <w:rPr>
          <w:rFonts w:ascii="黑体" w:hAnsi="黑体" w:cs="黑体" w:eastAsia="黑体" w:hint="default"/>
          <w:b/>
          <w:bCs/>
          <w:sz w:val="19"/>
          <w:szCs w:val="19"/>
        </w:rPr>
      </w:pPr>
    </w:p>
    <w:p>
      <w:pPr>
        <w:pStyle w:val="BodyText"/>
        <w:spacing w:line="240" w:lineRule="auto" w:before="0"/>
        <w:ind w:right="100"/>
        <w:jc w:val="left"/>
      </w:pPr>
      <w:r>
        <w:rPr/>
        <w:t>报告期内共召开了四次股东大会，具体情况如下：</w:t>
      </w:r>
    </w:p>
    <w:p>
      <w:pPr>
        <w:pStyle w:val="Heading2"/>
        <w:spacing w:line="240" w:lineRule="auto" w:before="76"/>
        <w:ind w:right="100"/>
        <w:jc w:val="left"/>
        <w:rPr>
          <w:b w:val="0"/>
          <w:bCs w:val="0"/>
        </w:rPr>
      </w:pPr>
      <w:r>
        <w:rPr/>
        <w:t>（一）</w:t>
      </w:r>
      <w:r>
        <w:rPr>
          <w:rFonts w:ascii="Century Gothic" w:hAnsi="Century Gothic" w:cs="Century Gothic" w:eastAsia="Century Gothic" w:hint="default"/>
        </w:rPr>
        <w:t>2009</w:t>
      </w:r>
      <w:r>
        <w:rPr>
          <w:rFonts w:ascii="Century Gothic" w:hAnsi="Century Gothic" w:cs="Century Gothic" w:eastAsia="Century Gothic" w:hint="default"/>
          <w:spacing w:val="-3"/>
        </w:rPr>
        <w:t> </w:t>
      </w:r>
      <w:r>
        <w:rPr/>
        <w:t>年度股东大会</w:t>
      </w:r>
      <w:r>
        <w:rPr>
          <w:b w:val="0"/>
          <w:bCs w:val="0"/>
        </w:rPr>
      </w:r>
    </w:p>
    <w:p>
      <w:pPr>
        <w:spacing w:after="0" w:line="240" w:lineRule="auto"/>
        <w:jc w:val="left"/>
        <w:sectPr>
          <w:pgSz w:w="11910" w:h="16840"/>
          <w:pgMar w:header="0" w:footer="824" w:top="1400" w:bottom="1020" w:left="1680" w:right="1560"/>
        </w:sectPr>
      </w:pPr>
    </w:p>
    <w:p>
      <w:pPr>
        <w:pStyle w:val="BodyText"/>
        <w:spacing w:line="240" w:lineRule="auto" w:before="1"/>
        <w:ind w:left="600" w:right="100"/>
        <w:jc w:val="left"/>
      </w:pPr>
      <w:bookmarkStart w:name="_bookmark6" w:id="7"/>
      <w:bookmarkEnd w:id="7"/>
      <w:r>
        <w:rPr/>
      </w:r>
      <w:r>
        <w:rPr>
          <w:rFonts w:ascii="Century Gothic" w:hAnsi="Century Gothic" w:cs="Century Gothic" w:eastAsia="Century Gothic" w:hint="default"/>
        </w:rPr>
        <w:t>2010 </w:t>
      </w:r>
      <w:r>
        <w:rPr/>
        <w:t>年</w:t>
      </w:r>
      <w:r>
        <w:rPr>
          <w:spacing w:val="-55"/>
        </w:rPr>
        <w:t> </w:t>
      </w:r>
      <w:r>
        <w:rPr>
          <w:rFonts w:ascii="Century Gothic" w:hAnsi="Century Gothic" w:cs="Century Gothic" w:eastAsia="Century Gothic" w:hint="default"/>
        </w:rPr>
        <w:t>5</w:t>
      </w:r>
      <w:r>
        <w:rPr>
          <w:rFonts w:ascii="Century Gothic" w:hAnsi="Century Gothic" w:cs="Century Gothic" w:eastAsia="Century Gothic" w:hint="default"/>
          <w:spacing w:val="-1"/>
        </w:rPr>
        <w:t> </w:t>
      </w:r>
      <w:r>
        <w:rPr/>
        <w:t>月</w:t>
      </w:r>
      <w:r>
        <w:rPr>
          <w:spacing w:val="-54"/>
        </w:rPr>
        <w:t> </w:t>
      </w:r>
      <w:r>
        <w:rPr>
          <w:rFonts w:ascii="Century Gothic" w:hAnsi="Century Gothic" w:cs="Century Gothic" w:eastAsia="Century Gothic" w:hint="default"/>
        </w:rPr>
        <w:t>17 </w:t>
      </w:r>
      <w:r>
        <w:rPr/>
        <w:t>日，</w:t>
      </w:r>
      <w:r>
        <w:rPr>
          <w:rFonts w:ascii="Century Gothic" w:hAnsi="Century Gothic" w:cs="Century Gothic" w:eastAsia="Century Gothic" w:hint="default"/>
        </w:rPr>
        <w:t>2009 </w:t>
      </w:r>
      <w:r>
        <w:rPr/>
        <w:t>年度股东大会召开，会议审议并通过了</w:t>
      </w:r>
      <w:r>
        <w:rPr>
          <w:spacing w:val="-54"/>
        </w:rPr>
        <w:t> </w:t>
      </w:r>
      <w:r>
        <w:rPr>
          <w:rFonts w:ascii="Century Gothic" w:hAnsi="Century Gothic" w:cs="Century Gothic" w:eastAsia="Century Gothic" w:hint="default"/>
        </w:rPr>
        <w:t>2009 </w:t>
      </w:r>
      <w:r>
        <w:rPr/>
        <w:t>年</w:t>
      </w:r>
    </w:p>
    <w:p>
      <w:pPr>
        <w:pStyle w:val="BodyText"/>
        <w:spacing w:line="240" w:lineRule="auto"/>
        <w:ind w:right="100"/>
        <w:jc w:val="left"/>
      </w:pPr>
      <w:r>
        <w:rPr/>
        <w:t>度报告、财务决算报告、关联交易、申请授信等</w:t>
      </w:r>
      <w:r>
        <w:rPr>
          <w:spacing w:val="-59"/>
        </w:rPr>
        <w:t> </w:t>
      </w:r>
      <w:r>
        <w:rPr>
          <w:rFonts w:ascii="Century Gothic" w:hAnsi="Century Gothic" w:cs="Century Gothic" w:eastAsia="Century Gothic" w:hint="default"/>
        </w:rPr>
        <w:t>10</w:t>
      </w:r>
      <w:r>
        <w:rPr>
          <w:rFonts w:ascii="Century Gothic" w:hAnsi="Century Gothic" w:cs="Century Gothic" w:eastAsia="Century Gothic" w:hint="default"/>
          <w:spacing w:val="-5"/>
        </w:rPr>
        <w:t> </w:t>
      </w:r>
      <w:r>
        <w:rPr/>
        <w:t>项议案，并听取了公司独立</w:t>
      </w:r>
    </w:p>
    <w:p>
      <w:pPr>
        <w:pStyle w:val="BodyText"/>
        <w:spacing w:line="336" w:lineRule="auto"/>
        <w:ind w:right="224"/>
        <w:jc w:val="left"/>
      </w:pPr>
      <w:r>
        <w:rPr/>
        <w:t>董事的述职报告。会议决议公告刊登于</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18</w:t>
      </w:r>
      <w:r>
        <w:rPr>
          <w:rFonts w:ascii="Century Gothic" w:hAnsi="Century Gothic" w:cs="Century Gothic" w:eastAsia="Century Gothic" w:hint="default"/>
          <w:spacing w:val="-8"/>
        </w:rPr>
        <w:t> </w:t>
      </w:r>
      <w:r>
        <w:rPr/>
        <w:t>日《中国证券报》</w:t>
      </w:r>
      <w:r>
        <w:rPr>
          <w:rFonts w:ascii="Century Gothic" w:hAnsi="Century Gothic" w:cs="Century Gothic" w:eastAsia="Century Gothic" w:hint="default"/>
        </w:rPr>
        <w:t>B015</w:t>
      </w:r>
      <w:r>
        <w:rPr>
          <w:rFonts w:ascii="Century Gothic" w:hAnsi="Century Gothic" w:cs="Century Gothic" w:eastAsia="Century Gothic" w:hint="default"/>
          <w:spacing w:val="-1"/>
        </w:rPr>
        <w:t> </w:t>
      </w:r>
      <w:r>
        <w:rPr/>
        <w:t>版、《证券时报》</w:t>
      </w:r>
      <w:r>
        <w:rPr>
          <w:rFonts w:ascii="Century Gothic" w:hAnsi="Century Gothic" w:cs="Century Gothic" w:eastAsia="Century Gothic" w:hint="default"/>
        </w:rPr>
        <w:t>D17 </w:t>
      </w:r>
      <w:r>
        <w:rPr/>
        <w:t>版、《上海证券报》</w:t>
      </w:r>
      <w:r>
        <w:rPr>
          <w:rFonts w:ascii="Century Gothic" w:hAnsi="Century Gothic" w:cs="Century Gothic" w:eastAsia="Century Gothic" w:hint="default"/>
        </w:rPr>
        <w:t>B1</w:t>
      </w:r>
      <w:r>
        <w:rPr>
          <w:rFonts w:ascii="Century Gothic" w:hAnsi="Century Gothic" w:cs="Century Gothic" w:eastAsia="Century Gothic" w:hint="default"/>
          <w:spacing w:val="-15"/>
        </w:rPr>
        <w:t> </w:t>
      </w:r>
      <w:r>
        <w:rPr/>
        <w:t>版。</w:t>
      </w:r>
    </w:p>
    <w:p>
      <w:pPr>
        <w:pStyle w:val="Heading2"/>
        <w:spacing w:line="361" w:lineRule="exact"/>
        <w:ind w:right="100"/>
        <w:jc w:val="left"/>
        <w:rPr>
          <w:b w:val="0"/>
          <w:bCs w:val="0"/>
        </w:rPr>
      </w:pPr>
      <w:r>
        <w:rPr/>
        <w:t>（二）</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年度第一次临时股东大会</w:t>
      </w:r>
      <w:r>
        <w:rPr>
          <w:b w:val="0"/>
          <w:bCs w:val="0"/>
        </w:rPr>
      </w:r>
    </w:p>
    <w:p>
      <w:pPr>
        <w:pStyle w:val="BodyText"/>
        <w:spacing w:line="340" w:lineRule="auto" w:before="125"/>
        <w:ind w:right="100" w:firstLine="480"/>
        <w:jc w:val="left"/>
      </w:pP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2"/>
        </w:rPr>
        <w:t> </w:t>
      </w:r>
      <w:r>
        <w:rPr>
          <w:rFonts w:ascii="Century Gothic" w:hAnsi="Century Gothic" w:cs="Century Gothic" w:eastAsia="Century Gothic" w:hint="default"/>
        </w:rPr>
        <w:t>8</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日，</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年度第一次临时股东大会召开，会议审议并通过</w:t>
      </w:r>
      <w:r>
        <w:rPr>
          <w:spacing w:val="-1"/>
        </w:rPr>
        <w:t> </w:t>
      </w:r>
      <w:r>
        <w:rPr>
          <w:spacing w:val="-3"/>
        </w:rPr>
        <w:t>了第五届董事会及第五届监事会的成员选举、第五届董事会及监事会津贴标准的</w:t>
      </w:r>
      <w:r>
        <w:rPr>
          <w:spacing w:val="-107"/>
        </w:rPr>
        <w:t> </w:t>
      </w:r>
      <w:r>
        <w:rPr>
          <w:spacing w:val="-107"/>
        </w:rPr>
      </w:r>
      <w:r>
        <w:rPr/>
        <w:t>议案，顺利完成了董事会及监事会的换届工作。会议决议公告刊登于</w:t>
      </w:r>
      <w:r>
        <w:rPr>
          <w:spacing w:val="-52"/>
        </w:rPr>
        <w:t> </w:t>
      </w:r>
      <w:r>
        <w:rPr>
          <w:rFonts w:ascii="Century Gothic" w:hAnsi="Century Gothic" w:cs="Century Gothic" w:eastAsia="Century Gothic" w:hint="default"/>
        </w:rPr>
        <w:t>2010</w:t>
      </w:r>
      <w:r>
        <w:rPr>
          <w:rFonts w:ascii="Century Gothic" w:hAnsi="Century Gothic" w:cs="Century Gothic" w:eastAsia="Century Gothic" w:hint="default"/>
          <w:spacing w:val="1"/>
        </w:rPr>
        <w:t> </w:t>
      </w:r>
      <w:r>
        <w:rPr/>
        <w:t>年</w:t>
      </w:r>
      <w:r>
        <w:rPr>
          <w:spacing w:val="-53"/>
        </w:rPr>
        <w:t> </w:t>
      </w:r>
      <w:r>
        <w:rPr>
          <w:rFonts w:ascii="Century Gothic" w:hAnsi="Century Gothic" w:cs="Century Gothic" w:eastAsia="Century Gothic" w:hint="default"/>
        </w:rPr>
        <w:t>8 </w:t>
      </w:r>
      <w:r>
        <w:rPr/>
        <w:t>月</w:t>
      </w:r>
      <w:r>
        <w:rPr>
          <w:spacing w:val="-58"/>
        </w:rPr>
        <w:t> </w:t>
      </w:r>
      <w:r>
        <w:rPr>
          <w:rFonts w:ascii="Century Gothic" w:hAnsi="Century Gothic" w:cs="Century Gothic" w:eastAsia="Century Gothic" w:hint="default"/>
        </w:rPr>
        <w:t>31</w:t>
      </w:r>
      <w:r>
        <w:rPr>
          <w:rFonts w:ascii="Century Gothic" w:hAnsi="Century Gothic" w:cs="Century Gothic" w:eastAsia="Century Gothic" w:hint="default"/>
          <w:spacing w:val="-5"/>
        </w:rPr>
        <w:t> </w:t>
      </w:r>
      <w:r>
        <w:rPr>
          <w:spacing w:val="-3"/>
        </w:rPr>
        <w:t>日《中国证券报》</w:t>
      </w:r>
      <w:r>
        <w:rPr>
          <w:rFonts w:ascii="Century Gothic" w:hAnsi="Century Gothic" w:cs="Century Gothic" w:eastAsia="Century Gothic" w:hint="default"/>
          <w:spacing w:val="-3"/>
        </w:rPr>
        <w:t>B027</w:t>
      </w:r>
      <w:r>
        <w:rPr>
          <w:rFonts w:ascii="Century Gothic" w:hAnsi="Century Gothic" w:cs="Century Gothic" w:eastAsia="Century Gothic" w:hint="default"/>
          <w:spacing w:val="-5"/>
        </w:rPr>
        <w:t> </w:t>
      </w:r>
      <w:r>
        <w:rPr>
          <w:spacing w:val="-5"/>
        </w:rPr>
        <w:t>版、《证券时报》</w:t>
      </w:r>
      <w:r>
        <w:rPr>
          <w:rFonts w:ascii="Century Gothic" w:hAnsi="Century Gothic" w:cs="Century Gothic" w:eastAsia="Century Gothic" w:hint="default"/>
          <w:spacing w:val="-5"/>
        </w:rPr>
        <w:t>D33</w:t>
      </w:r>
      <w:r>
        <w:rPr>
          <w:rFonts w:ascii="Century Gothic" w:hAnsi="Century Gothic" w:cs="Century Gothic" w:eastAsia="Century Gothic" w:hint="default"/>
          <w:spacing w:val="-6"/>
        </w:rPr>
        <w:t> </w:t>
      </w:r>
      <w:r>
        <w:rPr/>
        <w:t>和</w:t>
      </w:r>
      <w:r>
        <w:rPr>
          <w:spacing w:val="-58"/>
        </w:rPr>
        <w:t> </w:t>
      </w:r>
      <w:r>
        <w:rPr>
          <w:rFonts w:ascii="Century Gothic" w:hAnsi="Century Gothic" w:cs="Century Gothic" w:eastAsia="Century Gothic" w:hint="default"/>
        </w:rPr>
        <w:t>D35</w:t>
      </w:r>
      <w:r>
        <w:rPr>
          <w:rFonts w:ascii="Century Gothic" w:hAnsi="Century Gothic" w:cs="Century Gothic" w:eastAsia="Century Gothic" w:hint="default"/>
          <w:spacing w:val="-5"/>
        </w:rPr>
        <w:t> </w:t>
      </w:r>
      <w:r>
        <w:rPr>
          <w:spacing w:val="-5"/>
        </w:rPr>
        <w:t>版、《上海证券报》</w:t>
      </w:r>
      <w:r>
        <w:rPr>
          <w:spacing w:val="-1"/>
        </w:rPr>
        <w:t> </w:t>
      </w:r>
      <w:r>
        <w:rPr>
          <w:rFonts w:ascii="Century Gothic" w:hAnsi="Century Gothic" w:cs="Century Gothic" w:eastAsia="Century Gothic" w:hint="default"/>
        </w:rPr>
        <w:t>B71</w:t>
      </w:r>
      <w:r>
        <w:rPr>
          <w:rFonts w:ascii="Century Gothic" w:hAnsi="Century Gothic" w:cs="Century Gothic" w:eastAsia="Century Gothic" w:hint="default"/>
          <w:spacing w:val="-7"/>
        </w:rPr>
        <w:t> </w:t>
      </w:r>
      <w:r>
        <w:rPr/>
        <w:t>版。</w:t>
      </w:r>
    </w:p>
    <w:p>
      <w:pPr>
        <w:pStyle w:val="Heading2"/>
        <w:spacing w:line="355" w:lineRule="exact"/>
        <w:ind w:right="100"/>
        <w:jc w:val="left"/>
        <w:rPr>
          <w:b w:val="0"/>
          <w:bCs w:val="0"/>
        </w:rPr>
      </w:pPr>
      <w:r>
        <w:rPr/>
        <w:t>（三）</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年度第二次临时股东大会</w:t>
      </w:r>
      <w:r>
        <w:rPr>
          <w:b w:val="0"/>
          <w:bCs w:val="0"/>
        </w:rPr>
      </w:r>
    </w:p>
    <w:p>
      <w:pPr>
        <w:pStyle w:val="BodyText"/>
        <w:spacing w:line="240" w:lineRule="auto" w:before="125"/>
        <w:ind w:left="600" w:right="100"/>
        <w:jc w:val="left"/>
      </w:pP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2</w:t>
      </w:r>
      <w:r>
        <w:rPr>
          <w:rFonts w:ascii="Century Gothic" w:hAnsi="Century Gothic" w:cs="Century Gothic" w:eastAsia="Century Gothic" w:hint="default"/>
          <w:spacing w:val="-11"/>
        </w:rPr>
        <w:t> </w:t>
      </w:r>
      <w:r>
        <w:rPr/>
        <w:t>日，</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年度第二次临时股东大会召开，审议并通过了修</w:t>
      </w:r>
    </w:p>
    <w:p>
      <w:pPr>
        <w:pStyle w:val="BodyText"/>
        <w:spacing w:line="240" w:lineRule="auto"/>
        <w:ind w:right="100"/>
        <w:jc w:val="left"/>
        <w:rPr>
          <w:rFonts w:ascii="Century Gothic" w:hAnsi="Century Gothic" w:cs="Century Gothic" w:eastAsia="Century Gothic" w:hint="default"/>
        </w:rPr>
      </w:pPr>
      <w:r>
        <w:rPr>
          <w:spacing w:val="-5"/>
        </w:rPr>
        <w:t>改公司章程的议案。会议决议公告刊登于</w:t>
      </w:r>
      <w:r>
        <w:rPr>
          <w:spacing w:val="-58"/>
        </w:rPr>
        <w:t> </w:t>
      </w:r>
      <w:r>
        <w:rPr>
          <w:rFonts w:ascii="Century Gothic" w:hAnsi="Century Gothic" w:cs="Century Gothic" w:eastAsia="Century Gothic" w:hint="default"/>
        </w:rPr>
        <w:t>2010</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12</w:t>
      </w:r>
      <w:r>
        <w:rPr>
          <w:rFonts w:ascii="Century Gothic" w:hAnsi="Century Gothic" w:cs="Century Gothic" w:eastAsia="Century Gothic" w:hint="default"/>
          <w:spacing w:val="-5"/>
        </w:rPr>
        <w:t> </w:t>
      </w:r>
      <w:r>
        <w:rPr/>
        <w:t>月</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5"/>
        </w:rPr>
        <w:t> </w:t>
      </w:r>
      <w:r>
        <w:rPr>
          <w:spacing w:val="-15"/>
        </w:rPr>
        <w:t>日《中国证券报》</w:t>
      </w:r>
      <w:r>
        <w:rPr>
          <w:rFonts w:ascii="Century Gothic" w:hAnsi="Century Gothic" w:cs="Century Gothic" w:eastAsia="Century Gothic" w:hint="default"/>
          <w:spacing w:val="-15"/>
        </w:rPr>
        <w:t>B002</w:t>
      </w:r>
      <w:r>
        <w:rPr>
          <w:rFonts w:ascii="Century Gothic" w:hAnsi="Century Gothic" w:cs="Century Gothic" w:eastAsia="Century Gothic" w:hint="default"/>
        </w:rPr>
      </w:r>
    </w:p>
    <w:p>
      <w:pPr>
        <w:pStyle w:val="BodyText"/>
        <w:spacing w:line="240" w:lineRule="auto"/>
        <w:ind w:right="100"/>
        <w:jc w:val="left"/>
      </w:pPr>
      <w:r>
        <w:rPr/>
        <w:t>版、《证券时报》</w:t>
      </w:r>
      <w:r>
        <w:rPr>
          <w:rFonts w:ascii="Century Gothic" w:hAnsi="Century Gothic" w:cs="Century Gothic" w:eastAsia="Century Gothic" w:hint="default"/>
        </w:rPr>
        <w:t>A16 </w:t>
      </w:r>
      <w:r>
        <w:rPr/>
        <w:t>版、《上海证券报》</w:t>
      </w:r>
      <w:r>
        <w:rPr>
          <w:rFonts w:ascii="Century Gothic" w:hAnsi="Century Gothic" w:cs="Century Gothic" w:eastAsia="Century Gothic" w:hint="default"/>
        </w:rPr>
        <w:t>B16</w:t>
      </w:r>
      <w:r>
        <w:rPr>
          <w:rFonts w:ascii="Century Gothic" w:hAnsi="Century Gothic" w:cs="Century Gothic" w:eastAsia="Century Gothic" w:hint="default"/>
          <w:spacing w:val="-14"/>
        </w:rPr>
        <w:t> </w:t>
      </w:r>
      <w:r>
        <w:rPr/>
        <w:t>版。</w:t>
      </w:r>
    </w:p>
    <w:p>
      <w:pPr>
        <w:pStyle w:val="Heading2"/>
        <w:spacing w:line="240" w:lineRule="auto" w:before="57"/>
        <w:ind w:right="100"/>
        <w:jc w:val="left"/>
        <w:rPr>
          <w:b w:val="0"/>
          <w:bCs w:val="0"/>
        </w:rPr>
      </w:pPr>
      <w:r>
        <w:rPr/>
        <w:t>（四）</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年度第三次临时股东大会</w:t>
      </w:r>
      <w:r>
        <w:rPr>
          <w:b w:val="0"/>
          <w:bCs w:val="0"/>
        </w:rPr>
      </w:r>
    </w:p>
    <w:p>
      <w:pPr>
        <w:pStyle w:val="BodyText"/>
        <w:spacing w:line="240" w:lineRule="auto" w:before="125"/>
        <w:ind w:left="600" w:right="100"/>
        <w:jc w:val="left"/>
      </w:pP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45"/>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w:t>
      </w:r>
      <w:r>
        <w:rPr>
          <w:spacing w:val="-45"/>
        </w:rPr>
        <w:t> </w:t>
      </w:r>
      <w:r>
        <w:rPr>
          <w:rFonts w:ascii="Century Gothic" w:hAnsi="Century Gothic" w:cs="Century Gothic" w:eastAsia="Century Gothic" w:hint="default"/>
        </w:rPr>
        <w:t>28</w:t>
      </w:r>
      <w:r>
        <w:rPr>
          <w:rFonts w:ascii="Century Gothic" w:hAnsi="Century Gothic" w:cs="Century Gothic" w:eastAsia="Century Gothic" w:hint="default"/>
          <w:spacing w:val="9"/>
        </w:rPr>
        <w:t> </w:t>
      </w:r>
      <w:r>
        <w:rPr/>
        <w:t>日，</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年度第三次临时股东大会召开，会议采取现场</w:t>
      </w:r>
    </w:p>
    <w:p>
      <w:pPr>
        <w:pStyle w:val="BodyText"/>
        <w:spacing w:line="240" w:lineRule="auto"/>
        <w:ind w:right="100"/>
        <w:jc w:val="left"/>
      </w:pPr>
      <w:r>
        <w:rPr/>
        <w:t>投票和网络投票相结合的方式，审议并通过了关于收购长城易拓信息及</w:t>
      </w:r>
      <w:r>
        <w:rPr>
          <w:spacing w:val="-72"/>
        </w:rPr>
        <w:t> </w:t>
      </w:r>
      <w:r>
        <w:rPr>
          <w:rFonts w:ascii="Century Gothic" w:hAnsi="Century Gothic" w:cs="Century Gothic" w:eastAsia="Century Gothic" w:hint="default"/>
        </w:rPr>
        <w:t>2010</w:t>
      </w:r>
      <w:r>
        <w:rPr>
          <w:rFonts w:ascii="Century Gothic" w:hAnsi="Century Gothic" w:cs="Century Gothic" w:eastAsia="Century Gothic" w:hint="default"/>
          <w:spacing w:val="-19"/>
        </w:rPr>
        <w:t> </w:t>
      </w:r>
      <w:r>
        <w:rPr/>
        <w:t>年</w:t>
      </w:r>
    </w:p>
    <w:p>
      <w:pPr>
        <w:pStyle w:val="BodyText"/>
        <w:spacing w:line="240" w:lineRule="auto"/>
        <w:ind w:right="100"/>
        <w:jc w:val="left"/>
        <w:rPr>
          <w:rFonts w:ascii="Century Gothic" w:hAnsi="Century Gothic" w:cs="Century Gothic" w:eastAsia="Century Gothic" w:hint="default"/>
        </w:rPr>
      </w:pPr>
      <w:r>
        <w:rPr>
          <w:spacing w:val="-3"/>
        </w:rPr>
        <w:t>度审计费的议案。会议决议公告刊登于</w:t>
      </w:r>
      <w:r>
        <w:rPr>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12</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29</w:t>
      </w:r>
      <w:r>
        <w:rPr>
          <w:rFonts w:ascii="Century Gothic" w:hAnsi="Century Gothic" w:cs="Century Gothic" w:eastAsia="Century Gothic" w:hint="default"/>
          <w:spacing w:val="-6"/>
        </w:rPr>
        <w:t> </w:t>
      </w:r>
      <w:r>
        <w:rPr>
          <w:spacing w:val="-8"/>
        </w:rPr>
        <w:t>日《中国证券报》</w:t>
      </w:r>
      <w:r>
        <w:rPr>
          <w:rFonts w:ascii="Century Gothic" w:hAnsi="Century Gothic" w:cs="Century Gothic" w:eastAsia="Century Gothic" w:hint="default"/>
          <w:spacing w:val="-8"/>
        </w:rPr>
        <w:t>B014</w:t>
      </w:r>
    </w:p>
    <w:p>
      <w:pPr>
        <w:pStyle w:val="BodyText"/>
        <w:spacing w:line="240" w:lineRule="auto"/>
        <w:ind w:right="100"/>
        <w:jc w:val="left"/>
      </w:pPr>
      <w:r>
        <w:rPr/>
        <w:t>版、《证券时报》</w:t>
      </w:r>
      <w:r>
        <w:rPr>
          <w:rFonts w:ascii="Century Gothic" w:hAnsi="Century Gothic" w:cs="Century Gothic" w:eastAsia="Century Gothic" w:hint="default"/>
        </w:rPr>
        <w:t>D28 </w:t>
      </w:r>
      <w:r>
        <w:rPr/>
        <w:t>版、《上海证券报》</w:t>
      </w:r>
      <w:r>
        <w:rPr>
          <w:rFonts w:ascii="Century Gothic" w:hAnsi="Century Gothic" w:cs="Century Gothic" w:eastAsia="Century Gothic" w:hint="default"/>
        </w:rPr>
        <w:t>B42</w:t>
      </w:r>
      <w:r>
        <w:rPr>
          <w:rFonts w:ascii="Century Gothic" w:hAnsi="Century Gothic" w:cs="Century Gothic" w:eastAsia="Century Gothic" w:hint="default"/>
          <w:spacing w:val="-15"/>
        </w:rPr>
        <w:t> </w:t>
      </w:r>
      <w:r>
        <w:rPr/>
        <w:t>版。</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9"/>
          <w:szCs w:val="19"/>
        </w:rPr>
      </w:pPr>
    </w:p>
    <w:p>
      <w:pPr>
        <w:pStyle w:val="Heading1"/>
        <w:tabs>
          <w:tab w:pos="562" w:val="left" w:leader="none"/>
        </w:tabs>
        <w:spacing w:line="240" w:lineRule="auto"/>
        <w:ind w:right="114"/>
        <w:jc w:val="center"/>
        <w:rPr>
          <w:b w:val="0"/>
          <w:bCs w:val="0"/>
        </w:rPr>
      </w:pPr>
      <w:r>
        <w:rPr>
          <w:w w:val="95"/>
        </w:rPr>
        <w:t>七</w:t>
        <w:tab/>
      </w:r>
      <w:r>
        <w:rPr/>
        <w:t>董事会报告</w:t>
      </w:r>
      <w:r>
        <w:rPr>
          <w:b w:val="0"/>
          <w:bCs w:val="0"/>
        </w:rPr>
      </w:r>
    </w:p>
    <w:p>
      <w:pPr>
        <w:spacing w:line="240" w:lineRule="auto" w:before="0"/>
        <w:rPr>
          <w:rFonts w:ascii="黑体" w:hAnsi="黑体" w:cs="黑体" w:eastAsia="黑体" w:hint="default"/>
          <w:b/>
          <w:bCs/>
          <w:sz w:val="28"/>
          <w:szCs w:val="28"/>
        </w:rPr>
      </w:pPr>
    </w:p>
    <w:p>
      <w:pPr>
        <w:pStyle w:val="Heading2"/>
        <w:spacing w:line="240" w:lineRule="auto" w:before="184"/>
        <w:ind w:right="100"/>
        <w:jc w:val="left"/>
        <w:rPr>
          <w:b w:val="0"/>
          <w:bCs w:val="0"/>
        </w:rPr>
      </w:pPr>
      <w:r>
        <w:rPr/>
        <w:t>（一）管理层讨论与分析</w:t>
      </w:r>
      <w:r>
        <w:rPr>
          <w:b w:val="0"/>
          <w:bCs w:val="0"/>
        </w:rPr>
      </w:r>
    </w:p>
    <w:p>
      <w:pPr>
        <w:pStyle w:val="BodyText"/>
        <w:spacing w:line="345" w:lineRule="auto" w:before="125"/>
        <w:ind w:right="233"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35"/>
        </w:rPr>
        <w:t> </w:t>
      </w:r>
      <w:r>
        <w:rPr/>
        <w:t>年，全球经济复苏动力不足</w:t>
      </w:r>
      <w:r>
        <w:rPr>
          <w:rFonts w:ascii="Century Gothic" w:hAnsi="Century Gothic" w:cs="Century Gothic" w:eastAsia="Century Gothic" w:hint="default"/>
        </w:rPr>
        <w:t>,</w:t>
      </w:r>
      <w:r>
        <w:rPr/>
        <w:t>增速放缓，全球经济在经历了一季度的快 </w:t>
      </w:r>
      <w:r>
        <w:rPr>
          <w:spacing w:val="-3"/>
        </w:rPr>
        <w:t>速反弹后，二季度受欧债危机，就业不足等因素影响，增速出现放缓。下半年以</w:t>
      </w:r>
      <w:r>
        <w:rPr>
          <w:spacing w:val="-107"/>
        </w:rPr>
        <w:t> </w:t>
      </w:r>
      <w:r>
        <w:rPr>
          <w:spacing w:val="-107"/>
        </w:rPr>
      </w:r>
      <w:r>
        <w:rPr>
          <w:spacing w:val="-4"/>
        </w:rPr>
        <w:t>来，多数发达经济体经济数据表现疲软，失业率居高不下。未来</w:t>
      </w:r>
      <w:r>
        <w:rPr>
          <w:spacing w:val="-54"/>
        </w:rPr>
        <w:t> </w:t>
      </w:r>
      <w:r>
        <w:rPr>
          <w:rFonts w:ascii="Century Gothic" w:hAnsi="Century Gothic" w:cs="Century Gothic" w:eastAsia="Century Gothic" w:hint="default"/>
        </w:rPr>
        <w:t>3</w:t>
      </w:r>
      <w:r>
        <w:rPr>
          <w:rFonts w:ascii="Century Gothic" w:hAnsi="Century Gothic" w:cs="Century Gothic" w:eastAsia="Century Gothic" w:hint="default"/>
          <w:spacing w:val="-2"/>
        </w:rPr>
        <w:t> </w:t>
      </w:r>
      <w:r>
        <w:rPr/>
        <w:t>至</w:t>
      </w:r>
      <w:r>
        <w:rPr>
          <w:spacing w:val="-54"/>
        </w:rPr>
        <w:t> </w:t>
      </w:r>
      <w:r>
        <w:rPr>
          <w:rFonts w:ascii="Century Gothic" w:hAnsi="Century Gothic" w:cs="Century Gothic" w:eastAsia="Century Gothic" w:hint="default"/>
        </w:rPr>
        <w:t>5</w:t>
      </w:r>
      <w:r>
        <w:rPr>
          <w:rFonts w:ascii="Century Gothic" w:hAnsi="Century Gothic" w:cs="Century Gothic" w:eastAsia="Century Gothic" w:hint="default"/>
          <w:spacing w:val="-1"/>
        </w:rPr>
        <w:t> </w:t>
      </w:r>
      <w:r>
        <w:rPr>
          <w:spacing w:val="-8"/>
        </w:rPr>
        <w:t>年内，全</w:t>
      </w:r>
    </w:p>
    <w:p>
      <w:pPr>
        <w:pStyle w:val="BodyText"/>
        <w:spacing w:line="336" w:lineRule="auto" w:before="8"/>
        <w:ind w:left="600" w:right="223" w:hanging="480"/>
        <w:jc w:val="left"/>
      </w:pPr>
      <w:r>
        <w:rPr/>
        <w:t>球经济仍将维持低速增长，全球贸易也将经历</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到</w:t>
      </w:r>
      <w:r>
        <w:rPr>
          <w:spacing w:val="-60"/>
        </w:rPr>
        <w:t> </w:t>
      </w:r>
      <w:r>
        <w:rPr>
          <w:rFonts w:ascii="Century Gothic" w:hAnsi="Century Gothic" w:cs="Century Gothic" w:eastAsia="Century Gothic" w:hint="default"/>
        </w:rPr>
        <w:t>5</w:t>
      </w:r>
      <w:r>
        <w:rPr>
          <w:rFonts w:ascii="Century Gothic" w:hAnsi="Century Gothic" w:cs="Century Gothic" w:eastAsia="Century Gothic" w:hint="default"/>
          <w:spacing w:val="-7"/>
        </w:rPr>
        <w:t> </w:t>
      </w:r>
      <w:r>
        <w:rPr/>
        <w:t>年的低速调整期。 </w:t>
      </w:r>
      <w:r>
        <w:rPr>
          <w:spacing w:val="-3"/>
        </w:rPr>
        <w:t>虽然国际金融危机对中国经济的不利影响继续显现，但中国经济发展的基本</w:t>
      </w:r>
    </w:p>
    <w:p>
      <w:pPr>
        <w:pStyle w:val="BodyText"/>
        <w:spacing w:line="336" w:lineRule="auto" w:before="56"/>
        <w:ind w:right="219"/>
        <w:jc w:val="left"/>
      </w:pPr>
      <w:r>
        <w:rPr>
          <w:spacing w:val="-4"/>
        </w:rPr>
        <w:t>态势和长期向好趋势没有改变。未来</w:t>
      </w:r>
      <w:r>
        <w:rPr>
          <w:spacing w:val="-58"/>
        </w:rPr>
        <w:t> </w:t>
      </w:r>
      <w:r>
        <w:rPr>
          <w:rFonts w:ascii="Century Gothic" w:hAnsi="Century Gothic" w:cs="Century Gothic" w:eastAsia="Century Gothic" w:hint="default"/>
        </w:rPr>
        <w:t>3</w:t>
      </w:r>
      <w:r>
        <w:rPr>
          <w:rFonts w:ascii="Century Gothic" w:hAnsi="Century Gothic" w:cs="Century Gothic" w:eastAsia="Century Gothic" w:hint="default"/>
          <w:spacing w:val="-5"/>
        </w:rPr>
        <w:t> </w:t>
      </w:r>
      <w:r>
        <w:rPr/>
        <w:t>至</w:t>
      </w:r>
      <w:r>
        <w:rPr>
          <w:spacing w:val="-58"/>
        </w:rPr>
        <w:t> </w:t>
      </w:r>
      <w:r>
        <w:rPr>
          <w:rFonts w:ascii="Century Gothic" w:hAnsi="Century Gothic" w:cs="Century Gothic" w:eastAsia="Century Gothic" w:hint="default"/>
        </w:rPr>
        <w:t>5</w:t>
      </w:r>
      <w:r>
        <w:rPr>
          <w:rFonts w:ascii="Century Gothic" w:hAnsi="Century Gothic" w:cs="Century Gothic" w:eastAsia="Century Gothic" w:hint="default"/>
          <w:spacing w:val="-5"/>
        </w:rPr>
        <w:t> </w:t>
      </w:r>
      <w:r>
        <w:rPr>
          <w:spacing w:val="-4"/>
        </w:rPr>
        <w:t>年内，中国将逐步改变过度依赖政府</w:t>
      </w:r>
      <w:r>
        <w:rPr/>
        <w:t> </w:t>
      </w:r>
      <w:r>
        <w:rPr>
          <w:spacing w:val="-3"/>
        </w:rPr>
        <w:t>投资和出口带动经济增长的局面，把政策和投资的着力点放在改善民生、全面扩</w:t>
      </w:r>
    </w:p>
    <w:p>
      <w:pPr>
        <w:spacing w:after="0" w:line="336" w:lineRule="auto"/>
        <w:jc w:val="left"/>
        <w:sectPr>
          <w:pgSz w:w="11910" w:h="16840"/>
          <w:pgMar w:header="0" w:footer="824" w:top="1400" w:bottom="1020" w:left="1680" w:right="1560"/>
        </w:sectPr>
      </w:pPr>
    </w:p>
    <w:p>
      <w:pPr>
        <w:pStyle w:val="BodyText"/>
        <w:spacing w:line="357" w:lineRule="auto" w:before="1"/>
        <w:ind w:right="229"/>
        <w:jc w:val="left"/>
      </w:pPr>
      <w:r>
        <w:rPr>
          <w:spacing w:val="-3"/>
        </w:rPr>
        <w:t>大国内需求上，着力调整内需外需结构，加快形成内需为主，投资、消费和出口</w:t>
      </w:r>
      <w:r>
        <w:rPr>
          <w:spacing w:val="-107"/>
        </w:rPr>
        <w:t> </w:t>
      </w:r>
      <w:r>
        <w:rPr>
          <w:spacing w:val="-107"/>
        </w:rPr>
      </w:r>
      <w:r>
        <w:rPr/>
        <w:t>共同拉动经济增长的格局，使中国经济向更加均衡的发展方式转变。</w:t>
      </w:r>
    </w:p>
    <w:p>
      <w:pPr>
        <w:pStyle w:val="BodyText"/>
        <w:spacing w:line="350" w:lineRule="auto" w:before="35"/>
        <w:ind w:left="119" w:right="231" w:firstLine="480"/>
        <w:jc w:val="both"/>
      </w:pPr>
      <w:r>
        <w:rPr/>
        <w:t>长期来看，全球范围内的</w:t>
      </w:r>
      <w:r>
        <w:rPr>
          <w:spacing w:val="-65"/>
        </w:rPr>
        <w:t> </w:t>
      </w:r>
      <w:r>
        <w:rPr>
          <w:rFonts w:ascii="Century Gothic" w:hAnsi="Century Gothic" w:cs="Century Gothic" w:eastAsia="Century Gothic" w:hint="default"/>
        </w:rPr>
        <w:t>IT</w:t>
      </w:r>
      <w:r>
        <w:rPr>
          <w:rFonts w:ascii="Century Gothic" w:hAnsi="Century Gothic" w:cs="Century Gothic" w:eastAsia="Century Gothic" w:hint="default"/>
          <w:spacing w:val="-13"/>
        </w:rPr>
        <w:t> </w:t>
      </w:r>
      <w:r>
        <w:rPr/>
        <w:t>产业结构调整将进一步加速。未来</w:t>
      </w:r>
      <w:r>
        <w:rPr>
          <w:spacing w:val="-65"/>
        </w:rPr>
        <w:t> </w:t>
      </w:r>
      <w:r>
        <w:rPr>
          <w:rFonts w:ascii="Century Gothic" w:hAnsi="Century Gothic" w:cs="Century Gothic" w:eastAsia="Century Gothic" w:hint="default"/>
        </w:rPr>
        <w:t>3-5</w:t>
      </w:r>
      <w:r>
        <w:rPr>
          <w:rFonts w:ascii="Century Gothic" w:hAnsi="Century Gothic" w:cs="Century Gothic" w:eastAsia="Century Gothic" w:hint="default"/>
          <w:spacing w:val="-12"/>
        </w:rPr>
        <w:t> </w:t>
      </w:r>
      <w:r>
        <w:rPr>
          <w:spacing w:val="-3"/>
        </w:rPr>
        <w:t>年内，</w:t>
      </w:r>
      <w:r>
        <w:rPr>
          <w:rFonts w:ascii="Century Gothic" w:hAnsi="Century Gothic" w:cs="Century Gothic" w:eastAsia="Century Gothic" w:hint="default"/>
          <w:spacing w:val="-3"/>
        </w:rPr>
        <w:t>IT</w:t>
      </w:r>
      <w:r>
        <w:rPr>
          <w:rFonts w:ascii="Century Gothic" w:hAnsi="Century Gothic" w:cs="Century Gothic" w:eastAsia="Century Gothic" w:hint="default"/>
          <w:spacing w:val="-1"/>
        </w:rPr>
        <w:t> </w:t>
      </w:r>
      <w:r>
        <w:rPr>
          <w:spacing w:val="-3"/>
        </w:rPr>
        <w:t>行业总体发展趋势将呈现以下几个特点：产业竞争日趋激烈，技术更新、产业升</w:t>
      </w:r>
      <w:r>
        <w:rPr>
          <w:spacing w:val="-105"/>
        </w:rPr>
        <w:t> </w:t>
      </w:r>
      <w:r>
        <w:rPr>
          <w:spacing w:val="-105"/>
        </w:rPr>
      </w:r>
      <w:r>
        <w:rPr>
          <w:spacing w:val="-3"/>
        </w:rPr>
        <w:t>级、产品换代周期越来越短，产品价格下降速度加快。跨国公司的技术垄断、市</w:t>
      </w:r>
      <w:r>
        <w:rPr>
          <w:spacing w:val="-107"/>
        </w:rPr>
        <w:t> </w:t>
      </w:r>
      <w:r>
        <w:rPr>
          <w:spacing w:val="-107"/>
        </w:rPr>
      </w:r>
      <w:r>
        <w:rPr/>
        <w:t>场垄断日益严峻。产品价值不断向产业链的两端即研发</w:t>
      </w:r>
      <w:r>
        <w:rPr>
          <w:rFonts w:ascii="Century Gothic" w:hAnsi="Century Gothic" w:cs="Century Gothic" w:eastAsia="Century Gothic" w:hint="default"/>
        </w:rPr>
        <w:t>/</w:t>
      </w:r>
      <w:r>
        <w:rPr/>
        <w:t>设计及品牌</w:t>
      </w:r>
      <w:r>
        <w:rPr>
          <w:rFonts w:ascii="Century Gothic" w:hAnsi="Century Gothic" w:cs="Century Gothic" w:eastAsia="Century Gothic" w:hint="default"/>
        </w:rPr>
        <w:t>/</w:t>
      </w:r>
      <w:r>
        <w:rPr/>
        <w:t>销售</w:t>
      </w:r>
      <w:r>
        <w:rPr>
          <w:rFonts w:ascii="Century Gothic" w:hAnsi="Century Gothic" w:cs="Century Gothic" w:eastAsia="Century Gothic" w:hint="default"/>
        </w:rPr>
        <w:t>/</w:t>
      </w:r>
      <w:r>
        <w:rPr/>
        <w:t>服务</w:t>
      </w:r>
      <w:r>
        <w:rPr>
          <w:spacing w:val="-54"/>
        </w:rPr>
        <w:t> </w:t>
      </w:r>
      <w:r>
        <w:rPr>
          <w:spacing w:val="-3"/>
        </w:rPr>
        <w:t>集中，处于中间环节的制造业利润被严重挤压。技术研发和产业升级的投入资金</w:t>
      </w:r>
      <w:r>
        <w:rPr>
          <w:spacing w:val="-107"/>
        </w:rPr>
        <w:t> </w:t>
      </w:r>
      <w:r>
        <w:rPr>
          <w:spacing w:val="-107"/>
        </w:rPr>
      </w:r>
      <w:r>
        <w:rPr>
          <w:spacing w:val="-3"/>
        </w:rPr>
        <w:t>越来越大，并需要持续的高强度投入，技术选择风险与投资风险越来越大。国际</w:t>
      </w:r>
      <w:r>
        <w:rPr>
          <w:spacing w:val="-105"/>
        </w:rPr>
        <w:t> </w:t>
      </w:r>
      <w:r>
        <w:rPr>
          <w:spacing w:val="-105"/>
        </w:rPr>
      </w:r>
      <w:r>
        <w:rPr>
          <w:spacing w:val="-3"/>
        </w:rPr>
        <w:t>化的分工与合作已成为主流，围绕资源整合的企业兼并、重组更加频繁。成本控</w:t>
      </w:r>
      <w:r>
        <w:rPr>
          <w:spacing w:val="-105"/>
        </w:rPr>
        <w:t> </w:t>
      </w:r>
      <w:r>
        <w:rPr>
          <w:spacing w:val="-105"/>
        </w:rPr>
      </w:r>
      <w:r>
        <w:rPr/>
        <w:t>制、质量管理、供应链的精细化，将是微利时代的主题。</w:t>
      </w:r>
    </w:p>
    <w:p>
      <w:pPr>
        <w:pStyle w:val="BodyText"/>
        <w:spacing w:line="345" w:lineRule="auto" w:before="42"/>
        <w:ind w:left="119" w:right="100" w:firstLine="480"/>
        <w:jc w:val="left"/>
      </w:pPr>
      <w:r>
        <w:rPr/>
        <w:t>报告期内，公司围绕</w:t>
      </w:r>
      <w:r>
        <w:rPr>
          <w:rFonts w:ascii="Century Gothic" w:hAnsi="Century Gothic" w:cs="Century Gothic" w:eastAsia="Century Gothic" w:hint="default"/>
        </w:rPr>
        <w:t>“</w:t>
      </w:r>
      <w:r>
        <w:rPr/>
        <w:t>一个目标，两个转变</w:t>
      </w:r>
      <w:r>
        <w:rPr>
          <w:rFonts w:ascii="Century Gothic" w:hAnsi="Century Gothic" w:cs="Century Gothic" w:eastAsia="Century Gothic" w:hint="default"/>
        </w:rPr>
        <w:t>”</w:t>
      </w:r>
      <w:r>
        <w:rPr/>
        <w:t>战略部署，继续落实</w:t>
      </w:r>
      <w:r>
        <w:rPr>
          <w:rFonts w:ascii="Century Gothic" w:hAnsi="Century Gothic" w:cs="Century Gothic" w:eastAsia="Century Gothic" w:hint="default"/>
        </w:rPr>
        <w:t>“</w:t>
      </w:r>
      <w:r>
        <w:rPr/>
        <w:t>调结构、</w:t>
      </w:r>
      <w:r>
        <w:rPr>
          <w:spacing w:val="1"/>
        </w:rPr>
        <w:t> </w:t>
      </w:r>
      <w:r>
        <w:rPr>
          <w:spacing w:val="-3"/>
        </w:rPr>
        <w:t>上水平、强管理、促发展</w:t>
      </w:r>
      <w:r>
        <w:rPr>
          <w:rFonts w:ascii="Century Gothic" w:hAnsi="Century Gothic" w:cs="Century Gothic" w:eastAsia="Century Gothic" w:hint="default"/>
          <w:spacing w:val="-3"/>
        </w:rPr>
        <w:t>”</w:t>
      </w:r>
      <w:r>
        <w:rPr>
          <w:spacing w:val="-3"/>
        </w:rPr>
        <w:t>具体措施。持续实施“差异化战略”，注重技术创新、</w:t>
      </w:r>
      <w:r>
        <w:rPr>
          <w:spacing w:val="-102"/>
        </w:rPr>
        <w:t> </w:t>
      </w:r>
      <w:r>
        <w:rPr>
          <w:spacing w:val="-102"/>
        </w:rPr>
      </w:r>
      <w:r>
        <w:rPr>
          <w:spacing w:val="-3"/>
        </w:rPr>
        <w:t>新产品开发；全力推进产品向中高端、专用领域转型，提高产品盈利能力；加大</w:t>
      </w:r>
      <w:r>
        <w:rPr>
          <w:spacing w:val="-107"/>
        </w:rPr>
        <w:t> </w:t>
      </w:r>
      <w:r>
        <w:rPr>
          <w:spacing w:val="-107"/>
        </w:rPr>
      </w:r>
      <w:r>
        <w:rPr>
          <w:spacing w:val="-3"/>
        </w:rPr>
        <w:t>国际市场特别是新兴市场的拓展力度；防范风险，稳健经营，强化运营管理，持</w:t>
      </w:r>
      <w:r>
        <w:rPr>
          <w:spacing w:val="-107"/>
        </w:rPr>
        <w:t> </w:t>
      </w:r>
      <w:r>
        <w:rPr>
          <w:spacing w:val="-107"/>
        </w:rPr>
      </w:r>
      <w:r>
        <w:rPr/>
        <w:t>续降低运营成本；重点培育新价值增长点，提升公司核心竞争力，为</w:t>
      </w:r>
      <w:r>
        <w:rPr>
          <w:spacing w:val="-67"/>
        </w:rPr>
        <w:t> </w:t>
      </w:r>
      <w:r>
        <w:rPr>
          <w:rFonts w:ascii="Century Gothic" w:hAnsi="Century Gothic" w:cs="Century Gothic" w:eastAsia="Century Gothic" w:hint="default"/>
        </w:rPr>
        <w:t>2011</w:t>
      </w:r>
      <w:r>
        <w:rPr>
          <w:rFonts w:ascii="Century Gothic" w:hAnsi="Century Gothic" w:cs="Century Gothic" w:eastAsia="Century Gothic" w:hint="default"/>
          <w:spacing w:val="-14"/>
        </w:rPr>
        <w:t> </w:t>
      </w:r>
      <w:r>
        <w:rPr/>
        <w:t>年生</w:t>
      </w:r>
      <w:r>
        <w:rPr>
          <w:spacing w:val="-2"/>
        </w:rPr>
        <w:t> </w:t>
      </w:r>
      <w:r>
        <w:rPr/>
        <w:t>产经营及以后的发展奠定了良好基础，也为公司未来业务发展延伸了广阔空间。</w:t>
      </w:r>
    </w:p>
    <w:p>
      <w:pPr>
        <w:pStyle w:val="Heading2"/>
        <w:spacing w:line="389" w:lineRule="exact"/>
        <w:ind w:right="100"/>
        <w:jc w:val="left"/>
        <w:rPr>
          <w:b w:val="0"/>
          <w:bCs w:val="0"/>
        </w:rPr>
      </w:pPr>
      <w:r>
        <w:rPr>
          <w:rFonts w:ascii="Century Gothic" w:hAnsi="Century Gothic" w:cs="Century Gothic" w:eastAsia="Century Gothic" w:hint="default"/>
        </w:rPr>
        <w:t>1</w:t>
      </w:r>
      <w:r>
        <w:rPr/>
        <w:t>．公司总体经营情况概述</w:t>
      </w:r>
      <w:r>
        <w:rPr>
          <w:b w:val="0"/>
          <w:bCs w:val="0"/>
        </w:rPr>
      </w:r>
    </w:p>
    <w:p>
      <w:pPr>
        <w:pStyle w:val="BodyText"/>
        <w:spacing w:line="336" w:lineRule="auto" w:before="125"/>
        <w:ind w:left="600" w:right="223" w:hanging="480"/>
        <w:jc w:val="left"/>
      </w:pPr>
      <w:r>
        <w:rPr/>
        <w:t>（</w:t>
      </w:r>
      <w:r>
        <w:rPr>
          <w:rFonts w:ascii="Century Gothic" w:hAnsi="Century Gothic" w:cs="Century Gothic" w:eastAsia="Century Gothic" w:hint="default"/>
        </w:rPr>
        <w:t>1</w:t>
      </w:r>
      <w:r>
        <w:rPr/>
        <w:t>）公司的主营业务范围 </w:t>
      </w:r>
      <w:r>
        <w:rPr>
          <w:spacing w:val="-3"/>
        </w:rPr>
        <w:t>公司主营电子计算机硬件、软件系统及网络系统、电子产品、液晶电视、等</w:t>
      </w:r>
    </w:p>
    <w:p>
      <w:pPr>
        <w:pStyle w:val="BodyText"/>
        <w:spacing w:line="357" w:lineRule="auto" w:before="56"/>
        <w:ind w:right="229"/>
        <w:jc w:val="left"/>
      </w:pPr>
      <w:r>
        <w:rPr>
          <w:spacing w:val="-3"/>
        </w:rPr>
        <w:t>离子电视、电话机的技术开发、生产销售及售后服务，并提供相关的技术和咨询</w:t>
      </w:r>
      <w:r>
        <w:rPr>
          <w:spacing w:val="-105"/>
        </w:rPr>
        <w:t> </w:t>
      </w:r>
      <w:r>
        <w:rPr>
          <w:spacing w:val="-105"/>
        </w:rPr>
      </w:r>
      <w:r>
        <w:rPr/>
        <w:t>服务等多类业务。</w:t>
      </w:r>
    </w:p>
    <w:p>
      <w:pPr>
        <w:pStyle w:val="BodyText"/>
        <w:spacing w:line="240" w:lineRule="auto" w:before="35"/>
        <w:ind w:right="100"/>
        <w:jc w:val="left"/>
      </w:pPr>
      <w:r>
        <w:rPr/>
        <w:t>（</w:t>
      </w:r>
      <w:r>
        <w:rPr>
          <w:rFonts w:ascii="Century Gothic" w:hAnsi="Century Gothic" w:cs="Century Gothic" w:eastAsia="Century Gothic" w:hint="default"/>
        </w:rPr>
        <w:t>2</w:t>
      </w:r>
      <w:r>
        <w:rPr/>
        <w:t>）公司经营情况</w:t>
      </w:r>
    </w:p>
    <w:p>
      <w:pPr>
        <w:pStyle w:val="BodyText"/>
        <w:spacing w:line="348" w:lineRule="auto"/>
        <w:ind w:right="233"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年，本公司在董事会的领导下，坚持以科学发展观为指导，以计算机</w:t>
      </w:r>
      <w:r>
        <w:rPr>
          <w:spacing w:val="-1"/>
        </w:rPr>
        <w:t> </w:t>
      </w:r>
      <w:r>
        <w:rPr>
          <w:spacing w:val="-3"/>
        </w:rPr>
        <w:t>及核心零部件业务带动公司快速发展，全面提升企业的发展质量和经济效益。报</w:t>
      </w:r>
      <w:r>
        <w:rPr>
          <w:spacing w:val="-107"/>
        </w:rPr>
        <w:t> </w:t>
      </w:r>
      <w:r>
        <w:rPr>
          <w:spacing w:val="-107"/>
        </w:rPr>
      </w:r>
      <w:r>
        <w:rPr/>
        <w:t>告期内，公司实现营业收入</w:t>
      </w:r>
      <w:r>
        <w:rPr>
          <w:spacing w:val="-62"/>
        </w:rPr>
        <w:t> </w:t>
      </w:r>
      <w:r>
        <w:rPr>
          <w:rFonts w:ascii="Century Gothic" w:hAnsi="Century Gothic" w:cs="Century Gothic" w:eastAsia="Century Gothic" w:hint="default"/>
        </w:rPr>
        <w:t>834.4</w:t>
      </w:r>
      <w:r>
        <w:rPr>
          <w:rFonts w:ascii="Century Gothic" w:hAnsi="Century Gothic" w:cs="Century Gothic" w:eastAsia="Century Gothic" w:hint="default"/>
          <w:spacing w:val="-8"/>
        </w:rPr>
        <w:t> </w:t>
      </w:r>
      <w:r>
        <w:rPr/>
        <w:t>亿元，同比增长</w:t>
      </w:r>
      <w:r>
        <w:rPr>
          <w:spacing w:val="-62"/>
        </w:rPr>
        <w:t> </w:t>
      </w:r>
      <w:r>
        <w:rPr>
          <w:rFonts w:ascii="Century Gothic" w:hAnsi="Century Gothic" w:cs="Century Gothic" w:eastAsia="Century Gothic" w:hint="default"/>
        </w:rPr>
        <w:t>268</w:t>
      </w:r>
      <w:r>
        <w:rPr/>
        <w:t>％。</w:t>
      </w:r>
    </w:p>
    <w:p>
      <w:pPr>
        <w:pStyle w:val="BodyText"/>
        <w:spacing w:line="343" w:lineRule="auto" w:before="5"/>
        <w:ind w:right="112" w:firstLine="480"/>
        <w:jc w:val="left"/>
      </w:pPr>
      <w:r>
        <w:rPr/>
        <w:t>整机业务：着力产品和经营模式创新，发布 </w:t>
      </w:r>
      <w:r>
        <w:rPr>
          <w:rFonts w:ascii="Century Gothic" w:hAnsi="Century Gothic" w:cs="Century Gothic" w:eastAsia="Century Gothic" w:hint="default"/>
        </w:rPr>
        <w:t>GPAD</w:t>
      </w:r>
      <w:r>
        <w:rPr/>
        <w:t>、</w:t>
      </w:r>
      <w:r>
        <w:rPr>
          <w:rFonts w:ascii="Century Gothic" w:hAnsi="Century Gothic" w:cs="Century Gothic" w:eastAsia="Century Gothic" w:hint="default"/>
        </w:rPr>
        <w:t>GBOOK</w:t>
      </w:r>
      <w:r>
        <w:rPr>
          <w:rFonts w:ascii="Century Gothic" w:hAnsi="Century Gothic" w:cs="Century Gothic" w:eastAsia="Century Gothic" w:hint="default"/>
          <w:spacing w:val="23"/>
        </w:rPr>
        <w:t> </w:t>
      </w:r>
      <w:r>
        <w:rPr/>
        <w:t>等平板电脑</w:t>
      </w:r>
      <w:r>
        <w:rPr>
          <w:spacing w:val="-1"/>
        </w:rPr>
        <w:t> </w:t>
      </w:r>
      <w:r>
        <w:rPr>
          <w:spacing w:val="-3"/>
        </w:rPr>
        <w:t>产品，与国美签署战略合作协议，进驻国美核心门店。在激烈的市场竞争中，调</w:t>
      </w:r>
      <w:r>
        <w:rPr>
          <w:spacing w:val="-107"/>
        </w:rPr>
        <w:t> </w:t>
      </w:r>
      <w:r>
        <w:rPr>
          <w:spacing w:val="-107"/>
        </w:rPr>
      </w:r>
      <w:r>
        <w:rPr/>
        <w:t>整经营策略，加强成本管控，业务规模得到扩大，产品总销售量同比增加</w:t>
      </w:r>
      <w:r>
        <w:rPr>
          <w:spacing w:val="-80"/>
        </w:rPr>
        <w:t> </w:t>
      </w:r>
      <w:r>
        <w:rPr>
          <w:rFonts w:ascii="Century Gothic" w:hAnsi="Century Gothic" w:cs="Century Gothic" w:eastAsia="Century Gothic" w:hint="default"/>
        </w:rPr>
        <w:t>15%</w:t>
      </w:r>
      <w:r>
        <w:rPr/>
        <w:t>， 其中笔记本销量同比去年增加</w:t>
      </w:r>
      <w:r>
        <w:rPr>
          <w:spacing w:val="-60"/>
        </w:rPr>
        <w:t> </w:t>
      </w:r>
      <w:r>
        <w:rPr>
          <w:rFonts w:ascii="Century Gothic" w:hAnsi="Century Gothic" w:cs="Century Gothic" w:eastAsia="Century Gothic" w:hint="default"/>
        </w:rPr>
        <w:t>41%</w:t>
      </w:r>
      <w:r>
        <w:rPr/>
        <w:t>，销售收入同比增长</w:t>
      </w:r>
      <w:r>
        <w:rPr>
          <w:spacing w:val="-61"/>
        </w:rPr>
        <w:t> </w:t>
      </w:r>
      <w:r>
        <w:rPr>
          <w:rFonts w:ascii="Century Gothic" w:hAnsi="Century Gothic" w:cs="Century Gothic" w:eastAsia="Century Gothic" w:hint="default"/>
        </w:rPr>
        <w:t>17%</w:t>
      </w:r>
      <w:r>
        <w:rPr/>
        <w:t>。</w:t>
      </w:r>
    </w:p>
    <w:p>
      <w:pPr>
        <w:spacing w:after="0" w:line="343" w:lineRule="auto"/>
        <w:jc w:val="left"/>
        <w:sectPr>
          <w:pgSz w:w="11910" w:h="16840"/>
          <w:pgMar w:header="0" w:footer="824" w:top="1400" w:bottom="1020" w:left="1680" w:right="1560"/>
        </w:sectPr>
      </w:pPr>
    </w:p>
    <w:p>
      <w:pPr>
        <w:pStyle w:val="BodyText"/>
        <w:spacing w:line="336" w:lineRule="auto" w:before="1"/>
        <w:ind w:right="233" w:firstLine="480"/>
        <w:jc w:val="both"/>
        <w:rPr>
          <w:rFonts w:ascii="宋体" w:hAnsi="宋体" w:cs="宋体" w:eastAsia="宋体" w:hint="default"/>
        </w:rPr>
      </w:pPr>
      <w:r>
        <w:rPr>
          <w:rFonts w:ascii="宋体" w:hAnsi="宋体" w:cs="宋体" w:eastAsia="宋体" w:hint="default"/>
        </w:rPr>
        <w:t>显示业务：继续坚持</w:t>
      </w:r>
      <w:r>
        <w:rPr>
          <w:rFonts w:ascii="宋体" w:hAnsi="宋体" w:cs="宋体" w:eastAsia="宋体" w:hint="default"/>
          <w:spacing w:val="-81"/>
        </w:rPr>
        <w:t> </w:t>
      </w:r>
      <w:r>
        <w:rPr>
          <w:rFonts w:ascii="Century Gothic" w:hAnsi="Century Gothic" w:cs="Century Gothic" w:eastAsia="Century Gothic" w:hint="default"/>
        </w:rPr>
        <w:t>OEM/ODM</w:t>
      </w:r>
      <w:r>
        <w:rPr>
          <w:rFonts w:ascii="Century Gothic" w:hAnsi="Century Gothic" w:cs="Century Gothic" w:eastAsia="Century Gothic" w:hint="default"/>
          <w:spacing w:val="-28"/>
        </w:rPr>
        <w:t> </w:t>
      </w:r>
      <w:r>
        <w:rPr>
          <w:rFonts w:ascii="宋体" w:hAnsi="宋体" w:cs="宋体" w:eastAsia="宋体" w:hint="default"/>
        </w:rPr>
        <w:t>和自有品牌并重，强化质量管理、提升运 营效率。显示器总销量同比增长超过</w:t>
      </w:r>
      <w:r>
        <w:rPr>
          <w:rFonts w:ascii="宋体" w:hAnsi="宋体" w:cs="宋体" w:eastAsia="宋体" w:hint="default"/>
          <w:spacing w:val="26"/>
        </w:rPr>
        <w:t> </w:t>
      </w:r>
      <w:r>
        <w:rPr>
          <w:rFonts w:ascii="Century Gothic" w:hAnsi="Century Gothic" w:cs="Century Gothic" w:eastAsia="Century Gothic" w:hint="default"/>
        </w:rPr>
        <w:t>19%</w:t>
      </w:r>
      <w:r>
        <w:rPr>
          <w:rFonts w:ascii="宋体" w:hAnsi="宋体" w:cs="宋体" w:eastAsia="宋体" w:hint="default"/>
        </w:rPr>
        <w:t>，继续保持全球第一，旗下运作的显</w:t>
      </w:r>
      <w:r>
        <w:rPr>
          <w:rFonts w:ascii="宋体" w:hAnsi="宋体" w:cs="宋体" w:eastAsia="宋体" w:hint="default"/>
          <w:spacing w:val="-114"/>
        </w:rPr>
        <w:t> </w:t>
      </w:r>
      <w:r>
        <w:rPr>
          <w:rFonts w:ascii="宋体" w:hAnsi="宋体" w:cs="宋体" w:eastAsia="宋体" w:hint="default"/>
        </w:rPr>
        <w:t>示器品牌</w:t>
      </w:r>
      <w:r>
        <w:rPr>
          <w:rFonts w:ascii="宋体" w:hAnsi="宋体" w:cs="宋体" w:eastAsia="宋体" w:hint="default"/>
          <w:spacing w:val="-74"/>
        </w:rPr>
        <w:t> </w:t>
      </w:r>
      <w:r>
        <w:rPr>
          <w:rFonts w:ascii="Century Gothic" w:hAnsi="Century Gothic" w:cs="Century Gothic" w:eastAsia="Century Gothic" w:hint="default"/>
        </w:rPr>
        <w:t>AOC</w:t>
      </w:r>
      <w:r>
        <w:rPr>
          <w:rFonts w:ascii="宋体" w:hAnsi="宋体" w:cs="宋体" w:eastAsia="宋体" w:hint="default"/>
        </w:rPr>
        <w:t>、飞利浦、长城销量分别排国内第一、第三和第四，占国内市场 总量近</w:t>
      </w:r>
      <w:r>
        <w:rPr>
          <w:rFonts w:ascii="宋体" w:hAnsi="宋体" w:cs="宋体" w:eastAsia="宋体" w:hint="default"/>
          <w:spacing w:val="-61"/>
        </w:rPr>
        <w:t> </w:t>
      </w:r>
      <w:r>
        <w:rPr>
          <w:rFonts w:ascii="Century Gothic" w:hAnsi="Century Gothic" w:cs="Century Gothic" w:eastAsia="Century Gothic" w:hint="default"/>
        </w:rPr>
        <w:t>50%</w:t>
      </w:r>
      <w:r>
        <w:rPr>
          <w:rFonts w:ascii="宋体" w:hAnsi="宋体" w:cs="宋体" w:eastAsia="宋体" w:hint="default"/>
        </w:rPr>
        <w:t>。</w:t>
      </w:r>
    </w:p>
    <w:p>
      <w:pPr>
        <w:pStyle w:val="BodyText"/>
        <w:spacing w:line="345" w:lineRule="auto" w:before="19"/>
        <w:ind w:right="233" w:firstLine="480"/>
        <w:jc w:val="both"/>
        <w:rPr>
          <w:rFonts w:ascii="宋体" w:hAnsi="宋体" w:cs="宋体" w:eastAsia="宋体" w:hint="default"/>
        </w:rPr>
      </w:pPr>
      <w:r>
        <w:rPr>
          <w:rFonts w:ascii="宋体" w:hAnsi="宋体" w:cs="宋体" w:eastAsia="宋体" w:hint="default"/>
          <w:spacing w:val="-3"/>
        </w:rPr>
        <w:t>液晶电视业务：公司液晶电视业务快速发展，销量同比增长</w:t>
      </w:r>
      <w:r>
        <w:rPr>
          <w:rFonts w:ascii="宋体" w:hAnsi="宋体" w:cs="宋体" w:eastAsia="宋体" w:hint="default"/>
          <w:spacing w:val="-36"/>
        </w:rPr>
        <w:t> </w:t>
      </w:r>
      <w:r>
        <w:rPr>
          <w:rFonts w:ascii="Century Gothic" w:hAnsi="Century Gothic" w:cs="Century Gothic" w:eastAsia="Century Gothic" w:hint="default"/>
          <w:spacing w:val="-4"/>
        </w:rPr>
        <w:t>55.6%</w:t>
      </w:r>
      <w:r>
        <w:rPr>
          <w:rFonts w:ascii="宋体" w:hAnsi="宋体" w:cs="宋体" w:eastAsia="宋体" w:hint="default"/>
          <w:spacing w:val="-4"/>
        </w:rPr>
        <w:t>，成为全</w:t>
      </w:r>
      <w:r>
        <w:rPr>
          <w:rFonts w:ascii="宋体" w:hAnsi="宋体" w:cs="宋体" w:eastAsia="宋体" w:hint="default"/>
        </w:rPr>
        <w:t> </w:t>
      </w:r>
      <w:r>
        <w:rPr>
          <w:rFonts w:ascii="宋体" w:hAnsi="宋体" w:cs="宋体" w:eastAsia="宋体" w:hint="default"/>
          <w:spacing w:val="-3"/>
        </w:rPr>
        <w:t>球第三大液晶电视生产商，也是全球前五大液晶电视厂商中唯一一家原始设计制</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造商</w:t>
      </w:r>
      <w:r>
        <w:rPr>
          <w:rFonts w:ascii="Century Gothic" w:hAnsi="Century Gothic" w:cs="Century Gothic" w:eastAsia="Century Gothic" w:hint="default"/>
        </w:rPr>
        <w:t>(ODM)</w:t>
      </w:r>
      <w:r>
        <w:rPr>
          <w:rFonts w:ascii="宋体" w:hAnsi="宋体" w:cs="宋体" w:eastAsia="宋体" w:hint="default"/>
        </w:rPr>
        <w:t>。</w:t>
      </w:r>
    </w:p>
    <w:p>
      <w:pPr>
        <w:pStyle w:val="BodyText"/>
        <w:spacing w:line="350" w:lineRule="auto" w:before="8"/>
        <w:ind w:right="232" w:firstLine="480"/>
        <w:jc w:val="both"/>
        <w:rPr>
          <w:rFonts w:ascii="宋体" w:hAnsi="宋体" w:cs="宋体" w:eastAsia="宋体" w:hint="default"/>
        </w:rPr>
      </w:pPr>
      <w:r>
        <w:rPr>
          <w:rFonts w:ascii="宋体" w:hAnsi="宋体" w:cs="宋体" w:eastAsia="宋体" w:hint="default"/>
          <w:spacing w:val="-3"/>
        </w:rPr>
        <w:t>电源业务：充分发挥国内领先的电源研发和制造优势，在巩固台式电源市场</w:t>
      </w:r>
      <w:r>
        <w:rPr>
          <w:rFonts w:ascii="宋体" w:hAnsi="宋体" w:cs="宋体" w:eastAsia="宋体" w:hint="default"/>
        </w:rPr>
        <w:t> </w:t>
      </w:r>
      <w:r>
        <w:rPr>
          <w:rFonts w:ascii="宋体" w:hAnsi="宋体" w:cs="宋体" w:eastAsia="宋体" w:hint="default"/>
          <w:spacing w:val="-3"/>
        </w:rPr>
        <w:t>占有率的同时，积极向新型电源产业转型，业务规模快速提升，盈利能力稳步增</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强。总销量同比增长 </w:t>
      </w:r>
      <w:r>
        <w:rPr>
          <w:rFonts w:ascii="Century Gothic" w:hAnsi="Century Gothic" w:cs="Century Gothic" w:eastAsia="Century Gothic" w:hint="default"/>
        </w:rPr>
        <w:t>42%</w:t>
      </w:r>
      <w:r>
        <w:rPr>
          <w:rFonts w:ascii="宋体" w:hAnsi="宋体" w:cs="宋体" w:eastAsia="宋体" w:hint="default"/>
        </w:rPr>
        <w:t>，市场占有率超过</w:t>
      </w:r>
      <w:r>
        <w:rPr>
          <w:rFonts w:ascii="宋体" w:hAnsi="宋体" w:cs="宋体" w:eastAsia="宋体" w:hint="default"/>
          <w:spacing w:val="-37"/>
        </w:rPr>
        <w:t> </w:t>
      </w:r>
      <w:r>
        <w:rPr>
          <w:rFonts w:ascii="Century Gothic" w:hAnsi="Century Gothic" w:cs="Century Gothic" w:eastAsia="Century Gothic" w:hint="default"/>
        </w:rPr>
        <w:t>35%</w:t>
      </w:r>
      <w:r>
        <w:rPr>
          <w:rFonts w:ascii="宋体" w:hAnsi="宋体" w:cs="宋体" w:eastAsia="宋体" w:hint="default"/>
        </w:rPr>
        <w:t>，稳居国内第一品牌地位；非 台式电源业务大幅增长，销售收入同比增长近</w:t>
      </w:r>
      <w:r>
        <w:rPr>
          <w:rFonts w:ascii="宋体" w:hAnsi="宋体" w:cs="宋体" w:eastAsia="宋体" w:hint="default"/>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9"/>
        </w:rPr>
        <w:t> </w:t>
      </w:r>
      <w:r>
        <w:rPr>
          <w:rFonts w:ascii="宋体" w:hAnsi="宋体" w:cs="宋体" w:eastAsia="宋体" w:hint="default"/>
        </w:rPr>
        <w:t>倍。</w:t>
      </w:r>
    </w:p>
    <w:p>
      <w:pPr>
        <w:pStyle w:val="BodyText"/>
        <w:spacing w:line="336" w:lineRule="auto" w:before="2"/>
        <w:ind w:right="96" w:firstLine="480"/>
        <w:jc w:val="left"/>
        <w:rPr>
          <w:rFonts w:ascii="宋体" w:hAnsi="宋体" w:cs="宋体" w:eastAsia="宋体" w:hint="default"/>
        </w:rPr>
      </w:pPr>
      <w:r>
        <w:rPr>
          <w:rFonts w:ascii="宋体" w:hAnsi="宋体" w:cs="宋体" w:eastAsia="宋体" w:hint="default"/>
          <w:spacing w:val="-7"/>
        </w:rPr>
        <w:t>信息应用业务：开发出以</w:t>
      </w:r>
      <w:r>
        <w:rPr>
          <w:rFonts w:ascii="宋体" w:hAnsi="宋体" w:cs="宋体" w:eastAsia="宋体" w:hint="default"/>
          <w:spacing w:val="-60"/>
        </w:rPr>
        <w:t> </w:t>
      </w:r>
      <w:r>
        <w:rPr>
          <w:rFonts w:ascii="Century Gothic" w:hAnsi="Century Gothic" w:cs="Century Gothic" w:eastAsia="Century Gothic" w:hint="default"/>
        </w:rPr>
        <w:t>CROSS</w:t>
      </w:r>
      <w:r>
        <w:rPr>
          <w:rFonts w:ascii="Century Gothic" w:hAnsi="Century Gothic" w:cs="Century Gothic" w:eastAsia="Century Gothic" w:hint="default"/>
          <w:spacing w:val="-8"/>
        </w:rPr>
        <w:t> </w:t>
      </w:r>
      <w:r>
        <w:rPr>
          <w:rFonts w:ascii="Century Gothic" w:hAnsi="Century Gothic" w:cs="Century Gothic" w:eastAsia="Century Gothic" w:hint="default"/>
        </w:rPr>
        <w:t>PC</w:t>
      </w:r>
      <w:r>
        <w:rPr>
          <w:rFonts w:ascii="Century Gothic" w:hAnsi="Century Gothic" w:cs="Century Gothic" w:eastAsia="Century Gothic" w:hint="default"/>
          <w:spacing w:val="-6"/>
        </w:rPr>
        <w:t> </w:t>
      </w:r>
      <w:r>
        <w:rPr>
          <w:rFonts w:ascii="宋体" w:hAnsi="宋体" w:cs="宋体" w:eastAsia="宋体" w:hint="default"/>
        </w:rPr>
        <w:t>为代表的一系列有市场影响力的产品， 与</w:t>
      </w:r>
      <w:r>
        <w:rPr>
          <w:rFonts w:ascii="宋体" w:hAnsi="宋体" w:cs="宋体" w:eastAsia="宋体" w:hint="default"/>
          <w:spacing w:val="-67"/>
        </w:rPr>
        <w:t> </w:t>
      </w:r>
      <w:r>
        <w:rPr>
          <w:rFonts w:ascii="Century Gothic" w:hAnsi="Century Gothic" w:cs="Century Gothic" w:eastAsia="Century Gothic" w:hint="default"/>
        </w:rPr>
        <w:t>CMMB</w:t>
      </w:r>
      <w:r>
        <w:rPr>
          <w:rFonts w:ascii="Century Gothic" w:hAnsi="Century Gothic" w:cs="Century Gothic" w:eastAsia="Century Gothic" w:hint="default"/>
          <w:spacing w:val="-15"/>
        </w:rPr>
        <w:t> </w:t>
      </w:r>
      <w:r>
        <w:rPr>
          <w:rFonts w:ascii="宋体" w:hAnsi="宋体" w:cs="宋体" w:eastAsia="宋体" w:hint="default"/>
        </w:rPr>
        <w:t>国家手持电视运营商中广传播签署战略合作协议；数码新业务实现销 售收入同比增长近</w:t>
      </w:r>
      <w:r>
        <w:rPr>
          <w:rFonts w:ascii="宋体" w:hAnsi="宋体" w:cs="宋体" w:eastAsia="宋体" w:hint="default"/>
          <w:spacing w:val="-61"/>
        </w:rPr>
        <w:t> </w:t>
      </w:r>
      <w:r>
        <w:rPr>
          <w:rFonts w:ascii="Century Gothic" w:hAnsi="Century Gothic" w:cs="Century Gothic" w:eastAsia="Century Gothic" w:hint="default"/>
        </w:rPr>
        <w:t>31%</w:t>
      </w:r>
      <w:r>
        <w:rPr>
          <w:rFonts w:ascii="宋体" w:hAnsi="宋体" w:cs="宋体" w:eastAsia="宋体" w:hint="default"/>
        </w:rPr>
        <w:t>，建立了数码产品的营销渠道网络。</w:t>
      </w:r>
    </w:p>
    <w:p>
      <w:pPr>
        <w:pStyle w:val="BodyText"/>
        <w:spacing w:line="357" w:lineRule="auto" w:before="19"/>
        <w:ind w:right="233" w:firstLine="480"/>
        <w:jc w:val="both"/>
        <w:rPr>
          <w:rFonts w:ascii="宋体" w:hAnsi="宋体" w:cs="宋体" w:eastAsia="宋体" w:hint="default"/>
        </w:rPr>
      </w:pPr>
      <w:r>
        <w:rPr>
          <w:rFonts w:ascii="宋体" w:hAnsi="宋体" w:cs="宋体" w:eastAsia="宋体" w:hint="default"/>
          <w:spacing w:val="-3"/>
        </w:rPr>
        <w:t>报告期内，公司继续加大研发投入力度，不断推出差异化、高端新产品，同</w:t>
      </w:r>
      <w:r>
        <w:rPr>
          <w:rFonts w:ascii="宋体" w:hAnsi="宋体" w:cs="宋体" w:eastAsia="宋体" w:hint="default"/>
        </w:rPr>
        <w:t> 时注重知识产权保护。</w:t>
      </w:r>
    </w:p>
    <w:p>
      <w:pPr>
        <w:pStyle w:val="BodyText"/>
        <w:spacing w:line="240" w:lineRule="auto" w:before="35"/>
        <w:ind w:right="100"/>
        <w:jc w:val="left"/>
        <w:rPr>
          <w:rFonts w:ascii="宋体" w:hAnsi="宋体" w:cs="宋体" w:eastAsia="宋体" w:hint="default"/>
        </w:rPr>
      </w:pPr>
      <w:r>
        <w:rPr>
          <w:rFonts w:ascii="宋体" w:hAnsi="宋体" w:cs="宋体" w:eastAsia="宋体" w:hint="default"/>
        </w:rPr>
        <w:t>（</w:t>
      </w:r>
      <w:r>
        <w:rPr>
          <w:rFonts w:ascii="Century Gothic" w:hAnsi="Century Gothic" w:cs="Century Gothic" w:eastAsia="Century Gothic" w:hint="default"/>
        </w:rPr>
        <w:t>3</w:t>
      </w:r>
      <w:r>
        <w:rPr>
          <w:rFonts w:ascii="宋体" w:hAnsi="宋体" w:cs="宋体" w:eastAsia="宋体" w:hint="default"/>
        </w:rPr>
        <w:t>）报告期内，主要经营指标情况（单位：人民币元）：</w:t>
      </w:r>
    </w:p>
    <w:p>
      <w:pPr>
        <w:spacing w:line="240" w:lineRule="auto" w:before="7"/>
        <w:rPr>
          <w:rFonts w:ascii="宋体" w:hAnsi="宋体" w:cs="宋体" w:eastAsia="宋体" w:hint="default"/>
          <w:sz w:val="23"/>
          <w:szCs w:val="23"/>
        </w:rPr>
      </w:pPr>
    </w:p>
    <w:tbl>
      <w:tblPr>
        <w:tblW w:w="0" w:type="auto"/>
        <w:jc w:val="left"/>
        <w:tblInd w:w="452" w:type="dxa"/>
        <w:tblLayout w:type="fixed"/>
        <w:tblCellMar>
          <w:top w:w="0" w:type="dxa"/>
          <w:left w:w="0" w:type="dxa"/>
          <w:bottom w:w="0" w:type="dxa"/>
          <w:right w:w="0" w:type="dxa"/>
        </w:tblCellMar>
        <w:tblLook w:val="01E0"/>
      </w:tblPr>
      <w:tblGrid>
        <w:gridCol w:w="2215"/>
        <w:gridCol w:w="2032"/>
        <w:gridCol w:w="1962"/>
        <w:gridCol w:w="1426"/>
      </w:tblGrid>
      <w:tr>
        <w:trPr>
          <w:trHeight w:val="418" w:hRule="exact"/>
        </w:trPr>
        <w:tc>
          <w:tcPr>
            <w:tcW w:w="221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21" w:val="left" w:leader="none"/>
              </w:tabs>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w:t>
              <w:tab/>
              <w:t>目</w:t>
            </w:r>
            <w:r>
              <w:rPr>
                <w:rFonts w:ascii="Microsoft JhengHei" w:hAnsi="Microsoft JhengHei" w:cs="Microsoft JhengHei" w:eastAsia="Microsoft JhengHei" w:hint="default"/>
                <w:sz w:val="21"/>
                <w:szCs w:val="21"/>
              </w:rPr>
            </w:r>
          </w:p>
        </w:tc>
        <w:tc>
          <w:tcPr>
            <w:tcW w:w="203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96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42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增减（</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r>
      <w:tr>
        <w:trPr>
          <w:trHeight w:val="419" w:hRule="exact"/>
        </w:trPr>
        <w:tc>
          <w:tcPr>
            <w:tcW w:w="221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w:t>
            </w:r>
            <w:r>
              <w:rPr>
                <w:rFonts w:ascii="Microsoft JhengHei" w:hAnsi="Microsoft JhengHei" w:cs="Microsoft JhengHei" w:eastAsia="Microsoft JhengHei" w:hint="default"/>
                <w:sz w:val="21"/>
                <w:szCs w:val="21"/>
              </w:rPr>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83,444,429,081.60</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22,673,139,489.08</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268.03%</w:t>
            </w:r>
          </w:p>
        </w:tc>
      </w:tr>
      <w:tr>
        <w:trPr>
          <w:trHeight w:val="419" w:hRule="exact"/>
        </w:trPr>
        <w:tc>
          <w:tcPr>
            <w:tcW w:w="221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利润总额</w:t>
            </w:r>
            <w:r>
              <w:rPr>
                <w:rFonts w:ascii="Microsoft JhengHei" w:hAnsi="Microsoft JhengHei" w:cs="Microsoft JhengHei" w:eastAsia="Microsoft JhengHei" w:hint="default"/>
                <w:sz w:val="21"/>
                <w:szCs w:val="21"/>
              </w:rPr>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1,134,550,604.06</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734,167,282.12</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54.54%</w:t>
            </w:r>
          </w:p>
        </w:tc>
      </w:tr>
      <w:tr>
        <w:trPr>
          <w:trHeight w:val="419" w:hRule="exact"/>
        </w:trPr>
        <w:tc>
          <w:tcPr>
            <w:tcW w:w="221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净利润</w:t>
            </w:r>
            <w:r>
              <w:rPr>
                <w:rFonts w:ascii="Microsoft JhengHei" w:hAnsi="Microsoft JhengHei" w:cs="Microsoft JhengHei" w:eastAsia="Microsoft JhengHei" w:hint="default"/>
                <w:sz w:val="21"/>
                <w:szCs w:val="21"/>
              </w:rPr>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834,655,227.46</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647,319,225.61</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28.94%</w:t>
            </w:r>
          </w:p>
        </w:tc>
      </w:tr>
      <w:tr>
        <w:trPr>
          <w:trHeight w:val="826" w:hRule="exact"/>
        </w:trPr>
        <w:tc>
          <w:tcPr>
            <w:tcW w:w="221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归属于上市公司股东</w:t>
            </w:r>
            <w:r>
              <w:rPr>
                <w:rFonts w:ascii="Microsoft JhengHei" w:hAnsi="Microsoft JhengHei" w:cs="Microsoft JhengHei" w:eastAsia="Microsoft JhengHei" w:hint="default"/>
                <w:sz w:val="21"/>
                <w:szCs w:val="21"/>
              </w:rPr>
            </w:r>
          </w:p>
          <w:p>
            <w:pPr>
              <w:pStyle w:val="TableParagraph"/>
              <w:spacing w:line="240" w:lineRule="auto" w:before="42"/>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的净利润</w:t>
            </w:r>
            <w:r>
              <w:rPr>
                <w:rFonts w:ascii="Microsoft JhengHei" w:hAnsi="Microsoft JhengHei" w:cs="Microsoft JhengHei" w:eastAsia="Microsoft JhengHei" w:hint="default"/>
                <w:sz w:val="21"/>
                <w:szCs w:val="21"/>
              </w:rPr>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198,416,841.80</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443,064,901.85</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-55.22%</w:t>
            </w:r>
          </w:p>
        </w:tc>
      </w:tr>
    </w:tbl>
    <w:p>
      <w:pPr>
        <w:spacing w:line="240" w:lineRule="auto" w:before="11"/>
        <w:rPr>
          <w:rFonts w:ascii="宋体" w:hAnsi="宋体" w:cs="宋体" w:eastAsia="宋体" w:hint="default"/>
          <w:sz w:val="30"/>
          <w:szCs w:val="30"/>
        </w:rPr>
      </w:pPr>
    </w:p>
    <w:p>
      <w:pPr>
        <w:pStyle w:val="BodyText"/>
        <w:spacing w:line="240" w:lineRule="auto" w:before="0"/>
        <w:ind w:left="480" w:right="100"/>
        <w:jc w:val="left"/>
        <w:rPr>
          <w:rFonts w:ascii="宋体" w:hAnsi="宋体" w:cs="宋体" w:eastAsia="宋体" w:hint="default"/>
        </w:rPr>
      </w:pPr>
      <w:r>
        <w:rPr>
          <w:rFonts w:ascii="宋体" w:hAnsi="宋体" w:cs="宋体" w:eastAsia="宋体" w:hint="default"/>
        </w:rPr>
        <w:t>变动情况分析：</w:t>
      </w:r>
    </w:p>
    <w:p>
      <w:pPr>
        <w:pStyle w:val="BodyText"/>
        <w:spacing w:line="336" w:lineRule="auto" w:before="152"/>
        <w:ind w:left="480" w:right="233" w:hanging="360"/>
        <w:jc w:val="both"/>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61"/>
        </w:rPr>
        <w:t></w:t>
      </w:r>
      <w:r>
        <w:rPr>
          <w:rFonts w:ascii="Times New Roman" w:hAnsi="Times New Roman" w:cs="Times New Roman" w:eastAsia="Times New Roman" w:hint="default"/>
          <w:spacing w:val="61"/>
        </w:rPr>
      </w:r>
      <w:r>
        <w:rPr>
          <w:rFonts w:ascii="宋体" w:hAnsi="宋体" w:cs="宋体" w:eastAsia="宋体" w:hint="default"/>
          <w:spacing w:val="-5"/>
        </w:rPr>
        <w:t>营业收入总额、利润总额、净利率的增加，主要系上年同期将冠捷科技</w:t>
      </w:r>
      <w:r>
        <w:rPr>
          <w:rFonts w:ascii="宋体" w:hAnsi="宋体" w:cs="宋体" w:eastAsia="宋体" w:hint="default"/>
          <w:spacing w:val="-45"/>
        </w:rPr>
        <w:t> </w:t>
      </w:r>
      <w:r>
        <w:rPr>
          <w:rFonts w:ascii="Century Gothic" w:hAnsi="Century Gothic" w:cs="Century Gothic" w:eastAsia="Century Gothic" w:hint="default"/>
        </w:rPr>
        <w:t>2009</w:t>
      </w:r>
      <w:r>
        <w:rPr>
          <w:rFonts w:ascii="Century Gothic" w:hAnsi="Century Gothic" w:cs="Century Gothic" w:eastAsia="Century Gothic" w:hint="default"/>
          <w:spacing w:val="-64"/>
        </w:rPr>
        <w:t> </w:t>
      </w:r>
      <w:r>
        <w:rPr>
          <w:rFonts w:ascii="宋体" w:hAnsi="宋体" w:cs="宋体" w:eastAsia="宋体" w:hint="default"/>
          <w:w w:val="105"/>
        </w:rPr>
        <w:t>年</w:t>
      </w:r>
      <w:r>
        <w:rPr>
          <w:rFonts w:ascii="宋体" w:hAnsi="宋体" w:cs="宋体" w:eastAsia="宋体" w:hint="default"/>
          <w:spacing w:val="-104"/>
          <w:w w:val="105"/>
        </w:rPr>
        <w:t> </w:t>
      </w:r>
      <w:r>
        <w:rPr>
          <w:rFonts w:ascii="Century Gothic" w:hAnsi="Century Gothic" w:cs="Century Gothic" w:eastAsia="Century Gothic" w:hint="default"/>
          <w:w w:val="105"/>
        </w:rPr>
        <w:t>10</w:t>
      </w:r>
      <w:r>
        <w:rPr>
          <w:rFonts w:ascii="Century Gothic" w:hAnsi="Century Gothic" w:cs="Century Gothic" w:eastAsia="Century Gothic" w:hint="default"/>
          <w:spacing w:val="-48"/>
          <w:w w:val="105"/>
        </w:rPr>
        <w:t> </w:t>
      </w:r>
      <w:r>
        <w:rPr>
          <w:rFonts w:ascii="宋体" w:hAnsi="宋体" w:cs="宋体" w:eastAsia="宋体" w:hint="default"/>
          <w:w w:val="105"/>
        </w:rPr>
        <w:t>月</w:t>
      </w:r>
      <w:r>
        <w:rPr>
          <w:rFonts w:ascii="宋体" w:hAnsi="宋体" w:cs="宋体" w:eastAsia="宋体" w:hint="default"/>
          <w:spacing w:val="-104"/>
          <w:w w:val="105"/>
        </w:rPr>
        <w:t> </w:t>
      </w:r>
      <w:r>
        <w:rPr>
          <w:rFonts w:ascii="Century Gothic" w:hAnsi="Century Gothic" w:cs="Century Gothic" w:eastAsia="Century Gothic" w:hint="default"/>
          <w:w w:val="105"/>
        </w:rPr>
        <w:t>13</w:t>
      </w:r>
      <w:r>
        <w:rPr>
          <w:rFonts w:ascii="Century Gothic" w:hAnsi="Century Gothic" w:cs="Century Gothic" w:eastAsia="Century Gothic" w:hint="default"/>
          <w:spacing w:val="-48"/>
          <w:w w:val="105"/>
        </w:rPr>
        <w:t> </w:t>
      </w:r>
      <w:r>
        <w:rPr>
          <w:rFonts w:ascii="宋体" w:hAnsi="宋体" w:cs="宋体" w:eastAsia="宋体" w:hint="default"/>
          <w:w w:val="105"/>
        </w:rPr>
        <w:t>日至</w:t>
      </w:r>
      <w:r>
        <w:rPr>
          <w:rFonts w:ascii="宋体" w:hAnsi="宋体" w:cs="宋体" w:eastAsia="宋体" w:hint="default"/>
          <w:spacing w:val="-104"/>
          <w:w w:val="105"/>
        </w:rPr>
        <w:t> </w:t>
      </w:r>
      <w:r>
        <w:rPr>
          <w:rFonts w:ascii="Century Gothic" w:hAnsi="Century Gothic" w:cs="Century Gothic" w:eastAsia="Century Gothic" w:hint="default"/>
          <w:w w:val="105"/>
        </w:rPr>
        <w:t>2009</w:t>
      </w:r>
      <w:r>
        <w:rPr>
          <w:rFonts w:ascii="Century Gothic" w:hAnsi="Century Gothic" w:cs="Century Gothic" w:eastAsia="Century Gothic" w:hint="default"/>
          <w:spacing w:val="-48"/>
          <w:w w:val="105"/>
        </w:rPr>
        <w:t> </w:t>
      </w:r>
      <w:r>
        <w:rPr>
          <w:rFonts w:ascii="宋体" w:hAnsi="宋体" w:cs="宋体" w:eastAsia="宋体" w:hint="default"/>
          <w:w w:val="105"/>
        </w:rPr>
        <w:t>年</w:t>
      </w:r>
      <w:r>
        <w:rPr>
          <w:rFonts w:ascii="宋体" w:hAnsi="宋体" w:cs="宋体" w:eastAsia="宋体" w:hint="default"/>
          <w:spacing w:val="-104"/>
          <w:w w:val="105"/>
        </w:rPr>
        <w:t> </w:t>
      </w:r>
      <w:r>
        <w:rPr>
          <w:rFonts w:ascii="Century Gothic" w:hAnsi="Century Gothic" w:cs="Century Gothic" w:eastAsia="Century Gothic" w:hint="default"/>
          <w:w w:val="105"/>
        </w:rPr>
        <w:t>12</w:t>
      </w:r>
      <w:r>
        <w:rPr>
          <w:rFonts w:ascii="Century Gothic" w:hAnsi="Century Gothic" w:cs="Century Gothic" w:eastAsia="Century Gothic" w:hint="default"/>
          <w:spacing w:val="-48"/>
          <w:w w:val="105"/>
        </w:rPr>
        <w:t> </w:t>
      </w:r>
      <w:r>
        <w:rPr>
          <w:rFonts w:ascii="宋体" w:hAnsi="宋体" w:cs="宋体" w:eastAsia="宋体" w:hint="default"/>
          <w:w w:val="105"/>
        </w:rPr>
        <w:t>月</w:t>
      </w:r>
      <w:r>
        <w:rPr>
          <w:rFonts w:ascii="宋体" w:hAnsi="宋体" w:cs="宋体" w:eastAsia="宋体" w:hint="default"/>
          <w:spacing w:val="-104"/>
          <w:w w:val="105"/>
        </w:rPr>
        <w:t> </w:t>
      </w:r>
      <w:r>
        <w:rPr>
          <w:rFonts w:ascii="Century Gothic" w:hAnsi="Century Gothic" w:cs="Century Gothic" w:eastAsia="Century Gothic" w:hint="default"/>
          <w:w w:val="105"/>
        </w:rPr>
        <w:t>31</w:t>
      </w:r>
      <w:r>
        <w:rPr>
          <w:rFonts w:ascii="Century Gothic" w:hAnsi="Century Gothic" w:cs="Century Gothic" w:eastAsia="Century Gothic" w:hint="default"/>
          <w:spacing w:val="-48"/>
          <w:w w:val="105"/>
        </w:rPr>
        <w:t> </w:t>
      </w:r>
      <w:r>
        <w:rPr>
          <w:rFonts w:ascii="宋体" w:hAnsi="宋体" w:cs="宋体" w:eastAsia="宋体" w:hint="default"/>
          <w:w w:val="105"/>
        </w:rPr>
        <w:t>日的营业成果合并利润表范围，而本报告</w:t>
      </w:r>
      <w:r>
        <w:rPr>
          <w:rFonts w:ascii="宋体" w:hAnsi="宋体" w:cs="宋体" w:eastAsia="宋体" w:hint="default"/>
        </w:rPr>
        <w:t> </w:t>
      </w:r>
      <w:r>
        <w:rPr>
          <w:rFonts w:ascii="宋体" w:hAnsi="宋体" w:cs="宋体" w:eastAsia="宋体" w:hint="default"/>
          <w:w w:val="105"/>
        </w:rPr>
        <w:t>期将其全年的营业成果纳入合并利润报表范围所致。</w:t>
      </w:r>
    </w:p>
    <w:p>
      <w:pPr>
        <w:spacing w:after="0" w:line="336" w:lineRule="auto"/>
        <w:jc w:val="both"/>
        <w:rPr>
          <w:rFonts w:ascii="宋体" w:hAnsi="宋体" w:cs="宋体" w:eastAsia="宋体" w:hint="default"/>
        </w:rPr>
        <w:sectPr>
          <w:pgSz w:w="11910" w:h="16840"/>
          <w:pgMar w:header="0" w:footer="824" w:top="1400" w:bottom="1020" w:left="1680" w:right="1560"/>
        </w:sectPr>
      </w:pPr>
    </w:p>
    <w:p>
      <w:pPr>
        <w:pStyle w:val="BodyText"/>
        <w:spacing w:line="348" w:lineRule="auto" w:before="1"/>
        <w:ind w:left="480" w:right="230" w:hanging="360"/>
        <w:jc w:val="both"/>
      </w:pPr>
      <w:r>
        <w:rPr>
          <w:rFonts w:ascii="Wingdings" w:hAnsi="Wingdings" w:cs="Wingdings" w:eastAsia="Wingdings" w:hint="default"/>
        </w:rPr>
        <w:t></w:t>
      </w:r>
      <w:r>
        <w:rPr>
          <w:rFonts w:ascii="Wingdings" w:hAnsi="Wingdings" w:cs="Wingdings" w:eastAsia="Wingdings" w:hint="default"/>
          <w:spacing w:val="35"/>
        </w:rPr>
        <w:t></w:t>
      </w:r>
      <w:r>
        <w:rPr>
          <w:rFonts w:ascii="Times New Roman" w:hAnsi="Times New Roman" w:cs="Times New Roman" w:eastAsia="Times New Roman" w:hint="default"/>
          <w:spacing w:val="35"/>
        </w:rPr>
      </w:r>
      <w:r>
        <w:rPr/>
        <w:t>归属于上市公司股东的净利润的减少，主要系上年同期通过非同一控制下企 业合并的方式合并了冠捷科技，合并成本小于合并中取得的被购买方可辨认</w:t>
      </w:r>
      <w:r>
        <w:rPr>
          <w:spacing w:val="1"/>
        </w:rPr>
        <w:t> </w:t>
      </w:r>
      <w:r>
        <w:rPr>
          <w:w w:val="105"/>
        </w:rPr>
        <w:t>净资产公允价值的份额计入上年损益，而本报告期无此项收益所致。</w:t>
      </w:r>
    </w:p>
    <w:p>
      <w:pPr>
        <w:pStyle w:val="BodyText"/>
        <w:spacing w:line="336" w:lineRule="auto" w:before="44"/>
        <w:ind w:left="600" w:right="100" w:hanging="480"/>
        <w:jc w:val="left"/>
      </w:pPr>
      <w:r>
        <w:rPr/>
        <w:t>（</w:t>
      </w:r>
      <w:r>
        <w:rPr>
          <w:rFonts w:ascii="Century Gothic" w:hAnsi="Century Gothic" w:cs="Century Gothic" w:eastAsia="Century Gothic" w:hint="default"/>
        </w:rPr>
        <w:t>4</w:t>
      </w:r>
      <w:r>
        <w:rPr/>
        <w:t>）经营环境、宏观政策、法规等对公司经营活动的影响 </w:t>
      </w:r>
      <w:r>
        <w:rPr>
          <w:spacing w:val="-7"/>
        </w:rPr>
        <w:t>报告期内，一方面全球经济尚待复苏，进入低速调整期，国内增长得以保持，</w:t>
      </w:r>
    </w:p>
    <w:p>
      <w:pPr>
        <w:pStyle w:val="BodyText"/>
        <w:spacing w:line="352" w:lineRule="auto" w:before="56"/>
        <w:ind w:right="232"/>
        <w:jc w:val="both"/>
      </w:pPr>
      <w:r>
        <w:rPr>
          <w:spacing w:val="-3"/>
        </w:rPr>
        <w:t>但是通胀压力甚高。主要原材料涨价、劳动力成本上升、出口环境改变等不利因</w:t>
      </w:r>
      <w:r>
        <w:rPr>
          <w:spacing w:val="-105"/>
        </w:rPr>
        <w:t> </w:t>
      </w:r>
      <w:r>
        <w:rPr>
          <w:spacing w:val="-105"/>
        </w:rPr>
      </w:r>
      <w:r>
        <w:rPr>
          <w:spacing w:val="-3"/>
        </w:rPr>
        <w:t>素给公司的经营带来诸多阻力；另一方面，国家面对通胀，特别是房价和生活必</w:t>
      </w:r>
      <w:r>
        <w:rPr>
          <w:spacing w:val="-105"/>
        </w:rPr>
        <w:t> </w:t>
      </w:r>
      <w:r>
        <w:rPr>
          <w:spacing w:val="-105"/>
        </w:rPr>
      </w:r>
      <w:r>
        <w:rPr>
          <w:spacing w:val="-3"/>
        </w:rPr>
        <w:t>需品的攀升，下半年人民币汇率的不断走高，给企业的经营带来一定影响。尽管</w:t>
      </w:r>
      <w:r>
        <w:rPr>
          <w:spacing w:val="-105"/>
        </w:rPr>
        <w:t> </w:t>
      </w:r>
      <w:r>
        <w:rPr>
          <w:spacing w:val="-105"/>
        </w:rPr>
      </w:r>
      <w:r>
        <w:rPr>
          <w:spacing w:val="-3"/>
        </w:rPr>
        <w:t>如此，国家采取积极的财政政策和稳健的货币政策，信息产业的快速发展，国内</w:t>
      </w:r>
      <w:r>
        <w:rPr>
          <w:spacing w:val="-105"/>
        </w:rPr>
        <w:t> </w:t>
      </w:r>
      <w:r>
        <w:rPr>
          <w:spacing w:val="-105"/>
        </w:rPr>
      </w:r>
      <w:r>
        <w:rPr/>
        <w:t>商用</w:t>
      </w:r>
      <w:r>
        <w:rPr>
          <w:spacing w:val="-69"/>
        </w:rPr>
        <w:t> </w:t>
      </w:r>
      <w:r>
        <w:rPr>
          <w:rFonts w:ascii="Century Gothic" w:hAnsi="Century Gothic" w:cs="Century Gothic" w:eastAsia="Century Gothic" w:hint="default"/>
        </w:rPr>
        <w:t>PC</w:t>
      </w:r>
      <w:r>
        <w:rPr/>
        <w:t>，特别是医疗、交通等公共事业信息化的需求，也给公司业务的发展带 来机遇。</w:t>
      </w:r>
    </w:p>
    <w:p>
      <w:pPr>
        <w:pStyle w:val="BodyText"/>
        <w:spacing w:line="336" w:lineRule="auto" w:before="40"/>
        <w:ind w:left="600" w:right="223" w:hanging="480"/>
        <w:jc w:val="left"/>
      </w:pPr>
      <w:r>
        <w:rPr/>
        <w:t>（</w:t>
      </w:r>
      <w:r>
        <w:rPr>
          <w:rFonts w:ascii="Century Gothic" w:hAnsi="Century Gothic" w:cs="Century Gothic" w:eastAsia="Century Gothic" w:hint="default"/>
        </w:rPr>
        <w:t>5</w:t>
      </w:r>
      <w:r>
        <w:rPr/>
        <w:t>）公司经营中存在的问题和对策 </w:t>
      </w:r>
      <w:r>
        <w:rPr>
          <w:spacing w:val="-3"/>
        </w:rPr>
        <w:t>经济全球化的迅猛发展和电子信息产业升级、技术升级的不断加快，给公司</w:t>
      </w:r>
    </w:p>
    <w:p>
      <w:pPr>
        <w:pStyle w:val="BodyText"/>
        <w:spacing w:line="357" w:lineRule="auto" w:before="56"/>
        <w:ind w:right="226"/>
        <w:jc w:val="both"/>
      </w:pPr>
      <w:r>
        <w:rPr>
          <w:spacing w:val="3"/>
        </w:rPr>
        <w:t>带来了日益严峻的挑战，同时也为促进产业加快转型升级带来了难得的发展机</w:t>
      </w:r>
      <w:r>
        <w:rPr>
          <w:spacing w:val="-88"/>
        </w:rPr>
        <w:t> </w:t>
      </w:r>
      <w:r>
        <w:rPr>
          <w:spacing w:val="-88"/>
        </w:rPr>
      </w:r>
      <w:r>
        <w:rPr/>
        <w:t>遇，主要表现在：</w:t>
      </w:r>
    </w:p>
    <w:p>
      <w:pPr>
        <w:pStyle w:val="BodyText"/>
        <w:spacing w:line="357" w:lineRule="auto" w:before="35"/>
        <w:ind w:right="223" w:firstLine="480"/>
        <w:jc w:val="left"/>
      </w:pPr>
      <w:r>
        <w:rPr>
          <w:spacing w:val="-3"/>
        </w:rPr>
        <w:t>一是笔记本电脑、一体机的快速增长，对台式计算机业务、显示器业务和台</w:t>
      </w:r>
      <w:r>
        <w:rPr/>
        <w:t> 式电源业务的增长带来一定影响；</w:t>
      </w:r>
    </w:p>
    <w:p>
      <w:pPr>
        <w:pStyle w:val="BodyText"/>
        <w:spacing w:line="240" w:lineRule="auto" w:before="35"/>
        <w:ind w:left="600" w:right="0"/>
        <w:jc w:val="left"/>
      </w:pPr>
      <w:r>
        <w:rPr/>
        <w:t>二是</w:t>
      </w:r>
      <w:r>
        <w:rPr>
          <w:spacing w:val="-76"/>
        </w:rPr>
        <w:t> </w:t>
      </w:r>
      <w:r>
        <w:rPr>
          <w:rFonts w:ascii="Century Gothic" w:hAnsi="Century Gothic" w:cs="Century Gothic" w:eastAsia="Century Gothic" w:hint="default"/>
          <w:spacing w:val="-1"/>
        </w:rPr>
        <w:t>LE</w:t>
      </w:r>
      <w:r>
        <w:rPr>
          <w:rFonts w:ascii="Century Gothic" w:hAnsi="Century Gothic" w:cs="Century Gothic" w:eastAsia="Century Gothic" w:hint="default"/>
        </w:rPr>
        <w:t>D</w:t>
      </w:r>
      <w:r>
        <w:rPr>
          <w:rFonts w:ascii="Century Gothic" w:hAnsi="Century Gothic" w:cs="Century Gothic" w:eastAsia="Century Gothic" w:hint="default"/>
          <w:spacing w:val="-22"/>
        </w:rPr>
        <w:t> </w:t>
      </w:r>
      <w:r>
        <w:rPr/>
        <w:t>核心技术的不断突破与</w:t>
      </w:r>
      <w:r>
        <w:rPr>
          <w:spacing w:val="-76"/>
        </w:rPr>
        <w:t> </w:t>
      </w:r>
      <w:r>
        <w:rPr>
          <w:rFonts w:ascii="Century Gothic" w:hAnsi="Century Gothic" w:cs="Century Gothic" w:eastAsia="Century Gothic" w:hint="default"/>
        </w:rPr>
        <w:t>LED</w:t>
      </w:r>
      <w:r>
        <w:rPr>
          <w:rFonts w:ascii="Century Gothic" w:hAnsi="Century Gothic" w:cs="Century Gothic" w:eastAsia="Century Gothic" w:hint="default"/>
          <w:spacing w:val="-22"/>
        </w:rPr>
        <w:t> </w:t>
      </w:r>
      <w:r>
        <w:rPr/>
        <w:t>背光技术的日臻成熟</w:t>
      </w:r>
      <w:r>
        <w:rPr>
          <w:spacing w:val="-120"/>
        </w:rPr>
        <w:t>，</w:t>
      </w:r>
      <w:r>
        <w:rPr/>
        <w:t>为</w:t>
      </w:r>
      <w:r>
        <w:rPr>
          <w:spacing w:val="-76"/>
        </w:rPr>
        <w:t> </w:t>
      </w:r>
      <w:r>
        <w:rPr>
          <w:rFonts w:ascii="Century Gothic" w:hAnsi="Century Gothic" w:cs="Century Gothic" w:eastAsia="Century Gothic" w:hint="default"/>
        </w:rPr>
        <w:t>LCD</w:t>
      </w:r>
      <w:r>
        <w:rPr>
          <w:rFonts w:ascii="Century Gothic" w:hAnsi="Century Gothic" w:cs="Century Gothic" w:eastAsia="Century Gothic" w:hint="default"/>
          <w:spacing w:val="-22"/>
        </w:rPr>
        <w:t> </w:t>
      </w:r>
      <w:r>
        <w:rPr/>
        <w:t>显示器、</w:t>
      </w:r>
    </w:p>
    <w:p>
      <w:pPr>
        <w:pStyle w:val="BodyText"/>
        <w:spacing w:line="240" w:lineRule="auto"/>
        <w:ind w:right="100"/>
        <w:jc w:val="left"/>
      </w:pPr>
      <w:r>
        <w:rPr>
          <w:rFonts w:ascii="Century Gothic" w:hAnsi="Century Gothic" w:cs="Century Gothic" w:eastAsia="Century Gothic" w:hint="default"/>
        </w:rPr>
        <w:t>LCD TV</w:t>
      </w:r>
      <w:r>
        <w:rPr>
          <w:rFonts w:ascii="Century Gothic" w:hAnsi="Century Gothic" w:cs="Century Gothic" w:eastAsia="Century Gothic" w:hint="default"/>
          <w:spacing w:val="-9"/>
        </w:rPr>
        <w:t> </w:t>
      </w:r>
      <w:r>
        <w:rPr/>
        <w:t>的转型升级带来机遇；</w:t>
      </w:r>
    </w:p>
    <w:p>
      <w:pPr>
        <w:pStyle w:val="BodyText"/>
        <w:spacing w:line="336" w:lineRule="auto"/>
        <w:ind w:right="100" w:firstLine="480"/>
        <w:jc w:val="left"/>
      </w:pPr>
      <w:r>
        <w:rPr/>
        <w:t>三是</w:t>
      </w:r>
      <w:r>
        <w:rPr>
          <w:spacing w:val="-77"/>
        </w:rPr>
        <w:t> </w:t>
      </w:r>
      <w:r>
        <w:rPr>
          <w:rFonts w:ascii="Century Gothic" w:hAnsi="Century Gothic" w:cs="Century Gothic" w:eastAsia="Century Gothic" w:hint="default"/>
        </w:rPr>
        <w:t>3C</w:t>
      </w:r>
      <w:r>
        <w:rPr/>
        <w:t>（计算机、通信、消费电子）融合的加快以及云计算的兴起，将进</w:t>
      </w:r>
      <w:r>
        <w:rPr>
          <w:spacing w:val="-1"/>
        </w:rPr>
        <w:t> </w:t>
      </w:r>
      <w:r>
        <w:rPr/>
        <w:t>一步推动计算机业务转型升级。</w:t>
      </w:r>
    </w:p>
    <w:p>
      <w:pPr>
        <w:pStyle w:val="BodyText"/>
        <w:spacing w:line="357" w:lineRule="auto" w:before="56"/>
        <w:ind w:right="124" w:firstLine="480"/>
        <w:jc w:val="left"/>
      </w:pPr>
      <w:r>
        <w:rPr>
          <w:spacing w:val="-3"/>
        </w:rPr>
        <w:t>为此，公司密切跟踪国内外技术和市场的发展，做到两个聚焦：聚焦客户需</w:t>
      </w:r>
      <w:r>
        <w:rPr/>
        <w:t> 求，聚焦企业员工；三大创新：产品技术创新，营销管理创新，体制机制创新； </w:t>
      </w:r>
      <w:r>
        <w:rPr>
          <w:spacing w:val="-3"/>
        </w:rPr>
        <w:t>四精营销：精准的产品、用户定位，精细的市场营销，精益的运营管理，精确的</w:t>
      </w:r>
      <w:r>
        <w:rPr>
          <w:spacing w:val="-105"/>
        </w:rPr>
        <w:t> </w:t>
      </w:r>
      <w:r>
        <w:rPr>
          <w:spacing w:val="-105"/>
        </w:rPr>
      </w:r>
      <w:r>
        <w:rPr/>
        <w:t>市场及宏观环境分析。具体到业务和运营方面而言：</w:t>
      </w:r>
    </w:p>
    <w:p>
      <w:pPr>
        <w:pStyle w:val="BodyText"/>
        <w:spacing w:line="357" w:lineRule="auto" w:before="35"/>
        <w:ind w:right="223" w:firstLine="480"/>
        <w:jc w:val="left"/>
      </w:pPr>
      <w:r>
        <w:rPr>
          <w:spacing w:val="-3"/>
        </w:rPr>
        <w:t>计算机整机业务：坚持差异化战略，重点发展笔记本、安全电脑、平板电脑</w:t>
      </w:r>
      <w:r>
        <w:rPr/>
        <w:t> 及一体机业务，聚焦行业突破特种计算机业务。</w:t>
      </w:r>
    </w:p>
    <w:p>
      <w:pPr>
        <w:pStyle w:val="BodyText"/>
        <w:spacing w:line="357" w:lineRule="auto" w:before="35"/>
        <w:ind w:right="124" w:firstLine="480"/>
        <w:jc w:val="left"/>
      </w:pPr>
      <w:r>
        <w:rPr/>
        <w:t>显示业务：加大研发和市场投入，强化产业链协同，特别是液晶电视领域， </w:t>
      </w:r>
      <w:r>
        <w:rPr>
          <w:spacing w:val="3"/>
        </w:rPr>
        <w:t>以图快速做强做大显示产业，提升公司在全球显示终端研发制造领域的领导地</w:t>
      </w:r>
      <w:r>
        <w:rPr>
          <w:spacing w:val="-88"/>
        </w:rPr>
        <w:t> </w:t>
      </w:r>
      <w:r>
        <w:rPr>
          <w:spacing w:val="-88"/>
        </w:rPr>
      </w:r>
      <w:r>
        <w:rPr/>
        <w:t>位。</w:t>
      </w:r>
    </w:p>
    <w:p>
      <w:pPr>
        <w:spacing w:after="0" w:line="357" w:lineRule="auto"/>
        <w:jc w:val="left"/>
        <w:sectPr>
          <w:pgSz w:w="11910" w:h="16840"/>
          <w:pgMar w:header="0" w:footer="824" w:top="1400" w:bottom="1020" w:left="1680" w:right="1560"/>
        </w:sectPr>
      </w:pPr>
    </w:p>
    <w:p>
      <w:pPr>
        <w:pStyle w:val="BodyText"/>
        <w:spacing w:line="357" w:lineRule="auto" w:before="1"/>
        <w:ind w:right="232" w:firstLine="480"/>
        <w:jc w:val="both"/>
      </w:pPr>
      <w:r>
        <w:rPr>
          <w:spacing w:val="-3"/>
        </w:rPr>
        <w:t>电源业务：加快产品结构优化升级，大力发展非台式电源业务，扩大电源的</w:t>
      </w:r>
      <w:r>
        <w:rPr/>
        <w:t> </w:t>
      </w:r>
      <w:r>
        <w:rPr>
          <w:spacing w:val="-3"/>
        </w:rPr>
        <w:t>技术门类和品种，重点关注节能、高效电源的发展，推动电源业务向国际一线品</w:t>
      </w:r>
      <w:r>
        <w:rPr>
          <w:spacing w:val="-105"/>
        </w:rPr>
        <w:t> </w:t>
      </w:r>
      <w:r>
        <w:rPr>
          <w:spacing w:val="-105"/>
        </w:rPr>
      </w:r>
      <w:r>
        <w:rPr/>
        <w:t>牌迈进。</w:t>
      </w:r>
    </w:p>
    <w:p>
      <w:pPr>
        <w:pStyle w:val="BodyText"/>
        <w:spacing w:line="357" w:lineRule="auto" w:before="35"/>
        <w:ind w:right="223" w:firstLine="480"/>
        <w:jc w:val="left"/>
      </w:pPr>
      <w:r>
        <w:rPr>
          <w:spacing w:val="-3"/>
        </w:rPr>
        <w:t>信息应用业务：整合产品和市场资源，创新发展业务运作模式，形成公司新</w:t>
      </w:r>
      <w:r>
        <w:rPr/>
        <w:t> 的利润增长点。</w:t>
      </w:r>
    </w:p>
    <w:p>
      <w:pPr>
        <w:pStyle w:val="BodyText"/>
        <w:spacing w:line="357" w:lineRule="auto" w:before="35"/>
        <w:ind w:right="113" w:firstLine="480"/>
        <w:jc w:val="both"/>
      </w:pPr>
      <w:r>
        <w:rPr>
          <w:spacing w:val="-3"/>
        </w:rPr>
        <w:t>加强公司经营全过程精细化管理，提升内部管控水平和效率，加强成本控制</w:t>
      </w:r>
      <w:r>
        <w:rPr/>
        <w:t> </w:t>
      </w:r>
      <w:r>
        <w:rPr>
          <w:spacing w:val="-3"/>
        </w:rPr>
        <w:t>和费用控制，进一步加快存货和资金周转速度；持续健全优化公司内部管理制度</w:t>
      </w:r>
      <w:r>
        <w:rPr>
          <w:spacing w:val="-107"/>
        </w:rPr>
        <w:t> </w:t>
      </w:r>
      <w:r>
        <w:rPr>
          <w:spacing w:val="-107"/>
        </w:rPr>
      </w:r>
      <w:r>
        <w:rPr>
          <w:spacing w:val="-6"/>
        </w:rPr>
        <w:t>体系，保证公司经营管理活动的有效运作，为公司可持续健康发展奠定坚实基础。</w:t>
      </w:r>
    </w:p>
    <w:p>
      <w:pPr>
        <w:pStyle w:val="BodyText"/>
        <w:spacing w:line="336" w:lineRule="auto" w:before="36"/>
        <w:ind w:left="600" w:right="223" w:hanging="480"/>
        <w:jc w:val="left"/>
      </w:pPr>
      <w:r>
        <w:rPr/>
        <w:t>（</w:t>
      </w:r>
      <w:r>
        <w:rPr>
          <w:rFonts w:ascii="Century Gothic" w:hAnsi="Century Gothic" w:cs="Century Gothic" w:eastAsia="Century Gothic" w:hint="default"/>
        </w:rPr>
        <w:t>6</w:t>
      </w:r>
      <w:r>
        <w:rPr/>
        <w:t>）报告期内技术投入和自主创新情况 </w:t>
      </w:r>
      <w:r>
        <w:rPr>
          <w:spacing w:val="-3"/>
        </w:rPr>
        <w:t>报告期内，公司在技术创新方面着重提升核心竞争力，继续加大研发投入力</w:t>
      </w:r>
    </w:p>
    <w:p>
      <w:pPr>
        <w:pStyle w:val="BodyText"/>
        <w:spacing w:line="357" w:lineRule="auto" w:before="56"/>
        <w:ind w:right="233"/>
        <w:jc w:val="both"/>
      </w:pPr>
      <w:r>
        <w:rPr>
          <w:spacing w:val="-3"/>
        </w:rPr>
        <w:t>度，不断推出差异化、高端新产品，同时注重知识产权保护，累计完成新产品研</w:t>
      </w:r>
      <w:r>
        <w:rPr>
          <w:spacing w:val="-107"/>
        </w:rPr>
        <w:t> </w:t>
      </w:r>
      <w:r>
        <w:rPr>
          <w:spacing w:val="-107"/>
        </w:rPr>
      </w:r>
      <w:r>
        <w:rPr/>
        <w:t>发并投放市场</w:t>
      </w:r>
      <w:r>
        <w:rPr>
          <w:spacing w:val="-56"/>
        </w:rPr>
        <w:t> </w:t>
      </w:r>
      <w:r>
        <w:rPr>
          <w:rFonts w:ascii="Century Gothic" w:hAnsi="Century Gothic" w:cs="Century Gothic" w:eastAsia="Century Gothic" w:hint="default"/>
        </w:rPr>
        <w:t>2428</w:t>
      </w:r>
      <w:r>
        <w:rPr>
          <w:rFonts w:ascii="Century Gothic" w:hAnsi="Century Gothic" w:cs="Century Gothic" w:eastAsia="Century Gothic" w:hint="default"/>
          <w:spacing w:val="-2"/>
        </w:rPr>
        <w:t> </w:t>
      </w:r>
      <w:r>
        <w:rPr/>
        <w:t>款；累计申请国际专利</w:t>
      </w:r>
      <w:r>
        <w:rPr>
          <w:spacing w:val="-56"/>
        </w:rPr>
        <w:t> </w:t>
      </w:r>
      <w:r>
        <w:rPr>
          <w:rFonts w:ascii="Century Gothic" w:hAnsi="Century Gothic" w:cs="Century Gothic" w:eastAsia="Century Gothic" w:hint="default"/>
        </w:rPr>
        <w:t>148</w:t>
      </w:r>
      <w:r>
        <w:rPr>
          <w:rFonts w:ascii="Century Gothic" w:hAnsi="Century Gothic" w:cs="Century Gothic" w:eastAsia="Century Gothic" w:hint="default"/>
          <w:spacing w:val="-2"/>
        </w:rPr>
        <w:t> </w:t>
      </w:r>
      <w:r>
        <w:rPr/>
        <w:t>项，其中发明专利</w:t>
      </w:r>
      <w:r>
        <w:rPr>
          <w:spacing w:val="-56"/>
        </w:rPr>
        <w:t> </w:t>
      </w:r>
      <w:r>
        <w:rPr>
          <w:rFonts w:ascii="Century Gothic" w:hAnsi="Century Gothic" w:cs="Century Gothic" w:eastAsia="Century Gothic" w:hint="default"/>
        </w:rPr>
        <w:t>39</w:t>
      </w:r>
      <w:r>
        <w:rPr>
          <w:rFonts w:ascii="Century Gothic" w:hAnsi="Century Gothic" w:cs="Century Gothic" w:eastAsia="Century Gothic" w:hint="default"/>
          <w:spacing w:val="-2"/>
        </w:rPr>
        <w:t> </w:t>
      </w:r>
      <w:r>
        <w:rPr/>
        <w:t>项，申请</w:t>
      </w:r>
    </w:p>
    <w:p>
      <w:pPr>
        <w:pStyle w:val="BodyText"/>
        <w:spacing w:line="327" w:lineRule="exact" w:before="0"/>
        <w:ind w:right="0"/>
        <w:jc w:val="both"/>
      </w:pPr>
      <w:r>
        <w:rPr/>
        <w:t>国内专利</w:t>
      </w:r>
      <w:r>
        <w:rPr>
          <w:spacing w:val="-56"/>
        </w:rPr>
        <w:t> </w:t>
      </w:r>
      <w:r>
        <w:rPr>
          <w:rFonts w:ascii="Century Gothic" w:hAnsi="Century Gothic" w:cs="Century Gothic" w:eastAsia="Century Gothic" w:hint="default"/>
        </w:rPr>
        <w:t>412</w:t>
      </w:r>
      <w:r>
        <w:rPr>
          <w:rFonts w:ascii="Century Gothic" w:hAnsi="Century Gothic" w:cs="Century Gothic" w:eastAsia="Century Gothic" w:hint="default"/>
          <w:spacing w:val="-2"/>
        </w:rPr>
        <w:t> </w:t>
      </w:r>
      <w:r>
        <w:rPr/>
        <w:t>项，其中发明专利</w:t>
      </w:r>
      <w:r>
        <w:rPr>
          <w:spacing w:val="-56"/>
        </w:rPr>
        <w:t> </w:t>
      </w:r>
      <w:r>
        <w:rPr>
          <w:rFonts w:ascii="Century Gothic" w:hAnsi="Century Gothic" w:cs="Century Gothic" w:eastAsia="Century Gothic" w:hint="default"/>
        </w:rPr>
        <w:t>152</w:t>
      </w:r>
      <w:r>
        <w:rPr>
          <w:rFonts w:ascii="Century Gothic" w:hAnsi="Century Gothic" w:cs="Century Gothic" w:eastAsia="Century Gothic" w:hint="default"/>
          <w:spacing w:val="-2"/>
        </w:rPr>
        <w:t> </w:t>
      </w:r>
      <w:r>
        <w:rPr/>
        <w:t>项；获得国际专利授权</w:t>
      </w:r>
      <w:r>
        <w:rPr>
          <w:spacing w:val="-56"/>
        </w:rPr>
        <w:t> </w:t>
      </w:r>
      <w:r>
        <w:rPr>
          <w:rFonts w:ascii="Century Gothic" w:hAnsi="Century Gothic" w:cs="Century Gothic" w:eastAsia="Century Gothic" w:hint="default"/>
        </w:rPr>
        <w:t>148</w:t>
      </w:r>
      <w:r>
        <w:rPr>
          <w:rFonts w:ascii="Century Gothic" w:hAnsi="Century Gothic" w:cs="Century Gothic" w:eastAsia="Century Gothic" w:hint="default"/>
          <w:spacing w:val="-2"/>
        </w:rPr>
        <w:t> </w:t>
      </w:r>
      <w:r>
        <w:rPr/>
        <w:t>项，其中发明</w:t>
      </w:r>
    </w:p>
    <w:p>
      <w:pPr>
        <w:pStyle w:val="BodyText"/>
        <w:spacing w:line="336" w:lineRule="auto"/>
        <w:ind w:right="233"/>
        <w:jc w:val="both"/>
      </w:pPr>
      <w:r>
        <w:rPr/>
        <w:t>专利</w:t>
      </w:r>
      <w:r>
        <w:rPr>
          <w:spacing w:val="-51"/>
        </w:rPr>
        <w:t> </w:t>
      </w:r>
      <w:r>
        <w:rPr>
          <w:rFonts w:ascii="Century Gothic" w:hAnsi="Century Gothic" w:cs="Century Gothic" w:eastAsia="Century Gothic" w:hint="default"/>
        </w:rPr>
        <w:t>2</w:t>
      </w:r>
      <w:r>
        <w:rPr>
          <w:rFonts w:ascii="Century Gothic" w:hAnsi="Century Gothic" w:cs="Century Gothic" w:eastAsia="Century Gothic" w:hint="default"/>
          <w:spacing w:val="3"/>
        </w:rPr>
        <w:t> </w:t>
      </w:r>
      <w:r>
        <w:rPr/>
        <w:t>项，获得国内专利授权</w:t>
      </w:r>
      <w:r>
        <w:rPr>
          <w:spacing w:val="-51"/>
        </w:rPr>
        <w:t> </w:t>
      </w:r>
      <w:r>
        <w:rPr>
          <w:rFonts w:ascii="Century Gothic" w:hAnsi="Century Gothic" w:cs="Century Gothic" w:eastAsia="Century Gothic" w:hint="default"/>
        </w:rPr>
        <w:t>210</w:t>
      </w:r>
      <w:r>
        <w:rPr>
          <w:rFonts w:ascii="Century Gothic" w:hAnsi="Century Gothic" w:cs="Century Gothic" w:eastAsia="Century Gothic" w:hint="default"/>
          <w:spacing w:val="3"/>
        </w:rPr>
        <w:t> </w:t>
      </w:r>
      <w:r>
        <w:rPr/>
        <w:t>项，其中发明专利</w:t>
      </w:r>
      <w:r>
        <w:rPr>
          <w:spacing w:val="-51"/>
        </w:rPr>
        <w:t> </w:t>
      </w:r>
      <w:r>
        <w:rPr>
          <w:rFonts w:ascii="Century Gothic" w:hAnsi="Century Gothic" w:cs="Century Gothic" w:eastAsia="Century Gothic" w:hint="default"/>
        </w:rPr>
        <w:t>9</w:t>
      </w:r>
      <w:r>
        <w:rPr>
          <w:rFonts w:ascii="Century Gothic" w:hAnsi="Century Gothic" w:cs="Century Gothic" w:eastAsia="Century Gothic" w:hint="default"/>
          <w:spacing w:val="3"/>
        </w:rPr>
        <w:t> </w:t>
      </w:r>
      <w:r>
        <w:rPr/>
        <w:t>项；申请并获得计算机</w:t>
      </w:r>
      <w:r>
        <w:rPr>
          <w:spacing w:val="-1"/>
        </w:rPr>
        <w:t> </w:t>
      </w:r>
      <w:r>
        <w:rPr/>
        <w:t>软件著作权登记</w:t>
      </w:r>
      <w:r>
        <w:rPr>
          <w:spacing w:val="-55"/>
        </w:rPr>
        <w:t> </w:t>
      </w:r>
      <w:r>
        <w:rPr>
          <w:rFonts w:ascii="Century Gothic" w:hAnsi="Century Gothic" w:cs="Century Gothic" w:eastAsia="Century Gothic" w:hint="default"/>
        </w:rPr>
        <w:t>1</w:t>
      </w:r>
      <w:r>
        <w:rPr>
          <w:rFonts w:ascii="Century Gothic" w:hAnsi="Century Gothic" w:cs="Century Gothic" w:eastAsia="Century Gothic" w:hint="default"/>
          <w:spacing w:val="-2"/>
        </w:rPr>
        <w:t> </w:t>
      </w:r>
      <w:r>
        <w:rPr>
          <w:spacing w:val="-4"/>
        </w:rPr>
        <w:t>项。同时公司还积极申报政府资助项目，</w:t>
      </w:r>
      <w:r>
        <w:rPr>
          <w:rFonts w:ascii="Century Gothic" w:hAnsi="Century Gothic" w:cs="Century Gothic" w:eastAsia="Century Gothic" w:hint="default"/>
          <w:spacing w:val="-4"/>
        </w:rPr>
        <w:t>3</w:t>
      </w:r>
      <w:r>
        <w:rPr>
          <w:rFonts w:ascii="Century Gothic" w:hAnsi="Century Gothic" w:cs="Century Gothic" w:eastAsia="Century Gothic" w:hint="default"/>
          <w:spacing w:val="-2"/>
        </w:rPr>
        <w:t> </w:t>
      </w:r>
      <w:r>
        <w:rPr/>
        <w:t>个大研发项目获得 政府资助。</w:t>
      </w:r>
    </w:p>
    <w:p>
      <w:pPr>
        <w:pStyle w:val="BodyText"/>
        <w:spacing w:line="345" w:lineRule="auto" w:before="56"/>
        <w:ind w:right="124" w:firstLine="480"/>
        <w:jc w:val="left"/>
      </w:pPr>
      <w:r>
        <w:rPr/>
        <w:t>整机产品</w:t>
      </w:r>
      <w:r>
        <w:rPr>
          <w:rFonts w:ascii="Century Gothic" w:hAnsi="Century Gothic" w:cs="Century Gothic" w:eastAsia="Century Gothic" w:hint="default"/>
        </w:rPr>
        <w:t>――</w:t>
      </w:r>
      <w:r>
        <w:rPr/>
        <w:t>台式机业务大力拓展新的行业，在金融行业取得了突破。工控</w:t>
      </w:r>
      <w:r>
        <w:rPr>
          <w:spacing w:val="1"/>
        </w:rPr>
        <w:t> </w:t>
      </w:r>
      <w:r>
        <w:rPr/>
        <w:t>电脑以高稳定性、高适应性作为主要特点，主要面向</w:t>
      </w:r>
      <w:r>
        <w:rPr>
          <w:spacing w:val="-59"/>
        </w:rPr>
        <w:t> </w:t>
      </w:r>
      <w:r>
        <w:rPr>
          <w:rFonts w:ascii="Century Gothic" w:hAnsi="Century Gothic" w:cs="Century Gothic" w:eastAsia="Century Gothic" w:hint="default"/>
        </w:rPr>
        <w:t>ATM</w:t>
      </w:r>
      <w:r>
        <w:rPr>
          <w:rFonts w:ascii="Century Gothic" w:hAnsi="Century Gothic" w:cs="Century Gothic" w:eastAsia="Century Gothic" w:hint="default"/>
          <w:spacing w:val="-5"/>
        </w:rPr>
        <w:t> </w:t>
      </w:r>
      <w:r>
        <w:rPr/>
        <w:t>机、自助设备、工业</w:t>
      </w:r>
      <w:r>
        <w:rPr>
          <w:spacing w:val="-1"/>
        </w:rPr>
        <w:t> </w:t>
      </w:r>
      <w:r>
        <w:rPr/>
        <w:t>辅助设备等生产设备商。自主开发的世恒</w:t>
      </w:r>
      <w:r>
        <w:rPr>
          <w:spacing w:val="-68"/>
        </w:rPr>
        <w:t> </w:t>
      </w:r>
      <w:r>
        <w:rPr>
          <w:rFonts w:ascii="Century Gothic" w:hAnsi="Century Gothic" w:cs="Century Gothic" w:eastAsia="Century Gothic" w:hint="default"/>
        </w:rPr>
        <w:t>A100</w:t>
      </w:r>
      <w:r>
        <w:rPr>
          <w:rFonts w:ascii="Century Gothic" w:hAnsi="Century Gothic" w:cs="Century Gothic" w:eastAsia="Century Gothic" w:hint="default"/>
          <w:spacing w:val="-15"/>
        </w:rPr>
        <w:t> </w:t>
      </w:r>
      <w:r>
        <w:rPr>
          <w:spacing w:val="-3"/>
        </w:rPr>
        <w:t>工控电脑成功打入银行、通信等</w:t>
      </w:r>
      <w:r>
        <w:rPr/>
        <w:t> 领域，成为其设备制造供应商。该产品整体毛利率较高，成为新的利润增长点。 </w:t>
      </w:r>
      <w:r>
        <w:rPr>
          <w:spacing w:val="-3"/>
        </w:rPr>
        <w:t>借此契机，公司在工控产品上丰富产品线，完善工控产品整体布局，开拓工业设</w:t>
      </w:r>
      <w:r>
        <w:rPr>
          <w:spacing w:val="-105"/>
        </w:rPr>
        <w:t> </w:t>
      </w:r>
      <w:r>
        <w:rPr>
          <w:spacing w:val="-105"/>
        </w:rPr>
      </w:r>
      <w:r>
        <w:rPr>
          <w:spacing w:val="3"/>
        </w:rPr>
        <w:t>备制造行业，包括金融设备制造业、工业辅助设备制造业等市场；投资开发了</w:t>
      </w:r>
      <w:r>
        <w:rPr>
          <w:spacing w:val="-88"/>
        </w:rPr>
        <w:t> </w:t>
      </w:r>
      <w:r>
        <w:rPr>
          <w:spacing w:val="-88"/>
        </w:rPr>
      </w:r>
      <w:r>
        <w:rPr>
          <w:rFonts w:ascii="Century Gothic" w:hAnsi="Century Gothic" w:cs="Century Gothic" w:eastAsia="Century Gothic" w:hint="default"/>
        </w:rPr>
        <w:t>Gbook</w:t>
      </w:r>
      <w:r>
        <w:rPr>
          <w:rFonts w:ascii="Century Gothic" w:hAnsi="Century Gothic" w:cs="Century Gothic" w:eastAsia="Century Gothic" w:hint="default"/>
          <w:spacing w:val="4"/>
        </w:rPr>
        <w:t> </w:t>
      </w:r>
      <w:r>
        <w:rPr/>
        <w:t>和</w:t>
      </w:r>
      <w:r>
        <w:rPr>
          <w:spacing w:val="-49"/>
        </w:rPr>
        <w:t> </w:t>
      </w:r>
      <w:r>
        <w:rPr>
          <w:rFonts w:ascii="Century Gothic" w:hAnsi="Century Gothic" w:cs="Century Gothic" w:eastAsia="Century Gothic" w:hint="default"/>
        </w:rPr>
        <w:t>Gpad</w:t>
      </w:r>
      <w:r>
        <w:rPr>
          <w:rFonts w:ascii="Century Gothic" w:hAnsi="Century Gothic" w:cs="Century Gothic" w:eastAsia="Century Gothic" w:hint="default"/>
          <w:spacing w:val="3"/>
        </w:rPr>
        <w:t> </w:t>
      </w:r>
      <w:r>
        <w:rPr/>
        <w:t>系列平板电脑，其中</w:t>
      </w:r>
      <w:r>
        <w:rPr>
          <w:rFonts w:ascii="Century Gothic" w:hAnsi="Century Gothic" w:cs="Century Gothic" w:eastAsia="Century Gothic" w:hint="default"/>
        </w:rPr>
        <w:t>“</w:t>
      </w:r>
      <w:r>
        <w:rPr/>
        <w:t>长城</w:t>
      </w:r>
      <w:r>
        <w:rPr>
          <w:spacing w:val="-50"/>
        </w:rPr>
        <w:t> </w:t>
      </w:r>
      <w:r>
        <w:rPr>
          <w:rFonts w:ascii="Century Gothic" w:hAnsi="Century Gothic" w:cs="Century Gothic" w:eastAsia="Century Gothic" w:hint="default"/>
        </w:rPr>
        <w:t>Gbook</w:t>
      </w:r>
      <w:r>
        <w:rPr>
          <w:rFonts w:ascii="Century Gothic" w:hAnsi="Century Gothic" w:cs="Century Gothic" w:eastAsia="Century Gothic" w:hint="default"/>
          <w:spacing w:val="-1"/>
        </w:rPr>
        <w:t> </w:t>
      </w:r>
      <w:r>
        <w:rPr>
          <w:rFonts w:ascii="Century Gothic" w:hAnsi="Century Gothic" w:cs="Century Gothic" w:eastAsia="Century Gothic" w:hint="default"/>
        </w:rPr>
        <w:t>T3</w:t>
      </w:r>
      <w:r>
        <w:rPr>
          <w:rFonts w:ascii="Century Gothic" w:hAnsi="Century Gothic" w:cs="Century Gothic" w:eastAsia="Century Gothic" w:hint="default"/>
          <w:spacing w:val="3"/>
        </w:rPr>
        <w:t> </w:t>
      </w:r>
      <w:r>
        <w:rPr/>
        <w:t>平板电脑</w:t>
      </w:r>
      <w:r>
        <w:rPr>
          <w:rFonts w:ascii="Century Gothic" w:hAnsi="Century Gothic" w:cs="Century Gothic" w:eastAsia="Century Gothic" w:hint="default"/>
        </w:rPr>
        <w:t>”</w:t>
      </w:r>
      <w:r>
        <w:rPr/>
        <w:t>获</w:t>
      </w:r>
      <w:r>
        <w:rPr>
          <w:rFonts w:ascii="Century Gothic" w:hAnsi="Century Gothic" w:cs="Century Gothic" w:eastAsia="Century Gothic" w:hint="default"/>
        </w:rPr>
        <w:t>“</w:t>
      </w:r>
      <w:r>
        <w:rPr/>
        <w:t>第</w:t>
      </w:r>
      <w:r>
        <w:rPr>
          <w:spacing w:val="-50"/>
        </w:rPr>
        <w:t> </w:t>
      </w:r>
      <w:r>
        <w:rPr>
          <w:rFonts w:ascii="Century Gothic" w:hAnsi="Century Gothic" w:cs="Century Gothic" w:eastAsia="Century Gothic" w:hint="default"/>
        </w:rPr>
        <w:t>12</w:t>
      </w:r>
      <w:r>
        <w:rPr>
          <w:rFonts w:ascii="Century Gothic" w:hAnsi="Century Gothic" w:cs="Century Gothic" w:eastAsia="Century Gothic" w:hint="default"/>
          <w:spacing w:val="3"/>
        </w:rPr>
        <w:t> </w:t>
      </w:r>
      <w:r>
        <w:rPr/>
        <w:t>届 高交会创意设计奖</w:t>
      </w:r>
      <w:r>
        <w:rPr>
          <w:rFonts w:ascii="Century Gothic" w:hAnsi="Century Gothic" w:cs="Century Gothic" w:eastAsia="Century Gothic" w:hint="default"/>
        </w:rPr>
        <w:t>”</w:t>
      </w:r>
      <w:r>
        <w:rPr/>
        <w:t>、</w:t>
      </w:r>
      <w:r>
        <w:rPr>
          <w:rFonts w:ascii="Century Gothic" w:hAnsi="Century Gothic" w:cs="Century Gothic" w:eastAsia="Century Gothic" w:hint="default"/>
        </w:rPr>
        <w:t>“2010</w:t>
      </w:r>
      <w:r>
        <w:rPr>
          <w:rFonts w:ascii="Century Gothic" w:hAnsi="Century Gothic" w:cs="Century Gothic" w:eastAsia="Century Gothic" w:hint="default"/>
          <w:spacing w:val="-28"/>
        </w:rPr>
        <w:t> </w:t>
      </w:r>
      <w:r>
        <w:rPr/>
        <w:t>年度中国计算机行业发展成就最具竞争力产品奖</w:t>
      </w:r>
      <w:r>
        <w:rPr>
          <w:rFonts w:ascii="Century Gothic" w:hAnsi="Century Gothic" w:cs="Century Gothic" w:eastAsia="Century Gothic" w:hint="default"/>
        </w:rPr>
        <w:t>”</w:t>
      </w:r>
      <w:r>
        <w:rPr/>
        <w:t>。</w:t>
      </w:r>
    </w:p>
    <w:p>
      <w:pPr>
        <w:pStyle w:val="BodyText"/>
        <w:spacing w:line="336" w:lineRule="auto" w:before="9"/>
        <w:ind w:left="119" w:right="116" w:firstLine="480"/>
        <w:jc w:val="left"/>
      </w:pPr>
      <w:r>
        <w:rPr/>
        <w:t>显示产品</w:t>
      </w:r>
      <w:r>
        <w:rPr>
          <w:rFonts w:ascii="Century Gothic" w:hAnsi="Century Gothic" w:cs="Century Gothic" w:eastAsia="Century Gothic" w:hint="default"/>
        </w:rPr>
        <w:t>――</w:t>
      </w:r>
      <w:r>
        <w:rPr>
          <w:rFonts w:ascii="Century Gothic" w:hAnsi="Century Gothic" w:cs="Century Gothic" w:eastAsia="Century Gothic" w:hint="default"/>
        </w:rPr>
        <w:t>2010</w:t>
      </w:r>
      <w:r>
        <w:rPr>
          <w:rFonts w:ascii="Century Gothic" w:hAnsi="Century Gothic" w:cs="Century Gothic" w:eastAsia="Century Gothic" w:hint="default"/>
          <w:spacing w:val="-20"/>
        </w:rPr>
        <w:t> </w:t>
      </w:r>
      <w:r>
        <w:rPr/>
        <w:t>年主要显示产品类别有：液晶显示器、</w:t>
      </w:r>
      <w:r>
        <w:rPr>
          <w:rFonts w:ascii="Century Gothic" w:hAnsi="Century Gothic" w:cs="Century Gothic" w:eastAsia="Century Gothic" w:hint="default"/>
        </w:rPr>
        <w:t>TV</w:t>
      </w:r>
      <w:r>
        <w:rPr/>
        <w:t>、工业类产品、 </w:t>
      </w:r>
      <w:r>
        <w:rPr>
          <w:rFonts w:ascii="Century Gothic" w:hAnsi="Century Gothic" w:cs="Century Gothic" w:eastAsia="Century Gothic" w:hint="default"/>
        </w:rPr>
        <w:t>OEM</w:t>
      </w:r>
      <w:r>
        <w:rPr>
          <w:rFonts w:ascii="Century Gothic" w:hAnsi="Century Gothic" w:cs="Century Gothic" w:eastAsia="Century Gothic" w:hint="default"/>
          <w:spacing w:val="-11"/>
        </w:rPr>
        <w:t> </w:t>
      </w:r>
      <w:r>
        <w:rPr>
          <w:spacing w:val="-5"/>
        </w:rPr>
        <w:t>组装类、</w:t>
      </w:r>
      <w:r>
        <w:rPr>
          <w:rFonts w:ascii="Century Gothic" w:hAnsi="Century Gothic" w:cs="Century Gothic" w:eastAsia="Century Gothic" w:hint="default"/>
          <w:spacing w:val="-5"/>
        </w:rPr>
        <w:t>LCM</w:t>
      </w:r>
      <w:r>
        <w:rPr>
          <w:spacing w:val="-5"/>
        </w:rPr>
        <w:t>。</w:t>
      </w:r>
      <w:r>
        <w:rPr>
          <w:rFonts w:ascii="Century Gothic" w:hAnsi="Century Gothic" w:cs="Century Gothic" w:eastAsia="Century Gothic" w:hint="default"/>
          <w:spacing w:val="-5"/>
        </w:rPr>
        <w:t>LCM</w:t>
      </w:r>
      <w:r>
        <w:rPr>
          <w:rFonts w:ascii="Century Gothic" w:hAnsi="Century Gothic" w:cs="Century Gothic" w:eastAsia="Century Gothic" w:hint="default"/>
          <w:spacing w:val="-11"/>
        </w:rPr>
        <w:t> </w:t>
      </w:r>
      <w:r>
        <w:rPr/>
        <w:t>及一体机为新增业务，主要为应对后续</w:t>
      </w:r>
      <w:r>
        <w:rPr>
          <w:spacing w:val="-64"/>
        </w:rPr>
        <w:t> </w:t>
      </w:r>
      <w:r>
        <w:rPr>
          <w:rFonts w:ascii="Century Gothic" w:hAnsi="Century Gothic" w:cs="Century Gothic" w:eastAsia="Century Gothic" w:hint="default"/>
        </w:rPr>
        <w:t>DIY</w:t>
      </w:r>
      <w:r>
        <w:rPr>
          <w:rFonts w:ascii="Century Gothic" w:hAnsi="Century Gothic" w:cs="Century Gothic" w:eastAsia="Century Gothic" w:hint="default"/>
          <w:spacing w:val="-10"/>
        </w:rPr>
        <w:t> </w:t>
      </w:r>
      <w:r>
        <w:rPr/>
        <w:t>市场</w:t>
      </w:r>
      <w:r>
        <w:rPr>
          <w:spacing w:val="-64"/>
        </w:rPr>
        <w:t> </w:t>
      </w:r>
      <w:r>
        <w:rPr>
          <w:rFonts w:ascii="Century Gothic" w:hAnsi="Century Gothic" w:cs="Century Gothic" w:eastAsia="Century Gothic" w:hint="default"/>
        </w:rPr>
        <w:t>PC</w:t>
      </w:r>
      <w:r>
        <w:rPr>
          <w:rFonts w:ascii="Century Gothic" w:hAnsi="Century Gothic" w:cs="Century Gothic" w:eastAsia="Century Gothic" w:hint="default"/>
          <w:spacing w:val="-1"/>
        </w:rPr>
        <w:t> </w:t>
      </w:r>
      <w:r>
        <w:rPr/>
        <w:t>份额衰竭。</w:t>
      </w:r>
      <w:r>
        <w:rPr>
          <w:rFonts w:ascii="Century Gothic" w:hAnsi="Century Gothic" w:cs="Century Gothic" w:eastAsia="Century Gothic" w:hint="default"/>
        </w:rPr>
        <w:t>LCM</w:t>
      </w:r>
      <w:r>
        <w:rPr>
          <w:rFonts w:ascii="Century Gothic" w:hAnsi="Century Gothic" w:cs="Century Gothic" w:eastAsia="Century Gothic" w:hint="default"/>
          <w:spacing w:val="-11"/>
        </w:rPr>
        <w:t> </w:t>
      </w:r>
      <w:r>
        <w:rPr/>
        <w:t>主要为解决后续</w:t>
      </w:r>
      <w:r>
        <w:rPr>
          <w:spacing w:val="-64"/>
        </w:rPr>
        <w:t> </w:t>
      </w:r>
      <w:r>
        <w:rPr>
          <w:rFonts w:ascii="Century Gothic" w:hAnsi="Century Gothic" w:cs="Century Gothic" w:eastAsia="Century Gothic" w:hint="default"/>
        </w:rPr>
        <w:t>LED</w:t>
      </w:r>
      <w:r>
        <w:rPr>
          <w:rFonts w:ascii="Century Gothic" w:hAnsi="Century Gothic" w:cs="Century Gothic" w:eastAsia="Century Gothic" w:hint="default"/>
          <w:spacing w:val="-11"/>
        </w:rPr>
        <w:t> </w:t>
      </w:r>
      <w:r>
        <w:rPr/>
        <w:t>面板资源而设置，对降低整机成本有很多 帮助。</w:t>
      </w:r>
    </w:p>
    <w:p>
      <w:pPr>
        <w:pStyle w:val="BodyText"/>
        <w:spacing w:line="336" w:lineRule="auto" w:before="56"/>
        <w:ind w:right="229" w:firstLine="480"/>
        <w:jc w:val="left"/>
      </w:pPr>
      <w:r>
        <w:rPr/>
        <w:t>电源产品</w:t>
      </w:r>
      <w:r>
        <w:rPr>
          <w:rFonts w:ascii="Century Gothic" w:hAnsi="Century Gothic" w:cs="Century Gothic" w:eastAsia="Century Gothic" w:hint="default"/>
        </w:rPr>
        <w:t>――</w:t>
      </w:r>
      <w:r>
        <w:rPr/>
        <w:t>加大研发投入，大力发展非台式电源产品和市场，扩大非台式</w:t>
      </w:r>
      <w:r>
        <w:rPr>
          <w:spacing w:val="1"/>
        </w:rPr>
        <w:t> </w:t>
      </w:r>
      <w:r>
        <w:rPr>
          <w:spacing w:val="-3"/>
        </w:rPr>
        <w:t>电源产业规模，进一步加大高功率密度、高附加值产品研发力度，使非台式电源</w:t>
      </w:r>
    </w:p>
    <w:p>
      <w:pPr>
        <w:spacing w:after="0" w:line="336" w:lineRule="auto"/>
        <w:jc w:val="left"/>
        <w:sectPr>
          <w:pgSz w:w="11910" w:h="16840"/>
          <w:pgMar w:header="0" w:footer="824" w:top="1400" w:bottom="1020" w:left="1680" w:right="1560"/>
        </w:sectPr>
      </w:pPr>
    </w:p>
    <w:p>
      <w:pPr>
        <w:pStyle w:val="BodyText"/>
        <w:spacing w:line="336" w:lineRule="auto" w:before="1"/>
        <w:ind w:left="640" w:right="652"/>
        <w:jc w:val="both"/>
      </w:pPr>
      <w:r>
        <w:rPr/>
        <w:pict>
          <v:shape style="position:absolute;margin-left:463.440002pt;margin-top:685.799988pt;width:68.3pt;height:18.8pt;mso-position-horizontal-relative:page;mso-position-vertical-relative:page;z-index:-1037008" type="#_x0000_t202" filled="false" stroked="false">
            <v:textbox inset="0,0,0,0">
              <w:txbxContent>
                <w:p>
                  <w:pPr>
                    <w:spacing w:line="342" w:lineRule="exact" w:before="33"/>
                    <w:ind w:left="0"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xbxContent>
            </v:textbox>
            <w10:wrap type="none"/>
          </v:shape>
        </w:pict>
      </w:r>
      <w:r>
        <w:rPr/>
        <w:t>成长为新的利润增长点。</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月份，美国硬件权威评测杂志《</w:t>
      </w:r>
      <w:r>
        <w:rPr>
          <w:rFonts w:ascii="Century Gothic" w:hAnsi="Century Gothic" w:cs="Century Gothic" w:eastAsia="Century Gothic" w:hint="default"/>
        </w:rPr>
        <w:t>CPU</w:t>
      </w:r>
      <w:r>
        <w:rPr/>
        <w:t>》同台 评测</w:t>
      </w:r>
      <w:r>
        <w:rPr>
          <w:spacing w:val="-65"/>
        </w:rPr>
        <w:t> </w:t>
      </w:r>
      <w:r>
        <w:rPr>
          <w:rFonts w:ascii="Century Gothic" w:hAnsi="Century Gothic" w:cs="Century Gothic" w:eastAsia="Century Gothic" w:hint="default"/>
        </w:rPr>
        <w:t>11</w:t>
      </w:r>
      <w:r>
        <w:rPr>
          <w:rFonts w:ascii="Century Gothic" w:hAnsi="Century Gothic" w:cs="Century Gothic" w:eastAsia="Century Gothic" w:hint="default"/>
          <w:spacing w:val="-11"/>
        </w:rPr>
        <w:t> </w:t>
      </w:r>
      <w:r>
        <w:rPr/>
        <w:t>家品牌开关电源，长城电源</w:t>
      </w:r>
      <w:r>
        <w:rPr>
          <w:spacing w:val="-65"/>
        </w:rPr>
        <w:t> </w:t>
      </w:r>
      <w:r>
        <w:rPr>
          <w:rFonts w:ascii="Century Gothic" w:hAnsi="Century Gothic" w:cs="Century Gothic" w:eastAsia="Century Gothic" w:hint="default"/>
        </w:rPr>
        <w:t>GW-EPS1000DA(90+)</w:t>
      </w:r>
      <w:r>
        <w:rPr/>
        <w:t>产品获得最高级别</w:t>
      </w:r>
      <w:r>
        <w:rPr>
          <w:spacing w:val="-65"/>
        </w:rPr>
        <w:t> </w:t>
      </w:r>
      <w:r>
        <w:rPr>
          <w:rFonts w:ascii="Century Gothic" w:hAnsi="Century Gothic" w:cs="Century Gothic" w:eastAsia="Century Gothic" w:hint="default"/>
        </w:rPr>
        <w:t>4 </w:t>
      </w:r>
      <w:r>
        <w:rPr>
          <w:spacing w:val="-3"/>
        </w:rPr>
        <w:t>颗半星评价；</w:t>
      </w:r>
      <w:r>
        <w:rPr>
          <w:rFonts w:ascii="Century Gothic" w:hAnsi="Century Gothic" w:cs="Century Gothic" w:eastAsia="Century Gothic" w:hint="default"/>
          <w:spacing w:val="-3"/>
        </w:rPr>
        <w:t>14</w:t>
      </w:r>
      <w:r>
        <w:rPr>
          <w:rFonts w:ascii="Century Gothic" w:hAnsi="Century Gothic" w:cs="Century Gothic" w:eastAsia="Century Gothic" w:hint="default"/>
          <w:spacing w:val="-11"/>
        </w:rPr>
        <w:t> </w:t>
      </w:r>
      <w:r>
        <w:rPr/>
        <w:t>款产品获得美国</w:t>
      </w:r>
      <w:r>
        <w:rPr>
          <w:spacing w:val="-65"/>
        </w:rPr>
        <w:t> </w:t>
      </w:r>
      <w:r>
        <w:rPr>
          <w:rFonts w:ascii="Century Gothic" w:hAnsi="Century Gothic" w:cs="Century Gothic" w:eastAsia="Century Gothic" w:hint="default"/>
        </w:rPr>
        <w:t>80plus</w:t>
      </w:r>
      <w:r>
        <w:rPr>
          <w:rFonts w:ascii="Century Gothic" w:hAnsi="Century Gothic" w:cs="Century Gothic" w:eastAsia="Century Gothic" w:hint="default"/>
          <w:spacing w:val="-11"/>
        </w:rPr>
        <w:t> </w:t>
      </w:r>
      <w:r>
        <w:rPr/>
        <w:t>节能高效电源认证，其中铂金</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spacing w:val="-8"/>
        </w:rPr>
        <w:t>款，金</w:t>
      </w:r>
      <w:r>
        <w:rPr/>
        <w:t> 牌</w:t>
      </w:r>
      <w:r>
        <w:rPr>
          <w:spacing w:val="-60"/>
        </w:rPr>
        <w:t> </w:t>
      </w:r>
      <w:r>
        <w:rPr>
          <w:rFonts w:ascii="Century Gothic" w:hAnsi="Century Gothic" w:cs="Century Gothic" w:eastAsia="Century Gothic" w:hint="default"/>
        </w:rPr>
        <w:t>4</w:t>
      </w:r>
      <w:r>
        <w:rPr>
          <w:rFonts w:ascii="Century Gothic" w:hAnsi="Century Gothic" w:cs="Century Gothic" w:eastAsia="Century Gothic" w:hint="default"/>
          <w:spacing w:val="-7"/>
        </w:rPr>
        <w:t> </w:t>
      </w:r>
      <w:r>
        <w:rPr/>
        <w:t>款。</w:t>
      </w:r>
    </w:p>
    <w:p>
      <w:pPr>
        <w:pStyle w:val="BodyText"/>
        <w:spacing w:line="350" w:lineRule="auto" w:before="19"/>
        <w:ind w:left="640" w:right="651" w:firstLine="480"/>
        <w:jc w:val="both"/>
      </w:pPr>
      <w:r>
        <w:rPr/>
        <w:t>信息应用产品</w:t>
      </w:r>
      <w:r>
        <w:rPr>
          <w:rFonts w:ascii="Century Gothic" w:hAnsi="Century Gothic" w:cs="Century Gothic" w:eastAsia="Century Gothic" w:hint="default"/>
        </w:rPr>
        <w:t>――</w:t>
      </w:r>
      <w:r>
        <w:rPr/>
        <w:t>推出网络信息发布系统、数字家庭及融合控制系统等行业 </w:t>
      </w:r>
      <w:r>
        <w:rPr>
          <w:spacing w:val="-3"/>
        </w:rPr>
        <w:t>领先的解决方案，以及网络高清媒体播放机、电子纸阅读器及手持数字移动电视</w:t>
      </w:r>
      <w:r>
        <w:rPr>
          <w:spacing w:val="-107"/>
        </w:rPr>
        <w:t> </w:t>
      </w:r>
      <w:r>
        <w:rPr>
          <w:spacing w:val="-107"/>
        </w:rPr>
      </w:r>
      <w:r>
        <w:rPr>
          <w:spacing w:val="-3"/>
        </w:rPr>
        <w:t>等系列化新产品，成为公司新业务增长点；长城电子书已分别通过主要电信运营</w:t>
      </w:r>
      <w:r>
        <w:rPr>
          <w:spacing w:val="-107"/>
        </w:rPr>
        <w:t> </w:t>
      </w:r>
      <w:r>
        <w:rPr>
          <w:spacing w:val="-107"/>
        </w:rPr>
      </w:r>
      <w:r>
        <w:rPr/>
        <w:t>商的测试认证。</w:t>
      </w:r>
    </w:p>
    <w:p>
      <w:pPr>
        <w:pStyle w:val="BodyText"/>
        <w:spacing w:line="336" w:lineRule="auto" w:before="43"/>
        <w:ind w:left="640" w:right="649" w:firstLine="480"/>
        <w:jc w:val="left"/>
      </w:pPr>
      <w:r>
        <w:rPr>
          <w:spacing w:val="-3"/>
        </w:rPr>
        <w:t>在提升产品技术水平的同时，公司还继续加强品牌建设，</w:t>
      </w:r>
      <w:r>
        <w:rPr>
          <w:rFonts w:ascii="Century Gothic" w:hAnsi="Century Gothic" w:cs="Century Gothic" w:eastAsia="Century Gothic" w:hint="default"/>
          <w:spacing w:val="-3"/>
        </w:rPr>
        <w:t>“</w:t>
      </w:r>
      <w:r>
        <w:rPr>
          <w:spacing w:val="-3"/>
        </w:rPr>
        <w:t>长城</w:t>
      </w:r>
      <w:r>
        <w:rPr>
          <w:rFonts w:ascii="Century Gothic" w:hAnsi="Century Gothic" w:cs="Century Gothic" w:eastAsia="Century Gothic" w:hint="default"/>
          <w:spacing w:val="-3"/>
        </w:rPr>
        <w:t>”</w:t>
      </w:r>
      <w:r>
        <w:rPr>
          <w:spacing w:val="-3"/>
        </w:rPr>
        <w:t>品牌连续五</w:t>
      </w:r>
      <w:r>
        <w:rPr/>
        <w:t> 年获得</w:t>
      </w:r>
      <w:r>
        <w:rPr>
          <w:rFonts w:ascii="Century Gothic" w:hAnsi="Century Gothic" w:cs="Century Gothic" w:eastAsia="Century Gothic" w:hint="default"/>
        </w:rPr>
        <w:t>“</w:t>
      </w:r>
      <w:r>
        <w:rPr/>
        <w:t>中国消费电子产业领先品牌</w:t>
      </w:r>
      <w:r>
        <w:rPr>
          <w:spacing w:val="-62"/>
        </w:rPr>
        <w:t> </w:t>
      </w:r>
      <w:r>
        <w:rPr>
          <w:rFonts w:ascii="Century Gothic" w:hAnsi="Century Gothic" w:cs="Century Gothic" w:eastAsia="Century Gothic" w:hint="default"/>
        </w:rPr>
        <w:t>TOP10”</w:t>
      </w:r>
      <w:r>
        <w:rPr/>
        <w:t>。</w:t>
      </w:r>
    </w:p>
    <w:p>
      <w:pPr>
        <w:pStyle w:val="BodyText"/>
        <w:spacing w:line="343" w:lineRule="auto" w:before="19"/>
        <w:ind w:left="640" w:right="533" w:firstLine="480"/>
        <w:jc w:val="both"/>
      </w:pPr>
      <w:r>
        <w:rPr>
          <w:spacing w:val="-3"/>
        </w:rPr>
        <w:t>在节能环保方面，公司将节能环保液晶显示技术（机芯电路优化及节能电源</w:t>
      </w:r>
      <w:r>
        <w:rPr/>
        <w:t> 驱动研究）及 </w:t>
      </w:r>
      <w:r>
        <w:rPr>
          <w:rFonts w:ascii="Century Gothic" w:hAnsi="Century Gothic" w:cs="Century Gothic" w:eastAsia="Century Gothic" w:hint="default"/>
        </w:rPr>
        <w:t>LED</w:t>
      </w:r>
      <w:r>
        <w:rPr>
          <w:rFonts w:ascii="Century Gothic" w:hAnsi="Century Gothic" w:cs="Century Gothic" w:eastAsia="Century Gothic" w:hint="default"/>
          <w:spacing w:val="22"/>
        </w:rPr>
        <w:t> </w:t>
      </w:r>
      <w:r>
        <w:rPr/>
        <w:t>背光显示技术应用于显示器和液晶电视产品，相关产品达到 国家一级能效指标，其中显示器产品可节电 </w:t>
      </w:r>
      <w:r>
        <w:rPr>
          <w:rFonts w:ascii="Century Gothic" w:hAnsi="Century Gothic" w:cs="Century Gothic" w:eastAsia="Century Gothic" w:hint="default"/>
        </w:rPr>
        <w:t>48%</w:t>
      </w:r>
      <w:r>
        <w:rPr/>
        <w:t>，且不含对危害人体健康和环</w:t>
      </w:r>
      <w:r>
        <w:rPr>
          <w:spacing w:val="-87"/>
        </w:rPr>
        <w:t> </w:t>
      </w:r>
      <w:r>
        <w:rPr>
          <w:spacing w:val="-6"/>
        </w:rPr>
        <w:t>境的重金属汞；电源产品推出高效率节能环保电源，最高转换效率达到铂金效率。</w:t>
      </w:r>
    </w:p>
    <w:p>
      <w:pPr>
        <w:pStyle w:val="BodyText"/>
        <w:spacing w:line="350" w:lineRule="auto" w:before="49"/>
        <w:ind w:left="640" w:right="520" w:firstLine="480"/>
        <w:jc w:val="left"/>
      </w:pPr>
      <w:r>
        <w:rPr>
          <w:spacing w:val="-7"/>
        </w:rPr>
        <w:t>公司在大力开发节能环保产品的同时，全面落实节能减排、环保安全责任制，</w:t>
      </w:r>
      <w:r>
        <w:rPr/>
        <w:t> 全线产品研发、生产制造推行实施</w:t>
      </w:r>
      <w:r>
        <w:rPr>
          <w:spacing w:val="-75"/>
        </w:rPr>
        <w:t> </w:t>
      </w:r>
      <w:r>
        <w:rPr>
          <w:rFonts w:ascii="Century Gothic" w:hAnsi="Century Gothic" w:cs="Century Gothic" w:eastAsia="Century Gothic" w:hint="default"/>
        </w:rPr>
        <w:t>ISO14000</w:t>
      </w:r>
      <w:r>
        <w:rPr>
          <w:rFonts w:ascii="Century Gothic" w:hAnsi="Century Gothic" w:cs="Century Gothic" w:eastAsia="Century Gothic" w:hint="default"/>
          <w:spacing w:val="-21"/>
        </w:rPr>
        <w:t> </w:t>
      </w:r>
      <w:r>
        <w:rPr/>
        <w:t>环境管理体系，持续加强生产现场 </w:t>
      </w:r>
      <w:r>
        <w:rPr>
          <w:spacing w:val="-6"/>
        </w:rPr>
        <w:t>管理和工作环境管理；积极采取新技术、新工艺，更高能耗设备，降低生产过程、</w:t>
      </w:r>
      <w:r>
        <w:rPr>
          <w:spacing w:val="-116"/>
        </w:rPr>
        <w:t> </w:t>
      </w:r>
      <w:r>
        <w:rPr>
          <w:spacing w:val="-116"/>
        </w:rPr>
      </w:r>
      <w:r>
        <w:rPr/>
        <w:t>产品组件的能耗，提高生产效能。</w:t>
      </w:r>
    </w:p>
    <w:p>
      <w:pPr>
        <w:pStyle w:val="Heading2"/>
        <w:spacing w:line="384" w:lineRule="exact"/>
        <w:ind w:left="640" w:right="0"/>
        <w:jc w:val="both"/>
        <w:rPr>
          <w:b w:val="0"/>
          <w:bCs w:val="0"/>
        </w:rPr>
      </w:pPr>
      <w:r>
        <w:rPr>
          <w:rFonts w:ascii="Century Gothic" w:hAnsi="Century Gothic" w:cs="Century Gothic" w:eastAsia="Century Gothic" w:hint="default"/>
        </w:rPr>
        <w:t>2</w:t>
      </w:r>
      <w:r>
        <w:rPr/>
        <w:t>．公司主营业务及经营状况分析</w:t>
      </w:r>
      <w:r>
        <w:rPr>
          <w:b w:val="0"/>
          <w:bCs w:val="0"/>
        </w:rPr>
      </w:r>
    </w:p>
    <w:p>
      <w:pPr>
        <w:pStyle w:val="BodyText"/>
        <w:spacing w:line="312" w:lineRule="exact" w:before="156"/>
        <w:ind w:left="640" w:right="653"/>
        <w:jc w:val="both"/>
      </w:pPr>
      <w:r>
        <w:rPr/>
        <w:pict>
          <v:shape style="position:absolute;margin-left:463.440002pt;margin-top:74.400291pt;width:68.3pt;height:18.8pt;mso-position-horizontal-relative:page;mso-position-vertical-relative:paragraph;z-index:-1037032" type="#_x0000_t202" filled="false" stroked="false">
            <v:textbox inset="0,0,0,0">
              <w:txbxContent>
                <w:p>
                  <w:pPr>
                    <w:spacing w:line="342" w:lineRule="exact" w:before="33"/>
                    <w:ind w:left="0"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xbxContent>
            </v:textbox>
            <w10:wrap type="none"/>
          </v:shape>
        </w:pict>
      </w:r>
      <w:r>
        <w:rPr/>
        <w:t>（</w:t>
      </w:r>
      <w:r>
        <w:rPr>
          <w:rFonts w:ascii="Century Gothic" w:hAnsi="Century Gothic" w:cs="Century Gothic" w:eastAsia="Century Gothic" w:hint="default"/>
        </w:rPr>
        <w:t>1</w:t>
      </w:r>
      <w:r>
        <w:rPr/>
        <w:t>）报告期内按照行业和产品分类的主营业务收入及主营业务利润的构成（单 位：万元）</w:t>
      </w:r>
    </w:p>
    <w:tbl>
      <w:tblPr>
        <w:tblW w:w="0" w:type="auto"/>
        <w:jc w:val="left"/>
        <w:tblInd w:w="103" w:type="dxa"/>
        <w:tblLayout w:type="fixed"/>
        <w:tblCellMar>
          <w:top w:w="0" w:type="dxa"/>
          <w:left w:w="0" w:type="dxa"/>
          <w:bottom w:w="0" w:type="dxa"/>
          <w:right w:w="0" w:type="dxa"/>
        </w:tblCellMar>
        <w:tblLook w:val="01E0"/>
      </w:tblPr>
      <w:tblGrid>
        <w:gridCol w:w="1915"/>
        <w:gridCol w:w="1465"/>
        <w:gridCol w:w="1430"/>
        <w:gridCol w:w="884"/>
        <w:gridCol w:w="1156"/>
        <w:gridCol w:w="1260"/>
        <w:gridCol w:w="1260"/>
      </w:tblGrid>
      <w:tr>
        <w:trPr>
          <w:trHeight w:val="418" w:hRule="exact"/>
        </w:trPr>
        <w:tc>
          <w:tcPr>
            <w:tcW w:w="9371"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主营业务分行业情况</w:t>
            </w:r>
            <w:r>
              <w:rPr>
                <w:rFonts w:ascii="Microsoft JhengHei" w:hAnsi="Microsoft JhengHei" w:cs="Microsoft JhengHei" w:eastAsia="Microsoft JhengHei" w:hint="default"/>
                <w:sz w:val="21"/>
                <w:szCs w:val="21"/>
              </w:rPr>
            </w:r>
          </w:p>
        </w:tc>
      </w:tr>
      <w:tr>
        <w:trPr>
          <w:trHeight w:val="827" w:hRule="exact"/>
        </w:trPr>
        <w:tc>
          <w:tcPr>
            <w:tcW w:w="19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1"/>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分行业或分产品</w:t>
            </w:r>
            <w:r>
              <w:rPr>
                <w:rFonts w:ascii="Microsoft JhengHei" w:hAnsi="Microsoft JhengHei" w:cs="Microsoft JhengHei" w:eastAsia="Microsoft JhengHei" w:hint="default"/>
                <w:sz w:val="21"/>
                <w:szCs w:val="21"/>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1"/>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w:t>
            </w:r>
            <w:r>
              <w:rPr>
                <w:rFonts w:ascii="Microsoft JhengHei" w:hAnsi="Microsoft JhengHei" w:cs="Microsoft JhengHei" w:eastAsia="Microsoft JhengHei" w:hint="default"/>
                <w:sz w:val="21"/>
                <w:szCs w:val="21"/>
              </w:rPr>
            </w:r>
          </w:p>
        </w:tc>
        <w:tc>
          <w:tcPr>
            <w:tcW w:w="14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1"/>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营业成本</w:t>
            </w:r>
            <w:r>
              <w:rPr>
                <w:rFonts w:ascii="Microsoft JhengHei" w:hAnsi="Microsoft JhengHei" w:cs="Microsoft JhengHei" w:eastAsia="Microsoft JhengHei" w:hint="default"/>
                <w:sz w:val="21"/>
                <w:szCs w:val="21"/>
              </w:rPr>
            </w:r>
          </w:p>
        </w:tc>
        <w:tc>
          <w:tcPr>
            <w:tcW w:w="8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auto" w:before="112"/>
              <w:ind w:left="161" w:right="12" w:hanging="147"/>
              <w:jc w:val="left"/>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营业利润</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1"/>
                <w:szCs w:val="21"/>
              </w:rPr>
              <w:t>率</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c>
          <w:tcPr>
            <w:tcW w:w="11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7"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营业收入比</w:t>
            </w:r>
            <w:r>
              <w:rPr>
                <w:rFonts w:ascii="Microsoft JhengHei" w:hAnsi="Microsoft JhengHei" w:cs="Microsoft JhengHei" w:eastAsia="Microsoft JhengHei" w:hint="default"/>
                <w:sz w:val="21"/>
                <w:szCs w:val="21"/>
              </w:rPr>
            </w:r>
          </w:p>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上年增减</w:t>
            </w:r>
            <w:r>
              <w:rPr>
                <w:rFonts w:ascii="Microsoft JhengHei" w:hAnsi="Microsoft JhengHei" w:cs="Microsoft JhengHei" w:eastAsia="Microsoft JhengHei" w:hint="default"/>
                <w:sz w:val="21"/>
                <w:szCs w:val="21"/>
              </w:rPr>
            </w:r>
          </w:p>
          <w:p>
            <w:pPr>
              <w:pStyle w:val="TableParagraph"/>
              <w:spacing w:line="319" w:lineRule="exact"/>
              <w:ind w:right="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auto" w:before="112"/>
              <w:ind w:left="-1" w:right="96" w:firstLine="98"/>
              <w:jc w:val="left"/>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营业成本比 </w:t>
            </w:r>
            <w:r>
              <w:rPr>
                <w:rFonts w:ascii="Microsoft JhengHei" w:hAnsi="Microsoft JhengHei" w:cs="Microsoft JhengHei" w:eastAsia="Microsoft JhengHei" w:hint="default"/>
                <w:b/>
                <w:bCs/>
                <w:spacing w:val="-15"/>
                <w:sz w:val="21"/>
                <w:szCs w:val="21"/>
              </w:rPr>
              <w:t>上年增减（</w:t>
            </w:r>
            <w:r>
              <w:rPr>
                <w:rFonts w:ascii="Century Gothic" w:hAnsi="Century Gothic" w:cs="Century Gothic" w:eastAsia="Century Gothic" w:hint="default"/>
                <w:b/>
                <w:bCs/>
                <w:spacing w:val="-15"/>
                <w:sz w:val="21"/>
                <w:szCs w:val="21"/>
              </w:rPr>
              <w:t>%</w:t>
            </w:r>
            <w:r>
              <w:rPr>
                <w:rFonts w:ascii="Century Gothic" w:hAnsi="Century Gothic" w:cs="Century Gothic" w:eastAsia="Century Gothic" w:hint="default"/>
                <w:spacing w:val="-15"/>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营业利润率</w:t>
            </w:r>
            <w:r>
              <w:rPr>
                <w:rFonts w:ascii="Microsoft JhengHei" w:hAnsi="Microsoft JhengHei" w:cs="Microsoft JhengHei" w:eastAsia="Microsoft JhengHei" w:hint="default"/>
                <w:sz w:val="21"/>
                <w:szCs w:val="21"/>
              </w:rPr>
            </w:r>
          </w:p>
          <w:p>
            <w:pPr>
              <w:pStyle w:val="TableParagraph"/>
              <w:spacing w:line="272"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比上年增减</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r>
      <w:tr>
        <w:trPr>
          <w:trHeight w:val="554"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计算机相关设备制造</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业务</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7,624,085.60</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
              <w:jc w:val="center"/>
              <w:rPr>
                <w:rFonts w:ascii="Century Gothic" w:hAnsi="Century Gothic" w:cs="Century Gothic" w:eastAsia="Century Gothic" w:hint="default"/>
                <w:sz w:val="21"/>
                <w:szCs w:val="21"/>
              </w:rPr>
            </w:pPr>
            <w:r>
              <w:rPr>
                <w:rFonts w:ascii="Century Gothic"/>
                <w:sz w:val="21"/>
              </w:rPr>
              <w:t>7,185,642.94</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52" w:right="0"/>
              <w:jc w:val="left"/>
              <w:rPr>
                <w:rFonts w:ascii="Century Gothic" w:hAnsi="Century Gothic" w:cs="Century Gothic" w:eastAsia="Century Gothic" w:hint="default"/>
                <w:sz w:val="21"/>
                <w:szCs w:val="21"/>
              </w:rPr>
            </w:pPr>
            <w:r>
              <w:rPr>
                <w:rFonts w:ascii="Century Gothic"/>
                <w:sz w:val="21"/>
              </w:rPr>
              <w:t>5.75%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252.44%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255.05%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-0.69%</w:t>
            </w:r>
          </w:p>
        </w:tc>
      </w:tr>
      <w:tr>
        <w:trPr>
          <w:trHeight w:val="282"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商业代理业务</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7,196.61</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6,563.55</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2" w:right="0"/>
              <w:jc w:val="left"/>
              <w:rPr>
                <w:rFonts w:ascii="Century Gothic" w:hAnsi="Century Gothic" w:cs="Century Gothic" w:eastAsia="Century Gothic" w:hint="default"/>
                <w:sz w:val="21"/>
                <w:szCs w:val="21"/>
              </w:rPr>
            </w:pPr>
            <w:r>
              <w:rPr>
                <w:rFonts w:ascii="Century Gothic"/>
                <w:sz w:val="21"/>
              </w:rPr>
              <w:t>8.80%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8.77%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13.71%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-3.96%</w:t>
            </w:r>
          </w:p>
        </w:tc>
      </w:tr>
      <w:tr>
        <w:trPr>
          <w:trHeight w:val="419" w:hRule="exact"/>
        </w:trPr>
        <w:tc>
          <w:tcPr>
            <w:tcW w:w="9371"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主营业务分产品情况</w:t>
            </w:r>
            <w:r>
              <w:rPr>
                <w:rFonts w:ascii="Microsoft JhengHei" w:hAnsi="Microsoft JhengHei" w:cs="Microsoft JhengHei" w:eastAsia="Microsoft JhengHei" w:hint="default"/>
                <w:sz w:val="21"/>
                <w:szCs w:val="21"/>
              </w:rPr>
            </w:r>
          </w:p>
        </w:tc>
      </w:tr>
      <w:tr>
        <w:trPr>
          <w:trHeight w:val="827" w:hRule="exact"/>
        </w:trPr>
        <w:tc>
          <w:tcPr>
            <w:tcW w:w="19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0"/>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分行业或分产品</w:t>
            </w:r>
            <w:r>
              <w:rPr>
                <w:rFonts w:ascii="Microsoft JhengHei" w:hAnsi="Microsoft JhengHei" w:cs="Microsoft JhengHei" w:eastAsia="Microsoft JhengHei" w:hint="default"/>
                <w:sz w:val="21"/>
                <w:szCs w:val="21"/>
              </w:rPr>
            </w:r>
          </w:p>
        </w:tc>
        <w:tc>
          <w:tcPr>
            <w:tcW w:w="1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0"/>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w:t>
            </w:r>
            <w:r>
              <w:rPr>
                <w:rFonts w:ascii="Microsoft JhengHei" w:hAnsi="Microsoft JhengHei" w:cs="Microsoft JhengHei" w:eastAsia="Microsoft JhengHei" w:hint="default"/>
                <w:sz w:val="21"/>
                <w:szCs w:val="21"/>
              </w:rPr>
            </w:r>
          </w:p>
        </w:tc>
        <w:tc>
          <w:tcPr>
            <w:tcW w:w="1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0"/>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营业成本</w:t>
            </w:r>
            <w:r>
              <w:rPr>
                <w:rFonts w:ascii="Microsoft JhengHei" w:hAnsi="Microsoft JhengHei" w:cs="Microsoft JhengHei" w:eastAsia="Microsoft JhengHei" w:hint="default"/>
                <w:sz w:val="21"/>
                <w:szCs w:val="21"/>
              </w:rPr>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0" w:lineRule="auto" w:before="111"/>
              <w:ind w:left="161" w:right="12" w:hanging="147"/>
              <w:jc w:val="left"/>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营业利润</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1"/>
                <w:szCs w:val="21"/>
              </w:rPr>
              <w:t>率</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c>
          <w:tcPr>
            <w:tcW w:w="11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7"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营业收入比</w:t>
            </w:r>
            <w:r>
              <w:rPr>
                <w:rFonts w:ascii="Microsoft JhengHei" w:hAnsi="Microsoft JhengHei" w:cs="Microsoft JhengHei" w:eastAsia="Microsoft JhengHei" w:hint="default"/>
                <w:sz w:val="21"/>
                <w:szCs w:val="21"/>
              </w:rPr>
            </w:r>
          </w:p>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上年增减</w:t>
            </w:r>
            <w:r>
              <w:rPr>
                <w:rFonts w:ascii="Microsoft JhengHei" w:hAnsi="Microsoft JhengHei" w:cs="Microsoft JhengHei" w:eastAsia="Microsoft JhengHei" w:hint="default"/>
                <w:sz w:val="21"/>
                <w:szCs w:val="21"/>
              </w:rPr>
            </w:r>
          </w:p>
          <w:p>
            <w:pPr>
              <w:pStyle w:val="TableParagraph"/>
              <w:spacing w:line="319" w:lineRule="exact"/>
              <w:ind w:right="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0" w:lineRule="auto" w:before="111"/>
              <w:ind w:left="-1" w:right="96" w:firstLine="98"/>
              <w:jc w:val="left"/>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营业成本比 </w:t>
            </w:r>
            <w:r>
              <w:rPr>
                <w:rFonts w:ascii="Microsoft JhengHei" w:hAnsi="Microsoft JhengHei" w:cs="Microsoft JhengHei" w:eastAsia="Microsoft JhengHei" w:hint="default"/>
                <w:b/>
                <w:bCs/>
                <w:spacing w:val="-15"/>
                <w:sz w:val="21"/>
                <w:szCs w:val="21"/>
              </w:rPr>
              <w:t>上年增减（</w:t>
            </w:r>
            <w:r>
              <w:rPr>
                <w:rFonts w:ascii="Century Gothic" w:hAnsi="Century Gothic" w:cs="Century Gothic" w:eastAsia="Century Gothic" w:hint="default"/>
                <w:b/>
                <w:bCs/>
                <w:spacing w:val="-15"/>
                <w:sz w:val="21"/>
                <w:szCs w:val="21"/>
              </w:rPr>
              <w:t>%</w:t>
            </w:r>
            <w:r>
              <w:rPr>
                <w:rFonts w:ascii="Century Gothic" w:hAnsi="Century Gothic" w:cs="Century Gothic" w:eastAsia="Century Gothic" w:hint="default"/>
                <w:spacing w:val="-15"/>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营业利润率</w:t>
            </w:r>
            <w:r>
              <w:rPr>
                <w:rFonts w:ascii="Microsoft JhengHei" w:hAnsi="Microsoft JhengHei" w:cs="Microsoft JhengHei" w:eastAsia="Microsoft JhengHei" w:hint="default"/>
                <w:sz w:val="21"/>
                <w:szCs w:val="21"/>
              </w:rPr>
            </w:r>
          </w:p>
          <w:p>
            <w:pPr>
              <w:pStyle w:val="TableParagraph"/>
              <w:spacing w:line="272"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比上年增减</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r>
      <w:tr>
        <w:trPr>
          <w:trHeight w:val="28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计算机及外设</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4,879,541.63</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4,567,686.00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2" w:right="0"/>
              <w:jc w:val="left"/>
              <w:rPr>
                <w:rFonts w:ascii="Century Gothic" w:hAnsi="Century Gothic" w:cs="Century Gothic" w:eastAsia="Century Gothic" w:hint="default"/>
                <w:sz w:val="21"/>
                <w:szCs w:val="21"/>
              </w:rPr>
            </w:pPr>
            <w:r>
              <w:rPr>
                <w:rFonts w:ascii="Century Gothic"/>
                <w:sz w:val="21"/>
              </w:rPr>
              <w:t>6.39%</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237.55%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239.07%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-0.42%</w:t>
            </w:r>
          </w:p>
        </w:tc>
      </w:tr>
      <w:tr>
        <w:trPr>
          <w:trHeight w:val="282"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液晶电视</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2,736,514.38</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2,612,013.93</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2" w:right="0"/>
              <w:jc w:val="left"/>
              <w:rPr>
                <w:rFonts w:ascii="Century Gothic" w:hAnsi="Century Gothic" w:cs="Century Gothic" w:eastAsia="Century Gothic" w:hint="default"/>
                <w:sz w:val="21"/>
                <w:szCs w:val="21"/>
              </w:rPr>
            </w:pPr>
            <w:r>
              <w:rPr>
                <w:rFonts w:ascii="Century Gothic"/>
                <w:sz w:val="21"/>
              </w:rPr>
              <w:t>4.55%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282.42%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286.70%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-1.05%</w:t>
            </w:r>
          </w:p>
        </w:tc>
      </w:tr>
      <w:tr>
        <w:trPr>
          <w:trHeight w:val="28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打印机、耗材及其他</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15,226.20</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12,506.55</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4" w:right="0"/>
              <w:jc w:val="left"/>
              <w:rPr>
                <w:rFonts w:ascii="Century Gothic" w:hAnsi="Century Gothic" w:cs="Century Gothic" w:eastAsia="Century Gothic" w:hint="default"/>
                <w:sz w:val="21"/>
                <w:szCs w:val="21"/>
              </w:rPr>
            </w:pPr>
            <w:r>
              <w:rPr>
                <w:rFonts w:ascii="Century Gothic"/>
                <w:sz w:val="21"/>
              </w:rPr>
              <w:t>17.86%</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75.38%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78.84%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-1.59%</w:t>
            </w:r>
          </w:p>
        </w:tc>
      </w:tr>
    </w:tbl>
    <w:p>
      <w:pPr>
        <w:spacing w:after="0" w:line="240" w:lineRule="auto"/>
        <w:jc w:val="center"/>
        <w:rPr>
          <w:rFonts w:ascii="Century Gothic" w:hAnsi="Century Gothic" w:cs="Century Gothic" w:eastAsia="Century Gothic" w:hint="default"/>
          <w:sz w:val="21"/>
          <w:szCs w:val="21"/>
        </w:rPr>
        <w:sectPr>
          <w:pgSz w:w="11910" w:h="16840"/>
          <w:pgMar w:header="0" w:footer="824" w:top="1400" w:bottom="1020" w:left="1160" w:right="1140"/>
        </w:sectPr>
      </w:pPr>
    </w:p>
    <w:p>
      <w:pPr>
        <w:pStyle w:val="BodyText"/>
        <w:spacing w:line="240" w:lineRule="auto" w:before="1"/>
        <w:ind w:left="1000" w:right="1011"/>
        <w:jc w:val="left"/>
      </w:pPr>
      <w:r>
        <w:rPr/>
        <w:t>（</w:t>
      </w:r>
      <w:r>
        <w:rPr>
          <w:rFonts w:ascii="Century Gothic" w:hAnsi="Century Gothic" w:cs="Century Gothic" w:eastAsia="Century Gothic" w:hint="default"/>
        </w:rPr>
        <w:t>2</w:t>
      </w:r>
      <w:r>
        <w:rPr/>
        <w:t>）报告期内按照地区分类的营业收入及营业利润的构成（单位：万元）</w:t>
      </w:r>
    </w:p>
    <w:p>
      <w:pPr>
        <w:spacing w:line="240" w:lineRule="auto" w:before="3"/>
        <w:rPr>
          <w:rFonts w:ascii="宋体" w:hAnsi="宋体" w:cs="宋体" w:eastAsia="宋体" w:hint="default"/>
          <w:sz w:val="13"/>
          <w:szCs w:val="13"/>
        </w:rPr>
      </w:pPr>
    </w:p>
    <w:tbl>
      <w:tblPr>
        <w:tblW w:w="0" w:type="auto"/>
        <w:jc w:val="left"/>
        <w:tblInd w:w="1625" w:type="dxa"/>
        <w:tblLayout w:type="fixed"/>
        <w:tblCellMar>
          <w:top w:w="0" w:type="dxa"/>
          <w:left w:w="0" w:type="dxa"/>
          <w:bottom w:w="0" w:type="dxa"/>
          <w:right w:w="0" w:type="dxa"/>
        </w:tblCellMar>
        <w:tblLook w:val="01E0"/>
      </w:tblPr>
      <w:tblGrid>
        <w:gridCol w:w="1979"/>
        <w:gridCol w:w="2009"/>
        <w:gridCol w:w="3060"/>
      </w:tblGrid>
      <w:tr>
        <w:trPr>
          <w:trHeight w:val="316" w:hRule="exact"/>
        </w:trPr>
        <w:tc>
          <w:tcPr>
            <w:tcW w:w="19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地区</w:t>
            </w:r>
            <w:r>
              <w:rPr>
                <w:rFonts w:ascii="Microsoft JhengHei" w:hAnsi="Microsoft JhengHei" w:cs="Microsoft JhengHei" w:eastAsia="Microsoft JhengHei" w:hint="default"/>
                <w:sz w:val="21"/>
                <w:szCs w:val="21"/>
              </w:rPr>
            </w:r>
          </w:p>
        </w:tc>
        <w:tc>
          <w:tcPr>
            <w:tcW w:w="20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w:t>
            </w:r>
            <w:r>
              <w:rPr>
                <w:rFonts w:ascii="Microsoft JhengHei" w:hAnsi="Microsoft JhengHei" w:cs="Microsoft JhengHei" w:eastAsia="Microsoft JhengHei" w:hint="default"/>
                <w:sz w:val="21"/>
                <w:szCs w:val="21"/>
              </w:rPr>
            </w:r>
          </w:p>
        </w:tc>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6"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营业收入比上年增减（</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r>
      <w:tr>
        <w:trPr>
          <w:trHeight w:val="293" w:hRule="exact"/>
        </w:trPr>
        <w:tc>
          <w:tcPr>
            <w:tcW w:w="1979" w:type="dxa"/>
            <w:tcBorders>
              <w:top w:val="single" w:sz="13" w:space="0" w:color="DCDCDC"/>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国内</w:t>
            </w:r>
          </w:p>
        </w:tc>
        <w:tc>
          <w:tcPr>
            <w:tcW w:w="2009" w:type="dxa"/>
            <w:tcBorders>
              <w:top w:val="single" w:sz="13" w:space="0" w:color="DCDCDC"/>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2,375,866.86</w:t>
            </w:r>
          </w:p>
        </w:tc>
        <w:tc>
          <w:tcPr>
            <w:tcW w:w="3060" w:type="dxa"/>
            <w:tcBorders>
              <w:top w:val="single" w:sz="13" w:space="0" w:color="D9D9D9"/>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216.82%</w:t>
            </w:r>
          </w:p>
        </w:tc>
      </w:tr>
      <w:tr>
        <w:trPr>
          <w:trHeight w:val="28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北美</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1,449,975.94</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271.97%</w:t>
            </w:r>
          </w:p>
        </w:tc>
      </w:tr>
      <w:tr>
        <w:trPr>
          <w:trHeight w:val="28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南美</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470,377.42</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326.20%</w:t>
            </w:r>
          </w:p>
        </w:tc>
      </w:tr>
      <w:tr>
        <w:trPr>
          <w:trHeight w:val="283"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欧洲</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2,307,453.92</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252.13%</w:t>
            </w:r>
          </w:p>
        </w:tc>
      </w:tr>
      <w:tr>
        <w:trPr>
          <w:trHeight w:val="28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非洲</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 w:right="0"/>
              <w:jc w:val="center"/>
              <w:rPr>
                <w:rFonts w:ascii="Century Gothic" w:hAnsi="Century Gothic" w:cs="Century Gothic" w:eastAsia="Century Gothic" w:hint="default"/>
                <w:sz w:val="21"/>
                <w:szCs w:val="21"/>
              </w:rPr>
            </w:pPr>
            <w:r>
              <w:rPr>
                <w:rFonts w:ascii="Century Gothic"/>
                <w:sz w:val="21"/>
              </w:rPr>
              <w:t>19,778.98</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661.32%</w:t>
            </w:r>
          </w:p>
        </w:tc>
      </w:tr>
      <w:tr>
        <w:trPr>
          <w:trHeight w:val="28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澳洲</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 w:right="0"/>
              <w:jc w:val="center"/>
              <w:rPr>
                <w:rFonts w:ascii="Century Gothic" w:hAnsi="Century Gothic" w:cs="Century Gothic" w:eastAsia="Century Gothic" w:hint="default"/>
                <w:sz w:val="21"/>
                <w:szCs w:val="21"/>
              </w:rPr>
            </w:pPr>
            <w:r>
              <w:rPr>
                <w:rFonts w:ascii="Century Gothic"/>
                <w:sz w:val="21"/>
              </w:rPr>
              <w:t>73,410.53</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279.18%</w:t>
            </w:r>
          </w:p>
        </w:tc>
      </w:tr>
      <w:tr>
        <w:trPr>
          <w:trHeight w:val="283"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日本</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252,182.35</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670.93%</w:t>
            </w:r>
          </w:p>
        </w:tc>
      </w:tr>
      <w:tr>
        <w:trPr>
          <w:trHeight w:val="28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其他</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682,236.21</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225.22%</w:t>
            </w:r>
          </w:p>
        </w:tc>
      </w:tr>
    </w:tbl>
    <w:p>
      <w:pPr>
        <w:pStyle w:val="BodyText"/>
        <w:spacing w:line="240" w:lineRule="auto" w:before="81"/>
        <w:ind w:left="1000" w:right="1011"/>
        <w:jc w:val="left"/>
      </w:pPr>
      <w:r>
        <w:rPr/>
        <w:t>（</w:t>
      </w:r>
      <w:r>
        <w:rPr>
          <w:rFonts w:ascii="Century Gothic" w:hAnsi="Century Gothic" w:cs="Century Gothic" w:eastAsia="Century Gothic" w:hint="default"/>
        </w:rPr>
        <w:t>3</w:t>
      </w:r>
      <w:r>
        <w:rPr/>
        <w:t>）占主营业务收入或主营业务利润</w:t>
      </w:r>
      <w:r>
        <w:rPr>
          <w:spacing w:val="-60"/>
        </w:rPr>
        <w:t> </w:t>
      </w:r>
      <w:r>
        <w:rPr>
          <w:rFonts w:ascii="Century Gothic" w:hAnsi="Century Gothic" w:cs="Century Gothic" w:eastAsia="Century Gothic" w:hint="default"/>
        </w:rPr>
        <w:t>10%</w:t>
      </w:r>
      <w:r>
        <w:rPr/>
        <w:t>以上产品的情况（单位：万元）</w:t>
      </w:r>
    </w:p>
    <w:p>
      <w:pPr>
        <w:spacing w:line="240" w:lineRule="auto" w:before="3"/>
        <w:rPr>
          <w:rFonts w:ascii="宋体" w:hAnsi="宋体" w:cs="宋体" w:eastAsia="宋体" w:hint="default"/>
          <w:sz w:val="13"/>
          <w:szCs w:val="13"/>
        </w:rPr>
      </w:pPr>
    </w:p>
    <w:tbl>
      <w:tblPr>
        <w:tblW w:w="0" w:type="auto"/>
        <w:jc w:val="left"/>
        <w:tblInd w:w="888" w:type="dxa"/>
        <w:tblLayout w:type="fixed"/>
        <w:tblCellMar>
          <w:top w:w="0" w:type="dxa"/>
          <w:left w:w="0" w:type="dxa"/>
          <w:bottom w:w="0" w:type="dxa"/>
          <w:right w:w="0" w:type="dxa"/>
        </w:tblCellMar>
        <w:tblLook w:val="01E0"/>
      </w:tblPr>
      <w:tblGrid>
        <w:gridCol w:w="2984"/>
        <w:gridCol w:w="2158"/>
        <w:gridCol w:w="2158"/>
        <w:gridCol w:w="1213"/>
      </w:tblGrid>
      <w:tr>
        <w:trPr>
          <w:trHeight w:val="428" w:hRule="exact"/>
        </w:trPr>
        <w:tc>
          <w:tcPr>
            <w:tcW w:w="298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产品名称</w:t>
            </w:r>
            <w:r>
              <w:rPr>
                <w:rFonts w:ascii="Microsoft JhengHei" w:hAnsi="Microsoft JhengHei" w:cs="Microsoft JhengHei" w:eastAsia="Microsoft JhengHei" w:hint="default"/>
                <w:sz w:val="21"/>
                <w:szCs w:val="21"/>
              </w:rPr>
            </w:r>
          </w:p>
        </w:tc>
        <w:tc>
          <w:tcPr>
            <w:tcW w:w="215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w:t>
            </w:r>
            <w:r>
              <w:rPr>
                <w:rFonts w:ascii="Microsoft JhengHei" w:hAnsi="Microsoft JhengHei" w:cs="Microsoft JhengHei" w:eastAsia="Microsoft JhengHei" w:hint="default"/>
                <w:sz w:val="21"/>
                <w:szCs w:val="21"/>
              </w:rPr>
            </w:r>
          </w:p>
        </w:tc>
        <w:tc>
          <w:tcPr>
            <w:tcW w:w="215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营业成本</w:t>
            </w:r>
            <w:r>
              <w:rPr>
                <w:rFonts w:ascii="Microsoft JhengHei" w:hAnsi="Microsoft JhengHei" w:cs="Microsoft JhengHei" w:eastAsia="Microsoft JhengHei" w:hint="default"/>
                <w:sz w:val="21"/>
                <w:szCs w:val="21"/>
              </w:rPr>
            </w:r>
          </w:p>
        </w:tc>
        <w:tc>
          <w:tcPr>
            <w:tcW w:w="1213"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毛利率</w:t>
            </w:r>
            <w:r>
              <w:rPr>
                <w:rFonts w:ascii="Microsoft JhengHei" w:hAnsi="Microsoft JhengHei" w:cs="Microsoft JhengHei" w:eastAsia="Microsoft JhengHei" w:hint="default"/>
                <w:sz w:val="21"/>
                <w:szCs w:val="21"/>
              </w:rPr>
            </w:r>
          </w:p>
        </w:tc>
      </w:tr>
      <w:tr>
        <w:trPr>
          <w:trHeight w:val="428" w:hRule="exact"/>
        </w:trPr>
        <w:tc>
          <w:tcPr>
            <w:tcW w:w="2984"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
              <w:jc w:val="center"/>
              <w:rPr>
                <w:rFonts w:ascii="宋体" w:hAnsi="宋体" w:cs="宋体" w:eastAsia="宋体" w:hint="default"/>
                <w:sz w:val="21"/>
                <w:szCs w:val="21"/>
              </w:rPr>
            </w:pPr>
            <w:r>
              <w:rPr>
                <w:rFonts w:ascii="宋体" w:hAnsi="宋体" w:cs="宋体" w:eastAsia="宋体" w:hint="default"/>
                <w:sz w:val="21"/>
                <w:szCs w:val="21"/>
              </w:rPr>
              <w:t>计算机及外设</w:t>
            </w:r>
          </w:p>
        </w:tc>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4,879,541.63</w:t>
            </w:r>
          </w:p>
        </w:tc>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4,567,686.00</w:t>
            </w:r>
          </w:p>
        </w:tc>
        <w:tc>
          <w:tcPr>
            <w:tcW w:w="12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6.39%</w:t>
            </w:r>
          </w:p>
        </w:tc>
      </w:tr>
      <w:tr>
        <w:trPr>
          <w:trHeight w:val="428" w:hRule="exact"/>
        </w:trPr>
        <w:tc>
          <w:tcPr>
            <w:tcW w:w="2984"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
              <w:jc w:val="center"/>
              <w:rPr>
                <w:rFonts w:ascii="宋体" w:hAnsi="宋体" w:cs="宋体" w:eastAsia="宋体" w:hint="default"/>
                <w:sz w:val="21"/>
                <w:szCs w:val="21"/>
              </w:rPr>
            </w:pPr>
            <w:r>
              <w:rPr>
                <w:rFonts w:ascii="宋体" w:hAnsi="宋体" w:cs="宋体" w:eastAsia="宋体" w:hint="default"/>
                <w:sz w:val="21"/>
                <w:szCs w:val="21"/>
              </w:rPr>
              <w:t>液晶电视</w:t>
            </w:r>
          </w:p>
        </w:tc>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2,736,514.38</w:t>
            </w:r>
          </w:p>
        </w:tc>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Century Gothic" w:hAnsi="Century Gothic" w:cs="Century Gothic" w:eastAsia="Century Gothic" w:hint="default"/>
                <w:sz w:val="21"/>
                <w:szCs w:val="21"/>
              </w:rPr>
            </w:pPr>
            <w:r>
              <w:rPr>
                <w:rFonts w:ascii="Century Gothic"/>
                <w:sz w:val="21"/>
              </w:rPr>
              <w:t>2,612,013.93</w:t>
            </w:r>
          </w:p>
        </w:tc>
        <w:tc>
          <w:tcPr>
            <w:tcW w:w="12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Century Gothic" w:hAnsi="Century Gothic" w:cs="Century Gothic" w:eastAsia="Century Gothic" w:hint="default"/>
                <w:sz w:val="21"/>
                <w:szCs w:val="21"/>
              </w:rPr>
            </w:pPr>
            <w:r>
              <w:rPr>
                <w:rFonts w:ascii="Century Gothic"/>
                <w:sz w:val="21"/>
              </w:rPr>
              <w:t>4.55%</w:t>
            </w:r>
          </w:p>
        </w:tc>
      </w:tr>
    </w:tbl>
    <w:p>
      <w:pPr>
        <w:pStyle w:val="BodyText"/>
        <w:spacing w:line="240" w:lineRule="auto" w:before="82"/>
        <w:ind w:left="1000" w:right="1011"/>
        <w:jc w:val="left"/>
      </w:pPr>
      <w:r>
        <w:rPr/>
        <w:t>（</w:t>
      </w:r>
      <w:r>
        <w:rPr>
          <w:rFonts w:ascii="Century Gothic" w:hAnsi="Century Gothic" w:cs="Century Gothic" w:eastAsia="Century Gothic" w:hint="default"/>
        </w:rPr>
        <w:t>4</w:t>
      </w:r>
      <w:r>
        <w:rPr/>
        <w:t>）主要供应商、客户情况（单位：万元）</w:t>
      </w:r>
    </w:p>
    <w:p>
      <w:pPr>
        <w:spacing w:line="240" w:lineRule="auto" w:before="3"/>
        <w:rPr>
          <w:rFonts w:ascii="宋体" w:hAnsi="宋体" w:cs="宋体" w:eastAsia="宋体" w:hint="default"/>
          <w:sz w:val="13"/>
          <w:szCs w:val="13"/>
        </w:rPr>
      </w:pPr>
    </w:p>
    <w:tbl>
      <w:tblPr>
        <w:tblW w:w="0" w:type="auto"/>
        <w:jc w:val="left"/>
        <w:tblInd w:w="919" w:type="dxa"/>
        <w:tblLayout w:type="fixed"/>
        <w:tblCellMar>
          <w:top w:w="0" w:type="dxa"/>
          <w:left w:w="0" w:type="dxa"/>
          <w:bottom w:w="0" w:type="dxa"/>
          <w:right w:w="0" w:type="dxa"/>
        </w:tblCellMar>
        <w:tblLook w:val="01E0"/>
      </w:tblPr>
      <w:tblGrid>
        <w:gridCol w:w="2986"/>
        <w:gridCol w:w="2160"/>
        <w:gridCol w:w="2076"/>
        <w:gridCol w:w="1237"/>
      </w:tblGrid>
      <w:tr>
        <w:trPr>
          <w:trHeight w:val="419" w:hRule="exact"/>
        </w:trPr>
        <w:tc>
          <w:tcPr>
            <w:tcW w:w="29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437" w:right="0"/>
              <w:jc w:val="left"/>
              <w:rPr>
                <w:rFonts w:ascii="宋体" w:hAnsi="宋体" w:cs="宋体" w:eastAsia="宋体" w:hint="default"/>
                <w:sz w:val="21"/>
                <w:szCs w:val="21"/>
              </w:rPr>
            </w:pPr>
            <w:r>
              <w:rPr>
                <w:rFonts w:ascii="宋体" w:hAnsi="宋体" w:cs="宋体" w:eastAsia="宋体" w:hint="default"/>
                <w:sz w:val="21"/>
                <w:szCs w:val="21"/>
              </w:rPr>
              <w:t>前五位客户的销售金额</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2,762,647.18</w:t>
            </w:r>
          </w:p>
        </w:tc>
        <w:tc>
          <w:tcPr>
            <w:tcW w:w="20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91" w:right="0"/>
              <w:jc w:val="left"/>
              <w:rPr>
                <w:rFonts w:ascii="宋体" w:hAnsi="宋体" w:cs="宋体" w:eastAsia="宋体" w:hint="default"/>
                <w:sz w:val="21"/>
                <w:szCs w:val="21"/>
              </w:rPr>
            </w:pPr>
            <w:r>
              <w:rPr>
                <w:rFonts w:ascii="宋体" w:hAnsi="宋体" w:cs="宋体" w:eastAsia="宋体" w:hint="default"/>
                <w:sz w:val="21"/>
                <w:szCs w:val="21"/>
              </w:rPr>
              <w:t>占销售总额的比例</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33.26%</w:t>
            </w:r>
          </w:p>
        </w:tc>
      </w:tr>
      <w:tr>
        <w:trPr>
          <w:trHeight w:val="419" w:hRule="exact"/>
        </w:trPr>
        <w:tc>
          <w:tcPr>
            <w:tcW w:w="29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437" w:right="0"/>
              <w:jc w:val="left"/>
              <w:rPr>
                <w:rFonts w:ascii="宋体" w:hAnsi="宋体" w:cs="宋体" w:eastAsia="宋体" w:hint="default"/>
                <w:sz w:val="21"/>
                <w:szCs w:val="21"/>
              </w:rPr>
            </w:pPr>
            <w:r>
              <w:rPr>
                <w:rFonts w:ascii="宋体" w:hAnsi="宋体" w:cs="宋体" w:eastAsia="宋体" w:hint="default"/>
                <w:sz w:val="21"/>
                <w:szCs w:val="21"/>
              </w:rPr>
              <w:t>前五位供应商采购金额</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3,011,489.62</w:t>
            </w:r>
          </w:p>
        </w:tc>
        <w:tc>
          <w:tcPr>
            <w:tcW w:w="20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91" w:right="0"/>
              <w:jc w:val="left"/>
              <w:rPr>
                <w:rFonts w:ascii="宋体" w:hAnsi="宋体" w:cs="宋体" w:eastAsia="宋体" w:hint="default"/>
                <w:sz w:val="21"/>
                <w:szCs w:val="21"/>
              </w:rPr>
            </w:pPr>
            <w:r>
              <w:rPr>
                <w:rFonts w:ascii="宋体" w:hAnsi="宋体" w:cs="宋体" w:eastAsia="宋体" w:hint="default"/>
                <w:sz w:val="21"/>
                <w:szCs w:val="21"/>
              </w:rPr>
              <w:t>占采购总额的比例</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37.22%</w:t>
            </w:r>
          </w:p>
        </w:tc>
      </w:tr>
    </w:tbl>
    <w:p>
      <w:pPr>
        <w:pStyle w:val="BodyText"/>
        <w:spacing w:line="316" w:lineRule="auto" w:before="81"/>
        <w:ind w:left="1000" w:right="1011"/>
        <w:jc w:val="left"/>
        <w:rPr>
          <w:rFonts w:ascii="Microsoft JhengHei" w:hAnsi="Microsoft JhengHei" w:cs="Microsoft JhengHei" w:eastAsia="Microsoft JhengHei" w:hint="default"/>
        </w:rPr>
      </w:pPr>
      <w:r>
        <w:rPr/>
        <w:t>（</w:t>
      </w:r>
      <w:r>
        <w:rPr>
          <w:rFonts w:ascii="Century Gothic" w:hAnsi="Century Gothic" w:cs="Century Gothic" w:eastAsia="Century Gothic" w:hint="default"/>
        </w:rPr>
        <w:t>5</w:t>
      </w:r>
      <w:r>
        <w:rPr/>
        <w:t>）报告期内，公司主营业务及其结构与上年相比未发生重大变化，公司主营 业务盈利能力（毛利率）、公司的利润构成与上年相比未发生重大变化。 </w:t>
      </w:r>
      <w:r>
        <w:rPr>
          <w:rFonts w:ascii="Century Gothic" w:hAnsi="Century Gothic" w:cs="Century Gothic" w:eastAsia="Century Gothic" w:hint="default"/>
          <w:b/>
          <w:bCs/>
        </w:rPr>
        <w:t>3</w:t>
      </w:r>
      <w:r>
        <w:rPr>
          <w:rFonts w:ascii="Microsoft JhengHei" w:hAnsi="Microsoft JhengHei" w:cs="Microsoft JhengHei" w:eastAsia="Microsoft JhengHei" w:hint="default"/>
          <w:b/>
          <w:bCs/>
        </w:rPr>
        <w:t>．报告期内财务状况及分析</w:t>
      </w:r>
      <w:r>
        <w:rPr>
          <w:rFonts w:ascii="Microsoft JhengHei" w:hAnsi="Microsoft JhengHei" w:cs="Microsoft JhengHei" w:eastAsia="Microsoft JhengHei" w:hint="default"/>
        </w:rPr>
      </w:r>
    </w:p>
    <w:p>
      <w:pPr>
        <w:pStyle w:val="BodyText"/>
        <w:tabs>
          <w:tab w:pos="7613" w:val="left" w:leader="none"/>
        </w:tabs>
        <w:spacing w:line="240" w:lineRule="auto" w:before="23"/>
        <w:ind w:left="1000" w:right="0"/>
        <w:jc w:val="left"/>
      </w:pPr>
      <w:r>
        <w:rPr/>
        <w:t>（</w:t>
      </w:r>
      <w:r>
        <w:rPr>
          <w:rFonts w:ascii="Century Gothic" w:hAnsi="Century Gothic" w:cs="Century Gothic" w:eastAsia="Century Gothic" w:hint="default"/>
        </w:rPr>
        <w:t>1</w:t>
      </w:r>
      <w:r>
        <w:rPr/>
        <w:t>）主要财务指标对比</w:t>
        <w:tab/>
        <w:t>单位：人民币元</w:t>
      </w:r>
    </w:p>
    <w:p>
      <w:pPr>
        <w:spacing w:line="240" w:lineRule="auto" w:before="3"/>
        <w:rPr>
          <w:rFonts w:ascii="宋体" w:hAnsi="宋体" w:cs="宋体" w:eastAsia="宋体" w:hint="default"/>
          <w:sz w:val="13"/>
          <w:szCs w:val="13"/>
        </w:rPr>
      </w:pPr>
    </w:p>
    <w:tbl>
      <w:tblPr>
        <w:tblW w:w="0" w:type="auto"/>
        <w:jc w:val="left"/>
        <w:tblInd w:w="100" w:type="dxa"/>
        <w:tblLayout w:type="fixed"/>
        <w:tblCellMar>
          <w:top w:w="0" w:type="dxa"/>
          <w:left w:w="0" w:type="dxa"/>
          <w:bottom w:w="0" w:type="dxa"/>
          <w:right w:w="0" w:type="dxa"/>
        </w:tblCellMar>
        <w:tblLook w:val="01E0"/>
      </w:tblPr>
      <w:tblGrid>
        <w:gridCol w:w="2861"/>
        <w:gridCol w:w="2720"/>
        <w:gridCol w:w="2520"/>
        <w:gridCol w:w="1998"/>
      </w:tblGrid>
      <w:tr>
        <w:trPr>
          <w:trHeight w:val="419" w:hRule="exact"/>
        </w:trPr>
        <w:tc>
          <w:tcPr>
            <w:tcW w:w="28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27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25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99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增减（</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r>
      <w:tr>
        <w:trPr>
          <w:trHeight w:val="419"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总资产</w:t>
            </w:r>
            <w:r>
              <w:rPr>
                <w:rFonts w:ascii="Microsoft JhengHei" w:hAnsi="Microsoft JhengHei" w:cs="Microsoft JhengHei" w:eastAsia="Microsoft JhengHei" w:hint="default"/>
                <w:sz w:val="21"/>
                <w:szCs w:val="21"/>
              </w:rPr>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32,924,764,426.04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82"/>
              <w:jc w:val="right"/>
              <w:rPr>
                <w:rFonts w:ascii="Century Gothic" w:hAnsi="Century Gothic" w:cs="Century Gothic" w:eastAsia="Century Gothic" w:hint="default"/>
                <w:sz w:val="21"/>
                <w:szCs w:val="21"/>
              </w:rPr>
            </w:pPr>
            <w:r>
              <w:rPr>
                <w:rFonts w:ascii="Century Gothic"/>
                <w:spacing w:val="-1"/>
                <w:sz w:val="21"/>
              </w:rPr>
              <w:t>27,445,435,405.47</w:t>
            </w:r>
            <w:r>
              <w:rPr>
                <w:rFonts w:ascii="Century Gothic"/>
                <w:sz w:val="21"/>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19.96%</w:t>
            </w:r>
          </w:p>
        </w:tc>
      </w:tr>
      <w:tr>
        <w:trPr>
          <w:trHeight w:val="419"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股东权益</w:t>
            </w:r>
            <w:r>
              <w:rPr>
                <w:rFonts w:ascii="Microsoft JhengHei" w:hAnsi="Microsoft JhengHei" w:cs="Microsoft JhengHei" w:eastAsia="Microsoft JhengHei" w:hint="default"/>
                <w:sz w:val="21"/>
                <w:szCs w:val="21"/>
              </w:rPr>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10,718,749,974.25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439"/>
              <w:jc w:val="right"/>
              <w:rPr>
                <w:rFonts w:ascii="Century Gothic" w:hAnsi="Century Gothic" w:cs="Century Gothic" w:eastAsia="Century Gothic" w:hint="default"/>
                <w:sz w:val="21"/>
                <w:szCs w:val="21"/>
              </w:rPr>
            </w:pPr>
            <w:r>
              <w:rPr>
                <w:rFonts w:ascii="Century Gothic"/>
                <w:spacing w:val="-1"/>
                <w:sz w:val="21"/>
              </w:rPr>
              <w:t>8,230,835,080.01</w:t>
            </w:r>
            <w:r>
              <w:rPr>
                <w:rFonts w:ascii="Century Gothic"/>
                <w:sz w:val="21"/>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30.23%</w:t>
            </w:r>
          </w:p>
        </w:tc>
      </w:tr>
      <w:tr>
        <w:trPr>
          <w:trHeight w:val="419"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现金及现金等价物增加额</w:t>
            </w:r>
            <w:r>
              <w:rPr>
                <w:rFonts w:ascii="Microsoft JhengHei" w:hAnsi="Microsoft JhengHei" w:cs="Microsoft JhengHei" w:eastAsia="Microsoft JhengHei" w:hint="default"/>
                <w:sz w:val="21"/>
                <w:szCs w:val="21"/>
              </w:rPr>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-559,987,174.79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439"/>
              <w:jc w:val="right"/>
              <w:rPr>
                <w:rFonts w:ascii="Century Gothic" w:hAnsi="Century Gothic" w:cs="Century Gothic" w:eastAsia="Century Gothic" w:hint="default"/>
                <w:sz w:val="21"/>
                <w:szCs w:val="21"/>
              </w:rPr>
            </w:pPr>
            <w:r>
              <w:rPr>
                <w:rFonts w:ascii="Century Gothic"/>
                <w:spacing w:val="-1"/>
                <w:sz w:val="21"/>
              </w:rPr>
              <w:t>1,686,916,522.74</w:t>
            </w:r>
            <w:r>
              <w:rPr>
                <w:rFonts w:ascii="Century Gothic"/>
                <w:sz w:val="21"/>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-133.20%</w:t>
            </w:r>
          </w:p>
        </w:tc>
      </w:tr>
    </w:tbl>
    <w:p>
      <w:pPr>
        <w:pStyle w:val="BodyText"/>
        <w:spacing w:line="275" w:lineRule="exact" w:before="0"/>
        <w:ind w:left="1360" w:right="1011"/>
        <w:jc w:val="left"/>
      </w:pPr>
      <w:r>
        <w:rPr/>
        <w:t>变动情况说明：</w:t>
      </w:r>
    </w:p>
    <w:p>
      <w:pPr>
        <w:pStyle w:val="BodyText"/>
        <w:tabs>
          <w:tab w:pos="1419" w:val="left" w:leader="none"/>
        </w:tabs>
        <w:spacing w:line="240" w:lineRule="auto" w:before="152"/>
        <w:ind w:left="100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5"/>
        </w:rPr>
        <w:t>总资产较上年同期有所增加，主要系本报告期冠捷科技增加所致；</w:t>
      </w:r>
    </w:p>
    <w:p>
      <w:pPr>
        <w:pStyle w:val="BodyText"/>
        <w:tabs>
          <w:tab w:pos="1419" w:val="left" w:leader="none"/>
        </w:tabs>
        <w:spacing w:line="240" w:lineRule="auto" w:before="136"/>
        <w:ind w:left="100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5"/>
        </w:rPr>
        <w:t>股东权益较上年同期有所增加，主要系本报告期非公开发行所致；</w:t>
      </w:r>
    </w:p>
    <w:p>
      <w:pPr>
        <w:pStyle w:val="BodyText"/>
        <w:tabs>
          <w:tab w:pos="1419" w:val="left" w:leader="none"/>
        </w:tabs>
        <w:spacing w:line="240" w:lineRule="auto" w:before="136"/>
        <w:ind w:left="1000" w:right="0"/>
        <w:jc w:val="left"/>
        <w:rPr>
          <w:rFonts w:ascii="Century Gothic" w:hAnsi="Century Gothic" w:cs="Century Gothic" w:eastAsia="Century Gothic" w:hint="default"/>
        </w:rPr>
      </w:pPr>
      <w:r>
        <w:rPr>
          <w:rFonts w:ascii="Wingdings" w:hAnsi="Wingdings" w:cs="Wingdings" w:eastAsia="Wingdings" w:hint="default"/>
          <w:w w:val="163"/>
        </w:rPr>
        <w:t></w:t>
      </w:r>
      <w:r>
        <w:rPr>
          <w:rFonts w:ascii="Times New Roman" w:hAnsi="Times New Roman" w:cs="Times New Roman" w:eastAsia="Times New Roman" w:hint="default"/>
        </w:rPr>
        <w:tab/>
      </w:r>
      <w:r>
        <w:rPr/>
        <w:t>现金及现金等价物增加额较上年大幅减少</w:t>
      </w:r>
      <w:r>
        <w:rPr>
          <w:spacing w:val="-120"/>
        </w:rPr>
        <w:t>，</w:t>
      </w:r>
      <w:r>
        <w:rPr/>
        <w:t>主要系由于上年将冠捷科技</w:t>
      </w:r>
      <w:r>
        <w:rPr>
          <w:spacing w:val="-83"/>
        </w:rPr>
        <w:t> </w:t>
      </w:r>
      <w:r>
        <w:rPr>
          <w:rFonts w:ascii="Century Gothic" w:hAnsi="Century Gothic" w:cs="Century Gothic" w:eastAsia="Century Gothic" w:hint="default"/>
        </w:rPr>
        <w:t>2009</w:t>
      </w:r>
    </w:p>
    <w:p>
      <w:pPr>
        <w:pStyle w:val="BodyText"/>
        <w:spacing w:line="336" w:lineRule="auto"/>
        <w:ind w:left="1359" w:right="1011"/>
        <w:jc w:val="left"/>
      </w:pPr>
      <w:r>
        <w:rPr/>
        <w:t>年</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13</w:t>
      </w:r>
      <w:r>
        <w:rPr>
          <w:rFonts w:ascii="Century Gothic" w:hAnsi="Century Gothic" w:cs="Century Gothic" w:eastAsia="Century Gothic" w:hint="default"/>
          <w:spacing w:val="-9"/>
        </w:rPr>
        <w:t> </w:t>
      </w:r>
      <w:r>
        <w:rPr/>
        <w:t>日至</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9"/>
        </w:rPr>
        <w:t> </w:t>
      </w:r>
      <w:r>
        <w:rPr/>
        <w:t>日的现金流合并利润表范围，而本报告期 将其全年的现金流纳入合并利润表范围所致。</w:t>
      </w:r>
    </w:p>
    <w:p>
      <w:pPr>
        <w:spacing w:line="240" w:lineRule="auto" w:before="0"/>
        <w:rPr>
          <w:rFonts w:ascii="宋体" w:hAnsi="宋体" w:cs="宋体" w:eastAsia="宋体" w:hint="default"/>
          <w:sz w:val="24"/>
          <w:szCs w:val="24"/>
        </w:rPr>
      </w:pPr>
    </w:p>
    <w:p>
      <w:pPr>
        <w:pStyle w:val="BodyText"/>
        <w:tabs>
          <w:tab w:pos="7680" w:val="left" w:leader="none"/>
        </w:tabs>
        <w:spacing w:line="240" w:lineRule="auto" w:before="184"/>
        <w:ind w:left="1000" w:right="0"/>
        <w:jc w:val="left"/>
      </w:pPr>
      <w:r>
        <w:rPr>
          <w:spacing w:val="-7"/>
        </w:rPr>
        <w:t>（</w:t>
      </w:r>
      <w:r>
        <w:rPr>
          <w:rFonts w:ascii="Century Gothic" w:hAnsi="Century Gothic" w:cs="Century Gothic" w:eastAsia="Century Gothic" w:hint="default"/>
          <w:spacing w:val="-7"/>
        </w:rPr>
        <w:t>2</w:t>
      </w:r>
      <w:r>
        <w:rPr>
          <w:spacing w:val="-7"/>
        </w:rPr>
        <w:t>）资产构成情况</w:t>
        <w:tab/>
      </w:r>
      <w:r>
        <w:rPr>
          <w:spacing w:val="-8"/>
        </w:rPr>
        <w:t>单位：人民币元</w:t>
      </w:r>
    </w:p>
    <w:p>
      <w:pPr>
        <w:spacing w:after="0" w:line="240" w:lineRule="auto"/>
        <w:jc w:val="left"/>
        <w:sectPr>
          <w:pgSz w:w="11910" w:h="16840"/>
          <w:pgMar w:header="0" w:footer="824" w:top="1400" w:bottom="1020" w:left="800" w:right="780"/>
        </w:sectPr>
      </w:pPr>
    </w:p>
    <w:p>
      <w:pPr>
        <w:spacing w:line="240" w:lineRule="auto" w:before="3"/>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1746"/>
        <w:gridCol w:w="1975"/>
        <w:gridCol w:w="1052"/>
        <w:gridCol w:w="1972"/>
        <w:gridCol w:w="1194"/>
        <w:gridCol w:w="1241"/>
      </w:tblGrid>
      <w:tr>
        <w:trPr>
          <w:trHeight w:val="421" w:hRule="exact"/>
        </w:trPr>
        <w:tc>
          <w:tcPr>
            <w:tcW w:w="174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3028" w:type="dxa"/>
            <w:gridSpan w:val="2"/>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66"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3166" w:type="dxa"/>
            <w:gridSpan w:val="2"/>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66"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241" w:type="dxa"/>
            <w:vMerge w:val="restart"/>
            <w:tcBorders>
              <w:top w:val="single" w:sz="4" w:space="0" w:color="000000"/>
              <w:left w:val="single" w:sz="4" w:space="0" w:color="000000"/>
              <w:right w:val="single" w:sz="4" w:space="0" w:color="000000"/>
            </w:tcBorders>
            <w:shd w:val="clear" w:color="auto" w:fill="D9D9D9"/>
          </w:tcPr>
          <w:p>
            <w:pPr>
              <w:pStyle w:val="TableParagraph"/>
              <w:spacing w:line="266"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占总资产比</w:t>
            </w:r>
            <w:r>
              <w:rPr>
                <w:rFonts w:ascii="Microsoft JhengHei" w:hAnsi="Microsoft JhengHei" w:cs="Microsoft JhengHei" w:eastAsia="Microsoft JhengHei" w:hint="default"/>
                <w:sz w:val="21"/>
                <w:szCs w:val="21"/>
              </w:rPr>
            </w:r>
          </w:p>
          <w:p>
            <w:pPr>
              <w:pStyle w:val="TableParagraph"/>
              <w:spacing w:line="240" w:lineRule="auto" w:before="42"/>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重的增减</w:t>
            </w:r>
            <w:r>
              <w:rPr>
                <w:rFonts w:ascii="Microsoft JhengHei" w:hAnsi="Microsoft JhengHei" w:cs="Microsoft JhengHei" w:eastAsia="Microsoft JhengHei" w:hint="default"/>
                <w:sz w:val="21"/>
                <w:szCs w:val="21"/>
              </w:rPr>
            </w:r>
          </w:p>
          <w:p>
            <w:pPr>
              <w:pStyle w:val="TableParagraph"/>
              <w:spacing w:line="240" w:lineRule="auto" w:before="4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r>
      <w:tr>
        <w:trPr>
          <w:trHeight w:val="827" w:hRule="exact"/>
        </w:trPr>
        <w:tc>
          <w:tcPr>
            <w:tcW w:w="1746" w:type="dxa"/>
            <w:vMerge/>
            <w:tcBorders>
              <w:left w:val="single" w:sz="4" w:space="0" w:color="000000"/>
              <w:bottom w:val="single" w:sz="4" w:space="0" w:color="000000"/>
              <w:right w:val="single" w:sz="4" w:space="0" w:color="000000"/>
            </w:tcBorders>
            <w:shd w:val="clear" w:color="auto" w:fill="D9D9D9"/>
          </w:tcPr>
          <w:p>
            <w:pPr/>
          </w:p>
        </w:tc>
        <w:tc>
          <w:tcPr>
            <w:tcW w:w="1975"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10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金额</w:t>
            </w:r>
            <w:r>
              <w:rPr>
                <w:rFonts w:ascii="Microsoft JhengHei" w:hAnsi="Microsoft JhengHei" w:cs="Microsoft JhengHei" w:eastAsia="Microsoft JhengHei" w:hint="default"/>
                <w:sz w:val="21"/>
                <w:szCs w:val="21"/>
              </w:rPr>
            </w:r>
          </w:p>
        </w:tc>
        <w:tc>
          <w:tcPr>
            <w:tcW w:w="1052"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65"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占总资产</w:t>
            </w:r>
            <w:r>
              <w:rPr>
                <w:rFonts w:ascii="Microsoft JhengHei" w:hAnsi="Microsoft JhengHei" w:cs="Microsoft JhengHei" w:eastAsia="Microsoft JhengHei" w:hint="default"/>
                <w:sz w:val="21"/>
                <w:szCs w:val="21"/>
              </w:rPr>
            </w:r>
          </w:p>
          <w:p>
            <w:pPr>
              <w:pStyle w:val="TableParagraph"/>
              <w:spacing w:line="240" w:lineRule="auto" w:before="4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的比重</w:t>
            </w:r>
            <w:r>
              <w:rPr>
                <w:rFonts w:ascii="Microsoft JhengHei" w:hAnsi="Microsoft JhengHei" w:cs="Microsoft JhengHei" w:eastAsia="Microsoft JhengHei" w:hint="default"/>
                <w:sz w:val="21"/>
                <w:szCs w:val="21"/>
              </w:rPr>
            </w:r>
          </w:p>
        </w:tc>
        <w:tc>
          <w:tcPr>
            <w:tcW w:w="1972"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7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金额</w:t>
            </w:r>
            <w:r>
              <w:rPr>
                <w:rFonts w:ascii="Microsoft JhengHei" w:hAnsi="Microsoft JhengHei" w:cs="Microsoft JhengHei" w:eastAsia="Microsoft JhengHei" w:hint="default"/>
                <w:sz w:val="21"/>
                <w:szCs w:val="21"/>
              </w:rPr>
            </w:r>
          </w:p>
        </w:tc>
        <w:tc>
          <w:tcPr>
            <w:tcW w:w="1194"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占总资产的</w:t>
            </w:r>
            <w:r>
              <w:rPr>
                <w:rFonts w:ascii="Microsoft JhengHei" w:hAnsi="Microsoft JhengHei" w:cs="Microsoft JhengHei" w:eastAsia="Microsoft JhengHei" w:hint="default"/>
                <w:sz w:val="21"/>
                <w:szCs w:val="21"/>
              </w:rPr>
            </w:r>
          </w:p>
          <w:p>
            <w:pPr>
              <w:pStyle w:val="TableParagraph"/>
              <w:spacing w:line="240" w:lineRule="auto" w:before="4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比重</w:t>
            </w:r>
            <w:r>
              <w:rPr>
                <w:rFonts w:ascii="Microsoft JhengHei" w:hAnsi="Microsoft JhengHei" w:cs="Microsoft JhengHei" w:eastAsia="Microsoft JhengHei" w:hint="default"/>
                <w:sz w:val="21"/>
                <w:szCs w:val="21"/>
              </w:rPr>
            </w:r>
          </w:p>
        </w:tc>
        <w:tc>
          <w:tcPr>
            <w:tcW w:w="1241" w:type="dxa"/>
            <w:vMerge/>
            <w:tcBorders>
              <w:left w:val="single" w:sz="4" w:space="0" w:color="000000"/>
              <w:bottom w:val="single" w:sz="4" w:space="0" w:color="000000"/>
              <w:right w:val="single" w:sz="4" w:space="0" w:color="000000"/>
            </w:tcBorders>
            <w:shd w:val="clear" w:color="auto" w:fill="D9D9D9"/>
          </w:tcPr>
          <w:p>
            <w:pP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货币资金</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1,759,266,557.64</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6"/>
              <w:jc w:val="right"/>
              <w:rPr>
                <w:rFonts w:ascii="Century Gothic" w:hAnsi="Century Gothic" w:cs="Century Gothic" w:eastAsia="Century Gothic" w:hint="default"/>
                <w:sz w:val="21"/>
                <w:szCs w:val="21"/>
              </w:rPr>
            </w:pPr>
            <w:r>
              <w:rPr>
                <w:rFonts w:ascii="Century Gothic"/>
                <w:spacing w:val="-2"/>
                <w:sz w:val="21"/>
              </w:rPr>
              <w:t>5.34%</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2,364,217,127.57</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8.61%</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-3.27%</w:t>
            </w:r>
          </w:p>
        </w:tc>
      </w:tr>
      <w:tr>
        <w:trPr>
          <w:trHeight w:val="576"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344"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交易性金融资产</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center"/>
              <w:rPr>
                <w:rFonts w:ascii="Century Gothic" w:hAnsi="Century Gothic" w:cs="Century Gothic" w:eastAsia="Century Gothic" w:hint="default"/>
                <w:sz w:val="21"/>
                <w:szCs w:val="21"/>
              </w:rPr>
            </w:pPr>
            <w:r>
              <w:rPr>
                <w:rFonts w:ascii="Century Gothic"/>
                <w:sz w:val="21"/>
              </w:rPr>
              <w:t>448,124,995.50</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5"/>
              <w:jc w:val="right"/>
              <w:rPr>
                <w:rFonts w:ascii="Century Gothic" w:hAnsi="Century Gothic" w:cs="Century Gothic" w:eastAsia="Century Gothic" w:hint="default"/>
                <w:sz w:val="21"/>
                <w:szCs w:val="21"/>
              </w:rPr>
            </w:pPr>
            <w:r>
              <w:rPr>
                <w:rFonts w:ascii="Century Gothic"/>
                <w:spacing w:val="-2"/>
                <w:sz w:val="21"/>
              </w:rPr>
              <w:t>1.36%</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Century Gothic" w:hAnsi="Century Gothic" w:cs="Century Gothic" w:eastAsia="Century Gothic" w:hint="default"/>
                <w:sz w:val="21"/>
                <w:szCs w:val="21"/>
              </w:rPr>
            </w:pPr>
            <w:r>
              <w:rPr>
                <w:rFonts w:ascii="Century Gothic"/>
                <w:sz w:val="21"/>
              </w:rPr>
              <w:t>148,527,006.40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08" w:right="0"/>
              <w:jc w:val="left"/>
              <w:rPr>
                <w:rFonts w:ascii="Century Gothic" w:hAnsi="Century Gothic" w:cs="Century Gothic" w:eastAsia="Century Gothic" w:hint="default"/>
                <w:sz w:val="21"/>
                <w:szCs w:val="21"/>
              </w:rPr>
            </w:pPr>
            <w:r>
              <w:rPr>
                <w:rFonts w:ascii="Century Gothic"/>
                <w:sz w:val="21"/>
              </w:rPr>
              <w:t>0.54%</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Century Gothic" w:hAnsi="Century Gothic" w:cs="Century Gothic" w:eastAsia="Century Gothic" w:hint="default"/>
                <w:sz w:val="21"/>
                <w:szCs w:val="21"/>
              </w:rPr>
            </w:pPr>
            <w:r>
              <w:rPr>
                <w:rFonts w:ascii="Century Gothic"/>
                <w:sz w:val="21"/>
              </w:rPr>
              <w:t>0.82%</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应收票据</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1,653,269,226.53</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6"/>
              <w:jc w:val="right"/>
              <w:rPr>
                <w:rFonts w:ascii="Century Gothic" w:hAnsi="Century Gothic" w:cs="Century Gothic" w:eastAsia="Century Gothic" w:hint="default"/>
                <w:sz w:val="21"/>
                <w:szCs w:val="21"/>
              </w:rPr>
            </w:pPr>
            <w:r>
              <w:rPr>
                <w:rFonts w:ascii="Century Gothic"/>
                <w:spacing w:val="-2"/>
                <w:sz w:val="21"/>
              </w:rPr>
              <w:t>5.02%</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1,233,656,703.14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4.49%</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0.53%</w:t>
            </w:r>
          </w:p>
        </w:tc>
      </w:tr>
      <w:tr>
        <w:trPr>
          <w:trHeight w:val="432"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应收账款</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13,464,286,905.60</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77"/>
              <w:jc w:val="right"/>
              <w:rPr>
                <w:rFonts w:ascii="Century Gothic" w:hAnsi="Century Gothic" w:cs="Century Gothic" w:eastAsia="Century Gothic" w:hint="default"/>
                <w:sz w:val="21"/>
                <w:szCs w:val="21"/>
              </w:rPr>
            </w:pPr>
            <w:r>
              <w:rPr>
                <w:rFonts w:ascii="Century Gothic"/>
                <w:spacing w:val="-2"/>
                <w:sz w:val="21"/>
              </w:rPr>
              <w:t>40.89%</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12,191,769,139.22</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9" w:right="0"/>
              <w:jc w:val="left"/>
              <w:rPr>
                <w:rFonts w:ascii="Century Gothic" w:hAnsi="Century Gothic" w:cs="Century Gothic" w:eastAsia="Century Gothic" w:hint="default"/>
                <w:sz w:val="21"/>
                <w:szCs w:val="21"/>
              </w:rPr>
            </w:pPr>
            <w:r>
              <w:rPr>
                <w:rFonts w:ascii="Century Gothic"/>
                <w:sz w:val="21"/>
              </w:rPr>
              <w:t>44.42%</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-3.53%</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预付款项</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127,714,257.21</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5"/>
              <w:jc w:val="right"/>
              <w:rPr>
                <w:rFonts w:ascii="Century Gothic" w:hAnsi="Century Gothic" w:cs="Century Gothic" w:eastAsia="Century Gothic" w:hint="default"/>
                <w:sz w:val="21"/>
                <w:szCs w:val="21"/>
              </w:rPr>
            </w:pPr>
            <w:r>
              <w:rPr>
                <w:rFonts w:ascii="Century Gothic"/>
                <w:spacing w:val="-2"/>
                <w:sz w:val="21"/>
              </w:rPr>
              <w:t>0.39%</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124,477,468.12</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0.45%</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-0.06%</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其他应收款</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1,004,061,886.76</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5"/>
              <w:jc w:val="right"/>
              <w:rPr>
                <w:rFonts w:ascii="Century Gothic" w:hAnsi="Century Gothic" w:cs="Century Gothic" w:eastAsia="Century Gothic" w:hint="default"/>
                <w:sz w:val="21"/>
                <w:szCs w:val="21"/>
              </w:rPr>
            </w:pPr>
            <w:r>
              <w:rPr>
                <w:rFonts w:ascii="Century Gothic"/>
                <w:spacing w:val="-2"/>
                <w:sz w:val="21"/>
              </w:rPr>
              <w:t>3.05%</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410,801,257.46</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8" w:right="0"/>
              <w:jc w:val="left"/>
              <w:rPr>
                <w:rFonts w:ascii="Century Gothic" w:hAnsi="Century Gothic" w:cs="Century Gothic" w:eastAsia="Century Gothic" w:hint="default"/>
                <w:sz w:val="21"/>
                <w:szCs w:val="21"/>
              </w:rPr>
            </w:pPr>
            <w:r>
              <w:rPr>
                <w:rFonts w:ascii="Century Gothic"/>
                <w:sz w:val="21"/>
              </w:rPr>
              <w:t>1.50%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1.55%</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存货</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8,969,705,383.68</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77"/>
              <w:jc w:val="right"/>
              <w:rPr>
                <w:rFonts w:ascii="Century Gothic" w:hAnsi="Century Gothic" w:cs="Century Gothic" w:eastAsia="Century Gothic" w:hint="default"/>
                <w:sz w:val="21"/>
                <w:szCs w:val="21"/>
              </w:rPr>
            </w:pPr>
            <w:r>
              <w:rPr>
                <w:rFonts w:ascii="Century Gothic"/>
                <w:spacing w:val="-2"/>
                <w:sz w:val="21"/>
              </w:rPr>
              <w:t>27.24%</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6,053,756,757.98</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9" w:right="0"/>
              <w:jc w:val="left"/>
              <w:rPr>
                <w:rFonts w:ascii="Century Gothic" w:hAnsi="Century Gothic" w:cs="Century Gothic" w:eastAsia="Century Gothic" w:hint="default"/>
                <w:sz w:val="21"/>
                <w:szCs w:val="21"/>
              </w:rPr>
            </w:pPr>
            <w:r>
              <w:rPr>
                <w:rFonts w:ascii="Century Gothic"/>
                <w:sz w:val="21"/>
              </w:rPr>
              <w:t>22.06%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5.18%</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可供出售金融资产</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14,271,918.50</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6"/>
              <w:jc w:val="right"/>
              <w:rPr>
                <w:rFonts w:ascii="Century Gothic" w:hAnsi="Century Gothic" w:cs="Century Gothic" w:eastAsia="Century Gothic" w:hint="default"/>
                <w:sz w:val="21"/>
                <w:szCs w:val="21"/>
              </w:rPr>
            </w:pPr>
            <w:r>
              <w:rPr>
                <w:rFonts w:ascii="Century Gothic"/>
                <w:spacing w:val="-2"/>
                <w:sz w:val="21"/>
              </w:rPr>
              <w:t>0.04%</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21,693,191.40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0.08%</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-0.04%</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center"/>
              <w:rPr>
                <w:rFonts w:ascii="Century Gothic" w:hAnsi="Century Gothic" w:cs="Century Gothic" w:eastAsia="Century Gothic" w:hint="default"/>
                <w:sz w:val="21"/>
                <w:szCs w:val="21"/>
              </w:rPr>
            </w:pPr>
            <w:r>
              <w:rPr>
                <w:rFonts w:ascii="Century Gothic"/>
                <w:sz w:val="21"/>
              </w:rPr>
              <w:t>361,275,948.36</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5"/>
              <w:jc w:val="right"/>
              <w:rPr>
                <w:rFonts w:ascii="Century Gothic" w:hAnsi="Century Gothic" w:cs="Century Gothic" w:eastAsia="Century Gothic" w:hint="default"/>
                <w:sz w:val="21"/>
                <w:szCs w:val="21"/>
              </w:rPr>
            </w:pPr>
            <w:r>
              <w:rPr>
                <w:rFonts w:ascii="Century Gothic"/>
                <w:spacing w:val="-2"/>
                <w:sz w:val="21"/>
              </w:rPr>
              <w:t>1.10%</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274,178,937.30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8" w:right="0"/>
              <w:jc w:val="left"/>
              <w:rPr>
                <w:rFonts w:ascii="Century Gothic" w:hAnsi="Century Gothic" w:cs="Century Gothic" w:eastAsia="Century Gothic" w:hint="default"/>
                <w:sz w:val="21"/>
                <w:szCs w:val="21"/>
              </w:rPr>
            </w:pPr>
            <w:r>
              <w:rPr>
                <w:rFonts w:ascii="Century Gothic"/>
                <w:sz w:val="21"/>
              </w:rPr>
              <w:t>1.00%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0.10%</w:t>
            </w:r>
          </w:p>
        </w:tc>
      </w:tr>
      <w:tr>
        <w:trPr>
          <w:trHeight w:val="432"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固定资产</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3,422,956,368.15</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77"/>
              <w:jc w:val="right"/>
              <w:rPr>
                <w:rFonts w:ascii="Century Gothic" w:hAnsi="Century Gothic" w:cs="Century Gothic" w:eastAsia="Century Gothic" w:hint="default"/>
                <w:sz w:val="21"/>
                <w:szCs w:val="21"/>
              </w:rPr>
            </w:pPr>
            <w:r>
              <w:rPr>
                <w:rFonts w:ascii="Century Gothic"/>
                <w:spacing w:val="-2"/>
                <w:sz w:val="21"/>
              </w:rPr>
              <w:t>10.40%</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3,370,181,941.57</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9" w:right="0"/>
              <w:jc w:val="left"/>
              <w:rPr>
                <w:rFonts w:ascii="Century Gothic" w:hAnsi="Century Gothic" w:cs="Century Gothic" w:eastAsia="Century Gothic" w:hint="default"/>
                <w:sz w:val="21"/>
                <w:szCs w:val="21"/>
              </w:rPr>
            </w:pPr>
            <w:r>
              <w:rPr>
                <w:rFonts w:ascii="Century Gothic"/>
                <w:sz w:val="21"/>
              </w:rPr>
              <w:t>12.28%</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-1.88%</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在建工程</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center"/>
              <w:rPr>
                <w:rFonts w:ascii="Century Gothic" w:hAnsi="Century Gothic" w:cs="Century Gothic" w:eastAsia="Century Gothic" w:hint="default"/>
                <w:sz w:val="21"/>
                <w:szCs w:val="21"/>
              </w:rPr>
            </w:pPr>
            <w:r>
              <w:rPr>
                <w:rFonts w:ascii="Century Gothic"/>
                <w:sz w:val="21"/>
              </w:rPr>
              <w:t>393,622,374.35</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5"/>
              <w:jc w:val="right"/>
              <w:rPr>
                <w:rFonts w:ascii="Century Gothic" w:hAnsi="Century Gothic" w:cs="Century Gothic" w:eastAsia="Century Gothic" w:hint="default"/>
                <w:sz w:val="21"/>
                <w:szCs w:val="21"/>
              </w:rPr>
            </w:pPr>
            <w:r>
              <w:rPr>
                <w:rFonts w:ascii="Century Gothic"/>
                <w:spacing w:val="-2"/>
                <w:sz w:val="21"/>
              </w:rPr>
              <w:t>1.20%</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52,122,861.57</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0.19%</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1.01%</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无形资产</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562,587,670.64</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5"/>
              <w:jc w:val="right"/>
              <w:rPr>
                <w:rFonts w:ascii="Century Gothic" w:hAnsi="Century Gothic" w:cs="Century Gothic" w:eastAsia="Century Gothic" w:hint="default"/>
                <w:sz w:val="21"/>
                <w:szCs w:val="21"/>
              </w:rPr>
            </w:pPr>
            <w:r>
              <w:rPr>
                <w:rFonts w:ascii="Century Gothic"/>
                <w:spacing w:val="-2"/>
                <w:sz w:val="21"/>
              </w:rPr>
              <w:t>1.71%</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531,719,472.34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1.94%</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-0.23%</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短期借款</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3,416,109,660.26</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77"/>
              <w:jc w:val="right"/>
              <w:rPr>
                <w:rFonts w:ascii="Century Gothic" w:hAnsi="Century Gothic" w:cs="Century Gothic" w:eastAsia="Century Gothic" w:hint="default"/>
                <w:sz w:val="21"/>
                <w:szCs w:val="21"/>
              </w:rPr>
            </w:pPr>
            <w:r>
              <w:rPr>
                <w:rFonts w:ascii="Century Gothic"/>
                <w:spacing w:val="-2"/>
                <w:sz w:val="21"/>
              </w:rPr>
              <w:t>10.38%</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1,333,084,195.42</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4.86%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5.52%</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长期借款</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center"/>
              <w:rPr>
                <w:rFonts w:ascii="Century Gothic" w:hAnsi="Century Gothic" w:cs="Century Gothic" w:eastAsia="Century Gothic" w:hint="default"/>
                <w:sz w:val="21"/>
                <w:szCs w:val="21"/>
              </w:rPr>
            </w:pPr>
            <w:r>
              <w:rPr>
                <w:rFonts w:ascii="Century Gothic"/>
                <w:sz w:val="21"/>
              </w:rPr>
              <w:t>100,000,000.00</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5"/>
              <w:jc w:val="right"/>
              <w:rPr>
                <w:rFonts w:ascii="Century Gothic" w:hAnsi="Century Gothic" w:cs="Century Gothic" w:eastAsia="Century Gothic" w:hint="default"/>
                <w:sz w:val="21"/>
                <w:szCs w:val="21"/>
              </w:rPr>
            </w:pPr>
            <w:r>
              <w:rPr>
                <w:rFonts w:ascii="Century Gothic"/>
                <w:spacing w:val="-2"/>
                <w:sz w:val="21"/>
              </w:rPr>
              <w:t>0.30%</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41,815,896.80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0.15%</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Century Gothic" w:hAnsi="Century Gothic" w:cs="Century Gothic" w:eastAsia="Century Gothic" w:hint="default"/>
                <w:sz w:val="21"/>
                <w:szCs w:val="21"/>
              </w:rPr>
            </w:pPr>
            <w:r>
              <w:rPr>
                <w:rFonts w:ascii="Century Gothic"/>
                <w:sz w:val="21"/>
              </w:rPr>
              <w:t>0.15%</w:t>
            </w:r>
          </w:p>
        </w:tc>
      </w:tr>
      <w:tr>
        <w:trPr>
          <w:trHeight w:val="433" w:hRule="exact"/>
        </w:trPr>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递延所得税资产</w:t>
            </w:r>
            <w:r>
              <w:rPr>
                <w:rFonts w:ascii="Microsoft JhengHei" w:hAnsi="Microsoft JhengHei" w:cs="Microsoft JhengHei" w:eastAsia="Microsoft JhengHei"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153,903,082.62</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7"/>
              <w:jc w:val="right"/>
              <w:rPr>
                <w:rFonts w:ascii="Century Gothic" w:hAnsi="Century Gothic" w:cs="Century Gothic" w:eastAsia="Century Gothic" w:hint="default"/>
                <w:sz w:val="21"/>
                <w:szCs w:val="21"/>
              </w:rPr>
            </w:pPr>
            <w:r>
              <w:rPr>
                <w:rFonts w:ascii="Century Gothic"/>
                <w:spacing w:val="-2"/>
                <w:sz w:val="21"/>
              </w:rPr>
              <w:t>0.47%</w:t>
            </w:r>
            <w:r>
              <w:rPr>
                <w:rFonts w:ascii="Century Gothic"/>
                <w:sz w:val="21"/>
              </w:rPr>
            </w:r>
          </w:p>
        </w:tc>
        <w:tc>
          <w:tcPr>
            <w:tcW w:w="1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180,833,423.04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7" w:right="0"/>
              <w:jc w:val="left"/>
              <w:rPr>
                <w:rFonts w:ascii="Century Gothic" w:hAnsi="Century Gothic" w:cs="Century Gothic" w:eastAsia="Century Gothic" w:hint="default"/>
                <w:sz w:val="21"/>
                <w:szCs w:val="21"/>
              </w:rPr>
            </w:pPr>
            <w:r>
              <w:rPr>
                <w:rFonts w:ascii="Century Gothic"/>
                <w:sz w:val="21"/>
              </w:rPr>
              <w:t>0.66%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Century Gothic" w:hAnsi="Century Gothic" w:cs="Century Gothic" w:eastAsia="Century Gothic" w:hint="default"/>
                <w:sz w:val="21"/>
                <w:szCs w:val="21"/>
              </w:rPr>
            </w:pPr>
            <w:r>
              <w:rPr>
                <w:rFonts w:ascii="Century Gothic"/>
                <w:sz w:val="21"/>
              </w:rPr>
              <w:t>-0.19%</w:t>
            </w:r>
          </w:p>
        </w:tc>
      </w:tr>
    </w:tbl>
    <w:p>
      <w:pPr>
        <w:pStyle w:val="BodyText"/>
        <w:spacing w:line="275" w:lineRule="exact" w:before="0"/>
        <w:ind w:left="920" w:right="0"/>
        <w:jc w:val="left"/>
      </w:pPr>
      <w:r>
        <w:rPr/>
        <w:t>分析：</w:t>
      </w:r>
    </w:p>
    <w:p>
      <w:pPr>
        <w:pStyle w:val="BodyText"/>
        <w:tabs>
          <w:tab w:pos="979" w:val="left" w:leader="none"/>
        </w:tabs>
        <w:spacing w:line="240" w:lineRule="auto" w:before="152"/>
        <w:ind w:left="5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20"/>
        </w:rPr>
        <w:t>货币资金较期初数减少，主要系由于本期冠捷科技减少所致；</w:t>
      </w:r>
    </w:p>
    <w:p>
      <w:pPr>
        <w:pStyle w:val="BodyText"/>
        <w:spacing w:line="348" w:lineRule="auto" w:before="136"/>
        <w:ind w:left="920" w:right="550" w:hanging="360"/>
        <w:jc w:val="both"/>
      </w:pPr>
      <w:r>
        <w:rPr>
          <w:rFonts w:ascii="Wingdings" w:hAnsi="Wingdings" w:cs="Wingdings" w:eastAsia="Wingdings" w:hint="default"/>
        </w:rPr>
        <w:t></w:t>
      </w:r>
      <w:r>
        <w:rPr>
          <w:rFonts w:ascii="Wingdings" w:hAnsi="Wingdings" w:cs="Wingdings" w:eastAsia="Wingdings" w:hint="default"/>
          <w:spacing w:val="36"/>
        </w:rPr>
        <w:t></w:t>
      </w:r>
      <w:r>
        <w:rPr>
          <w:rFonts w:ascii="Times New Roman" w:hAnsi="Times New Roman" w:cs="Times New Roman" w:eastAsia="Times New Roman" w:hint="default"/>
          <w:spacing w:val="36"/>
        </w:rPr>
      </w:r>
      <w:r>
        <w:rPr/>
        <w:t>交易性金融资产、应收票据、应收账款、其他应收账、预付账款、存货、长 期股权投资、固定资产、在建工程、无形资产较期初数增加，主要系由于本</w:t>
      </w:r>
      <w:r>
        <w:rPr>
          <w:spacing w:val="1"/>
        </w:rPr>
        <w:t> </w:t>
      </w:r>
      <w:r>
        <w:rPr>
          <w:w w:val="110"/>
        </w:rPr>
        <w:t>期冠捷科技增加所致；</w:t>
      </w:r>
    </w:p>
    <w:p>
      <w:pPr>
        <w:pStyle w:val="BodyText"/>
        <w:tabs>
          <w:tab w:pos="979" w:val="left" w:leader="none"/>
        </w:tabs>
        <w:spacing w:line="240" w:lineRule="auto" w:before="44"/>
        <w:ind w:left="5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0"/>
        </w:rPr>
        <w:t>可供出售金融资产较期初数减少主要系由于本期冠捷科技减少所致；</w:t>
      </w:r>
    </w:p>
    <w:p>
      <w:pPr>
        <w:pStyle w:val="BodyText"/>
        <w:tabs>
          <w:tab w:pos="979" w:val="left" w:leader="none"/>
        </w:tabs>
        <w:spacing w:line="240" w:lineRule="auto" w:before="136"/>
        <w:ind w:left="5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0"/>
        </w:rPr>
        <w:t>长期借款较期初数增加，主要系由于母公司增加了长期借款所致。</w:t>
      </w:r>
    </w:p>
    <w:p>
      <w:pPr>
        <w:pStyle w:val="BodyText"/>
        <w:tabs>
          <w:tab w:pos="7240" w:val="left" w:leader="none"/>
        </w:tabs>
        <w:spacing w:line="240" w:lineRule="auto" w:before="136"/>
        <w:ind w:left="560" w:right="0"/>
        <w:jc w:val="left"/>
      </w:pPr>
      <w:r>
        <w:rPr>
          <w:spacing w:val="-5"/>
        </w:rPr>
        <w:t>（</w:t>
      </w:r>
      <w:r>
        <w:rPr>
          <w:rFonts w:ascii="Century Gothic" w:hAnsi="Century Gothic" w:cs="Century Gothic" w:eastAsia="Century Gothic" w:hint="default"/>
          <w:spacing w:val="-5"/>
        </w:rPr>
        <w:t>3</w:t>
      </w:r>
      <w:r>
        <w:rPr>
          <w:spacing w:val="-5"/>
        </w:rPr>
        <w:t>）期间费用及所得税情况</w:t>
        <w:tab/>
      </w:r>
      <w:r>
        <w:rPr>
          <w:spacing w:val="-8"/>
        </w:rPr>
        <w:t>单位：人民币元</w:t>
      </w:r>
    </w:p>
    <w:p>
      <w:pPr>
        <w:spacing w:line="240" w:lineRule="auto" w:before="3"/>
        <w:rPr>
          <w:rFonts w:ascii="宋体" w:hAnsi="宋体" w:cs="宋体" w:eastAsia="宋体" w:hint="default"/>
          <w:sz w:val="13"/>
          <w:szCs w:val="13"/>
        </w:rPr>
      </w:pPr>
    </w:p>
    <w:tbl>
      <w:tblPr>
        <w:tblW w:w="0" w:type="auto"/>
        <w:jc w:val="left"/>
        <w:tblInd w:w="929" w:type="dxa"/>
        <w:tblLayout w:type="fixed"/>
        <w:tblCellMar>
          <w:top w:w="0" w:type="dxa"/>
          <w:left w:w="0" w:type="dxa"/>
          <w:bottom w:w="0" w:type="dxa"/>
          <w:right w:w="0" w:type="dxa"/>
        </w:tblCellMar>
        <w:tblLook w:val="01E0"/>
      </w:tblPr>
      <w:tblGrid>
        <w:gridCol w:w="1800"/>
        <w:gridCol w:w="2160"/>
        <w:gridCol w:w="2160"/>
        <w:gridCol w:w="1440"/>
      </w:tblGrid>
      <w:tr>
        <w:trPr>
          <w:trHeight w:val="534" w:hRule="exact"/>
        </w:trPr>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2"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2"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2" w:lineRule="exact"/>
              <w:ind w:right="1"/>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2"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增减％</w:t>
            </w:r>
            <w:r>
              <w:rPr>
                <w:rFonts w:ascii="Microsoft JhengHei" w:hAnsi="Microsoft JhengHei" w:cs="Microsoft JhengHei" w:eastAsia="Microsoft JhengHei" w:hint="default"/>
                <w:sz w:val="21"/>
                <w:szCs w:val="21"/>
              </w:rPr>
            </w:r>
          </w:p>
        </w:tc>
      </w:tr>
      <w:tr>
        <w:trPr>
          <w:trHeight w:val="41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销售费用</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2,054,967,814.20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647,605,702.53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217.32%</w:t>
            </w:r>
          </w:p>
        </w:tc>
      </w:tr>
      <w:tr>
        <w:trPr>
          <w:trHeight w:val="41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管理费用</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1,886,433,822.39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569,121,820.15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231.46%</w:t>
            </w:r>
          </w:p>
        </w:tc>
      </w:tr>
      <w:tr>
        <w:trPr>
          <w:trHeight w:val="41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财务费用</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-15,493,794.91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entury Gothic" w:hAnsi="Century Gothic" w:cs="Century Gothic" w:eastAsia="Century Gothic" w:hint="default"/>
                <w:sz w:val="21"/>
                <w:szCs w:val="21"/>
              </w:rPr>
            </w:pPr>
            <w:r>
              <w:rPr>
                <w:rFonts w:ascii="Century Gothic"/>
                <w:sz w:val="21"/>
              </w:rPr>
              <w:t>117,072,958.65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-113.23%</w:t>
            </w:r>
          </w:p>
        </w:tc>
      </w:tr>
      <w:tr>
        <w:trPr>
          <w:trHeight w:val="41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所得税</w:t>
            </w:r>
            <w:r>
              <w:rPr>
                <w:rFonts w:ascii="Microsoft JhengHei" w:hAnsi="Microsoft JhengHei" w:cs="Microsoft JhengHei" w:eastAsia="Microsoft JhengHei"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299,895,376.60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86,848,056.51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245.31%</w:t>
            </w:r>
          </w:p>
        </w:tc>
      </w:tr>
    </w:tbl>
    <w:p>
      <w:pPr>
        <w:spacing w:after="0" w:line="240" w:lineRule="auto"/>
        <w:jc w:val="center"/>
        <w:rPr>
          <w:rFonts w:ascii="Century Gothic" w:hAnsi="Century Gothic" w:cs="Century Gothic" w:eastAsia="Century Gothic" w:hint="default"/>
          <w:sz w:val="21"/>
          <w:szCs w:val="21"/>
        </w:rPr>
        <w:sectPr>
          <w:pgSz w:w="11910" w:h="16840"/>
          <w:pgMar w:header="0" w:footer="824" w:top="1360" w:bottom="1020" w:left="1240" w:right="1240"/>
        </w:sectPr>
      </w:pPr>
    </w:p>
    <w:p>
      <w:pPr>
        <w:pStyle w:val="BodyText"/>
        <w:spacing w:line="240" w:lineRule="auto" w:before="1"/>
        <w:ind w:left="820" w:right="0"/>
        <w:jc w:val="left"/>
      </w:pPr>
      <w:r>
        <w:rPr/>
        <w:t>分析：</w:t>
      </w:r>
    </w:p>
    <w:p>
      <w:pPr>
        <w:pStyle w:val="BodyText"/>
        <w:tabs>
          <w:tab w:pos="879" w:val="left" w:leader="none"/>
        </w:tabs>
        <w:spacing w:line="240" w:lineRule="auto" w:before="152"/>
        <w:ind w:left="460" w:right="0"/>
        <w:jc w:val="left"/>
        <w:rPr>
          <w:rFonts w:ascii="Century Gothic" w:hAnsi="Century Gothic" w:cs="Century Gothic" w:eastAsia="Century Gothic" w:hint="default"/>
        </w:rPr>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5"/>
        </w:rPr>
        <w:t>销售费用、管理费用和所得税费用的增加，主要系由于上年将冠捷科技</w:t>
      </w:r>
      <w:r>
        <w:rPr>
          <w:spacing w:val="-49"/>
        </w:rPr>
        <w:t> </w:t>
      </w:r>
      <w:r>
        <w:rPr>
          <w:rFonts w:ascii="Century Gothic" w:hAnsi="Century Gothic" w:cs="Century Gothic" w:eastAsia="Century Gothic" w:hint="default"/>
        </w:rPr>
        <w:t>2009</w:t>
      </w:r>
    </w:p>
    <w:p>
      <w:pPr>
        <w:pStyle w:val="BodyText"/>
        <w:spacing w:line="336" w:lineRule="auto"/>
        <w:ind w:left="819" w:right="0"/>
        <w:jc w:val="left"/>
      </w:pPr>
      <w:r>
        <w:rPr/>
        <w:t>年</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13</w:t>
      </w:r>
      <w:r>
        <w:rPr>
          <w:rFonts w:ascii="Century Gothic" w:hAnsi="Century Gothic" w:cs="Century Gothic" w:eastAsia="Century Gothic" w:hint="default"/>
          <w:spacing w:val="-9"/>
        </w:rPr>
        <w:t> </w:t>
      </w:r>
      <w:r>
        <w:rPr/>
        <w:t>日至</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9"/>
        </w:rPr>
        <w:t> </w:t>
      </w:r>
      <w:r>
        <w:rPr/>
        <w:t>日的营业成果合并利润表范围，而本报告 期将其全年的营业成果纳入合并利润表范围所致。</w:t>
      </w:r>
    </w:p>
    <w:p>
      <w:pPr>
        <w:pStyle w:val="BodyText"/>
        <w:tabs>
          <w:tab w:pos="879" w:val="left" w:leader="none"/>
        </w:tabs>
        <w:spacing w:line="240" w:lineRule="auto" w:before="56"/>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05"/>
        </w:rPr>
        <w:t>财务费用的减少，主要系由于冠捷科技本期的汇兑收益比上年增加所致。</w:t>
      </w:r>
    </w:p>
    <w:p>
      <w:pPr>
        <w:pStyle w:val="BodyText"/>
        <w:tabs>
          <w:tab w:pos="7140" w:val="left" w:leader="none"/>
        </w:tabs>
        <w:spacing w:line="240" w:lineRule="auto" w:before="136"/>
        <w:ind w:left="460" w:right="0"/>
        <w:jc w:val="left"/>
      </w:pPr>
      <w:r>
        <w:rPr>
          <w:spacing w:val="-7"/>
        </w:rPr>
        <w:t>（</w:t>
      </w:r>
      <w:r>
        <w:rPr>
          <w:rFonts w:ascii="Century Gothic" w:hAnsi="Century Gothic" w:cs="Century Gothic" w:eastAsia="Century Gothic" w:hint="default"/>
          <w:spacing w:val="-7"/>
        </w:rPr>
        <w:t>4</w:t>
      </w:r>
      <w:r>
        <w:rPr>
          <w:spacing w:val="-7"/>
        </w:rPr>
        <w:t>）现金流量情况</w:t>
        <w:tab/>
      </w:r>
      <w:r>
        <w:rPr>
          <w:spacing w:val="-8"/>
        </w:rPr>
        <w:t>单位：人民币元</w:t>
      </w:r>
    </w:p>
    <w:p>
      <w:pPr>
        <w:spacing w:line="240" w:lineRule="auto" w:before="3"/>
        <w:rPr>
          <w:rFonts w:ascii="宋体" w:hAnsi="宋体" w:cs="宋体" w:eastAsia="宋体" w:hint="default"/>
          <w:sz w:val="13"/>
          <w:szCs w:val="13"/>
        </w:rPr>
      </w:pPr>
    </w:p>
    <w:tbl>
      <w:tblPr>
        <w:tblW w:w="0" w:type="auto"/>
        <w:jc w:val="left"/>
        <w:tblInd w:w="109" w:type="dxa"/>
        <w:tblLayout w:type="fixed"/>
        <w:tblCellMar>
          <w:top w:w="0" w:type="dxa"/>
          <w:left w:w="0" w:type="dxa"/>
          <w:bottom w:w="0" w:type="dxa"/>
          <w:right w:w="0" w:type="dxa"/>
        </w:tblCellMar>
        <w:tblLook w:val="01E0"/>
      </w:tblPr>
      <w:tblGrid>
        <w:gridCol w:w="3254"/>
        <w:gridCol w:w="1996"/>
        <w:gridCol w:w="2204"/>
        <w:gridCol w:w="1546"/>
      </w:tblGrid>
      <w:tr>
        <w:trPr>
          <w:trHeight w:val="419" w:hRule="exact"/>
        </w:trPr>
        <w:tc>
          <w:tcPr>
            <w:tcW w:w="325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2"/>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2010</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22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Microsoft JhengHei" w:hAnsi="Microsoft JhengHei" w:cs="Microsoft JhengHei" w:eastAsia="Microsoft JhengHei" w:hint="default"/>
                <w:b/>
                <w:bCs/>
                <w:sz w:val="21"/>
                <w:szCs w:val="21"/>
              </w:rPr>
              <w:t>年</w:t>
            </w:r>
            <w:r>
              <w:rPr>
                <w:rFonts w:ascii="Microsoft JhengHei" w:hAnsi="Microsoft JhengHei" w:cs="Microsoft JhengHei" w:eastAsia="Microsoft JhengHei" w:hint="default"/>
                <w:sz w:val="21"/>
                <w:szCs w:val="21"/>
              </w:rPr>
            </w:r>
          </w:p>
        </w:tc>
        <w:tc>
          <w:tcPr>
            <w:tcW w:w="154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增减％</w:t>
            </w:r>
            <w:r>
              <w:rPr>
                <w:rFonts w:ascii="Microsoft JhengHei" w:hAnsi="Microsoft JhengHei" w:cs="Microsoft JhengHei" w:eastAsia="Microsoft JhengHei" w:hint="default"/>
                <w:sz w:val="21"/>
                <w:szCs w:val="21"/>
              </w:rPr>
            </w:r>
          </w:p>
        </w:tc>
      </w:tr>
      <w:tr>
        <w:trPr>
          <w:trHeight w:val="419" w:hRule="exact"/>
        </w:trPr>
        <w:tc>
          <w:tcPr>
            <w:tcW w:w="32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经营活动产生的现金流净额</w:t>
            </w:r>
            <w:r>
              <w:rPr>
                <w:rFonts w:ascii="Microsoft JhengHei" w:hAnsi="Microsoft JhengHei" w:cs="Microsoft JhengHei" w:eastAsia="Microsoft JhengHei"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-1,413,142,814.12</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783,958,801.54</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-280.26%</w:t>
            </w:r>
          </w:p>
        </w:tc>
      </w:tr>
      <w:tr>
        <w:trPr>
          <w:trHeight w:val="419" w:hRule="exact"/>
        </w:trPr>
        <w:tc>
          <w:tcPr>
            <w:tcW w:w="32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投资活动产生的现金流净额</w:t>
            </w:r>
            <w:r>
              <w:rPr>
                <w:rFonts w:ascii="Microsoft JhengHei" w:hAnsi="Microsoft JhengHei" w:cs="Microsoft JhengHei" w:eastAsia="Microsoft JhengHei"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-1,558,015,740.83</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554,365,102.80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-381.05%</w:t>
            </w:r>
          </w:p>
        </w:tc>
      </w:tr>
      <w:tr>
        <w:trPr>
          <w:trHeight w:val="419" w:hRule="exact"/>
        </w:trPr>
        <w:tc>
          <w:tcPr>
            <w:tcW w:w="32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筹资活动产生的现金流净额</w:t>
            </w:r>
            <w:r>
              <w:rPr>
                <w:rFonts w:ascii="Microsoft JhengHei" w:hAnsi="Microsoft JhengHei" w:cs="Microsoft JhengHei" w:eastAsia="Microsoft JhengHei"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2,384,705,440.97</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347,287,404.90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586.67%</w:t>
            </w:r>
          </w:p>
        </w:tc>
      </w:tr>
    </w:tbl>
    <w:p>
      <w:pPr>
        <w:pStyle w:val="BodyText"/>
        <w:spacing w:line="275" w:lineRule="exact" w:before="0"/>
        <w:ind w:left="820" w:right="0"/>
        <w:jc w:val="left"/>
      </w:pPr>
      <w:r>
        <w:rPr/>
        <w:t>分析：</w:t>
      </w:r>
    </w:p>
    <w:p>
      <w:pPr>
        <w:pStyle w:val="BodyText"/>
        <w:tabs>
          <w:tab w:pos="879" w:val="left" w:leader="none"/>
        </w:tabs>
        <w:spacing w:line="338" w:lineRule="auto" w:before="152"/>
        <w:ind w:left="820" w:right="452" w:hanging="360"/>
        <w:jc w:val="left"/>
        <w:rPr>
          <w:rFonts w:ascii="Century Gothic" w:hAnsi="Century Gothic" w:cs="Century Gothic" w:eastAsia="Century Gothic" w:hint="default"/>
        </w:rPr>
      </w:pPr>
      <w:r>
        <w:rPr>
          <w:rFonts w:ascii="Wingdings" w:hAnsi="Wingdings" w:cs="Wingdings" w:eastAsia="Wingdings" w:hint="default"/>
          <w:w w:val="135"/>
        </w:rPr>
        <w:t></w:t>
      </w:r>
      <w:r>
        <w:rPr>
          <w:rFonts w:ascii="Times New Roman" w:hAnsi="Times New Roman" w:cs="Times New Roman" w:eastAsia="Times New Roman" w:hint="default"/>
          <w:w w:val="135"/>
        </w:rPr>
        <w:tab/>
        <w:tab/>
      </w:r>
      <w:r>
        <w:rPr>
          <w:spacing w:val="-1"/>
        </w:rPr>
        <w:t>经营活动产生的现金流量净额、投资活动产生的现金流量净额、筹资活动产</w:t>
      </w:r>
      <w:r>
        <w:rPr/>
        <w:t> 生的现金流量净额较上年大幅变动，主要系由于上年将冠捷科技</w:t>
      </w:r>
      <w:r>
        <w:rPr>
          <w:spacing w:val="-57"/>
        </w:rPr>
        <w:t> </w:t>
      </w:r>
      <w:r>
        <w:rPr>
          <w:rFonts w:ascii="Century Gothic" w:hAnsi="Century Gothic" w:cs="Century Gothic" w:eastAsia="Century Gothic" w:hint="default"/>
        </w:rPr>
        <w:t>2009</w:t>
      </w:r>
      <w:r>
        <w:rPr>
          <w:rFonts w:ascii="Century Gothic" w:hAnsi="Century Gothic" w:cs="Century Gothic" w:eastAsia="Century Gothic" w:hint="default"/>
          <w:spacing w:val="-3"/>
        </w:rPr>
        <w:t> </w:t>
      </w:r>
      <w:r>
        <w:rPr/>
        <w:t>年</w:t>
      </w:r>
      <w:r>
        <w:rPr>
          <w:spacing w:val="-57"/>
        </w:rPr>
        <w:t> </w:t>
      </w:r>
      <w:r>
        <w:rPr>
          <w:rFonts w:ascii="Century Gothic" w:hAnsi="Century Gothic" w:cs="Century Gothic" w:eastAsia="Century Gothic" w:hint="default"/>
        </w:rPr>
        <w:t>10</w:t>
      </w:r>
    </w:p>
    <w:p>
      <w:pPr>
        <w:pStyle w:val="BodyText"/>
        <w:spacing w:line="336" w:lineRule="auto" w:before="16"/>
        <w:ind w:left="819" w:right="443"/>
        <w:jc w:val="left"/>
      </w:pPr>
      <w:r>
        <w:rPr/>
        <w:t>月</w:t>
      </w:r>
      <w:r>
        <w:rPr>
          <w:spacing w:val="-60"/>
        </w:rPr>
        <w:t> </w:t>
      </w:r>
      <w:r>
        <w:rPr>
          <w:rFonts w:ascii="Century Gothic" w:hAnsi="Century Gothic" w:cs="Century Gothic" w:eastAsia="Century Gothic" w:hint="default"/>
        </w:rPr>
        <w:t>13</w:t>
      </w:r>
      <w:r>
        <w:rPr>
          <w:rFonts w:ascii="Century Gothic" w:hAnsi="Century Gothic" w:cs="Century Gothic" w:eastAsia="Century Gothic" w:hint="default"/>
          <w:spacing w:val="-7"/>
        </w:rPr>
        <w:t> </w:t>
      </w:r>
      <w:r>
        <w:rPr/>
        <w:t>日至</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月</w:t>
      </w:r>
      <w:r>
        <w:rPr>
          <w:spacing w:val="-60"/>
        </w:rPr>
        <w:t> </w:t>
      </w:r>
      <w:r>
        <w:rPr>
          <w:rFonts w:ascii="Century Gothic" w:hAnsi="Century Gothic" w:cs="Century Gothic" w:eastAsia="Century Gothic" w:hint="default"/>
        </w:rPr>
        <w:t>31</w:t>
      </w:r>
      <w:r>
        <w:rPr>
          <w:rFonts w:ascii="Century Gothic" w:hAnsi="Century Gothic" w:cs="Century Gothic" w:eastAsia="Century Gothic" w:hint="default"/>
          <w:spacing w:val="-7"/>
        </w:rPr>
        <w:t> </w:t>
      </w:r>
      <w:r>
        <w:rPr>
          <w:spacing w:val="-5"/>
        </w:rPr>
        <w:t>日的现金流合并利润表范围，而本报告期将其全</w:t>
      </w:r>
      <w:r>
        <w:rPr/>
        <w:t> 年的现金流纳入合并利润表范围所致。</w:t>
      </w:r>
    </w:p>
    <w:p>
      <w:pPr>
        <w:pStyle w:val="BodyText"/>
        <w:spacing w:line="336" w:lineRule="auto" w:before="56"/>
        <w:ind w:left="940" w:right="453" w:hanging="480"/>
        <w:jc w:val="left"/>
      </w:pPr>
      <w:r>
        <w:rPr/>
        <w:t>（</w:t>
      </w:r>
      <w:r>
        <w:rPr>
          <w:rFonts w:ascii="Century Gothic" w:hAnsi="Century Gothic" w:cs="Century Gothic" w:eastAsia="Century Gothic" w:hint="default"/>
        </w:rPr>
        <w:t>5</w:t>
      </w:r>
      <w:r>
        <w:rPr/>
        <w:t>）报告期内，公司经营活动产生的现金流量与报告期净利润存在差异的原因 报告期公司经营活动产生的现金流量净额为</w:t>
      </w:r>
      <w:r>
        <w:rPr>
          <w:rFonts w:ascii="Century Gothic" w:hAnsi="Century Gothic" w:cs="Century Gothic" w:eastAsia="Century Gothic" w:hint="default"/>
        </w:rPr>
        <w:t>-141,314.28</w:t>
      </w:r>
      <w:r>
        <w:rPr>
          <w:rFonts w:ascii="Century Gothic" w:hAnsi="Century Gothic" w:cs="Century Gothic" w:eastAsia="Century Gothic" w:hint="default"/>
          <w:spacing w:val="2"/>
        </w:rPr>
        <w:t> </w:t>
      </w:r>
      <w:r>
        <w:rPr/>
        <w:t>万元，报告期净利</w:t>
      </w:r>
    </w:p>
    <w:p>
      <w:pPr>
        <w:pStyle w:val="BodyText"/>
        <w:spacing w:line="336" w:lineRule="auto" w:before="19"/>
        <w:ind w:left="460" w:right="444"/>
        <w:jc w:val="left"/>
      </w:pPr>
      <w:r>
        <w:rPr/>
        <w:t>润为</w:t>
      </w:r>
      <w:r>
        <w:rPr>
          <w:spacing w:val="-70"/>
        </w:rPr>
        <w:t> </w:t>
      </w:r>
      <w:r>
        <w:rPr>
          <w:rFonts w:ascii="Century Gothic" w:hAnsi="Century Gothic" w:cs="Century Gothic" w:eastAsia="Century Gothic" w:hint="default"/>
        </w:rPr>
        <w:t>83,465.52</w:t>
      </w:r>
      <w:r>
        <w:rPr>
          <w:rFonts w:ascii="Century Gothic" w:hAnsi="Century Gothic" w:cs="Century Gothic" w:eastAsia="Century Gothic" w:hint="default"/>
          <w:spacing w:val="-16"/>
        </w:rPr>
        <w:t> </w:t>
      </w:r>
      <w:r>
        <w:rPr/>
        <w:t>万元，归属于上市公司股东的净利润为</w:t>
      </w:r>
      <w:r>
        <w:rPr>
          <w:spacing w:val="-70"/>
        </w:rPr>
        <w:t> </w:t>
      </w:r>
      <w:r>
        <w:rPr>
          <w:rFonts w:ascii="Century Gothic" w:hAnsi="Century Gothic" w:cs="Century Gothic" w:eastAsia="Century Gothic" w:hint="default"/>
        </w:rPr>
        <w:t>19,841.68</w:t>
      </w:r>
      <w:r>
        <w:rPr>
          <w:rFonts w:ascii="Century Gothic" w:hAnsi="Century Gothic" w:cs="Century Gothic" w:eastAsia="Century Gothic" w:hint="default"/>
          <w:spacing w:val="-15"/>
        </w:rPr>
        <w:t> </w:t>
      </w:r>
      <w:r>
        <w:rPr>
          <w:spacing w:val="-5"/>
        </w:rPr>
        <w:t>万元，存在差</w:t>
      </w:r>
      <w:r>
        <w:rPr/>
        <w:t> 异的主要原因是：</w:t>
      </w:r>
    </w:p>
    <w:p>
      <w:pPr>
        <w:pStyle w:val="BodyText"/>
        <w:tabs>
          <w:tab w:pos="879" w:val="left" w:leader="none"/>
        </w:tabs>
        <w:spacing w:line="240" w:lineRule="auto" w:before="56"/>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资产减值准备</w:t>
      </w:r>
      <w:r>
        <w:rPr>
          <w:spacing w:val="-62"/>
        </w:rPr>
        <w:t> </w:t>
      </w:r>
      <w:r>
        <w:rPr>
          <w:rFonts w:ascii="Century Gothic" w:hAnsi="Century Gothic" w:cs="Century Gothic" w:eastAsia="Century Gothic" w:hint="default"/>
        </w:rPr>
        <w:t>15,435.80</w:t>
      </w:r>
      <w:r>
        <w:rPr>
          <w:rFonts w:ascii="Century Gothic" w:hAnsi="Century Gothic" w:cs="Century Gothic" w:eastAsia="Century Gothic" w:hint="default"/>
          <w:spacing w:val="-8"/>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固定资产折旧、油气资产折耗、生产性生物资产折旧</w:t>
      </w:r>
      <w:r>
        <w:rPr>
          <w:spacing w:val="-61"/>
        </w:rPr>
        <w:t> </w:t>
      </w:r>
      <w:r>
        <w:rPr>
          <w:rFonts w:ascii="Century Gothic" w:hAnsi="Century Gothic" w:cs="Century Gothic" w:eastAsia="Century Gothic" w:hint="default"/>
        </w:rPr>
        <w:t>95,286.97</w:t>
      </w:r>
      <w:r>
        <w:rPr>
          <w:rFonts w:ascii="Century Gothic" w:hAnsi="Century Gothic" w:cs="Century Gothic" w:eastAsia="Century Gothic" w:hint="default"/>
          <w:spacing w:val="-7"/>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无形资产摊销</w:t>
      </w:r>
      <w:r>
        <w:rPr>
          <w:spacing w:val="-62"/>
        </w:rPr>
        <w:t> </w:t>
      </w:r>
      <w:r>
        <w:rPr>
          <w:rFonts w:ascii="Century Gothic" w:hAnsi="Century Gothic" w:cs="Century Gothic" w:eastAsia="Century Gothic" w:hint="default"/>
        </w:rPr>
        <w:t>3,356.58</w:t>
      </w:r>
      <w:r>
        <w:rPr>
          <w:rFonts w:ascii="Century Gothic" w:hAnsi="Century Gothic" w:cs="Century Gothic" w:eastAsia="Century Gothic" w:hint="default"/>
          <w:spacing w:val="-9"/>
        </w:rPr>
        <w:t> </w:t>
      </w:r>
      <w:r>
        <w:rPr/>
        <w:t>万元</w:t>
      </w:r>
    </w:p>
    <w:p>
      <w:pPr>
        <w:pStyle w:val="BodyText"/>
        <w:tabs>
          <w:tab w:pos="879" w:val="left" w:leader="none"/>
        </w:tabs>
        <w:spacing w:line="240" w:lineRule="auto" w:before="135"/>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长期待摊费用摊销</w:t>
      </w:r>
      <w:r>
        <w:rPr>
          <w:spacing w:val="-61"/>
        </w:rPr>
        <w:t> </w:t>
      </w:r>
      <w:r>
        <w:rPr>
          <w:rFonts w:ascii="Century Gothic" w:hAnsi="Century Gothic" w:cs="Century Gothic" w:eastAsia="Century Gothic" w:hint="default"/>
        </w:rPr>
        <w:t>91,18</w:t>
      </w:r>
      <w:r>
        <w:rPr>
          <w:rFonts w:ascii="Century Gothic" w:hAnsi="Century Gothic" w:cs="Century Gothic" w:eastAsia="Century Gothic" w:hint="default"/>
          <w:spacing w:val="-8"/>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处置固定资产、无形资产和其他长期资产的损失</w:t>
      </w:r>
      <w:r>
        <w:rPr>
          <w:spacing w:val="-60"/>
        </w:rPr>
        <w:t> </w:t>
      </w:r>
      <w:r>
        <w:rPr>
          <w:rFonts w:ascii="Century Gothic" w:hAnsi="Century Gothic" w:cs="Century Gothic" w:eastAsia="Century Gothic" w:hint="default"/>
        </w:rPr>
        <w:t>44.49</w:t>
      </w:r>
      <w:r>
        <w:rPr>
          <w:rFonts w:ascii="Century Gothic" w:hAnsi="Century Gothic" w:cs="Century Gothic" w:eastAsia="Century Gothic" w:hint="default"/>
          <w:spacing w:val="-7"/>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公允价值变动收益</w:t>
      </w:r>
      <w:r>
        <w:rPr>
          <w:spacing w:val="-61"/>
        </w:rPr>
        <w:t> </w:t>
      </w:r>
      <w:r>
        <w:rPr>
          <w:rFonts w:ascii="Century Gothic" w:hAnsi="Century Gothic" w:cs="Century Gothic" w:eastAsia="Century Gothic" w:hint="default"/>
        </w:rPr>
        <w:t>24,189.65</w:t>
      </w:r>
      <w:r>
        <w:rPr>
          <w:rFonts w:ascii="Century Gothic" w:hAnsi="Century Gothic" w:cs="Century Gothic" w:eastAsia="Century Gothic" w:hint="default"/>
          <w:spacing w:val="-7"/>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投资收益</w:t>
      </w:r>
      <w:r>
        <w:rPr>
          <w:spacing w:val="-61"/>
        </w:rPr>
        <w:t> </w:t>
      </w:r>
      <w:r>
        <w:rPr>
          <w:rFonts w:ascii="Century Gothic" w:hAnsi="Century Gothic" w:cs="Century Gothic" w:eastAsia="Century Gothic" w:hint="default"/>
        </w:rPr>
        <w:t>5,044.02</w:t>
      </w:r>
      <w:r>
        <w:rPr>
          <w:rFonts w:ascii="Century Gothic" w:hAnsi="Century Gothic" w:cs="Century Gothic" w:eastAsia="Century Gothic" w:hint="default"/>
          <w:spacing w:val="-8"/>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递延所得税资产减少</w:t>
      </w:r>
      <w:r>
        <w:rPr>
          <w:spacing w:val="-61"/>
        </w:rPr>
        <w:t> </w:t>
      </w:r>
      <w:r>
        <w:rPr>
          <w:rFonts w:ascii="Century Gothic" w:hAnsi="Century Gothic" w:cs="Century Gothic" w:eastAsia="Century Gothic" w:hint="default"/>
        </w:rPr>
        <w:t>2,254.13</w:t>
      </w:r>
      <w:r>
        <w:rPr>
          <w:rFonts w:ascii="Century Gothic" w:hAnsi="Century Gothic" w:cs="Century Gothic" w:eastAsia="Century Gothic" w:hint="default"/>
          <w:spacing w:val="-8"/>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递延所得税负债增加</w:t>
      </w:r>
      <w:r>
        <w:rPr>
          <w:spacing w:val="-61"/>
        </w:rPr>
        <w:t> </w:t>
      </w:r>
      <w:r>
        <w:rPr>
          <w:rFonts w:ascii="Century Gothic" w:hAnsi="Century Gothic" w:cs="Century Gothic" w:eastAsia="Century Gothic" w:hint="default"/>
        </w:rPr>
        <w:t>5,793.39</w:t>
      </w:r>
      <w:r>
        <w:rPr>
          <w:rFonts w:ascii="Century Gothic" w:hAnsi="Century Gothic" w:cs="Century Gothic" w:eastAsia="Century Gothic" w:hint="default"/>
          <w:spacing w:val="-8"/>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存货增加</w:t>
      </w:r>
      <w:r>
        <w:rPr>
          <w:spacing w:val="-63"/>
        </w:rPr>
        <w:t> </w:t>
      </w:r>
      <w:r>
        <w:rPr>
          <w:rFonts w:ascii="Century Gothic" w:hAnsi="Century Gothic" w:cs="Century Gothic" w:eastAsia="Century Gothic" w:hint="default"/>
        </w:rPr>
        <w:t>305,849.00</w:t>
      </w:r>
      <w:r>
        <w:rPr>
          <w:rFonts w:ascii="Century Gothic" w:hAnsi="Century Gothic" w:cs="Century Gothic" w:eastAsia="Century Gothic" w:hint="default"/>
          <w:spacing w:val="-8"/>
        </w:rPr>
        <w:t> </w:t>
      </w:r>
      <w:r>
        <w:rPr/>
        <w:t>万元</w:t>
      </w:r>
    </w:p>
    <w:p>
      <w:pPr>
        <w:pStyle w:val="BodyText"/>
        <w:tabs>
          <w:tab w:pos="879" w:val="left" w:leader="none"/>
        </w:tabs>
        <w:spacing w:line="240" w:lineRule="auto"/>
        <w:ind w:left="46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经营性应收项目增加</w:t>
      </w:r>
      <w:r>
        <w:rPr>
          <w:spacing w:val="-63"/>
        </w:rPr>
        <w:t> </w:t>
      </w:r>
      <w:r>
        <w:rPr>
          <w:rFonts w:ascii="Century Gothic" w:hAnsi="Century Gothic" w:cs="Century Gothic" w:eastAsia="Century Gothic" w:hint="default"/>
        </w:rPr>
        <w:t>218,405.88</w:t>
      </w:r>
      <w:r>
        <w:rPr>
          <w:rFonts w:ascii="Century Gothic" w:hAnsi="Century Gothic" w:cs="Century Gothic" w:eastAsia="Century Gothic" w:hint="default"/>
          <w:spacing w:val="-8"/>
        </w:rPr>
        <w:t> </w:t>
      </w:r>
      <w:r>
        <w:rPr/>
        <w:t>万元</w:t>
      </w:r>
    </w:p>
    <w:p>
      <w:pPr>
        <w:spacing w:after="0" w:line="240" w:lineRule="auto"/>
        <w:jc w:val="left"/>
        <w:sectPr>
          <w:pgSz w:w="11910" w:h="16840"/>
          <w:pgMar w:header="0" w:footer="824" w:top="1400" w:bottom="1020" w:left="1340" w:right="1340"/>
        </w:sectPr>
      </w:pPr>
    </w:p>
    <w:p>
      <w:pPr>
        <w:pStyle w:val="BodyText"/>
        <w:tabs>
          <w:tab w:pos="1499" w:val="left" w:leader="none"/>
        </w:tabs>
        <w:spacing w:line="240" w:lineRule="auto" w:before="1"/>
        <w:ind w:left="1080" w:right="1083"/>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经营性应付项目增加</w:t>
      </w:r>
      <w:r>
        <w:rPr>
          <w:spacing w:val="-63"/>
        </w:rPr>
        <w:t> </w:t>
      </w:r>
      <w:r>
        <w:rPr>
          <w:rFonts w:ascii="Century Gothic" w:hAnsi="Century Gothic" w:cs="Century Gothic" w:eastAsia="Century Gothic" w:hint="default"/>
        </w:rPr>
        <w:t>193,446.49</w:t>
      </w:r>
      <w:r>
        <w:rPr>
          <w:rFonts w:ascii="Century Gothic" w:hAnsi="Century Gothic" w:cs="Century Gothic" w:eastAsia="Century Gothic" w:hint="default"/>
          <w:spacing w:val="-8"/>
        </w:rPr>
        <w:t> </w:t>
      </w:r>
      <w:r>
        <w:rPr/>
        <w:t>万元</w:t>
      </w:r>
    </w:p>
    <w:p>
      <w:pPr>
        <w:pStyle w:val="BodyText"/>
        <w:spacing w:line="336" w:lineRule="auto"/>
        <w:ind w:left="1560" w:right="1083" w:hanging="480"/>
        <w:jc w:val="left"/>
      </w:pPr>
      <w:r>
        <w:rPr/>
        <w:t>（</w:t>
      </w:r>
      <w:r>
        <w:rPr>
          <w:rFonts w:ascii="Century Gothic" w:hAnsi="Century Gothic" w:cs="Century Gothic" w:eastAsia="Century Gothic" w:hint="default"/>
        </w:rPr>
        <w:t>6</w:t>
      </w:r>
      <w:r>
        <w:rPr/>
        <w:t>）报告期内，主要资产采用的计量属性的说明 </w:t>
      </w:r>
      <w:r>
        <w:rPr>
          <w:spacing w:val="-3"/>
        </w:rPr>
        <w:t>报告期内以权责发生制为记账基础，除交易性金融资产、可供出售金融资产</w:t>
      </w:r>
    </w:p>
    <w:p>
      <w:pPr>
        <w:pStyle w:val="BodyText"/>
        <w:spacing w:line="357" w:lineRule="auto" w:before="56"/>
        <w:ind w:left="1560" w:right="1083" w:hanging="480"/>
        <w:jc w:val="left"/>
      </w:pPr>
      <w:r>
        <w:rPr/>
        <w:t>等以公允价值计量外，以历史成本为计价原则。 </w:t>
      </w:r>
      <w:r>
        <w:rPr>
          <w:spacing w:val="-3"/>
        </w:rPr>
        <w:t>关于公允价值的内部控制，公司根据《企业会计准则》及财政部《企业内部</w:t>
      </w:r>
    </w:p>
    <w:p>
      <w:pPr>
        <w:pStyle w:val="BodyText"/>
        <w:spacing w:line="357" w:lineRule="auto" w:before="35"/>
        <w:ind w:left="1080" w:right="1092"/>
        <w:jc w:val="both"/>
      </w:pPr>
      <w:r>
        <w:rPr>
          <w:spacing w:val="-3"/>
        </w:rPr>
        <w:t>控制基本规范》的相关规定，对公允价值的取得、计量、披露、使用的假设以及</w:t>
      </w:r>
      <w:r>
        <w:rPr>
          <w:spacing w:val="-105"/>
        </w:rPr>
        <w:t> </w:t>
      </w:r>
      <w:r>
        <w:rPr>
          <w:spacing w:val="-105"/>
        </w:rPr>
      </w:r>
      <w:r>
        <w:rPr>
          <w:spacing w:val="-3"/>
        </w:rPr>
        <w:t>选择适当的估价方法都进行了慎重的选择，制定了《公允价值计量的内部控制制</w:t>
      </w:r>
      <w:r>
        <w:rPr>
          <w:spacing w:val="-107"/>
        </w:rPr>
        <w:t> </w:t>
      </w:r>
      <w:r>
        <w:rPr>
          <w:spacing w:val="-107"/>
        </w:rPr>
      </w:r>
      <w:r>
        <w:rPr>
          <w:spacing w:val="-3"/>
        </w:rPr>
        <w:t>度》。财务核算方面，公司严格按照企业会计准则的相关规定进行核算；在内部</w:t>
      </w:r>
      <w:r>
        <w:rPr>
          <w:spacing w:val="-107"/>
        </w:rPr>
        <w:t> </w:t>
      </w:r>
      <w:r>
        <w:rPr>
          <w:spacing w:val="-107"/>
        </w:rPr>
      </w:r>
      <w:r>
        <w:rPr>
          <w:spacing w:val="-3"/>
        </w:rPr>
        <w:t>核算方面，公司指派专人对公允价值进行确认，并接受内、外部审计，对审计过</w:t>
      </w:r>
      <w:r>
        <w:rPr>
          <w:spacing w:val="-107"/>
        </w:rPr>
        <w:t> </w:t>
      </w:r>
      <w:r>
        <w:rPr>
          <w:spacing w:val="-107"/>
        </w:rPr>
      </w:r>
      <w:r>
        <w:rPr/>
        <w:t>程中提出的问题，及时进行改进。</w:t>
      </w:r>
    </w:p>
    <w:p>
      <w:pPr>
        <w:pStyle w:val="BodyText"/>
        <w:tabs>
          <w:tab w:pos="7214" w:val="left" w:leader="none"/>
        </w:tabs>
        <w:spacing w:line="336" w:lineRule="auto" w:before="35"/>
        <w:ind w:left="1080" w:right="973"/>
        <w:jc w:val="left"/>
      </w:pPr>
      <w:r>
        <w:rPr/>
        <w:t>（</w:t>
      </w:r>
      <w:r>
        <w:rPr>
          <w:rFonts w:ascii="Century Gothic" w:hAnsi="Century Gothic" w:cs="Century Gothic" w:eastAsia="Century Gothic" w:hint="default"/>
        </w:rPr>
        <w:t>7</w:t>
      </w:r>
      <w:r>
        <w:rPr/>
        <w:t>）公允价值计量的金融工具等项目公允价值的变动及对公司利润的影响 与公允价值计量相关的项目</w:t>
        <w:tab/>
      </w:r>
      <w:r>
        <w:rPr>
          <w:spacing w:val="-11"/>
        </w:rPr>
        <w:t>（单位：人民币万元）</w:t>
      </w:r>
    </w:p>
    <w:p>
      <w:pPr>
        <w:spacing w:line="240" w:lineRule="auto" w:before="4"/>
        <w:rPr>
          <w:rFonts w:ascii="宋体" w:hAnsi="宋体" w:cs="宋体" w:eastAsia="宋体" w:hint="default"/>
          <w:sz w:val="7"/>
          <w:szCs w:val="7"/>
        </w:rPr>
      </w:pPr>
    </w:p>
    <w:tbl>
      <w:tblPr>
        <w:tblW w:w="0" w:type="auto"/>
        <w:jc w:val="left"/>
        <w:tblInd w:w="662" w:type="dxa"/>
        <w:tblLayout w:type="fixed"/>
        <w:tblCellMar>
          <w:top w:w="0" w:type="dxa"/>
          <w:left w:w="0" w:type="dxa"/>
          <w:bottom w:w="0" w:type="dxa"/>
          <w:right w:w="0" w:type="dxa"/>
        </w:tblCellMar>
        <w:tblLook w:val="01E0"/>
      </w:tblPr>
      <w:tblGrid>
        <w:gridCol w:w="2753"/>
        <w:gridCol w:w="1093"/>
        <w:gridCol w:w="1374"/>
        <w:gridCol w:w="1675"/>
        <w:gridCol w:w="1080"/>
        <w:gridCol w:w="1159"/>
      </w:tblGrid>
      <w:tr>
        <w:trPr>
          <w:trHeight w:val="554" w:hRule="exact"/>
        </w:trPr>
        <w:tc>
          <w:tcPr>
            <w:tcW w:w="275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期初金额</w:t>
            </w:r>
            <w:r>
              <w:rPr>
                <w:rFonts w:ascii="Microsoft JhengHei" w:hAnsi="Microsoft JhengHei" w:cs="Microsoft JhengHei" w:eastAsia="Microsoft JhengHei" w:hint="default"/>
                <w:sz w:val="21"/>
                <w:szCs w:val="21"/>
              </w:rPr>
            </w:r>
          </w:p>
        </w:tc>
        <w:tc>
          <w:tcPr>
            <w:tcW w:w="13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本期公允价值</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变动损益</w:t>
            </w:r>
            <w:r>
              <w:rPr>
                <w:rFonts w:ascii="Microsoft JhengHei" w:hAnsi="Microsoft JhengHei" w:cs="Microsoft JhengHei" w:eastAsia="Microsoft JhengHei" w:hint="default"/>
                <w:sz w:val="21"/>
                <w:szCs w:val="21"/>
              </w:rPr>
            </w:r>
          </w:p>
        </w:tc>
        <w:tc>
          <w:tcPr>
            <w:tcW w:w="167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计入权益的累计</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公允价值变动</w:t>
            </w:r>
            <w:r>
              <w:rPr>
                <w:rFonts w:ascii="Microsoft JhengHei" w:hAnsi="Microsoft JhengHei" w:cs="Microsoft JhengHei" w:eastAsia="Microsoft JhengHei"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本期计提的</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减值</w:t>
            </w:r>
            <w:r>
              <w:rPr>
                <w:rFonts w:ascii="Microsoft JhengHei" w:hAnsi="Microsoft JhengHei" w:cs="Microsoft JhengHei" w:eastAsia="Microsoft JhengHei" w:hint="default"/>
                <w:sz w:val="21"/>
                <w:szCs w:val="21"/>
              </w:rPr>
            </w:r>
          </w:p>
        </w:tc>
        <w:tc>
          <w:tcPr>
            <w:tcW w:w="11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期末金额</w:t>
            </w:r>
            <w:r>
              <w:rPr>
                <w:rFonts w:ascii="Microsoft JhengHei" w:hAnsi="Microsoft JhengHei" w:cs="Microsoft JhengHei" w:eastAsia="Microsoft JhengHei" w:hint="default"/>
                <w:sz w:val="21"/>
                <w:szCs w:val="21"/>
              </w:rPr>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金融资产：</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
        </w:tc>
        <w:tc>
          <w:tcPr>
            <w:tcW w:w="137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r>
      <w:tr>
        <w:trPr>
          <w:trHeight w:val="827"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2"/>
                <w:sz w:val="21"/>
                <w:szCs w:val="21"/>
              </w:rPr>
              <w:t>其中：</w:t>
            </w:r>
            <w:r>
              <w:rPr>
                <w:rFonts w:ascii="Century Gothic" w:hAnsi="Century Gothic" w:cs="Century Gothic" w:eastAsia="Century Gothic" w:hint="default"/>
                <w:b/>
                <w:bCs/>
                <w:spacing w:val="2"/>
                <w:sz w:val="21"/>
                <w:szCs w:val="21"/>
              </w:rPr>
              <w:t>1.</w:t>
            </w:r>
            <w:r>
              <w:rPr>
                <w:rFonts w:ascii="Microsoft JhengHei" w:hAnsi="Microsoft JhengHei" w:cs="Microsoft JhengHei" w:eastAsia="Microsoft JhengHei" w:hint="default"/>
                <w:b/>
                <w:bCs/>
                <w:spacing w:val="2"/>
                <w:sz w:val="21"/>
                <w:szCs w:val="21"/>
              </w:rPr>
              <w:t>以公允价值计量且其</w:t>
            </w:r>
            <w:r>
              <w:rPr>
                <w:rFonts w:ascii="Microsoft JhengHei" w:hAnsi="Microsoft JhengHei" w:cs="Microsoft JhengHei" w:eastAsia="Microsoft JhengHei" w:hint="default"/>
                <w:spacing w:val="2"/>
                <w:sz w:val="21"/>
                <w:szCs w:val="21"/>
              </w:rPr>
            </w:r>
          </w:p>
          <w:p>
            <w:pPr>
              <w:pStyle w:val="TableParagraph"/>
              <w:spacing w:line="240" w:lineRule="auto" w:before="42"/>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变动计入当期损益的金融资产</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14,852.70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24,189.65</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44,812.50</w:t>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420"/>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其中：衍生金融资产</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12,858.87</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24,606.57</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43,116.43</w:t>
            </w:r>
          </w:p>
        </w:tc>
      </w:tr>
      <w:tr>
        <w:trPr>
          <w:trHeight w:val="418"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454"/>
              <w:jc w:val="right"/>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w:t>
            </w:r>
            <w:r>
              <w:rPr>
                <w:rFonts w:ascii="Microsoft JhengHei" w:hAnsi="Microsoft JhengHei" w:cs="Microsoft JhengHei" w:eastAsia="Microsoft JhengHei" w:hint="default"/>
                <w:b/>
                <w:bCs/>
                <w:sz w:val="21"/>
                <w:szCs w:val="21"/>
              </w:rPr>
              <w:t>可供出售金融资产</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2,169.32</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-109.27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580.79</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1,427.19</w:t>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金融资产小计</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17,022.02</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24,189.65</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-109.27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580.79</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46,239.69</w:t>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金融负债</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11,999.88</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42,277.33</w:t>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投资性房地产</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生产性生物资产</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r>
      <w:tr>
        <w:trPr>
          <w:trHeight w:val="418"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r>
      <w:tr>
        <w:trPr>
          <w:trHeight w:val="419" w:hRule="exact"/>
        </w:trPr>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29,021.90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24,189.65</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-109.27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580.79</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88,517.02</w:t>
            </w:r>
          </w:p>
        </w:tc>
      </w:tr>
    </w:tbl>
    <w:p>
      <w:pPr>
        <w:pStyle w:val="BodyText"/>
        <w:spacing w:line="294" w:lineRule="exact" w:before="0"/>
        <w:ind w:left="1080" w:right="1083"/>
        <w:jc w:val="left"/>
      </w:pPr>
      <w:r>
        <w:rPr/>
        <w:t>（</w:t>
      </w:r>
      <w:r>
        <w:rPr>
          <w:rFonts w:ascii="Century Gothic" w:hAnsi="Century Gothic" w:cs="Century Gothic" w:eastAsia="Century Gothic" w:hint="default"/>
        </w:rPr>
        <w:t>8</w:t>
      </w:r>
      <w:r>
        <w:rPr/>
        <w:t>）持有外币金融资产、金融负债情况（单位：人民币万元）</w:t>
      </w:r>
    </w:p>
    <w:p>
      <w:pPr>
        <w:spacing w:line="240" w:lineRule="auto" w:before="3"/>
        <w:rPr>
          <w:rFonts w:ascii="宋体" w:hAnsi="宋体" w:cs="宋体" w:eastAsia="宋体" w:hint="default"/>
          <w:sz w:val="13"/>
          <w:szCs w:val="13"/>
        </w:rPr>
      </w:pPr>
    </w:p>
    <w:tbl>
      <w:tblPr>
        <w:tblW w:w="0" w:type="auto"/>
        <w:jc w:val="left"/>
        <w:tblInd w:w="104" w:type="dxa"/>
        <w:tblLayout w:type="fixed"/>
        <w:tblCellMar>
          <w:top w:w="0" w:type="dxa"/>
          <w:left w:w="0" w:type="dxa"/>
          <w:bottom w:w="0" w:type="dxa"/>
          <w:right w:w="0" w:type="dxa"/>
        </w:tblCellMar>
        <w:tblLook w:val="01E0"/>
      </w:tblPr>
      <w:tblGrid>
        <w:gridCol w:w="2833"/>
        <w:gridCol w:w="1384"/>
        <w:gridCol w:w="1496"/>
        <w:gridCol w:w="1800"/>
        <w:gridCol w:w="1260"/>
        <w:gridCol w:w="1477"/>
      </w:tblGrid>
      <w:tr>
        <w:trPr>
          <w:trHeight w:val="754" w:hRule="exact"/>
        </w:trPr>
        <w:tc>
          <w:tcPr>
            <w:tcW w:w="283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期初金额</w:t>
            </w:r>
            <w:r>
              <w:rPr>
                <w:rFonts w:ascii="Microsoft JhengHei" w:hAnsi="Microsoft JhengHei" w:cs="Microsoft JhengHei" w:eastAsia="Microsoft JhengHei" w:hint="default"/>
                <w:sz w:val="21"/>
                <w:szCs w:val="21"/>
              </w:rPr>
            </w:r>
          </w:p>
        </w:tc>
        <w:tc>
          <w:tcPr>
            <w:tcW w:w="14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75"/>
              <w:ind w:left="425" w:right="4" w:hanging="422"/>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本期公允价值变</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pacing w:val="-49"/>
                <w:sz w:val="21"/>
                <w:szCs w:val="21"/>
              </w:rPr>
            </w:r>
            <w:r>
              <w:rPr>
                <w:rFonts w:ascii="Microsoft JhengHei" w:hAnsi="Microsoft JhengHei" w:cs="Microsoft JhengHei" w:eastAsia="Microsoft JhengHei" w:hint="default"/>
                <w:b/>
                <w:bCs/>
                <w:sz w:val="21"/>
                <w:szCs w:val="21"/>
              </w:rPr>
              <w:t>动损益</w:t>
            </w:r>
            <w:r>
              <w:rPr>
                <w:rFonts w:ascii="Microsoft JhengHei" w:hAnsi="Microsoft JhengHei" w:cs="Microsoft JhengHei" w:eastAsia="Microsoft JhengHei"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75"/>
              <w:ind w:left="368" w:right="49" w:hanging="317"/>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计入权益的累计公</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pacing w:val="-49"/>
                <w:sz w:val="21"/>
                <w:szCs w:val="21"/>
              </w:rPr>
            </w:r>
            <w:r>
              <w:rPr>
                <w:rFonts w:ascii="Microsoft JhengHei" w:hAnsi="Microsoft JhengHei" w:cs="Microsoft JhengHei" w:eastAsia="Microsoft JhengHei" w:hint="default"/>
                <w:b/>
                <w:bCs/>
                <w:sz w:val="21"/>
                <w:szCs w:val="21"/>
              </w:rPr>
              <w:t>允价值变动</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75"/>
              <w:ind w:left="413" w:right="96" w:hanging="316"/>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本期计提的 减值</w:t>
            </w:r>
            <w:r>
              <w:rPr>
                <w:rFonts w:ascii="Microsoft JhengHei" w:hAnsi="Microsoft JhengHei" w:cs="Microsoft JhengHei" w:eastAsia="Microsoft JhengHei" w:hint="default"/>
                <w:sz w:val="21"/>
                <w:szCs w:val="21"/>
              </w:rPr>
            </w:r>
          </w:p>
        </w:tc>
        <w:tc>
          <w:tcPr>
            <w:tcW w:w="14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期末金额</w:t>
            </w:r>
            <w:r>
              <w:rPr>
                <w:rFonts w:ascii="Microsoft JhengHei" w:hAnsi="Microsoft JhengHei" w:cs="Microsoft JhengHei" w:eastAsia="Microsoft JhengHei" w:hint="default"/>
                <w:sz w:val="21"/>
                <w:szCs w:val="21"/>
              </w:rPr>
            </w:r>
          </w:p>
        </w:tc>
      </w:tr>
      <w:tr>
        <w:trPr>
          <w:trHeight w:val="419"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left"/>
              <w:rPr>
                <w:rFonts w:ascii="Century Gothic" w:hAnsi="Century Gothic" w:cs="Century Gothic" w:eastAsia="Century Gothic" w:hint="default"/>
                <w:sz w:val="21"/>
                <w:szCs w:val="21"/>
              </w:rPr>
            </w:pPr>
            <w:r>
              <w:rPr>
                <w:rFonts w:ascii="Microsoft JhengHei" w:hAnsi="Microsoft JhengHei" w:cs="Microsoft JhengHei" w:eastAsia="Microsoft JhengHei" w:hint="default"/>
                <w:b/>
                <w:bCs/>
                <w:sz w:val="21"/>
                <w:szCs w:val="21"/>
              </w:rPr>
              <w:t>金融资产</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827"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1"/>
                <w:sz w:val="21"/>
                <w:szCs w:val="21"/>
              </w:rPr>
              <w:t>其中</w:t>
            </w:r>
            <w:r>
              <w:rPr>
                <w:rFonts w:ascii="Microsoft JhengHei" w:hAnsi="Microsoft JhengHei" w:cs="Microsoft JhengHei" w:eastAsia="Microsoft JhengHei" w:hint="default"/>
                <w:b/>
                <w:bCs/>
                <w:spacing w:val="-93"/>
                <w:sz w:val="21"/>
                <w:szCs w:val="21"/>
              </w:rPr>
              <w:t>：</w:t>
            </w:r>
            <w:r>
              <w:rPr>
                <w:rFonts w:ascii="Century Gothic" w:hAnsi="Century Gothic" w:cs="Century Gothic" w:eastAsia="Century Gothic" w:hint="default"/>
                <w:b/>
                <w:bCs/>
                <w:spacing w:val="-1"/>
                <w:sz w:val="21"/>
                <w:szCs w:val="21"/>
              </w:rPr>
              <w:t>1</w:t>
            </w:r>
            <w:r>
              <w:rPr>
                <w:rFonts w:ascii="Century Gothic" w:hAnsi="Century Gothic" w:cs="Century Gothic" w:eastAsia="Century Gothic" w:hint="default"/>
                <w:b/>
                <w:bCs/>
                <w:spacing w:val="-2"/>
                <w:sz w:val="21"/>
                <w:szCs w:val="21"/>
              </w:rPr>
              <w:t>.</w:t>
            </w:r>
            <w:r>
              <w:rPr>
                <w:rFonts w:ascii="Microsoft JhengHei" w:hAnsi="Microsoft JhengHei" w:cs="Microsoft JhengHei" w:eastAsia="Microsoft JhengHei" w:hint="default"/>
                <w:b/>
                <w:bCs/>
                <w:spacing w:val="1"/>
                <w:sz w:val="21"/>
                <w:szCs w:val="21"/>
              </w:rPr>
              <w:t>以</w:t>
            </w:r>
            <w:r>
              <w:rPr>
                <w:rFonts w:ascii="Microsoft JhengHei" w:hAnsi="Microsoft JhengHei" w:cs="Microsoft JhengHei" w:eastAsia="Microsoft JhengHei" w:hint="default"/>
                <w:b/>
                <w:bCs/>
                <w:spacing w:val="-1"/>
                <w:sz w:val="21"/>
                <w:szCs w:val="21"/>
              </w:rPr>
              <w:t>公</w:t>
            </w:r>
            <w:r>
              <w:rPr>
                <w:rFonts w:ascii="Microsoft JhengHei" w:hAnsi="Microsoft JhengHei" w:cs="Microsoft JhengHei" w:eastAsia="Microsoft JhengHei" w:hint="default"/>
                <w:b/>
                <w:bCs/>
                <w:spacing w:val="1"/>
                <w:sz w:val="21"/>
                <w:szCs w:val="21"/>
              </w:rPr>
              <w:t>允价值</w:t>
            </w:r>
            <w:r>
              <w:rPr>
                <w:rFonts w:ascii="Microsoft JhengHei" w:hAnsi="Microsoft JhengHei" w:cs="Microsoft JhengHei" w:eastAsia="Microsoft JhengHei" w:hint="default"/>
                <w:b/>
                <w:bCs/>
                <w:spacing w:val="-1"/>
                <w:sz w:val="21"/>
                <w:szCs w:val="21"/>
              </w:rPr>
              <w:t>计量</w:t>
            </w:r>
            <w:r>
              <w:rPr>
                <w:rFonts w:ascii="Microsoft JhengHei" w:hAnsi="Microsoft JhengHei" w:cs="Microsoft JhengHei" w:eastAsia="Microsoft JhengHei" w:hint="default"/>
                <w:b/>
                <w:bCs/>
                <w:spacing w:val="1"/>
                <w:sz w:val="21"/>
                <w:szCs w:val="21"/>
              </w:rPr>
              <w:t>且其变</w:t>
            </w:r>
            <w:r>
              <w:rPr>
                <w:rFonts w:ascii="Microsoft JhengHei" w:hAnsi="Microsoft JhengHei" w:cs="Microsoft JhengHei" w:eastAsia="Microsoft JhengHei" w:hint="default"/>
                <w:sz w:val="21"/>
                <w:szCs w:val="21"/>
              </w:rPr>
            </w:r>
          </w:p>
          <w:p>
            <w:pPr>
              <w:pStyle w:val="TableParagraph"/>
              <w:spacing w:line="240" w:lineRule="auto" w:before="42"/>
              <w:ind w:left="-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动计入当期损益的金融资产</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14,852.70</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24,189.65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588"/>
              <w:jc w:val="right"/>
              <w:rPr>
                <w:rFonts w:ascii="Century Gothic" w:hAnsi="Century Gothic" w:cs="Century Gothic" w:eastAsia="Century Gothic" w:hint="default"/>
                <w:sz w:val="21"/>
                <w:szCs w:val="21"/>
              </w:rPr>
            </w:pPr>
            <w:r>
              <w:rPr>
                <w:rFonts w:ascii="Century Gothic"/>
                <w:sz w:val="21"/>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44,812.50</w:t>
            </w:r>
          </w:p>
        </w:tc>
      </w:tr>
      <w:tr>
        <w:trPr>
          <w:trHeight w:val="419"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其中：衍生金融资产</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12,858.87</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24,606.57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88"/>
              <w:jc w:val="right"/>
              <w:rPr>
                <w:rFonts w:ascii="Century Gothic" w:hAnsi="Century Gothic" w:cs="Century Gothic" w:eastAsia="Century Gothic" w:hint="default"/>
                <w:sz w:val="21"/>
                <w:szCs w:val="21"/>
              </w:rPr>
            </w:pPr>
            <w:r>
              <w:rPr>
                <w:rFonts w:ascii="Century Gothic"/>
                <w:sz w:val="21"/>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43,116.43</w:t>
            </w:r>
          </w:p>
        </w:tc>
      </w:tr>
    </w:tbl>
    <w:p>
      <w:pPr>
        <w:spacing w:after="0" w:line="240" w:lineRule="auto"/>
        <w:jc w:val="center"/>
        <w:rPr>
          <w:rFonts w:ascii="Century Gothic" w:hAnsi="Century Gothic" w:cs="Century Gothic" w:eastAsia="Century Gothic" w:hint="default"/>
          <w:sz w:val="21"/>
          <w:szCs w:val="21"/>
        </w:rPr>
        <w:sectPr>
          <w:pgSz w:w="11910" w:h="16840"/>
          <w:pgMar w:header="0" w:footer="824" w:top="1400" w:bottom="1020" w:left="720" w:right="70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2833"/>
        <w:gridCol w:w="1384"/>
        <w:gridCol w:w="1496"/>
        <w:gridCol w:w="1800"/>
        <w:gridCol w:w="1260"/>
        <w:gridCol w:w="1477"/>
      </w:tblGrid>
      <w:tr>
        <w:trPr>
          <w:trHeight w:val="419"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22" w:right="0"/>
              <w:jc w:val="left"/>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2.</w:t>
            </w:r>
            <w:r>
              <w:rPr>
                <w:rFonts w:ascii="Microsoft JhengHei" w:hAnsi="Microsoft JhengHei" w:cs="Microsoft JhengHei" w:eastAsia="Microsoft JhengHei" w:hint="default"/>
                <w:b/>
                <w:bCs/>
                <w:sz w:val="21"/>
                <w:szCs w:val="21"/>
              </w:rPr>
              <w:t>贷款和应收款</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1,391,419.55</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932.11</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1,323,374.06</w:t>
            </w:r>
          </w:p>
        </w:tc>
      </w:tr>
      <w:tr>
        <w:trPr>
          <w:trHeight w:val="419"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22" w:right="0"/>
              <w:jc w:val="left"/>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3.</w:t>
            </w:r>
            <w:r>
              <w:rPr>
                <w:rFonts w:ascii="Microsoft JhengHei" w:hAnsi="Microsoft JhengHei" w:cs="Microsoft JhengHei" w:eastAsia="Microsoft JhengHei" w:hint="default"/>
                <w:b/>
                <w:bCs/>
                <w:sz w:val="21"/>
                <w:szCs w:val="21"/>
              </w:rPr>
              <w:t>可供出售金融资产</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2,169.32</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-109.27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580.79</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1,427.19</w:t>
            </w:r>
          </w:p>
        </w:tc>
      </w:tr>
      <w:tr>
        <w:trPr>
          <w:trHeight w:val="418"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22" w:right="0"/>
              <w:jc w:val="left"/>
              <w:rPr>
                <w:rFonts w:ascii="Microsoft JhengHei" w:hAnsi="Microsoft JhengHei" w:cs="Microsoft JhengHei" w:eastAsia="Microsoft JhengHei" w:hint="default"/>
                <w:sz w:val="21"/>
                <w:szCs w:val="21"/>
              </w:rPr>
            </w:pPr>
            <w:r>
              <w:rPr>
                <w:rFonts w:ascii="Century Gothic" w:hAnsi="Century Gothic" w:cs="Century Gothic" w:eastAsia="Century Gothic" w:hint="default"/>
                <w:b/>
                <w:bCs/>
                <w:sz w:val="21"/>
                <w:szCs w:val="21"/>
              </w:rPr>
              <w:t>4.</w:t>
            </w:r>
            <w:r>
              <w:rPr>
                <w:rFonts w:ascii="Microsoft JhengHei" w:hAnsi="Microsoft JhengHei" w:cs="Microsoft JhengHei" w:eastAsia="Microsoft JhengHei" w:hint="default"/>
                <w:b/>
                <w:bCs/>
                <w:sz w:val="21"/>
                <w:szCs w:val="21"/>
              </w:rPr>
              <w:t>持有至到期投资</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金融资产小计</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1,408,441.57</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24,189.65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-109.27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1,512.91</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1,369,613.75</w:t>
            </w:r>
          </w:p>
        </w:tc>
      </w:tr>
      <w:tr>
        <w:trPr>
          <w:trHeight w:val="419"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金融负债</w:t>
            </w:r>
            <w:r>
              <w:rPr>
                <w:rFonts w:ascii="Microsoft JhengHei" w:hAnsi="Microsoft JhengHei" w:cs="Microsoft JhengHei" w:eastAsia="Microsoft JhengHei"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1,514,332.71</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1,596,788.33</w:t>
            </w:r>
          </w:p>
        </w:tc>
      </w:tr>
    </w:tbl>
    <w:p>
      <w:pPr>
        <w:pStyle w:val="BodyText"/>
        <w:spacing w:line="336" w:lineRule="auto" w:before="81"/>
        <w:ind w:left="1080" w:right="1091"/>
        <w:jc w:val="left"/>
      </w:pPr>
      <w:r>
        <w:rPr/>
        <w:t>（</w:t>
      </w:r>
      <w:r>
        <w:rPr>
          <w:rFonts w:ascii="Century Gothic" w:hAnsi="Century Gothic" w:cs="Century Gothic" w:eastAsia="Century Gothic" w:hint="default"/>
        </w:rPr>
        <w:t>9</w:t>
      </w:r>
      <w:r>
        <w:rPr/>
        <w:t>）报告期内，公允价值计量的金融工具等项目的公允价值变动对公司利润的 影响为</w:t>
      </w:r>
      <w:r>
        <w:rPr>
          <w:spacing w:val="-62"/>
        </w:rPr>
        <w:t> </w:t>
      </w:r>
      <w:r>
        <w:rPr>
          <w:rFonts w:ascii="Century Gothic" w:hAnsi="Century Gothic" w:cs="Century Gothic" w:eastAsia="Century Gothic" w:hint="default"/>
        </w:rPr>
        <w:t>24,189.65</w:t>
      </w:r>
      <w:r>
        <w:rPr>
          <w:rFonts w:ascii="Century Gothic" w:hAnsi="Century Gothic" w:cs="Century Gothic" w:eastAsia="Century Gothic" w:hint="default"/>
          <w:spacing w:val="-8"/>
        </w:rPr>
        <w:t> </w:t>
      </w:r>
      <w:r>
        <w:rPr/>
        <w:t>万元。</w:t>
      </w:r>
    </w:p>
    <w:p>
      <w:pPr>
        <w:pStyle w:val="BodyText"/>
        <w:spacing w:line="336" w:lineRule="auto" w:before="19"/>
        <w:ind w:left="1560" w:right="5518" w:hanging="480"/>
        <w:jc w:val="left"/>
      </w:pPr>
      <w:r>
        <w:rPr/>
        <w:t>（</w:t>
      </w:r>
      <w:r>
        <w:rPr>
          <w:rFonts w:ascii="Century Gothic" w:hAnsi="Century Gothic" w:cs="Century Gothic" w:eastAsia="Century Gothic" w:hint="default"/>
        </w:rPr>
        <w:t>10</w:t>
      </w:r>
      <w:r>
        <w:rPr/>
        <w:t>）公司控制的特殊目的主体情况 公司无控制的特殊目的主体。</w:t>
      </w:r>
    </w:p>
    <w:p>
      <w:pPr>
        <w:pStyle w:val="Heading2"/>
        <w:spacing w:line="398" w:lineRule="exact"/>
        <w:ind w:left="1080" w:right="1083"/>
        <w:jc w:val="left"/>
        <w:rPr>
          <w:b w:val="0"/>
          <w:bCs w:val="0"/>
        </w:rPr>
      </w:pPr>
      <w:r>
        <w:rPr>
          <w:rFonts w:ascii="Century Gothic" w:hAnsi="Century Gothic" w:cs="Century Gothic" w:eastAsia="Century Gothic" w:hint="default"/>
        </w:rPr>
        <w:t>4</w:t>
      </w:r>
      <w:r>
        <w:rPr/>
        <w:t>．报告期内控股子公司及主要参股公司的经营情况</w:t>
      </w:r>
      <w:r>
        <w:rPr>
          <w:b w:val="0"/>
          <w:bCs w:val="0"/>
        </w:rPr>
      </w:r>
    </w:p>
    <w:p>
      <w:pPr>
        <w:pStyle w:val="BodyText"/>
        <w:spacing w:line="240" w:lineRule="auto" w:before="125"/>
        <w:ind w:left="1080" w:right="1083"/>
        <w:jc w:val="left"/>
      </w:pPr>
      <w:r>
        <w:rPr/>
        <w:t>（</w:t>
      </w:r>
      <w:r>
        <w:rPr>
          <w:rFonts w:ascii="Century Gothic" w:hAnsi="Century Gothic" w:cs="Century Gothic" w:eastAsia="Century Gothic" w:hint="default"/>
        </w:rPr>
        <w:t>1</w:t>
      </w:r>
      <w:r>
        <w:rPr/>
        <w:t>）广西长城计算机有限公司（以下简称“广西长城”）</w:t>
      </w:r>
    </w:p>
    <w:p>
      <w:pPr>
        <w:pStyle w:val="BodyText"/>
        <w:spacing w:line="345" w:lineRule="auto" w:before="135"/>
        <w:ind w:left="1080" w:right="1091" w:firstLine="480"/>
        <w:jc w:val="both"/>
        <w:rPr>
          <w:rFonts w:ascii="Century Gothic" w:hAnsi="Century Gothic" w:cs="Century Gothic" w:eastAsia="Century Gothic" w:hint="default"/>
        </w:rPr>
      </w:pPr>
      <w:r>
        <w:rPr/>
        <w:t>广西长城成立于</w:t>
      </w:r>
      <w:r>
        <w:rPr>
          <w:spacing w:val="-50"/>
        </w:rPr>
        <w:t> </w:t>
      </w:r>
      <w:r>
        <w:rPr>
          <w:rFonts w:ascii="Century Gothic" w:hAnsi="Century Gothic" w:cs="Century Gothic" w:eastAsia="Century Gothic" w:hint="default"/>
        </w:rPr>
        <w:t>2007</w:t>
      </w:r>
      <w:r>
        <w:rPr>
          <w:rFonts w:ascii="Century Gothic" w:hAnsi="Century Gothic" w:cs="Century Gothic" w:eastAsia="Century Gothic" w:hint="default"/>
          <w:spacing w:val="4"/>
        </w:rPr>
        <w:t> </w:t>
      </w:r>
      <w:r>
        <w:rPr/>
        <w:t>年，注册资本</w:t>
      </w:r>
      <w:r>
        <w:rPr>
          <w:spacing w:val="-50"/>
        </w:rPr>
        <w:t> </w:t>
      </w:r>
      <w:r>
        <w:rPr>
          <w:rFonts w:ascii="Century Gothic" w:hAnsi="Century Gothic" w:cs="Century Gothic" w:eastAsia="Century Gothic" w:hint="default"/>
        </w:rPr>
        <w:t>3000</w:t>
      </w:r>
      <w:r>
        <w:rPr>
          <w:rFonts w:ascii="Century Gothic" w:hAnsi="Century Gothic" w:cs="Century Gothic" w:eastAsia="Century Gothic" w:hint="default"/>
          <w:spacing w:val="4"/>
        </w:rPr>
        <w:t> </w:t>
      </w:r>
      <w:r>
        <w:rPr/>
        <w:t>万元人民币，为本公司子公司， </w:t>
      </w:r>
      <w:r>
        <w:rPr>
          <w:spacing w:val="-3"/>
        </w:rPr>
        <w:t>主要业务为计算机及其零部件及其它电子产品的设计、生产、销售，计算机软件</w:t>
      </w:r>
      <w:r>
        <w:rPr>
          <w:spacing w:val="-107"/>
        </w:rPr>
        <w:t> </w:t>
      </w:r>
      <w:r>
        <w:rPr>
          <w:spacing w:val="-107"/>
        </w:rPr>
      </w:r>
      <w:r>
        <w:rPr/>
        <w:t>开发与服务。</w:t>
      </w:r>
      <w:r>
        <w:rPr>
          <w:rFonts w:ascii="Century Gothic" w:hAnsi="Century Gothic" w:cs="Century Gothic" w:eastAsia="Century Gothic" w:hint="default"/>
        </w:rPr>
        <w:t>2010 </w:t>
      </w:r>
      <w:r>
        <w:rPr/>
        <w:t>年度该公司的总资产为 </w:t>
      </w:r>
      <w:r>
        <w:rPr>
          <w:rFonts w:ascii="Century Gothic" w:hAnsi="Century Gothic" w:cs="Century Gothic" w:eastAsia="Century Gothic" w:hint="default"/>
        </w:rPr>
        <w:t>22,042.92 </w:t>
      </w:r>
      <w:r>
        <w:rPr>
          <w:spacing w:val="-3"/>
        </w:rPr>
        <w:t>万元，净资产为</w:t>
      </w:r>
      <w:r>
        <w:rPr>
          <w:spacing w:val="-99"/>
        </w:rPr>
        <w:t> </w:t>
      </w:r>
      <w:r>
        <w:rPr>
          <w:rFonts w:ascii="Century Gothic" w:hAnsi="Century Gothic" w:cs="Century Gothic" w:eastAsia="Century Gothic" w:hint="default"/>
        </w:rPr>
        <w:t>2,709.72</w:t>
      </w:r>
    </w:p>
    <w:p>
      <w:pPr>
        <w:pStyle w:val="BodyText"/>
        <w:spacing w:line="240" w:lineRule="auto" w:before="8"/>
        <w:ind w:left="1079" w:right="1083"/>
        <w:jc w:val="left"/>
      </w:pPr>
      <w:r>
        <w:rPr/>
        <w:t>万元，营业收入</w:t>
      </w:r>
      <w:r>
        <w:rPr>
          <w:spacing w:val="-61"/>
        </w:rPr>
        <w:t> </w:t>
      </w:r>
      <w:r>
        <w:rPr>
          <w:rFonts w:ascii="Century Gothic" w:hAnsi="Century Gothic" w:cs="Century Gothic" w:eastAsia="Century Gothic" w:hint="default"/>
        </w:rPr>
        <w:t>155,606.94</w:t>
      </w:r>
      <w:r>
        <w:rPr>
          <w:rFonts w:ascii="Century Gothic" w:hAnsi="Century Gothic" w:cs="Century Gothic" w:eastAsia="Century Gothic" w:hint="default"/>
          <w:spacing w:val="-7"/>
        </w:rPr>
        <w:t> </w:t>
      </w:r>
      <w:r>
        <w:rPr/>
        <w:t>万元人民币，实现净利润</w:t>
      </w:r>
      <w:r>
        <w:rPr>
          <w:spacing w:val="-61"/>
        </w:rPr>
        <w:t> </w:t>
      </w:r>
      <w:r>
        <w:rPr>
          <w:rFonts w:ascii="Century Gothic" w:hAnsi="Century Gothic" w:cs="Century Gothic" w:eastAsia="Century Gothic" w:hint="default"/>
        </w:rPr>
        <w:t>250</w:t>
      </w:r>
      <w:r>
        <w:rPr>
          <w:rFonts w:ascii="Century Gothic" w:hAnsi="Century Gothic" w:cs="Century Gothic" w:eastAsia="Century Gothic" w:hint="default"/>
          <w:spacing w:val="-8"/>
        </w:rPr>
        <w:t> </w:t>
      </w:r>
      <w:r>
        <w:rPr/>
        <w:t>万元人民币。</w:t>
      </w:r>
    </w:p>
    <w:p>
      <w:pPr>
        <w:pStyle w:val="BodyText"/>
        <w:spacing w:line="336" w:lineRule="auto"/>
        <w:ind w:left="1560" w:right="1080" w:hanging="480"/>
        <w:jc w:val="left"/>
      </w:pPr>
      <w:r>
        <w:rPr/>
        <w:t>（</w:t>
      </w:r>
      <w:r>
        <w:rPr>
          <w:rFonts w:ascii="Century Gothic" w:hAnsi="Century Gothic" w:cs="Century Gothic" w:eastAsia="Century Gothic" w:hint="default"/>
        </w:rPr>
        <w:t>2</w:t>
      </w:r>
      <w:r>
        <w:rPr/>
        <w:t>）中国长城计算机（香港）控股有限公司（以下简称“长城香港公司”） 长城香港公司成立于</w:t>
      </w:r>
      <w:r>
        <w:rPr>
          <w:spacing w:val="-63"/>
        </w:rPr>
        <w:t> </w:t>
      </w:r>
      <w:r>
        <w:rPr>
          <w:rFonts w:ascii="Century Gothic" w:hAnsi="Century Gothic" w:cs="Century Gothic" w:eastAsia="Century Gothic" w:hint="default"/>
        </w:rPr>
        <w:t>2005</w:t>
      </w:r>
      <w:r>
        <w:rPr>
          <w:rFonts w:ascii="Century Gothic" w:hAnsi="Century Gothic" w:cs="Century Gothic" w:eastAsia="Century Gothic" w:hint="default"/>
          <w:spacing w:val="-10"/>
        </w:rPr>
        <w:t> </w:t>
      </w:r>
      <w:r>
        <w:rPr/>
        <w:t>年，目前注册资本为</w:t>
      </w:r>
      <w:r>
        <w:rPr>
          <w:spacing w:val="-63"/>
        </w:rPr>
        <w:t> </w:t>
      </w:r>
      <w:r>
        <w:rPr>
          <w:rFonts w:ascii="Century Gothic" w:hAnsi="Century Gothic" w:cs="Century Gothic" w:eastAsia="Century Gothic" w:hint="default"/>
        </w:rPr>
        <w:t>80,774.95</w:t>
      </w:r>
      <w:r>
        <w:rPr>
          <w:rFonts w:ascii="Century Gothic" w:hAnsi="Century Gothic" w:cs="Century Gothic" w:eastAsia="Century Gothic" w:hint="default"/>
          <w:spacing w:val="-9"/>
        </w:rPr>
        <w:t> </w:t>
      </w:r>
      <w:r>
        <w:rPr/>
        <w:t>万港元，为本公</w:t>
      </w:r>
    </w:p>
    <w:p>
      <w:pPr>
        <w:pStyle w:val="BodyText"/>
        <w:spacing w:line="336" w:lineRule="auto" w:before="19"/>
        <w:ind w:left="1080" w:right="1080"/>
        <w:jc w:val="left"/>
      </w:pPr>
      <w:r>
        <w:rPr>
          <w:spacing w:val="-4"/>
        </w:rPr>
        <w:t>司子公司，主要业务为计算机产品的开发、销售及元件、重要设备采购等。</w:t>
      </w:r>
      <w:r>
        <w:rPr>
          <w:rFonts w:ascii="Century Gothic" w:hAnsi="Century Gothic" w:cs="Century Gothic" w:eastAsia="Century Gothic" w:hint="default"/>
          <w:spacing w:val="-4"/>
        </w:rPr>
        <w:t>2010</w:t>
      </w:r>
      <w:r>
        <w:rPr>
          <w:rFonts w:ascii="Century Gothic" w:hAnsi="Century Gothic" w:cs="Century Gothic" w:eastAsia="Century Gothic" w:hint="default"/>
          <w:spacing w:val="-63"/>
        </w:rPr>
        <w:t> </w:t>
      </w:r>
      <w:r>
        <w:rPr/>
        <w:t>年度该公司的总资产为</w:t>
      </w:r>
      <w:r>
        <w:rPr>
          <w:spacing w:val="-66"/>
        </w:rPr>
        <w:t> </w:t>
      </w:r>
      <w:r>
        <w:rPr>
          <w:rFonts w:ascii="Century Gothic" w:hAnsi="Century Gothic" w:cs="Century Gothic" w:eastAsia="Century Gothic" w:hint="default"/>
        </w:rPr>
        <w:t>103,765</w:t>
      </w:r>
      <w:r>
        <w:rPr>
          <w:rFonts w:ascii="Century Gothic" w:hAnsi="Century Gothic" w:cs="Century Gothic" w:eastAsia="Century Gothic" w:hint="default"/>
          <w:spacing w:val="-12"/>
        </w:rPr>
        <w:t> </w:t>
      </w:r>
      <w:r>
        <w:rPr/>
        <w:t>万港元，净资产为</w:t>
      </w:r>
      <w:r>
        <w:rPr>
          <w:spacing w:val="-66"/>
        </w:rPr>
        <w:t> </w:t>
      </w:r>
      <w:r>
        <w:rPr>
          <w:rFonts w:ascii="Century Gothic" w:hAnsi="Century Gothic" w:cs="Century Gothic" w:eastAsia="Century Gothic" w:hint="default"/>
        </w:rPr>
        <w:t>84,085</w:t>
      </w:r>
      <w:r>
        <w:rPr>
          <w:rFonts w:ascii="Century Gothic" w:hAnsi="Century Gothic" w:cs="Century Gothic" w:eastAsia="Century Gothic" w:hint="default"/>
          <w:spacing w:val="-12"/>
        </w:rPr>
        <w:t> </w:t>
      </w:r>
      <w:r>
        <w:rPr/>
        <w:t>万港元，主营业务收</w:t>
      </w:r>
    </w:p>
    <w:p>
      <w:pPr>
        <w:pStyle w:val="BodyText"/>
        <w:spacing w:line="240" w:lineRule="auto" w:before="19"/>
        <w:ind w:left="1080" w:right="1083"/>
        <w:jc w:val="left"/>
      </w:pPr>
      <w:r>
        <w:rPr/>
        <w:t>入为</w:t>
      </w:r>
      <w:r>
        <w:rPr>
          <w:spacing w:val="-61"/>
        </w:rPr>
        <w:t> </w:t>
      </w:r>
      <w:r>
        <w:rPr>
          <w:rFonts w:ascii="Century Gothic" w:hAnsi="Century Gothic" w:cs="Century Gothic" w:eastAsia="Century Gothic" w:hint="default"/>
        </w:rPr>
        <w:t>73,</w:t>
      </w:r>
      <w:r>
        <w:rPr>
          <w:rFonts w:ascii="Century Gothic" w:hAnsi="Century Gothic" w:cs="Century Gothic" w:eastAsia="Century Gothic" w:hint="default"/>
          <w:spacing w:val="-5"/>
        </w:rPr>
        <w:t> </w:t>
      </w:r>
      <w:r>
        <w:rPr>
          <w:rFonts w:ascii="Century Gothic" w:hAnsi="Century Gothic" w:cs="Century Gothic" w:eastAsia="Century Gothic" w:hint="default"/>
        </w:rPr>
        <w:t>537</w:t>
      </w:r>
      <w:r>
        <w:rPr>
          <w:rFonts w:ascii="Century Gothic" w:hAnsi="Century Gothic" w:cs="Century Gothic" w:eastAsia="Century Gothic" w:hint="default"/>
          <w:spacing w:val="-8"/>
        </w:rPr>
        <w:t> </w:t>
      </w:r>
      <w:r>
        <w:rPr/>
        <w:t>万港元，实现净利润</w:t>
      </w:r>
      <w:r>
        <w:rPr>
          <w:spacing w:val="-61"/>
        </w:rPr>
        <w:t> </w:t>
      </w:r>
      <w:r>
        <w:rPr>
          <w:rFonts w:ascii="Century Gothic" w:hAnsi="Century Gothic" w:cs="Century Gothic" w:eastAsia="Century Gothic" w:hint="default"/>
        </w:rPr>
        <w:t>3,912</w:t>
      </w:r>
      <w:r>
        <w:rPr>
          <w:rFonts w:ascii="Century Gothic" w:hAnsi="Century Gothic" w:cs="Century Gothic" w:eastAsia="Century Gothic" w:hint="default"/>
          <w:spacing w:val="-8"/>
        </w:rPr>
        <w:t> </w:t>
      </w:r>
      <w:r>
        <w:rPr/>
        <w:t>万港元。</w:t>
      </w:r>
    </w:p>
    <w:p>
      <w:pPr>
        <w:pStyle w:val="BodyText"/>
        <w:spacing w:line="240" w:lineRule="auto"/>
        <w:ind w:left="1080" w:right="1083"/>
        <w:jc w:val="left"/>
      </w:pPr>
      <w:r>
        <w:rPr/>
        <w:t>（</w:t>
      </w:r>
      <w:r>
        <w:rPr>
          <w:rFonts w:ascii="Century Gothic" w:hAnsi="Century Gothic" w:cs="Century Gothic" w:eastAsia="Century Gothic" w:hint="default"/>
        </w:rPr>
        <w:t>3</w:t>
      </w:r>
      <w:r>
        <w:rPr/>
        <w:t>）冠捷科技有限公司（以下简称“冠捷科技”）</w:t>
      </w:r>
    </w:p>
    <w:p>
      <w:pPr>
        <w:pStyle w:val="BodyText"/>
        <w:spacing w:line="240" w:lineRule="auto"/>
        <w:ind w:left="1560" w:right="973"/>
        <w:jc w:val="left"/>
      </w:pPr>
      <w:r>
        <w:rPr/>
        <w:t>冠捷科技成立于</w:t>
      </w:r>
      <w:r>
        <w:rPr>
          <w:spacing w:val="-59"/>
        </w:rPr>
        <w:t> </w:t>
      </w:r>
      <w:r>
        <w:rPr>
          <w:rFonts w:ascii="Century Gothic" w:hAnsi="Century Gothic" w:cs="Century Gothic" w:eastAsia="Century Gothic" w:hint="default"/>
        </w:rPr>
        <w:t>1998</w:t>
      </w:r>
      <w:r>
        <w:rPr>
          <w:rFonts w:ascii="Century Gothic" w:hAnsi="Century Gothic" w:cs="Century Gothic" w:eastAsia="Century Gothic" w:hint="default"/>
          <w:spacing w:val="-7"/>
        </w:rPr>
        <w:t> </w:t>
      </w:r>
      <w:r>
        <w:rPr>
          <w:spacing w:val="-9"/>
        </w:rPr>
        <w:t>年，总股本为</w:t>
      </w:r>
      <w:r>
        <w:rPr>
          <w:spacing w:val="-60"/>
        </w:rPr>
        <w:t> </w:t>
      </w:r>
      <w:r>
        <w:rPr>
          <w:rFonts w:ascii="Century Gothic" w:hAnsi="Century Gothic" w:cs="Century Gothic" w:eastAsia="Century Gothic" w:hint="default"/>
        </w:rPr>
        <w:t>23.45836139</w:t>
      </w:r>
      <w:r>
        <w:rPr>
          <w:rFonts w:ascii="Century Gothic" w:hAnsi="Century Gothic" w:cs="Century Gothic" w:eastAsia="Century Gothic" w:hint="default"/>
          <w:spacing w:val="-5"/>
        </w:rPr>
        <w:t> </w:t>
      </w:r>
      <w:r>
        <w:rPr>
          <w:spacing w:val="-6"/>
        </w:rPr>
        <w:t>亿股，为本公司控股子公</w:t>
      </w:r>
      <w:r>
        <w:rPr/>
      </w:r>
    </w:p>
    <w:p>
      <w:pPr>
        <w:pStyle w:val="BodyText"/>
        <w:spacing w:line="240" w:lineRule="auto"/>
        <w:ind w:left="1080" w:right="973"/>
        <w:jc w:val="left"/>
      </w:pPr>
      <w:r>
        <w:rPr>
          <w:spacing w:val="-3"/>
        </w:rPr>
        <w:t>司，公司持有</w:t>
      </w:r>
      <w:r>
        <w:rPr>
          <w:spacing w:val="-63"/>
        </w:rPr>
        <w:t> </w:t>
      </w:r>
      <w:r>
        <w:rPr>
          <w:rFonts w:ascii="Century Gothic" w:hAnsi="Century Gothic" w:cs="Century Gothic" w:eastAsia="Century Gothic" w:hint="default"/>
        </w:rPr>
        <w:t>24.32%</w:t>
      </w:r>
      <w:r>
        <w:rPr/>
        <w:t>的股份（截止到</w:t>
      </w:r>
      <w:r>
        <w:rPr>
          <w:spacing w:val="-63"/>
        </w:rPr>
        <w:t> </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12</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31</w:t>
      </w:r>
      <w:r>
        <w:rPr>
          <w:rFonts w:ascii="Century Gothic" w:hAnsi="Century Gothic" w:cs="Century Gothic" w:eastAsia="Century Gothic" w:hint="default"/>
          <w:spacing w:val="-10"/>
        </w:rPr>
        <w:t> </w:t>
      </w:r>
      <w:r>
        <w:rPr>
          <w:spacing w:val="-5"/>
        </w:rPr>
        <w:t>日止）。</w:t>
      </w:r>
      <w:r>
        <w:rPr>
          <w:rFonts w:ascii="Century Gothic" w:hAnsi="Century Gothic" w:cs="Century Gothic" w:eastAsia="Century Gothic" w:hint="default"/>
          <w:spacing w:val="-5"/>
        </w:rPr>
        <w:t>2010</w:t>
      </w:r>
      <w:r>
        <w:rPr>
          <w:rFonts w:ascii="Century Gothic" w:hAnsi="Century Gothic" w:cs="Century Gothic" w:eastAsia="Century Gothic" w:hint="default"/>
          <w:spacing w:val="-10"/>
        </w:rPr>
        <w:t> </w:t>
      </w:r>
      <w:r>
        <w:rPr/>
        <w:t>年度该公</w:t>
      </w:r>
    </w:p>
    <w:p>
      <w:pPr>
        <w:pStyle w:val="BodyText"/>
        <w:spacing w:line="240" w:lineRule="auto"/>
        <w:ind w:left="1079" w:right="973"/>
        <w:jc w:val="left"/>
      </w:pPr>
      <w:r>
        <w:rPr>
          <w:spacing w:val="15"/>
        </w:rPr>
        <w:t>司的总资产为 </w:t>
      </w:r>
      <w:r>
        <w:rPr>
          <w:rFonts w:ascii="Century Gothic" w:hAnsi="Century Gothic" w:cs="Century Gothic" w:eastAsia="Century Gothic" w:hint="default"/>
        </w:rPr>
        <w:t>5,127,132  </w:t>
      </w:r>
      <w:r>
        <w:rPr>
          <w:spacing w:val="15"/>
        </w:rPr>
        <w:t>千美元，总权益为 </w:t>
      </w:r>
      <w:r>
        <w:rPr>
          <w:rFonts w:ascii="Century Gothic" w:hAnsi="Century Gothic" w:cs="Century Gothic" w:eastAsia="Century Gothic" w:hint="default"/>
        </w:rPr>
        <w:t>1,796,020 </w:t>
      </w:r>
      <w:r>
        <w:rPr>
          <w:rFonts w:ascii="Century Gothic" w:hAnsi="Century Gothic" w:cs="Century Gothic" w:eastAsia="Century Gothic" w:hint="default"/>
          <w:spacing w:val="11"/>
        </w:rPr>
        <w:t> </w:t>
      </w:r>
      <w:r>
        <w:rPr>
          <w:spacing w:val="18"/>
        </w:rPr>
        <w:t>千美元，实现收益</w:t>
      </w:r>
      <w:r>
        <w:rPr/>
      </w:r>
    </w:p>
    <w:p>
      <w:pPr>
        <w:pStyle w:val="BodyText"/>
        <w:spacing w:line="240" w:lineRule="auto"/>
        <w:ind w:left="1079" w:right="1083"/>
        <w:jc w:val="left"/>
      </w:pPr>
      <w:r>
        <w:rPr>
          <w:rFonts w:ascii="Century Gothic" w:hAnsi="Century Gothic" w:cs="Century Gothic" w:eastAsia="Century Gothic" w:hint="default"/>
        </w:rPr>
        <w:t>11,631,576</w:t>
      </w:r>
      <w:r>
        <w:rPr>
          <w:rFonts w:ascii="Century Gothic" w:hAnsi="Century Gothic" w:cs="Century Gothic" w:eastAsia="Century Gothic" w:hint="default"/>
          <w:spacing w:val="-10"/>
        </w:rPr>
        <w:t> </w:t>
      </w:r>
      <w:r>
        <w:rPr/>
        <w:t>千美元，实现溢利</w:t>
      </w:r>
      <w:r>
        <w:rPr>
          <w:spacing w:val="-63"/>
        </w:rPr>
        <w:t> </w:t>
      </w:r>
      <w:r>
        <w:rPr>
          <w:rFonts w:ascii="Century Gothic" w:hAnsi="Century Gothic" w:cs="Century Gothic" w:eastAsia="Century Gothic" w:hint="default"/>
        </w:rPr>
        <w:t>158,938</w:t>
      </w:r>
      <w:r>
        <w:rPr>
          <w:rFonts w:ascii="Century Gothic" w:hAnsi="Century Gothic" w:cs="Century Gothic" w:eastAsia="Century Gothic" w:hint="default"/>
          <w:spacing w:val="-9"/>
        </w:rPr>
        <w:t> </w:t>
      </w:r>
      <w:r>
        <w:rPr/>
        <w:t>千美元。</w:t>
      </w:r>
    </w:p>
    <w:p>
      <w:pPr>
        <w:pStyle w:val="BodyText"/>
        <w:spacing w:line="336" w:lineRule="auto"/>
        <w:ind w:left="1560" w:right="1079" w:hanging="480"/>
        <w:jc w:val="left"/>
      </w:pPr>
      <w:r>
        <w:rPr/>
        <w:t>（</w:t>
      </w:r>
      <w:r>
        <w:rPr>
          <w:rFonts w:ascii="Century Gothic" w:hAnsi="Century Gothic" w:cs="Century Gothic" w:eastAsia="Century Gothic" w:hint="default"/>
        </w:rPr>
        <w:t>4</w:t>
      </w:r>
      <w:r>
        <w:rPr/>
        <w:t>）北海长城能源科技股份有限公司（以下简称“北海能源”） 北海能源成立于</w:t>
      </w:r>
      <w:r>
        <w:rPr>
          <w:spacing w:val="-50"/>
        </w:rPr>
        <w:t> </w:t>
      </w:r>
      <w:r>
        <w:rPr>
          <w:rFonts w:ascii="Century Gothic" w:hAnsi="Century Gothic" w:cs="Century Gothic" w:eastAsia="Century Gothic" w:hint="default"/>
        </w:rPr>
        <w:t>2009</w:t>
      </w:r>
      <w:r>
        <w:rPr>
          <w:rFonts w:ascii="Century Gothic" w:hAnsi="Century Gothic" w:cs="Century Gothic" w:eastAsia="Century Gothic" w:hint="default"/>
          <w:spacing w:val="4"/>
        </w:rPr>
        <w:t> </w:t>
      </w:r>
      <w:r>
        <w:rPr/>
        <w:t>年，注册资本</w:t>
      </w:r>
      <w:r>
        <w:rPr>
          <w:spacing w:val="-50"/>
        </w:rPr>
        <w:t> </w:t>
      </w:r>
      <w:r>
        <w:rPr>
          <w:rFonts w:ascii="Century Gothic" w:hAnsi="Century Gothic" w:cs="Century Gothic" w:eastAsia="Century Gothic" w:hint="default"/>
        </w:rPr>
        <w:t>1500</w:t>
      </w:r>
      <w:r>
        <w:rPr>
          <w:rFonts w:ascii="Century Gothic" w:hAnsi="Century Gothic" w:cs="Century Gothic" w:eastAsia="Century Gothic" w:hint="default"/>
          <w:spacing w:val="4"/>
        </w:rPr>
        <w:t> </w:t>
      </w:r>
      <w:r>
        <w:rPr/>
        <w:t>万元人民币，为本公司控股子公</w:t>
      </w:r>
    </w:p>
    <w:p>
      <w:pPr>
        <w:pStyle w:val="BodyText"/>
        <w:spacing w:line="336" w:lineRule="auto" w:before="20"/>
        <w:ind w:left="1080" w:right="1074"/>
        <w:jc w:val="left"/>
      </w:pPr>
      <w:r>
        <w:rPr>
          <w:spacing w:val="-5"/>
        </w:rPr>
        <w:t>司，公司持有</w:t>
      </w:r>
      <w:r>
        <w:rPr>
          <w:spacing w:val="-55"/>
        </w:rPr>
        <w:t> </w:t>
      </w:r>
      <w:r>
        <w:rPr>
          <w:rFonts w:ascii="Century Gothic" w:hAnsi="Century Gothic" w:cs="Century Gothic" w:eastAsia="Century Gothic" w:hint="default"/>
          <w:spacing w:val="-2"/>
        </w:rPr>
        <w:t>74.2%</w:t>
      </w:r>
      <w:r>
        <w:rPr>
          <w:spacing w:val="-2"/>
        </w:rPr>
        <w:t>的股份，主要业务为计算机及周边产品电源、电池以及为其</w:t>
      </w:r>
      <w:r>
        <w:rPr/>
        <w:t> 配套的元器件、注塑、包材等产品的生产、研发、销售及其进出口。</w:t>
      </w:r>
      <w:r>
        <w:rPr>
          <w:rFonts w:ascii="Century Gothic" w:hAnsi="Century Gothic" w:cs="Century Gothic" w:eastAsia="Century Gothic" w:hint="default"/>
        </w:rPr>
        <w:t>2010</w:t>
      </w:r>
      <w:r>
        <w:rPr>
          <w:rFonts w:ascii="Century Gothic" w:hAnsi="Century Gothic" w:cs="Century Gothic" w:eastAsia="Century Gothic" w:hint="default"/>
          <w:spacing w:val="31"/>
        </w:rPr>
        <w:t> </w:t>
      </w:r>
      <w:r>
        <w:rPr/>
        <w:t>年度</w:t>
      </w:r>
    </w:p>
    <w:p>
      <w:pPr>
        <w:spacing w:after="0" w:line="336" w:lineRule="auto"/>
        <w:jc w:val="left"/>
        <w:sectPr>
          <w:pgSz w:w="11910" w:h="16840"/>
          <w:pgMar w:header="0" w:footer="824" w:top="1360" w:bottom="1020" w:left="720" w:right="700"/>
        </w:sectPr>
      </w:pPr>
    </w:p>
    <w:p>
      <w:pPr>
        <w:pStyle w:val="BodyText"/>
        <w:spacing w:line="240" w:lineRule="auto" w:before="1"/>
        <w:ind w:right="0"/>
        <w:jc w:val="left"/>
      </w:pPr>
      <w:r>
        <w:rPr/>
        <w:t>该公司的总资产为</w:t>
      </w:r>
      <w:r>
        <w:rPr>
          <w:spacing w:val="-62"/>
        </w:rPr>
        <w:t> </w:t>
      </w:r>
      <w:r>
        <w:rPr>
          <w:rFonts w:ascii="Century Gothic" w:hAnsi="Century Gothic" w:cs="Century Gothic" w:eastAsia="Century Gothic" w:hint="default"/>
        </w:rPr>
        <w:t>2,046</w:t>
      </w:r>
      <w:r>
        <w:rPr>
          <w:rFonts w:ascii="Century Gothic" w:hAnsi="Century Gothic" w:cs="Century Gothic" w:eastAsia="Century Gothic" w:hint="default"/>
          <w:spacing w:val="-9"/>
        </w:rPr>
        <w:t> </w:t>
      </w:r>
      <w:r>
        <w:rPr/>
        <w:t>万元，净资产为</w:t>
      </w:r>
      <w:r>
        <w:rPr>
          <w:spacing w:val="-62"/>
        </w:rPr>
        <w:t> </w:t>
      </w:r>
      <w:r>
        <w:rPr>
          <w:rFonts w:ascii="Century Gothic" w:hAnsi="Century Gothic" w:cs="Century Gothic" w:eastAsia="Century Gothic" w:hint="default"/>
        </w:rPr>
        <w:t>1,222</w:t>
      </w:r>
      <w:r>
        <w:rPr>
          <w:rFonts w:ascii="Century Gothic" w:hAnsi="Century Gothic" w:cs="Century Gothic" w:eastAsia="Century Gothic" w:hint="default"/>
          <w:spacing w:val="-9"/>
        </w:rPr>
        <w:t> </w:t>
      </w:r>
      <w:r>
        <w:rPr/>
        <w:t>万元，营业收入为</w:t>
      </w:r>
      <w:r>
        <w:rPr>
          <w:spacing w:val="-63"/>
        </w:rPr>
        <w:t> </w:t>
      </w:r>
      <w:r>
        <w:rPr>
          <w:rFonts w:ascii="Century Gothic" w:hAnsi="Century Gothic" w:cs="Century Gothic" w:eastAsia="Century Gothic" w:hint="default"/>
        </w:rPr>
        <w:t>4,252</w:t>
      </w:r>
      <w:r>
        <w:rPr>
          <w:rFonts w:ascii="Century Gothic" w:hAnsi="Century Gothic" w:cs="Century Gothic" w:eastAsia="Century Gothic" w:hint="default"/>
          <w:spacing w:val="-9"/>
        </w:rPr>
        <w:t> </w:t>
      </w:r>
      <w:r>
        <w:rPr/>
        <w:t>万元，</w:t>
      </w:r>
    </w:p>
    <w:p>
      <w:pPr>
        <w:pStyle w:val="BodyText"/>
        <w:spacing w:line="240" w:lineRule="auto"/>
        <w:ind w:left="119" w:right="0"/>
        <w:jc w:val="left"/>
      </w:pPr>
      <w:r>
        <w:rPr/>
        <w:t>实现净利润</w:t>
      </w:r>
      <w:r>
        <w:rPr>
          <w:spacing w:val="-60"/>
        </w:rPr>
        <w:t> </w:t>
      </w:r>
      <w:r>
        <w:rPr>
          <w:rFonts w:ascii="Century Gothic" w:hAnsi="Century Gothic" w:cs="Century Gothic" w:eastAsia="Century Gothic" w:hint="default"/>
        </w:rPr>
        <w:t>34</w:t>
      </w:r>
      <w:r>
        <w:rPr>
          <w:rFonts w:ascii="Century Gothic" w:hAnsi="Century Gothic" w:cs="Century Gothic" w:eastAsia="Century Gothic" w:hint="default"/>
          <w:spacing w:val="-7"/>
        </w:rPr>
        <w:t> </w:t>
      </w:r>
      <w:r>
        <w:rPr/>
        <w:t>万元人民币。</w:t>
      </w:r>
    </w:p>
    <w:p>
      <w:pPr>
        <w:pStyle w:val="BodyText"/>
        <w:spacing w:line="240" w:lineRule="auto"/>
        <w:ind w:right="0"/>
        <w:jc w:val="left"/>
      </w:pPr>
      <w:r>
        <w:rPr/>
        <w:t>（</w:t>
      </w:r>
      <w:r>
        <w:rPr>
          <w:rFonts w:ascii="Century Gothic" w:hAnsi="Century Gothic" w:cs="Century Gothic" w:eastAsia="Century Gothic" w:hint="default"/>
        </w:rPr>
        <w:t>5</w:t>
      </w:r>
      <w:r>
        <w:rPr/>
        <w:t>）桂林长海科技有限责任公司（以下简称“桂林长海”）</w:t>
      </w:r>
    </w:p>
    <w:p>
      <w:pPr>
        <w:pStyle w:val="BodyText"/>
        <w:spacing w:line="343" w:lineRule="auto"/>
        <w:ind w:right="192" w:firstLine="480"/>
        <w:jc w:val="both"/>
      </w:pPr>
      <w:r>
        <w:rPr/>
        <w:t>桂林长海成立于</w:t>
      </w:r>
      <w:r>
        <w:rPr>
          <w:spacing w:val="-58"/>
        </w:rPr>
        <w:t> </w:t>
      </w:r>
      <w:r>
        <w:rPr>
          <w:rFonts w:ascii="Century Gothic" w:hAnsi="Century Gothic" w:cs="Century Gothic" w:eastAsia="Century Gothic" w:hint="default"/>
        </w:rPr>
        <w:t>1998</w:t>
      </w:r>
      <w:r>
        <w:rPr>
          <w:rFonts w:ascii="Century Gothic" w:hAnsi="Century Gothic" w:cs="Century Gothic" w:eastAsia="Century Gothic" w:hint="default"/>
          <w:spacing w:val="-4"/>
        </w:rPr>
        <w:t> </w:t>
      </w:r>
      <w:r>
        <w:rPr/>
        <w:t>年，注册资本</w:t>
      </w:r>
      <w:r>
        <w:rPr>
          <w:spacing w:val="-58"/>
        </w:rPr>
        <w:t> </w:t>
      </w:r>
      <w:r>
        <w:rPr>
          <w:rFonts w:ascii="Century Gothic" w:hAnsi="Century Gothic" w:cs="Century Gothic" w:eastAsia="Century Gothic" w:hint="default"/>
        </w:rPr>
        <w:t>4000</w:t>
      </w:r>
      <w:r>
        <w:rPr>
          <w:rFonts w:ascii="Century Gothic" w:hAnsi="Century Gothic" w:cs="Century Gothic" w:eastAsia="Century Gothic" w:hint="default"/>
          <w:spacing w:val="-4"/>
        </w:rPr>
        <w:t> </w:t>
      </w:r>
      <w:r>
        <w:rPr/>
        <w:t>万元人民币，公司持有</w:t>
      </w:r>
      <w:r>
        <w:rPr>
          <w:spacing w:val="-58"/>
        </w:rPr>
        <w:t> </w:t>
      </w:r>
      <w:r>
        <w:rPr>
          <w:rFonts w:ascii="Century Gothic" w:hAnsi="Century Gothic" w:cs="Century Gothic" w:eastAsia="Century Gothic" w:hint="default"/>
        </w:rPr>
        <w:t>39%</w:t>
      </w:r>
      <w:r>
        <w:rPr/>
        <w:t>的股 </w:t>
      </w:r>
      <w:r>
        <w:rPr>
          <w:spacing w:val="-3"/>
        </w:rPr>
        <w:t>份，主要业务为通信设备、计算机及其零部件及其它电子产品的设计、生产、销</w:t>
      </w:r>
      <w:r>
        <w:rPr>
          <w:spacing w:val="-107"/>
        </w:rPr>
        <w:t> </w:t>
      </w:r>
      <w:r>
        <w:rPr>
          <w:spacing w:val="-107"/>
        </w:rPr>
      </w:r>
      <w:r>
        <w:rPr>
          <w:spacing w:val="-4"/>
        </w:rPr>
        <w:t>售，计算机软件开发与服务，系统集成。该公司</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年度净利润为</w:t>
      </w:r>
      <w:r>
        <w:rPr>
          <w:rFonts w:ascii="Century Gothic" w:hAnsi="Century Gothic" w:cs="Century Gothic" w:eastAsia="Century Gothic" w:hint="default"/>
        </w:rPr>
        <w:t>-159</w:t>
      </w:r>
      <w:r>
        <w:rPr>
          <w:rFonts w:ascii="Century Gothic" w:hAnsi="Century Gothic" w:cs="Century Gothic" w:eastAsia="Century Gothic" w:hint="default"/>
          <w:spacing w:val="-9"/>
        </w:rPr>
        <w:t> </w:t>
      </w:r>
      <w:r>
        <w:rPr/>
        <w:t>万元人 民币。</w:t>
      </w:r>
    </w:p>
    <w:p>
      <w:pPr>
        <w:pStyle w:val="BodyText"/>
        <w:spacing w:line="336" w:lineRule="auto" w:before="49"/>
        <w:ind w:left="600" w:right="177" w:hanging="480"/>
        <w:jc w:val="left"/>
      </w:pPr>
      <w:r>
        <w:rPr/>
        <w:t>（</w:t>
      </w:r>
      <w:r>
        <w:rPr>
          <w:rFonts w:ascii="Century Gothic" w:hAnsi="Century Gothic" w:cs="Century Gothic" w:eastAsia="Century Gothic" w:hint="default"/>
        </w:rPr>
        <w:t>6</w:t>
      </w:r>
      <w:r>
        <w:rPr/>
        <w:t>）长信数码信息文化发展有限公司（以下简称“长信数码”） 长信数码成立于</w:t>
      </w:r>
      <w:r>
        <w:rPr>
          <w:spacing w:val="-58"/>
        </w:rPr>
        <w:t> </w:t>
      </w:r>
      <w:r>
        <w:rPr>
          <w:rFonts w:ascii="Century Gothic" w:hAnsi="Century Gothic" w:cs="Century Gothic" w:eastAsia="Century Gothic" w:hint="default"/>
        </w:rPr>
        <w:t>2003</w:t>
      </w:r>
      <w:r>
        <w:rPr>
          <w:rFonts w:ascii="Century Gothic" w:hAnsi="Century Gothic" w:cs="Century Gothic" w:eastAsia="Century Gothic" w:hint="default"/>
          <w:spacing w:val="-4"/>
        </w:rPr>
        <w:t> </w:t>
      </w:r>
      <w:r>
        <w:rPr/>
        <w:t>年，注册资本</w:t>
      </w:r>
      <w:r>
        <w:rPr>
          <w:spacing w:val="-58"/>
        </w:rPr>
        <w:t> </w:t>
      </w:r>
      <w:r>
        <w:rPr>
          <w:rFonts w:ascii="Century Gothic" w:hAnsi="Century Gothic" w:cs="Century Gothic" w:eastAsia="Century Gothic" w:hint="default"/>
        </w:rPr>
        <w:t>5000</w:t>
      </w:r>
      <w:r>
        <w:rPr>
          <w:rFonts w:ascii="Century Gothic" w:hAnsi="Century Gothic" w:cs="Century Gothic" w:eastAsia="Century Gothic" w:hint="default"/>
          <w:spacing w:val="-4"/>
        </w:rPr>
        <w:t> </w:t>
      </w:r>
      <w:r>
        <w:rPr/>
        <w:t>万元人民币，公司持有</w:t>
      </w:r>
      <w:r>
        <w:rPr>
          <w:spacing w:val="-58"/>
        </w:rPr>
        <w:t> </w:t>
      </w:r>
      <w:r>
        <w:rPr>
          <w:rFonts w:ascii="Century Gothic" w:hAnsi="Century Gothic" w:cs="Century Gothic" w:eastAsia="Century Gothic" w:hint="default"/>
        </w:rPr>
        <w:t>24%</w:t>
      </w:r>
      <w:r>
        <w:rPr/>
        <w:t>的股</w:t>
      </w:r>
    </w:p>
    <w:p>
      <w:pPr>
        <w:pStyle w:val="BodyText"/>
        <w:spacing w:line="336" w:lineRule="auto" w:before="19"/>
        <w:ind w:left="119" w:right="194"/>
        <w:jc w:val="left"/>
      </w:pPr>
      <w:r>
        <w:rPr/>
        <w:t>份，主要业务为全国互联网上网服务经营场所连锁经营。该公司</w:t>
      </w:r>
      <w:r>
        <w:rPr>
          <w:spacing w:val="-73"/>
        </w:rPr>
        <w:t> </w:t>
      </w:r>
      <w:r>
        <w:rPr>
          <w:rFonts w:ascii="Century Gothic" w:hAnsi="Century Gothic" w:cs="Century Gothic" w:eastAsia="Century Gothic" w:hint="default"/>
        </w:rPr>
        <w:t>2010</w:t>
      </w:r>
      <w:r>
        <w:rPr>
          <w:rFonts w:ascii="Century Gothic" w:hAnsi="Century Gothic" w:cs="Century Gothic" w:eastAsia="Century Gothic" w:hint="default"/>
          <w:spacing w:val="-20"/>
        </w:rPr>
        <w:t> </w:t>
      </w:r>
      <w:r>
        <w:rPr/>
        <w:t>年度净利 润预计为</w:t>
      </w:r>
      <w:r>
        <w:rPr>
          <w:rFonts w:ascii="Century Gothic" w:hAnsi="Century Gothic" w:cs="Century Gothic" w:eastAsia="Century Gothic" w:hint="default"/>
        </w:rPr>
        <w:t>-345.41</w:t>
      </w:r>
      <w:r>
        <w:rPr>
          <w:rFonts w:ascii="Century Gothic" w:hAnsi="Century Gothic" w:cs="Century Gothic" w:eastAsia="Century Gothic" w:hint="default"/>
          <w:spacing w:val="-9"/>
        </w:rPr>
        <w:t> </w:t>
      </w:r>
      <w:r>
        <w:rPr/>
        <w:t>万元人民币。</w:t>
      </w:r>
    </w:p>
    <w:p>
      <w:pPr>
        <w:pStyle w:val="BodyText"/>
        <w:spacing w:line="240" w:lineRule="auto" w:before="19"/>
        <w:ind w:right="0"/>
        <w:jc w:val="left"/>
      </w:pPr>
      <w:r>
        <w:rPr/>
        <w:t>（</w:t>
      </w:r>
      <w:r>
        <w:rPr>
          <w:rFonts w:ascii="Century Gothic" w:hAnsi="Century Gothic" w:cs="Century Gothic" w:eastAsia="Century Gothic" w:hint="default"/>
        </w:rPr>
        <w:t>7</w:t>
      </w:r>
      <w:r>
        <w:rPr/>
        <w:t>）深圳海量存储设备有限公司（以下简称“海量公司”）</w:t>
      </w:r>
    </w:p>
    <w:p>
      <w:pPr>
        <w:pStyle w:val="BodyText"/>
        <w:spacing w:line="336" w:lineRule="auto"/>
        <w:ind w:right="98" w:firstLine="480"/>
        <w:jc w:val="both"/>
      </w:pPr>
      <w:r>
        <w:rPr/>
        <w:t>海量公司成立于</w:t>
      </w:r>
      <w:r>
        <w:rPr>
          <w:spacing w:val="-58"/>
        </w:rPr>
        <w:t> </w:t>
      </w:r>
      <w:r>
        <w:rPr>
          <w:rFonts w:ascii="Century Gothic" w:hAnsi="Century Gothic" w:cs="Century Gothic" w:eastAsia="Century Gothic" w:hint="default"/>
        </w:rPr>
        <w:t>1996</w:t>
      </w:r>
      <w:r>
        <w:rPr>
          <w:rFonts w:ascii="Century Gothic" w:hAnsi="Century Gothic" w:cs="Century Gothic" w:eastAsia="Century Gothic" w:hint="default"/>
          <w:spacing w:val="-4"/>
        </w:rPr>
        <w:t> </w:t>
      </w:r>
      <w:r>
        <w:rPr/>
        <w:t>年，注册资本</w:t>
      </w:r>
      <w:r>
        <w:rPr>
          <w:spacing w:val="-58"/>
        </w:rPr>
        <w:t> </w:t>
      </w:r>
      <w:r>
        <w:rPr>
          <w:rFonts w:ascii="Century Gothic" w:hAnsi="Century Gothic" w:cs="Century Gothic" w:eastAsia="Century Gothic" w:hint="default"/>
        </w:rPr>
        <w:t>6000</w:t>
      </w:r>
      <w:r>
        <w:rPr>
          <w:rFonts w:ascii="Century Gothic" w:hAnsi="Century Gothic" w:cs="Century Gothic" w:eastAsia="Century Gothic" w:hint="default"/>
          <w:spacing w:val="-4"/>
        </w:rPr>
        <w:t> </w:t>
      </w:r>
      <w:r>
        <w:rPr/>
        <w:t>万美元，公司持有</w:t>
      </w:r>
      <w:r>
        <w:rPr>
          <w:spacing w:val="-58"/>
        </w:rPr>
        <w:t> </w:t>
      </w:r>
      <w:r>
        <w:rPr>
          <w:rFonts w:ascii="Century Gothic" w:hAnsi="Century Gothic" w:cs="Century Gothic" w:eastAsia="Century Gothic" w:hint="default"/>
        </w:rPr>
        <w:t>10%</w:t>
      </w:r>
      <w:r>
        <w:rPr/>
        <w:t>的股份， 主要业务为加工生产磁头。</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年我公司获得该公司分红</w:t>
      </w:r>
      <w:r>
        <w:rPr>
          <w:spacing w:val="-61"/>
        </w:rPr>
        <w:t> </w:t>
      </w:r>
      <w:r>
        <w:rPr>
          <w:rFonts w:ascii="Century Gothic" w:hAnsi="Century Gothic" w:cs="Century Gothic" w:eastAsia="Century Gothic" w:hint="default"/>
        </w:rPr>
        <w:t>471.39</w:t>
      </w:r>
      <w:r>
        <w:rPr>
          <w:rFonts w:ascii="Century Gothic" w:hAnsi="Century Gothic" w:cs="Century Gothic" w:eastAsia="Century Gothic" w:hint="default"/>
          <w:spacing w:val="-6"/>
        </w:rPr>
        <w:t> </w:t>
      </w:r>
      <w:r>
        <w:rPr/>
        <w:t>万元人民币。</w:t>
      </w:r>
    </w:p>
    <w:p>
      <w:pPr>
        <w:pStyle w:val="BodyText"/>
        <w:spacing w:line="336" w:lineRule="auto" w:before="19"/>
        <w:ind w:left="600" w:right="193" w:hanging="480"/>
        <w:jc w:val="left"/>
        <w:rPr>
          <w:rFonts w:ascii="Century Gothic" w:hAnsi="Century Gothic" w:cs="Century Gothic" w:eastAsia="Century Gothic" w:hint="default"/>
        </w:rPr>
      </w:pPr>
      <w:r>
        <w:rPr/>
        <w:t>（</w:t>
      </w:r>
      <w:r>
        <w:rPr>
          <w:rFonts w:ascii="Century Gothic" w:hAnsi="Century Gothic" w:cs="Century Gothic" w:eastAsia="Century Gothic" w:hint="default"/>
        </w:rPr>
        <w:t>8</w:t>
      </w:r>
      <w:r>
        <w:rPr/>
        <w:t>）北京艾科泰国际电子有限公司（以下简称“北京艾科泰”） 北京艾科泰成立于</w:t>
      </w:r>
      <w:r>
        <w:rPr>
          <w:spacing w:val="-53"/>
        </w:rPr>
        <w:t> </w:t>
      </w:r>
      <w:r>
        <w:rPr>
          <w:rFonts w:ascii="Century Gothic" w:hAnsi="Century Gothic" w:cs="Century Gothic" w:eastAsia="Century Gothic" w:hint="default"/>
        </w:rPr>
        <w:t>2000</w:t>
      </w:r>
      <w:r>
        <w:rPr>
          <w:rFonts w:ascii="Century Gothic" w:hAnsi="Century Gothic" w:cs="Century Gothic" w:eastAsia="Century Gothic" w:hint="default"/>
          <w:spacing w:val="1"/>
        </w:rPr>
        <w:t> </w:t>
      </w:r>
      <w:r>
        <w:rPr/>
        <w:t>年，目前注册资本</w:t>
      </w:r>
      <w:r>
        <w:rPr>
          <w:spacing w:val="-53"/>
        </w:rPr>
        <w:t> </w:t>
      </w:r>
      <w:r>
        <w:rPr>
          <w:rFonts w:ascii="Century Gothic" w:hAnsi="Century Gothic" w:cs="Century Gothic" w:eastAsia="Century Gothic" w:hint="default"/>
        </w:rPr>
        <w:t>5300</w:t>
      </w:r>
      <w:r>
        <w:rPr>
          <w:rFonts w:ascii="Century Gothic" w:hAnsi="Century Gothic" w:cs="Century Gothic" w:eastAsia="Century Gothic" w:hint="default"/>
          <w:spacing w:val="1"/>
        </w:rPr>
        <w:t> </w:t>
      </w:r>
      <w:r>
        <w:rPr/>
        <w:t>万美元，公司持有</w:t>
      </w:r>
      <w:r>
        <w:rPr>
          <w:spacing w:val="-53"/>
        </w:rPr>
        <w:t> </w:t>
      </w:r>
      <w:r>
        <w:rPr>
          <w:rFonts w:ascii="Century Gothic" w:hAnsi="Century Gothic" w:cs="Century Gothic" w:eastAsia="Century Gothic" w:hint="default"/>
        </w:rPr>
        <w:t>10.4%</w:t>
      </w:r>
    </w:p>
    <w:p>
      <w:pPr>
        <w:pStyle w:val="BodyText"/>
        <w:spacing w:line="336" w:lineRule="auto" w:before="19"/>
        <w:ind w:right="181"/>
        <w:jc w:val="left"/>
      </w:pPr>
      <w:r>
        <w:rPr/>
        <w:t>的股份，主要业务为电子板卡的研究开发、生产、销售。</w:t>
      </w:r>
      <w:r>
        <w:rPr>
          <w:rFonts w:ascii="Century Gothic" w:hAnsi="Century Gothic" w:cs="Century Gothic" w:eastAsia="Century Gothic" w:hint="default"/>
        </w:rPr>
        <w:t>2010</w:t>
      </w:r>
      <w:r>
        <w:rPr>
          <w:rFonts w:ascii="Century Gothic" w:hAnsi="Century Gothic" w:cs="Century Gothic" w:eastAsia="Century Gothic" w:hint="default"/>
          <w:spacing w:val="24"/>
        </w:rPr>
        <w:t> </w:t>
      </w:r>
      <w:r>
        <w:rPr/>
        <w:t>年该公司出现亏</w:t>
      </w:r>
      <w:r>
        <w:rPr>
          <w:spacing w:val="-1"/>
        </w:rPr>
        <w:t> </w:t>
      </w:r>
      <w:r>
        <w:rPr/>
        <w:t>损</w:t>
      </w:r>
      <w:r>
        <w:rPr>
          <w:spacing w:val="-66"/>
        </w:rPr>
        <w:t> </w:t>
      </w:r>
      <w:r>
        <w:rPr>
          <w:rFonts w:ascii="Century Gothic" w:hAnsi="Century Gothic" w:cs="Century Gothic" w:eastAsia="Century Gothic" w:hint="default"/>
        </w:rPr>
        <w:t>8706</w:t>
      </w:r>
      <w:r>
        <w:rPr>
          <w:rFonts w:ascii="Century Gothic" w:hAnsi="Century Gothic" w:cs="Century Gothic" w:eastAsia="Century Gothic" w:hint="default"/>
          <w:spacing w:val="-13"/>
        </w:rPr>
        <w:t> </w:t>
      </w:r>
      <w:r>
        <w:rPr/>
        <w:t>万元人民币（未经审计）。</w:t>
      </w:r>
    </w:p>
    <w:p>
      <w:pPr>
        <w:pStyle w:val="Heading2"/>
        <w:spacing w:line="361" w:lineRule="exact"/>
        <w:ind w:right="0"/>
        <w:jc w:val="left"/>
        <w:rPr>
          <w:b w:val="0"/>
          <w:bCs w:val="0"/>
        </w:rPr>
      </w:pPr>
      <w:r>
        <w:rPr>
          <w:rFonts w:ascii="Century Gothic" w:hAnsi="Century Gothic" w:cs="Century Gothic" w:eastAsia="Century Gothic" w:hint="default"/>
        </w:rPr>
        <w:t>5</w:t>
      </w:r>
      <w:r>
        <w:rPr/>
        <w:t>．公司未来发展的展望</w:t>
      </w:r>
      <w:r>
        <w:rPr>
          <w:b w:val="0"/>
          <w:bCs w:val="0"/>
        </w:rPr>
      </w:r>
    </w:p>
    <w:p>
      <w:pPr>
        <w:pStyle w:val="BodyText"/>
        <w:spacing w:line="336" w:lineRule="auto" w:before="125"/>
        <w:ind w:left="600" w:right="0" w:hanging="480"/>
        <w:jc w:val="left"/>
      </w:pPr>
      <w:r>
        <w:rPr/>
        <w:t>（</w:t>
      </w:r>
      <w:r>
        <w:rPr>
          <w:rFonts w:ascii="Century Gothic" w:hAnsi="Century Gothic" w:cs="Century Gothic" w:eastAsia="Century Gothic" w:hint="default"/>
        </w:rPr>
        <w:t>1</w:t>
      </w:r>
      <w:r>
        <w:rPr/>
        <w:t>）战略指导思想 围绕国家“十二五”发展规划，积极落实</w:t>
      </w:r>
      <w:r>
        <w:rPr>
          <w:rFonts w:ascii="Century Gothic" w:hAnsi="Century Gothic" w:cs="Century Gothic" w:eastAsia="Century Gothic" w:hint="default"/>
        </w:rPr>
        <w:t>“</w:t>
      </w:r>
      <w:r>
        <w:rPr/>
        <w:t>调结构、上水平、强管理、促发</w:t>
      </w:r>
    </w:p>
    <w:p>
      <w:pPr>
        <w:pStyle w:val="BodyText"/>
        <w:spacing w:line="336" w:lineRule="auto" w:before="19"/>
        <w:ind w:left="119" w:right="0"/>
        <w:jc w:val="left"/>
      </w:pPr>
      <w:r>
        <w:rPr/>
        <w:t>展</w:t>
      </w:r>
      <w:r>
        <w:rPr>
          <w:rFonts w:ascii="Century Gothic" w:hAnsi="Century Gothic" w:cs="Century Gothic" w:eastAsia="Century Gothic" w:hint="default"/>
        </w:rPr>
        <w:t>”</w:t>
      </w:r>
      <w:r>
        <w:rPr/>
        <w:t>各项措施，培育并持续提升公司核心竞争力。以计算机及核心零部件业务带</w:t>
      </w:r>
      <w:r>
        <w:rPr>
          <w:spacing w:val="-88"/>
        </w:rPr>
        <w:t> </w:t>
      </w:r>
      <w:r>
        <w:rPr>
          <w:spacing w:val="-88"/>
        </w:rPr>
      </w:r>
      <w:r>
        <w:rPr/>
        <w:t>动公司快速发展，全面提升企业的发展质量和经济效益。</w:t>
      </w:r>
    </w:p>
    <w:p>
      <w:pPr>
        <w:pStyle w:val="BodyText"/>
        <w:spacing w:line="240" w:lineRule="auto" w:before="56"/>
        <w:ind w:right="0"/>
        <w:jc w:val="left"/>
      </w:pPr>
      <w:r>
        <w:rPr/>
        <w:t>（</w:t>
      </w:r>
      <w:r>
        <w:rPr>
          <w:rFonts w:ascii="Century Gothic" w:hAnsi="Century Gothic" w:cs="Century Gothic" w:eastAsia="Century Gothic" w:hint="default"/>
        </w:rPr>
        <w:t>2</w:t>
      </w:r>
      <w:r>
        <w:rPr/>
        <w:t>）使命和愿景</w:t>
      </w:r>
    </w:p>
    <w:p>
      <w:pPr>
        <w:pStyle w:val="BodyText"/>
        <w:spacing w:line="357" w:lineRule="auto" w:before="135"/>
        <w:ind w:right="193" w:firstLine="480"/>
        <w:jc w:val="both"/>
      </w:pPr>
      <w:r>
        <w:rPr>
          <w:spacing w:val="-3"/>
        </w:rPr>
        <w:t>①使命：以满足信息时代客户需求为己任，全力提供质量可靠的创新产品和</w:t>
      </w:r>
      <w:r>
        <w:rPr/>
        <w:t> 全方位服务，成为员工自豪、公众信赖的</w:t>
      </w:r>
      <w:r>
        <w:rPr>
          <w:spacing w:val="-61"/>
        </w:rPr>
        <w:t> </w:t>
      </w:r>
      <w:r>
        <w:rPr>
          <w:rFonts w:ascii="Century Gothic" w:hAnsi="Century Gothic" w:cs="Century Gothic" w:eastAsia="Century Gothic" w:hint="default"/>
        </w:rPr>
        <w:t>IT</w:t>
      </w:r>
      <w:r>
        <w:rPr>
          <w:rFonts w:ascii="Century Gothic" w:hAnsi="Century Gothic" w:cs="Century Gothic" w:eastAsia="Century Gothic" w:hint="default"/>
          <w:spacing w:val="-8"/>
        </w:rPr>
        <w:t> </w:t>
      </w:r>
      <w:r>
        <w:rPr/>
        <w:t>企业。</w:t>
      </w:r>
    </w:p>
    <w:p>
      <w:pPr>
        <w:pStyle w:val="BodyText"/>
        <w:spacing w:line="357" w:lineRule="auto" w:before="0"/>
        <w:ind w:right="193" w:firstLine="480"/>
        <w:jc w:val="both"/>
      </w:pPr>
      <w:r>
        <w:rPr>
          <w:spacing w:val="-3"/>
        </w:rPr>
        <w:t>②愿景：成为国内领先的计算机整机及信息技术产品厂商、服务厂商和有国</w:t>
      </w:r>
      <w:r>
        <w:rPr/>
        <w:t> 际竞争力的计算机核心零部件供应商。</w:t>
      </w:r>
    </w:p>
    <w:p>
      <w:pPr>
        <w:pStyle w:val="BodyText"/>
        <w:spacing w:line="240" w:lineRule="auto" w:before="35"/>
        <w:ind w:right="0"/>
        <w:jc w:val="left"/>
      </w:pPr>
      <w:r>
        <w:rPr/>
        <w:t>（</w:t>
      </w:r>
      <w:r>
        <w:rPr>
          <w:rFonts w:ascii="Century Gothic" w:hAnsi="Century Gothic" w:cs="Century Gothic" w:eastAsia="Century Gothic" w:hint="default"/>
        </w:rPr>
        <w:t>3</w:t>
      </w:r>
      <w:r>
        <w:rPr/>
        <w:t>）发展战略</w:t>
      </w:r>
    </w:p>
    <w:p>
      <w:pPr>
        <w:spacing w:after="0" w:line="240" w:lineRule="auto"/>
        <w:jc w:val="left"/>
        <w:sectPr>
          <w:pgSz w:w="11910" w:h="16840"/>
          <w:pgMar w:header="0" w:footer="824" w:top="1400" w:bottom="1020" w:left="1680" w:right="1600"/>
        </w:sectPr>
      </w:pPr>
    </w:p>
    <w:p>
      <w:pPr>
        <w:pStyle w:val="BodyText"/>
        <w:spacing w:line="357" w:lineRule="auto" w:before="1"/>
        <w:ind w:right="232" w:firstLine="480"/>
        <w:jc w:val="both"/>
      </w:pPr>
      <w:r>
        <w:rPr>
          <w:spacing w:val="-3"/>
        </w:rPr>
        <w:t>依托自身优势，通过加强科技创新，以创新和差异化带动主营业务发展、提</w:t>
      </w:r>
      <w:r>
        <w:rPr/>
        <w:t> </w:t>
      </w:r>
      <w:r>
        <w:rPr>
          <w:spacing w:val="-3"/>
        </w:rPr>
        <w:t>升公司盈利能力，重点突出计算机零部件业务和笔记本电脑、安全电脑、平板电</w:t>
      </w:r>
      <w:r>
        <w:rPr>
          <w:spacing w:val="-105"/>
        </w:rPr>
        <w:t> </w:t>
      </w:r>
      <w:r>
        <w:rPr>
          <w:spacing w:val="-105"/>
        </w:rPr>
      </w:r>
      <w:r>
        <w:rPr>
          <w:spacing w:val="-3"/>
        </w:rPr>
        <w:t>脑业务，使产业链模式从现在的“低端设计、制造（加工）、销售”模式转变为</w:t>
      </w:r>
      <w:r>
        <w:rPr>
          <w:spacing w:val="-113"/>
        </w:rPr>
        <w:t> </w:t>
      </w:r>
      <w:r>
        <w:rPr>
          <w:spacing w:val="-113"/>
        </w:rPr>
      </w:r>
      <w:r>
        <w:rPr>
          <w:spacing w:val="-4"/>
        </w:rPr>
        <w:t>“研发、高端设计、制造（加工）、销售、服务”的产业链模式，实现产业由中</w:t>
      </w:r>
      <w:r>
        <w:rPr>
          <w:spacing w:val="-96"/>
        </w:rPr>
        <w:t> </w:t>
      </w:r>
      <w:r>
        <w:rPr>
          <w:spacing w:val="-96"/>
        </w:rPr>
      </w:r>
      <w:r>
        <w:rPr/>
        <w:t>下游向中上游延伸、技术由中低端向中高端发展的局面。</w:t>
      </w:r>
    </w:p>
    <w:p>
      <w:pPr>
        <w:pStyle w:val="BodyText"/>
        <w:spacing w:line="240" w:lineRule="auto" w:before="35"/>
        <w:ind w:right="100"/>
        <w:jc w:val="left"/>
      </w:pPr>
      <w:r>
        <w:rPr/>
        <w:t>（</w:t>
      </w:r>
      <w:r>
        <w:rPr>
          <w:rFonts w:ascii="Century Gothic" w:hAnsi="Century Gothic" w:cs="Century Gothic" w:eastAsia="Century Gothic" w:hint="default"/>
        </w:rPr>
        <w:t>4</w:t>
      </w:r>
      <w:r>
        <w:rPr/>
        <w:t>）主营业务发展思路</w:t>
      </w:r>
    </w:p>
    <w:p>
      <w:pPr>
        <w:pStyle w:val="BodyText"/>
        <w:spacing w:line="357" w:lineRule="auto"/>
        <w:ind w:right="100" w:firstLine="480"/>
        <w:jc w:val="left"/>
      </w:pPr>
      <w:r>
        <w:rPr>
          <w:spacing w:val="-3"/>
        </w:rPr>
        <w:t>①整机业务：坚持差异化战略，推动计算机整机业务优化升级——重点发展</w:t>
      </w:r>
      <w:r>
        <w:rPr/>
        <w:t> </w:t>
      </w:r>
      <w:r>
        <w:rPr>
          <w:spacing w:val="-6"/>
        </w:rPr>
        <w:t>笔记本电脑、安全电脑、平板电脑及一体机业务，聚焦行业突破特种计算机业务。</w:t>
      </w:r>
    </w:p>
    <w:p>
      <w:pPr>
        <w:pStyle w:val="BodyText"/>
        <w:spacing w:line="357" w:lineRule="auto" w:before="36"/>
        <w:ind w:right="232" w:firstLine="480"/>
        <w:jc w:val="both"/>
      </w:pPr>
      <w:r>
        <w:rPr>
          <w:spacing w:val="-3"/>
        </w:rPr>
        <w:t>②显示业务：做强做大显示产业，强化产业链协同，巩固公司在全球显示器</w:t>
      </w:r>
      <w:r>
        <w:rPr/>
        <w:t> 行业的领导地位，提升液晶电视制造的市场占有率。</w:t>
      </w:r>
    </w:p>
    <w:p>
      <w:pPr>
        <w:pStyle w:val="BodyText"/>
        <w:spacing w:line="357" w:lineRule="auto" w:before="35"/>
        <w:ind w:right="232" w:firstLine="480"/>
        <w:jc w:val="both"/>
      </w:pPr>
      <w:r>
        <w:rPr>
          <w:spacing w:val="-3"/>
        </w:rPr>
        <w:t>③电源业务：加快产品结构优化升级，大力发展非台式电源业务，扩大电源</w:t>
      </w:r>
      <w:r>
        <w:rPr/>
        <w:t> </w:t>
      </w:r>
      <w:r>
        <w:rPr>
          <w:spacing w:val="-3"/>
        </w:rPr>
        <w:t>的技术门类和品种，重点关注节能、高效电源的发展，推动电源业务向国际一线</w:t>
      </w:r>
      <w:r>
        <w:rPr>
          <w:spacing w:val="-105"/>
        </w:rPr>
        <w:t> </w:t>
      </w:r>
      <w:r>
        <w:rPr>
          <w:spacing w:val="-105"/>
        </w:rPr>
      </w:r>
      <w:r>
        <w:rPr/>
        <w:t>品牌迈进。</w:t>
      </w:r>
    </w:p>
    <w:p>
      <w:pPr>
        <w:pStyle w:val="BodyText"/>
        <w:spacing w:line="336" w:lineRule="auto" w:before="35"/>
        <w:ind w:right="232" w:firstLine="480"/>
        <w:jc w:val="both"/>
      </w:pPr>
      <w:r>
        <w:rPr/>
        <w:t>④信息应用业务：抓住</w:t>
      </w:r>
      <w:r>
        <w:rPr>
          <w:spacing w:val="-67"/>
        </w:rPr>
        <w:t> </w:t>
      </w:r>
      <w:r>
        <w:rPr>
          <w:rFonts w:ascii="Century Gothic" w:hAnsi="Century Gothic" w:cs="Century Gothic" w:eastAsia="Century Gothic" w:hint="default"/>
        </w:rPr>
        <w:t>3C</w:t>
      </w:r>
      <w:r>
        <w:rPr>
          <w:rFonts w:ascii="Century Gothic" w:hAnsi="Century Gothic" w:cs="Century Gothic" w:eastAsia="Century Gothic" w:hint="default"/>
          <w:spacing w:val="-13"/>
        </w:rPr>
        <w:t> </w:t>
      </w:r>
      <w:r>
        <w:rPr>
          <w:spacing w:val="-3"/>
        </w:rPr>
        <w:t>融合的发展机遇，整合产品资源，创新业务运作</w:t>
      </w:r>
      <w:r>
        <w:rPr>
          <w:spacing w:val="-1"/>
        </w:rPr>
        <w:t> </w:t>
      </w:r>
      <w:r>
        <w:rPr/>
        <w:t>模式，形成公司新的利润增长点。</w:t>
      </w:r>
    </w:p>
    <w:p>
      <w:pPr>
        <w:pStyle w:val="BodyText"/>
        <w:spacing w:line="336" w:lineRule="auto" w:before="56"/>
        <w:ind w:left="600" w:right="100" w:hanging="480"/>
        <w:jc w:val="left"/>
      </w:pPr>
      <w:r>
        <w:rPr/>
        <w:t>（</w:t>
      </w:r>
      <w:r>
        <w:rPr>
          <w:rFonts w:ascii="Century Gothic" w:hAnsi="Century Gothic" w:cs="Century Gothic" w:eastAsia="Century Gothic" w:hint="default"/>
        </w:rPr>
        <w:t>5</w:t>
      </w:r>
      <w:r>
        <w:rPr/>
        <w:t>）未来发展资金需求、使用计划及资金来源 </w:t>
      </w:r>
      <w:r>
        <w:rPr>
          <w:spacing w:val="-7"/>
        </w:rPr>
        <w:t>报告期内，公司整体发展趋势良好，并与多家银行建立了良好的关系，同时，</w:t>
      </w:r>
    </w:p>
    <w:p>
      <w:pPr>
        <w:pStyle w:val="BodyText"/>
        <w:spacing w:line="357" w:lineRule="auto" w:before="56"/>
        <w:ind w:right="100"/>
        <w:jc w:val="left"/>
      </w:pPr>
      <w:r>
        <w:rPr>
          <w:spacing w:val="-3"/>
        </w:rPr>
        <w:t>公司积极结合自身资产和项目情况，利用非公开发行等多种方式，为保证公司重</w:t>
      </w:r>
      <w:r>
        <w:rPr>
          <w:spacing w:val="-107"/>
        </w:rPr>
        <w:t> </w:t>
      </w:r>
      <w:r>
        <w:rPr>
          <w:spacing w:val="-107"/>
        </w:rPr>
      </w:r>
      <w:r>
        <w:rPr>
          <w:spacing w:val="-3"/>
        </w:rPr>
        <w:t>点项目稳定发展提供了有力保障。未来随着公司业务规模的扩大，公司业务对流</w:t>
      </w:r>
      <w:r>
        <w:rPr>
          <w:spacing w:val="-107"/>
        </w:rPr>
        <w:t> </w:t>
      </w:r>
      <w:r>
        <w:rPr>
          <w:spacing w:val="-107"/>
        </w:rPr>
      </w:r>
      <w:r>
        <w:rPr>
          <w:spacing w:val="-3"/>
        </w:rPr>
        <w:t>动资金的需求将逐步增加。公司将根据自身及未来对符合公司战略发展目标项目</w:t>
      </w:r>
      <w:r>
        <w:rPr>
          <w:spacing w:val="-107"/>
        </w:rPr>
        <w:t> </w:t>
      </w:r>
      <w:r>
        <w:rPr>
          <w:spacing w:val="-107"/>
        </w:rPr>
      </w:r>
      <w:r>
        <w:rPr>
          <w:spacing w:val="-6"/>
        </w:rPr>
        <w:t>投资的实际需要，研究多种渠道的资金筹措计划，降低融资成本，优化财务结构，</w:t>
      </w:r>
      <w:r>
        <w:rPr>
          <w:spacing w:val="-117"/>
        </w:rPr>
        <w:t> </w:t>
      </w:r>
      <w:r>
        <w:rPr>
          <w:spacing w:val="-117"/>
        </w:rPr>
      </w:r>
      <w:r>
        <w:rPr/>
        <w:t>促进公司健康、稳定发展。</w:t>
      </w:r>
    </w:p>
    <w:p>
      <w:pPr>
        <w:spacing w:line="240" w:lineRule="auto" w:before="8"/>
        <w:rPr>
          <w:rFonts w:ascii="宋体" w:hAnsi="宋体" w:cs="宋体" w:eastAsia="宋体" w:hint="default"/>
          <w:sz w:val="30"/>
          <w:szCs w:val="30"/>
        </w:rPr>
      </w:pPr>
    </w:p>
    <w:p>
      <w:pPr>
        <w:pStyle w:val="Heading2"/>
        <w:spacing w:line="240" w:lineRule="auto"/>
        <w:ind w:right="100"/>
        <w:jc w:val="left"/>
        <w:rPr>
          <w:b w:val="0"/>
          <w:bCs w:val="0"/>
        </w:rPr>
      </w:pPr>
      <w:r>
        <w:rPr/>
        <w:t>（二）报告期内投资情况</w:t>
      </w:r>
      <w:r>
        <w:rPr>
          <w:b w:val="0"/>
          <w:bCs w:val="0"/>
        </w:rPr>
      </w:r>
    </w:p>
    <w:p>
      <w:pPr>
        <w:pStyle w:val="BodyText"/>
        <w:spacing w:line="240" w:lineRule="auto" w:before="125"/>
        <w:ind w:left="600" w:right="100"/>
        <w:jc w:val="left"/>
      </w:pPr>
      <w:r>
        <w:rPr/>
        <w:t>截至</w:t>
      </w:r>
      <w:r>
        <w:rPr>
          <w:spacing w:val="-55"/>
        </w:rPr>
        <w:t> </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w:t>
      </w:r>
      <w:r>
        <w:rPr>
          <w:spacing w:val="-55"/>
        </w:rPr>
        <w:t> </w:t>
      </w:r>
      <w:r>
        <w:rPr>
          <w:rFonts w:ascii="Century Gothic" w:hAnsi="Century Gothic" w:cs="Century Gothic" w:eastAsia="Century Gothic" w:hint="default"/>
        </w:rPr>
        <w:t>12</w:t>
      </w:r>
      <w:r>
        <w:rPr>
          <w:rFonts w:ascii="Century Gothic" w:hAnsi="Century Gothic" w:cs="Century Gothic" w:eastAsia="Century Gothic" w:hint="default"/>
          <w:spacing w:val="-2"/>
        </w:rPr>
        <w:t> </w:t>
      </w:r>
      <w:r>
        <w:rPr/>
        <w:t>月</w:t>
      </w:r>
      <w:r>
        <w:rPr>
          <w:spacing w:val="-55"/>
        </w:rPr>
        <w:t> </w:t>
      </w:r>
      <w:r>
        <w:rPr>
          <w:rFonts w:ascii="Century Gothic" w:hAnsi="Century Gothic" w:cs="Century Gothic" w:eastAsia="Century Gothic" w:hint="default"/>
        </w:rPr>
        <w:t>31</w:t>
      </w:r>
      <w:r>
        <w:rPr>
          <w:rFonts w:ascii="Century Gothic" w:hAnsi="Century Gothic" w:cs="Century Gothic" w:eastAsia="Century Gothic" w:hint="default"/>
          <w:spacing w:val="-1"/>
        </w:rPr>
        <w:t> </w:t>
      </w:r>
      <w:r>
        <w:rPr/>
        <w:t>日，公司长期股权投资金额为</w:t>
      </w:r>
      <w:r>
        <w:rPr>
          <w:spacing w:val="-55"/>
        </w:rPr>
        <w:t> </w:t>
      </w:r>
      <w:r>
        <w:rPr>
          <w:rFonts w:ascii="Century Gothic" w:hAnsi="Century Gothic" w:cs="Century Gothic" w:eastAsia="Century Gothic" w:hint="default"/>
        </w:rPr>
        <w:t>361,275,948.36</w:t>
      </w:r>
      <w:r>
        <w:rPr>
          <w:rFonts w:ascii="Century Gothic" w:hAnsi="Century Gothic" w:cs="Century Gothic" w:eastAsia="Century Gothic" w:hint="default"/>
          <w:spacing w:val="-1"/>
        </w:rPr>
        <w:t> </w:t>
      </w:r>
      <w:r>
        <w:rPr/>
        <w:t>元，</w:t>
      </w:r>
    </w:p>
    <w:p>
      <w:pPr>
        <w:spacing w:line="273" w:lineRule="auto" w:before="133"/>
        <w:ind w:left="120" w:right="230"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比上年</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274,178,937.30</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元增加</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87,097,011.06</w:t>
      </w:r>
      <w:r>
        <w:rPr>
          <w:rFonts w:ascii="Century Gothic" w:hAnsi="Century Gothic" w:cs="Century Gothic" w:eastAsia="Century Gothic" w:hint="default"/>
          <w:spacing w:val="-8"/>
          <w:sz w:val="24"/>
          <w:szCs w:val="24"/>
        </w:rPr>
        <w:t> </w:t>
      </w:r>
      <w:r>
        <w:rPr>
          <w:rFonts w:ascii="宋体" w:hAnsi="宋体" w:cs="宋体" w:eastAsia="宋体" w:hint="default"/>
          <w:sz w:val="24"/>
          <w:szCs w:val="24"/>
        </w:rPr>
        <w:t>元，比上年同期增加</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31.77%</w:t>
      </w:r>
      <w:r>
        <w:rPr>
          <w:rFonts w:ascii="宋体" w:hAnsi="宋体" w:cs="宋体" w:eastAsia="宋体" w:hint="default"/>
          <w:sz w:val="24"/>
          <w:szCs w:val="24"/>
        </w:rPr>
        <w:t>。 </w:t>
      </w:r>
      <w:r>
        <w:rPr>
          <w:rFonts w:ascii="Century Gothic" w:hAnsi="Century Gothic" w:cs="Century Gothic" w:eastAsia="Century Gothic" w:hint="default"/>
          <w:b/>
          <w:bCs/>
          <w:sz w:val="24"/>
          <w:szCs w:val="24"/>
        </w:rPr>
        <w:t>1</w:t>
      </w:r>
      <w:r>
        <w:rPr>
          <w:rFonts w:ascii="Microsoft JhengHei" w:hAnsi="Microsoft JhengHei" w:cs="Microsoft JhengHei" w:eastAsia="Microsoft JhengHei" w:hint="default"/>
          <w:b/>
          <w:bCs/>
          <w:sz w:val="24"/>
          <w:szCs w:val="24"/>
        </w:rPr>
        <w:t>．无以前年度募集资金延续到本报告期使用的情况。本报告期新募集资金投资</w:t>
      </w:r>
      <w:r>
        <w:rPr>
          <w:rFonts w:ascii="Microsoft JhengHei" w:hAnsi="Microsoft JhengHei" w:cs="Microsoft JhengHei" w:eastAsia="Microsoft JhengHei" w:hint="default"/>
          <w:b/>
          <w:bCs/>
          <w:spacing w:val="-47"/>
          <w:sz w:val="24"/>
          <w:szCs w:val="24"/>
        </w:rPr>
        <w:t> </w:t>
      </w:r>
      <w:r>
        <w:rPr>
          <w:rFonts w:ascii="Microsoft JhengHei" w:hAnsi="Microsoft JhengHei" w:cs="Microsoft JhengHei" w:eastAsia="Microsoft JhengHei" w:hint="default"/>
          <w:b/>
          <w:bCs/>
          <w:spacing w:val="-47"/>
          <w:sz w:val="24"/>
          <w:szCs w:val="24"/>
        </w:rPr>
      </w:r>
      <w:r>
        <w:rPr>
          <w:rFonts w:ascii="Microsoft JhengHei" w:hAnsi="Microsoft JhengHei" w:cs="Microsoft JhengHei" w:eastAsia="Microsoft JhengHei" w:hint="default"/>
          <w:b/>
          <w:bCs/>
          <w:sz w:val="24"/>
          <w:szCs w:val="24"/>
        </w:rPr>
        <w:t>情况如下：</w:t>
      </w:r>
      <w:r>
        <w:rPr>
          <w:rFonts w:ascii="Microsoft JhengHei" w:hAnsi="Microsoft JhengHei" w:cs="Microsoft JhengHei" w:eastAsia="Microsoft JhengHei" w:hint="default"/>
          <w:sz w:val="24"/>
          <w:szCs w:val="24"/>
        </w:rPr>
      </w:r>
    </w:p>
    <w:p>
      <w:pPr>
        <w:pStyle w:val="BodyText"/>
        <w:spacing w:line="240" w:lineRule="auto" w:before="82"/>
        <w:ind w:right="100"/>
        <w:jc w:val="left"/>
      </w:pPr>
      <w:r>
        <w:rPr/>
        <w:t>（</w:t>
      </w:r>
      <w:r>
        <w:rPr>
          <w:rFonts w:ascii="Century Gothic" w:hAnsi="Century Gothic" w:cs="Century Gothic" w:eastAsia="Century Gothic" w:hint="default"/>
        </w:rPr>
        <w:t>1</w:t>
      </w:r>
      <w:r>
        <w:rPr/>
        <w:t>）募集资金总体使用情况（单位：万元）</w:t>
      </w:r>
    </w:p>
    <w:p>
      <w:pPr>
        <w:spacing w:after="0" w:line="240" w:lineRule="auto"/>
        <w:jc w:val="left"/>
        <w:sectPr>
          <w:pgSz w:w="11910" w:h="16840"/>
          <w:pgMar w:header="0" w:footer="824" w:top="1400" w:bottom="1020" w:left="1680" w:right="1560"/>
        </w:sectPr>
      </w:pPr>
    </w:p>
    <w:p>
      <w:pPr>
        <w:spacing w:line="240" w:lineRule="auto" w:before="2"/>
        <w:rPr>
          <w:rFonts w:ascii="宋体" w:hAnsi="宋体" w:cs="宋体" w:eastAsia="宋体" w:hint="default"/>
          <w:sz w:val="6"/>
          <w:szCs w:val="6"/>
        </w:rPr>
      </w:pPr>
    </w:p>
    <w:tbl>
      <w:tblPr>
        <w:tblW w:w="0" w:type="auto"/>
        <w:jc w:val="left"/>
        <w:tblInd w:w="105" w:type="dxa"/>
        <w:tblLayout w:type="fixed"/>
        <w:tblCellMar>
          <w:top w:w="0" w:type="dxa"/>
          <w:left w:w="0" w:type="dxa"/>
          <w:bottom w:w="0" w:type="dxa"/>
          <w:right w:w="0" w:type="dxa"/>
        </w:tblCellMar>
        <w:tblLook w:val="01E0"/>
      </w:tblPr>
      <w:tblGrid>
        <w:gridCol w:w="1120"/>
        <w:gridCol w:w="1260"/>
        <w:gridCol w:w="1440"/>
        <w:gridCol w:w="1440"/>
        <w:gridCol w:w="1440"/>
        <w:gridCol w:w="1314"/>
        <w:gridCol w:w="1554"/>
      </w:tblGrid>
      <w:tr>
        <w:trPr>
          <w:trHeight w:val="1222" w:hRule="exact"/>
        </w:trPr>
        <w:tc>
          <w:tcPr>
            <w:tcW w:w="1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3"/>
                <w:szCs w:val="23"/>
              </w:rPr>
            </w:pPr>
          </w:p>
          <w:p>
            <w:pPr>
              <w:pStyle w:val="TableParagraph"/>
              <w:spacing w:line="180" w:lineRule="auto"/>
              <w:ind w:left="343" w:right="342"/>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募集</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年份</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募集方式</w:t>
            </w:r>
            <w:r>
              <w:rPr>
                <w:rFonts w:ascii="Microsoft JhengHei" w:hAnsi="Microsoft JhengHei" w:cs="Microsoft JhengHei" w:eastAsia="Microsoft JhengHei"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募集资金净额</w:t>
            </w:r>
            <w:r>
              <w:rPr>
                <w:rFonts w:ascii="Microsoft JhengHei" w:hAnsi="Microsoft JhengHei" w:cs="Microsoft JhengHei" w:eastAsia="Microsoft JhengHei"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3"/>
                <w:szCs w:val="23"/>
              </w:rPr>
            </w:pPr>
          </w:p>
          <w:p>
            <w:pPr>
              <w:pStyle w:val="TableParagraph"/>
              <w:spacing w:line="180" w:lineRule="auto"/>
              <w:ind w:left="82" w:right="82"/>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本年度已使用 募集资金总额</w:t>
            </w:r>
            <w:r>
              <w:rPr>
                <w:rFonts w:ascii="Microsoft JhengHei" w:hAnsi="Microsoft JhengHei" w:cs="Microsoft JhengHei" w:eastAsia="Microsoft JhengHei"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3"/>
                <w:szCs w:val="23"/>
              </w:rPr>
            </w:pPr>
          </w:p>
          <w:p>
            <w:pPr>
              <w:pStyle w:val="TableParagraph"/>
              <w:spacing w:line="180" w:lineRule="auto"/>
              <w:ind w:left="188" w:right="82" w:hanging="106"/>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已累计使用募 集资金总额</w:t>
            </w:r>
            <w:r>
              <w:rPr>
                <w:rFonts w:ascii="Microsoft JhengHei" w:hAnsi="Microsoft JhengHei" w:cs="Microsoft JhengHei" w:eastAsia="Microsoft JhengHei" w:hint="default"/>
                <w:sz w:val="21"/>
                <w:szCs w:val="21"/>
              </w:rPr>
            </w:r>
          </w:p>
        </w:tc>
        <w:tc>
          <w:tcPr>
            <w:tcW w:w="13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3"/>
                <w:szCs w:val="23"/>
              </w:rPr>
            </w:pPr>
          </w:p>
          <w:p>
            <w:pPr>
              <w:pStyle w:val="TableParagraph"/>
              <w:spacing w:line="180" w:lineRule="auto"/>
              <w:ind w:left="334" w:right="124" w:hanging="21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节余募集资 金总额</w:t>
            </w:r>
            <w:r>
              <w:rPr>
                <w:rFonts w:ascii="Microsoft JhengHei" w:hAnsi="Microsoft JhengHei" w:cs="Microsoft JhengHei" w:eastAsia="Microsoft JhengHei" w:hint="default"/>
                <w:sz w:val="21"/>
                <w:szCs w:val="21"/>
              </w:rPr>
            </w:r>
          </w:p>
        </w:tc>
        <w:tc>
          <w:tcPr>
            <w:tcW w:w="15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3"/>
                <w:szCs w:val="23"/>
              </w:rPr>
            </w:pPr>
          </w:p>
          <w:p>
            <w:pPr>
              <w:pStyle w:val="TableParagraph"/>
              <w:spacing w:line="180" w:lineRule="auto"/>
              <w:ind w:left="244" w:right="139" w:hanging="106"/>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节余募集资金 用途及去向</w:t>
            </w:r>
            <w:r>
              <w:rPr>
                <w:rFonts w:ascii="Microsoft JhengHei" w:hAnsi="Microsoft JhengHei" w:cs="Microsoft JhengHei" w:eastAsia="Microsoft JhengHei" w:hint="default"/>
                <w:sz w:val="21"/>
                <w:szCs w:val="21"/>
              </w:rPr>
            </w:r>
          </w:p>
        </w:tc>
      </w:tr>
      <w:tr>
        <w:trPr>
          <w:trHeight w:val="1917" w:hRule="exact"/>
        </w:trPr>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非公开发行</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 w:right="0"/>
              <w:jc w:val="center"/>
              <w:rPr>
                <w:rFonts w:ascii="Century Gothic" w:hAnsi="Century Gothic" w:cs="Century Gothic" w:eastAsia="Century Gothic" w:hint="default"/>
                <w:sz w:val="21"/>
                <w:szCs w:val="21"/>
              </w:rPr>
            </w:pPr>
            <w:r>
              <w:rPr>
                <w:rFonts w:ascii="Century Gothic"/>
                <w:sz w:val="21"/>
              </w:rPr>
              <w:t>98,105.50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50" w:right="0"/>
              <w:jc w:val="left"/>
              <w:rPr>
                <w:rFonts w:ascii="Century Gothic" w:hAnsi="Century Gothic" w:cs="Century Gothic" w:eastAsia="Century Gothic" w:hint="default"/>
                <w:sz w:val="21"/>
                <w:szCs w:val="21"/>
              </w:rPr>
            </w:pPr>
            <w:r>
              <w:rPr>
                <w:rFonts w:ascii="Century Gothic"/>
                <w:sz w:val="21"/>
              </w:rPr>
              <w:t>96,409.34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50" w:right="0"/>
              <w:jc w:val="left"/>
              <w:rPr>
                <w:rFonts w:ascii="Century Gothic" w:hAnsi="Century Gothic" w:cs="Century Gothic" w:eastAsia="Century Gothic" w:hint="default"/>
                <w:sz w:val="21"/>
                <w:szCs w:val="21"/>
              </w:rPr>
            </w:pPr>
            <w:r>
              <w:rPr>
                <w:rFonts w:ascii="Century Gothic"/>
                <w:sz w:val="21"/>
              </w:rPr>
              <w:t>96,409.34</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36" w:right="0"/>
              <w:jc w:val="both"/>
              <w:rPr>
                <w:rFonts w:ascii="宋体" w:hAnsi="宋体" w:cs="宋体" w:eastAsia="宋体" w:hint="default"/>
                <w:sz w:val="21"/>
                <w:szCs w:val="21"/>
              </w:rPr>
            </w:pPr>
            <w:r>
              <w:rPr>
                <w:rFonts w:ascii="宋体" w:hAnsi="宋体" w:cs="宋体" w:eastAsia="宋体" w:hint="default"/>
                <w:sz w:val="21"/>
                <w:szCs w:val="21"/>
              </w:rPr>
              <w:t>截止 </w:t>
            </w: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30"/>
                <w:sz w:val="21"/>
                <w:szCs w:val="21"/>
              </w:rPr>
              <w:t> </w:t>
            </w:r>
            <w:r>
              <w:rPr>
                <w:rFonts w:ascii="宋体" w:hAnsi="宋体" w:cs="宋体" w:eastAsia="宋体" w:hint="default"/>
                <w:sz w:val="21"/>
                <w:szCs w:val="21"/>
              </w:rPr>
              <w:t>年</w:t>
            </w:r>
          </w:p>
          <w:p>
            <w:pPr>
              <w:pStyle w:val="TableParagraph"/>
              <w:spacing w:line="272" w:lineRule="exact" w:before="18"/>
              <w:ind w:left="35" w:right="-10"/>
              <w:jc w:val="both"/>
              <w:rPr>
                <w:rFonts w:ascii="宋体" w:hAnsi="宋体" w:cs="宋体" w:eastAsia="宋体" w:hint="default"/>
                <w:sz w:val="21"/>
                <w:szCs w:val="21"/>
              </w:rPr>
            </w:pPr>
            <w:r>
              <w:rPr>
                <w:rFonts w:ascii="Century Gothic" w:hAnsi="Century Gothic" w:cs="Century Gothic" w:eastAsia="Century Gothic" w:hint="default"/>
                <w:sz w:val="21"/>
                <w:szCs w:val="21"/>
              </w:rPr>
              <w:t>12</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31</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日， </w:t>
            </w:r>
            <w:r>
              <w:rPr>
                <w:rFonts w:ascii="宋体" w:hAnsi="宋体" w:cs="宋体" w:eastAsia="宋体" w:hint="default"/>
                <w:spacing w:val="36"/>
                <w:sz w:val="21"/>
                <w:szCs w:val="21"/>
              </w:rPr>
              <w:t>项目节余约</w:t>
            </w:r>
            <w:r>
              <w:rPr>
                <w:rFonts w:ascii="宋体" w:hAnsi="宋体" w:cs="宋体" w:eastAsia="宋体" w:hint="default"/>
                <w:spacing w:val="-60"/>
                <w:sz w:val="21"/>
                <w:szCs w:val="21"/>
              </w:rPr>
              <w:t> </w:t>
            </w:r>
            <w:r>
              <w:rPr>
                <w:rFonts w:ascii="Century Gothic" w:hAnsi="Century Gothic" w:cs="Century Gothic" w:eastAsia="Century Gothic" w:hint="default"/>
                <w:sz w:val="21"/>
                <w:szCs w:val="21"/>
              </w:rPr>
              <w:t>1,728.42  </w:t>
            </w:r>
            <w:r>
              <w:rPr>
                <w:rFonts w:ascii="Century Gothic" w:hAnsi="Century Gothic" w:cs="Century Gothic" w:eastAsia="Century Gothic" w:hint="default"/>
                <w:spacing w:val="28"/>
                <w:sz w:val="21"/>
                <w:szCs w:val="21"/>
              </w:rPr>
              <w:t> </w:t>
            </w:r>
            <w:r>
              <w:rPr>
                <w:rFonts w:ascii="宋体" w:hAnsi="宋体" w:cs="宋体" w:eastAsia="宋体" w:hint="default"/>
                <w:sz w:val="21"/>
                <w:szCs w:val="21"/>
              </w:rPr>
              <w:t>万</w:t>
            </w:r>
          </w:p>
          <w:p>
            <w:pPr>
              <w:pStyle w:val="TableParagraph"/>
              <w:spacing w:line="272" w:lineRule="exact"/>
              <w:ind w:left="35" w:right="-10"/>
              <w:jc w:val="both"/>
              <w:rPr>
                <w:rFonts w:ascii="宋体" w:hAnsi="宋体" w:cs="宋体" w:eastAsia="宋体" w:hint="default"/>
                <w:sz w:val="21"/>
                <w:szCs w:val="21"/>
              </w:rPr>
            </w:pPr>
            <w:r>
              <w:rPr>
                <w:rFonts w:ascii="宋体" w:hAnsi="宋体" w:cs="宋体" w:eastAsia="宋体" w:hint="default"/>
                <w:spacing w:val="-5"/>
                <w:sz w:val="21"/>
                <w:szCs w:val="21"/>
              </w:rPr>
              <w:t>元，系项目使</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36"/>
                <w:sz w:val="21"/>
                <w:szCs w:val="21"/>
              </w:rPr>
              <w:t>用剩余及利</w:t>
            </w:r>
            <w:r>
              <w:rPr>
                <w:rFonts w:ascii="宋体" w:hAnsi="宋体" w:cs="宋体" w:eastAsia="宋体" w:hint="default"/>
                <w:spacing w:val="-60"/>
                <w:sz w:val="21"/>
                <w:szCs w:val="21"/>
              </w:rPr>
              <w:t> </w:t>
            </w:r>
            <w:r>
              <w:rPr>
                <w:rFonts w:ascii="宋体" w:hAnsi="宋体" w:cs="宋体" w:eastAsia="宋体" w:hint="default"/>
                <w:sz w:val="21"/>
                <w:szCs w:val="21"/>
              </w:rPr>
              <w:t>息收入节余。</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4" w:right="0"/>
              <w:jc w:val="both"/>
              <w:rPr>
                <w:rFonts w:ascii="宋体" w:hAnsi="宋体" w:cs="宋体" w:eastAsia="宋体" w:hint="default"/>
                <w:sz w:val="21"/>
                <w:szCs w:val="21"/>
              </w:rPr>
            </w:pPr>
            <w:r>
              <w:rPr>
                <w:rFonts w:ascii="宋体" w:hAnsi="宋体" w:cs="宋体" w:eastAsia="宋体" w:hint="default"/>
                <w:sz w:val="21"/>
                <w:szCs w:val="21"/>
              </w:rPr>
              <w:t>经本公司第五届</w:t>
            </w:r>
          </w:p>
          <w:p>
            <w:pPr>
              <w:pStyle w:val="TableParagraph"/>
              <w:spacing w:line="272" w:lineRule="exact" w:before="26"/>
              <w:ind w:left="34" w:right="32"/>
              <w:jc w:val="both"/>
              <w:rPr>
                <w:rFonts w:ascii="宋体" w:hAnsi="宋体" w:cs="宋体" w:eastAsia="宋体" w:hint="default"/>
                <w:sz w:val="21"/>
                <w:szCs w:val="21"/>
              </w:rPr>
            </w:pPr>
            <w:r>
              <w:rPr>
                <w:rFonts w:ascii="宋体" w:hAnsi="宋体" w:cs="宋体" w:eastAsia="宋体" w:hint="default"/>
                <w:sz w:val="21"/>
                <w:szCs w:val="21"/>
              </w:rPr>
              <w:t>董事会审议，同</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意将上述节余募</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集资金及相关的</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期后利息收入用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于永久补充流动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资金。</w:t>
            </w:r>
          </w:p>
        </w:tc>
      </w:tr>
      <w:tr>
        <w:trPr>
          <w:trHeight w:val="1100" w:hRule="exact"/>
        </w:trPr>
        <w:tc>
          <w:tcPr>
            <w:tcW w:w="3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4" w:right="0"/>
              <w:jc w:val="left"/>
              <w:rPr>
                <w:rFonts w:ascii="宋体" w:hAnsi="宋体" w:cs="宋体" w:eastAsia="宋体" w:hint="default"/>
                <w:sz w:val="21"/>
                <w:szCs w:val="21"/>
              </w:rPr>
            </w:pPr>
            <w:r>
              <w:rPr>
                <w:rFonts w:ascii="宋体" w:hAnsi="宋体" w:cs="宋体" w:eastAsia="宋体" w:hint="default"/>
                <w:sz w:val="21"/>
                <w:szCs w:val="21"/>
              </w:rPr>
              <w:t>募集资金总体使用情况说明</w:t>
            </w:r>
          </w:p>
        </w:tc>
        <w:tc>
          <w:tcPr>
            <w:tcW w:w="574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36" w:right="0"/>
              <w:jc w:val="both"/>
              <w:rPr>
                <w:rFonts w:ascii="Century Gothic" w:hAnsi="Century Gothic" w:cs="Century Gothic" w:eastAsia="Century Gothic" w:hint="default"/>
                <w:sz w:val="21"/>
                <w:szCs w:val="21"/>
              </w:rPr>
            </w:pPr>
            <w:r>
              <w:rPr>
                <w:rFonts w:ascii="宋体" w:hAnsi="宋体" w:cs="宋体" w:eastAsia="宋体" w:hint="default"/>
                <w:sz w:val="21"/>
                <w:szCs w:val="21"/>
              </w:rPr>
              <w:t>报告期内，公司非公开发行股票募集资金净额约为 </w:t>
            </w:r>
            <w:r>
              <w:rPr>
                <w:rFonts w:ascii="Century Gothic" w:hAnsi="Century Gothic" w:cs="Century Gothic" w:eastAsia="Century Gothic" w:hint="default"/>
                <w:sz w:val="21"/>
                <w:szCs w:val="21"/>
              </w:rPr>
              <w:t>98,105.50</w:t>
            </w:r>
          </w:p>
          <w:p>
            <w:pPr>
              <w:pStyle w:val="TableParagraph"/>
              <w:spacing w:line="272" w:lineRule="exact" w:before="18"/>
              <w:ind w:left="36" w:right="31" w:hanging="1"/>
              <w:jc w:val="both"/>
              <w:rPr>
                <w:rFonts w:ascii="宋体" w:hAnsi="宋体" w:cs="宋体" w:eastAsia="宋体" w:hint="default"/>
                <w:sz w:val="21"/>
                <w:szCs w:val="21"/>
              </w:rPr>
            </w:pPr>
            <w:r>
              <w:rPr>
                <w:rFonts w:ascii="宋体" w:hAnsi="宋体" w:cs="宋体" w:eastAsia="宋体" w:hint="default"/>
                <w:sz w:val="21"/>
                <w:szCs w:val="21"/>
              </w:rPr>
              <w:t>万元，已按募投项目要求累计使用约</w:t>
            </w:r>
            <w:r>
              <w:rPr>
                <w:rFonts w:ascii="宋体" w:hAnsi="宋体" w:cs="宋体" w:eastAsia="宋体" w:hint="default"/>
                <w:spacing w:val="-49"/>
                <w:sz w:val="21"/>
                <w:szCs w:val="21"/>
              </w:rPr>
              <w:t> </w:t>
            </w:r>
            <w:r>
              <w:rPr>
                <w:rFonts w:ascii="Century Gothic" w:hAnsi="Century Gothic" w:cs="Century Gothic" w:eastAsia="Century Gothic" w:hint="default"/>
                <w:sz w:val="21"/>
                <w:szCs w:val="21"/>
              </w:rPr>
              <w:t>96,409.34</w:t>
            </w:r>
            <w:r>
              <w:rPr>
                <w:rFonts w:ascii="Century Gothic" w:hAnsi="Century Gothic" w:cs="Century Gothic" w:eastAsia="Century Gothic" w:hint="default"/>
                <w:spacing w:val="-3"/>
                <w:sz w:val="21"/>
                <w:szCs w:val="21"/>
              </w:rPr>
              <w:t> </w:t>
            </w:r>
            <w:r>
              <w:rPr>
                <w:rFonts w:ascii="宋体" w:hAnsi="宋体" w:cs="宋体" w:eastAsia="宋体" w:hint="default"/>
                <w:sz w:val="21"/>
                <w:szCs w:val="21"/>
              </w:rPr>
              <w:t>万元，不存在 募投项目及项目实施的变更，也不存在变更募集资金投资项目 的资金使用情况。</w:t>
            </w:r>
          </w:p>
        </w:tc>
      </w:tr>
    </w:tbl>
    <w:p>
      <w:pPr>
        <w:pStyle w:val="BodyText"/>
        <w:spacing w:line="294" w:lineRule="exact" w:before="0"/>
        <w:ind w:left="740" w:right="0"/>
        <w:jc w:val="both"/>
      </w:pPr>
      <w:r>
        <w:rPr/>
        <w:t>（</w:t>
      </w:r>
      <w:r>
        <w:rPr>
          <w:rFonts w:ascii="Century Gothic" w:hAnsi="Century Gothic" w:cs="Century Gothic" w:eastAsia="Century Gothic" w:hint="default"/>
        </w:rPr>
        <w:t>2</w:t>
      </w:r>
      <w:r>
        <w:rPr/>
        <w:t>）募集资金项目实施情况</w:t>
      </w:r>
    </w:p>
    <w:p>
      <w:pPr>
        <w:pStyle w:val="BodyText"/>
        <w:spacing w:line="240" w:lineRule="auto"/>
        <w:ind w:left="1220" w:right="644"/>
        <w:jc w:val="left"/>
      </w:pP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11</w:t>
      </w:r>
      <w:r>
        <w:rPr>
          <w:rFonts w:ascii="Century Gothic" w:hAnsi="Century Gothic" w:cs="Century Gothic" w:eastAsia="Century Gothic" w:hint="default"/>
          <w:spacing w:val="-7"/>
        </w:rPr>
        <w:t> </w:t>
      </w:r>
      <w:r>
        <w:rPr/>
        <w:t>月</w:t>
      </w:r>
      <w:r>
        <w:rPr>
          <w:spacing w:val="-59"/>
        </w:rPr>
        <w:t> </w:t>
      </w:r>
      <w:r>
        <w:rPr>
          <w:rFonts w:ascii="Century Gothic" w:hAnsi="Century Gothic" w:cs="Century Gothic" w:eastAsia="Century Gothic" w:hint="default"/>
        </w:rPr>
        <w:t>15</w:t>
      </w:r>
      <w:r>
        <w:rPr>
          <w:rFonts w:ascii="Century Gothic" w:hAnsi="Century Gothic" w:cs="Century Gothic" w:eastAsia="Century Gothic" w:hint="default"/>
          <w:spacing w:val="-6"/>
        </w:rPr>
        <w:t> </w:t>
      </w:r>
      <w:r>
        <w:rPr>
          <w:spacing w:val="-4"/>
        </w:rPr>
        <w:t>日，本公司非公开发行</w:t>
      </w:r>
      <w:r>
        <w:rPr>
          <w:spacing w:val="-59"/>
        </w:rPr>
        <w:t> </w:t>
      </w:r>
      <w:r>
        <w:rPr>
          <w:rFonts w:ascii="Century Gothic" w:hAnsi="Century Gothic" w:cs="Century Gothic" w:eastAsia="Century Gothic" w:hint="default"/>
        </w:rPr>
        <w:t>A</w:t>
      </w:r>
      <w:r>
        <w:rPr>
          <w:rFonts w:ascii="Century Gothic" w:hAnsi="Century Gothic" w:cs="Century Gothic" w:eastAsia="Century Gothic" w:hint="default"/>
          <w:spacing w:val="-6"/>
        </w:rPr>
        <w:t> </w:t>
      </w:r>
      <w:r>
        <w:rPr>
          <w:spacing w:val="-3"/>
        </w:rPr>
        <w:t>股股票项目于完成上市，共募得</w:t>
      </w:r>
    </w:p>
    <w:p>
      <w:pPr>
        <w:pStyle w:val="BodyText"/>
        <w:spacing w:line="345" w:lineRule="auto"/>
        <w:ind w:left="740" w:right="632"/>
        <w:jc w:val="both"/>
      </w:pPr>
      <w:r>
        <w:rPr/>
        <w:t>资金净额约</w:t>
      </w:r>
      <w:r>
        <w:rPr>
          <w:spacing w:val="-57"/>
        </w:rPr>
        <w:t> </w:t>
      </w:r>
      <w:r>
        <w:rPr>
          <w:rFonts w:ascii="Century Gothic" w:hAnsi="Century Gothic" w:cs="Century Gothic" w:eastAsia="Century Gothic" w:hint="default"/>
        </w:rPr>
        <w:t>9.8</w:t>
      </w:r>
      <w:r>
        <w:rPr>
          <w:rFonts w:ascii="Century Gothic" w:hAnsi="Century Gothic" w:cs="Century Gothic" w:eastAsia="Century Gothic" w:hint="default"/>
          <w:spacing w:val="-4"/>
        </w:rPr>
        <w:t> </w:t>
      </w:r>
      <w:r>
        <w:rPr>
          <w:spacing w:val="-3"/>
        </w:rPr>
        <w:t>亿元。其后，公司按照商务部的相关批复，经国家外汇管理局深</w:t>
      </w:r>
      <w:r>
        <w:rPr>
          <w:spacing w:val="-112"/>
        </w:rPr>
        <w:t> </w:t>
      </w:r>
      <w:r>
        <w:rPr>
          <w:spacing w:val="-112"/>
        </w:rPr>
      </w:r>
      <w:r>
        <w:rPr>
          <w:spacing w:val="-3"/>
        </w:rPr>
        <w:t>圳分局核准，向中国长城计算机（香港）控股有限公司（简称“长城香港”）实</w:t>
      </w:r>
      <w:r>
        <w:rPr>
          <w:spacing w:val="-113"/>
        </w:rPr>
        <w:t> </w:t>
      </w:r>
      <w:r>
        <w:rPr>
          <w:spacing w:val="-113"/>
        </w:rPr>
      </w:r>
      <w:r>
        <w:rPr/>
        <w:t>际增资</w:t>
      </w:r>
      <w:r>
        <w:rPr>
          <w:spacing w:val="-62"/>
        </w:rPr>
        <w:t> </w:t>
      </w:r>
      <w:r>
        <w:rPr>
          <w:rFonts w:ascii="Century Gothic" w:hAnsi="Century Gothic" w:cs="Century Gothic" w:eastAsia="Century Gothic" w:hint="default"/>
        </w:rPr>
        <w:t>10,248.9</w:t>
      </w:r>
      <w:r>
        <w:rPr>
          <w:rFonts w:ascii="Century Gothic" w:hAnsi="Century Gothic" w:cs="Century Gothic" w:eastAsia="Century Gothic" w:hint="default"/>
          <w:spacing w:val="-8"/>
        </w:rPr>
        <w:t> </w:t>
      </w:r>
      <w:r>
        <w:rPr>
          <w:spacing w:val="-14"/>
        </w:rPr>
        <w:t>万美元，折合</w:t>
      </w:r>
      <w:r>
        <w:rPr>
          <w:spacing w:val="-62"/>
        </w:rPr>
        <w:t> </w:t>
      </w:r>
      <w:r>
        <w:rPr>
          <w:rFonts w:ascii="Century Gothic" w:hAnsi="Century Gothic" w:cs="Century Gothic" w:eastAsia="Century Gothic" w:hint="default"/>
        </w:rPr>
        <w:t>79,674.95</w:t>
      </w:r>
      <w:r>
        <w:rPr>
          <w:rFonts w:ascii="Century Gothic" w:hAnsi="Century Gothic" w:cs="Century Gothic" w:eastAsia="Century Gothic" w:hint="default"/>
          <w:spacing w:val="-8"/>
        </w:rPr>
        <w:t> </w:t>
      </w:r>
      <w:r>
        <w:rPr>
          <w:spacing w:val="-14"/>
        </w:rPr>
        <w:t>万港币，即约</w:t>
      </w:r>
      <w:r>
        <w:rPr>
          <w:spacing w:val="-62"/>
        </w:rPr>
        <w:t> </w:t>
      </w:r>
      <w:r>
        <w:rPr>
          <w:rFonts w:ascii="Century Gothic" w:hAnsi="Century Gothic" w:cs="Century Gothic" w:eastAsia="Century Gothic" w:hint="default"/>
        </w:rPr>
        <w:t>68,303.794</w:t>
      </w:r>
      <w:r>
        <w:rPr>
          <w:rFonts w:ascii="Century Gothic" w:hAnsi="Century Gothic" w:cs="Century Gothic" w:eastAsia="Century Gothic" w:hint="default"/>
          <w:spacing w:val="-9"/>
        </w:rPr>
        <w:t> </w:t>
      </w:r>
      <w:r>
        <w:rPr/>
        <w:t>万元人民币。</w:t>
      </w:r>
    </w:p>
    <w:p>
      <w:pPr>
        <w:pStyle w:val="BodyText"/>
        <w:spacing w:line="240" w:lineRule="auto" w:before="8"/>
        <w:ind w:left="740" w:right="0"/>
        <w:jc w:val="both"/>
      </w:pPr>
      <w:r>
        <w:rPr/>
        <w:t>截至</w:t>
      </w:r>
      <w:r>
        <w:rPr>
          <w:spacing w:val="-57"/>
        </w:rPr>
        <w:t> </w:t>
      </w:r>
      <w:r>
        <w:rPr>
          <w:rFonts w:ascii="Century Gothic" w:hAnsi="Century Gothic" w:cs="Century Gothic" w:eastAsia="Century Gothic" w:hint="default"/>
        </w:rPr>
        <w:t>2010</w:t>
      </w:r>
      <w:r>
        <w:rPr>
          <w:rFonts w:ascii="Century Gothic" w:hAnsi="Century Gothic" w:cs="Century Gothic" w:eastAsia="Century Gothic" w:hint="default"/>
          <w:spacing w:val="-5"/>
        </w:rPr>
        <w:t> </w:t>
      </w:r>
      <w:r>
        <w:rPr/>
        <w:t>年</w:t>
      </w:r>
      <w:r>
        <w:rPr>
          <w:spacing w:val="-57"/>
        </w:rPr>
        <w:t> </w:t>
      </w:r>
      <w:r>
        <w:rPr>
          <w:rFonts w:ascii="Century Gothic" w:hAnsi="Century Gothic" w:cs="Century Gothic" w:eastAsia="Century Gothic" w:hint="default"/>
        </w:rPr>
        <w:t>12</w:t>
      </w:r>
      <w:r>
        <w:rPr>
          <w:rFonts w:ascii="Century Gothic" w:hAnsi="Century Gothic" w:cs="Century Gothic" w:eastAsia="Century Gothic" w:hint="default"/>
          <w:spacing w:val="-4"/>
        </w:rPr>
        <w:t> </w:t>
      </w:r>
      <w:r>
        <w:rPr/>
        <w:t>月</w:t>
      </w:r>
      <w:r>
        <w:rPr>
          <w:spacing w:val="-57"/>
        </w:rPr>
        <w:t> </w:t>
      </w:r>
      <w:r>
        <w:rPr>
          <w:rFonts w:ascii="Century Gothic" w:hAnsi="Century Gothic" w:cs="Century Gothic" w:eastAsia="Century Gothic" w:hint="default"/>
        </w:rPr>
        <w:t>31</w:t>
      </w:r>
      <w:r>
        <w:rPr>
          <w:rFonts w:ascii="Century Gothic" w:hAnsi="Century Gothic" w:cs="Century Gothic" w:eastAsia="Century Gothic" w:hint="default"/>
          <w:spacing w:val="-4"/>
        </w:rPr>
        <w:t> </w:t>
      </w:r>
      <w:r>
        <w:rPr>
          <w:spacing w:val="-4"/>
        </w:rPr>
        <w:t>日，长城香港已办理完相关登记手续，其注册股本由原来</w:t>
      </w:r>
    </w:p>
    <w:p>
      <w:pPr>
        <w:pStyle w:val="BodyText"/>
        <w:spacing w:line="240" w:lineRule="auto"/>
        <w:ind w:left="739" w:right="0"/>
        <w:jc w:val="both"/>
      </w:pPr>
      <w:r>
        <w:rPr/>
        <w:t>的</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3"/>
        </w:rPr>
        <w:t>,</w:t>
      </w:r>
      <w:r>
        <w:rPr>
          <w:rFonts w:ascii="Century Gothic" w:hAnsi="Century Gothic" w:cs="Century Gothic" w:eastAsia="Century Gothic" w:hint="default"/>
        </w:rPr>
        <w:t>100</w:t>
      </w:r>
      <w:r>
        <w:rPr>
          <w:rFonts w:ascii="Century Gothic" w:hAnsi="Century Gothic" w:cs="Century Gothic" w:eastAsia="Century Gothic" w:hint="default"/>
          <w:spacing w:val="-7"/>
        </w:rPr>
        <w:t> </w:t>
      </w:r>
      <w:r>
        <w:rPr/>
        <w:t>万港币变更为</w:t>
      </w:r>
      <w:r>
        <w:rPr>
          <w:spacing w:val="-60"/>
        </w:rPr>
        <w:t> </w:t>
      </w:r>
      <w:r>
        <w:rPr>
          <w:rFonts w:ascii="Century Gothic" w:hAnsi="Century Gothic" w:cs="Century Gothic" w:eastAsia="Century Gothic" w:hint="default"/>
        </w:rPr>
        <w:t>80</w:t>
      </w:r>
      <w:r>
        <w:rPr>
          <w:rFonts w:ascii="Century Gothic" w:hAnsi="Century Gothic" w:cs="Century Gothic" w:eastAsia="Century Gothic" w:hint="default"/>
          <w:spacing w:val="-3"/>
        </w:rPr>
        <w:t>,</w:t>
      </w:r>
      <w:r>
        <w:rPr>
          <w:rFonts w:ascii="Century Gothic" w:hAnsi="Century Gothic" w:cs="Century Gothic" w:eastAsia="Century Gothic" w:hint="default"/>
        </w:rPr>
        <w:t>774.95</w:t>
      </w:r>
      <w:r>
        <w:rPr>
          <w:rFonts w:ascii="Century Gothic" w:hAnsi="Century Gothic" w:cs="Century Gothic" w:eastAsia="Century Gothic" w:hint="default"/>
          <w:spacing w:val="-6"/>
        </w:rPr>
        <w:t> </w:t>
      </w:r>
      <w:r>
        <w:rPr/>
        <w:t>万港币</w:t>
      </w:r>
      <w:r>
        <w:rPr>
          <w:spacing w:val="-98"/>
        </w:rPr>
        <w:t>。</w:t>
      </w:r>
      <w:r>
        <w:rPr/>
        <w:t>同时</w:t>
      </w:r>
      <w:r>
        <w:rPr>
          <w:spacing w:val="-98"/>
        </w:rPr>
        <w:t>，</w:t>
      </w:r>
      <w:r>
        <w:rPr/>
        <w:t>公司按照相关公告及政府批文，</w:t>
      </w:r>
    </w:p>
    <w:p>
      <w:pPr>
        <w:pStyle w:val="BodyText"/>
        <w:spacing w:line="240" w:lineRule="auto"/>
        <w:ind w:left="739" w:right="0"/>
        <w:jc w:val="both"/>
      </w:pPr>
      <w:r>
        <w:rPr/>
        <w:t>已偿还银行贷款约</w:t>
      </w:r>
      <w:r>
        <w:rPr>
          <w:spacing w:val="-61"/>
        </w:rPr>
        <w:t> </w:t>
      </w:r>
      <w:r>
        <w:rPr>
          <w:rFonts w:ascii="Century Gothic" w:hAnsi="Century Gothic" w:cs="Century Gothic" w:eastAsia="Century Gothic" w:hint="default"/>
        </w:rPr>
        <w:t>2.8</w:t>
      </w:r>
      <w:r>
        <w:rPr>
          <w:rFonts w:ascii="Century Gothic" w:hAnsi="Century Gothic" w:cs="Century Gothic" w:eastAsia="Century Gothic" w:hint="default"/>
          <w:spacing w:val="-6"/>
        </w:rPr>
        <w:t> </w:t>
      </w:r>
      <w:r>
        <w:rPr/>
        <w:t>亿元人民币。</w:t>
      </w:r>
    </w:p>
    <w:p>
      <w:pPr>
        <w:pStyle w:val="Heading2"/>
        <w:spacing w:line="240" w:lineRule="auto" w:before="57"/>
        <w:ind w:left="740" w:right="0"/>
        <w:jc w:val="both"/>
        <w:rPr>
          <w:b w:val="0"/>
          <w:bCs w:val="0"/>
        </w:rPr>
      </w:pPr>
      <w:r>
        <w:rPr>
          <w:rFonts w:ascii="Century Gothic" w:hAnsi="Century Gothic" w:cs="Century Gothic" w:eastAsia="Century Gothic" w:hint="default"/>
        </w:rPr>
        <w:t>2</w:t>
      </w:r>
      <w:r>
        <w:rPr/>
        <w:t>．非募集资金投资情况</w:t>
      </w:r>
      <w:r>
        <w:rPr>
          <w:b w:val="0"/>
          <w:bCs w:val="0"/>
        </w:rPr>
      </w:r>
    </w:p>
    <w:p>
      <w:pPr>
        <w:pStyle w:val="BodyText"/>
        <w:spacing w:line="336" w:lineRule="auto" w:before="125"/>
        <w:ind w:left="1220" w:right="740" w:hanging="480"/>
        <w:jc w:val="left"/>
      </w:pPr>
      <w:r>
        <w:rPr/>
        <w:t>（</w:t>
      </w:r>
      <w:r>
        <w:rPr>
          <w:rFonts w:ascii="Century Gothic" w:hAnsi="Century Gothic" w:cs="Century Gothic" w:eastAsia="Century Gothic" w:hint="default"/>
        </w:rPr>
        <w:t>1</w:t>
      </w:r>
      <w:r>
        <w:rPr/>
        <w:t>）收购长城易拓信息产品（深圳）有限公司（简称“长城易拓”）股权 为了优化业务模式，开拓新兴能源业务平台，提升综合竞争力，经</w:t>
      </w:r>
      <w:r>
        <w:rPr>
          <w:spacing w:val="-74"/>
        </w:rPr>
        <w:t> </w:t>
      </w:r>
      <w:r>
        <w:rPr>
          <w:rFonts w:ascii="Century Gothic" w:hAnsi="Century Gothic" w:cs="Century Gothic" w:eastAsia="Century Gothic" w:hint="default"/>
        </w:rPr>
        <w:t>2010</w:t>
      </w:r>
      <w:r>
        <w:rPr>
          <w:rFonts w:ascii="Century Gothic" w:hAnsi="Century Gothic" w:cs="Century Gothic" w:eastAsia="Century Gothic" w:hint="default"/>
          <w:spacing w:val="-21"/>
        </w:rPr>
        <w:t> </w:t>
      </w:r>
      <w:r>
        <w:rPr/>
        <w:t>年</w:t>
      </w:r>
    </w:p>
    <w:p>
      <w:pPr>
        <w:pStyle w:val="BodyText"/>
        <w:spacing w:line="240" w:lineRule="auto" w:before="19"/>
        <w:ind w:left="740" w:right="0"/>
        <w:jc w:val="both"/>
      </w:pPr>
      <w:r>
        <w:rPr>
          <w:rFonts w:ascii="Century Gothic" w:hAnsi="Century Gothic" w:cs="Century Gothic" w:eastAsia="Century Gothic" w:hint="default"/>
        </w:rPr>
        <w:t>12</w:t>
      </w:r>
      <w:r>
        <w:rPr>
          <w:rFonts w:ascii="Century Gothic" w:hAnsi="Century Gothic" w:cs="Century Gothic" w:eastAsia="Century Gothic" w:hint="default"/>
          <w:spacing w:val="-17"/>
        </w:rPr>
        <w:t> </w:t>
      </w:r>
      <w:r>
        <w:rPr/>
        <w:t>月</w:t>
      </w:r>
      <w:r>
        <w:rPr>
          <w:spacing w:val="-71"/>
        </w:rPr>
        <w:t> </w:t>
      </w:r>
      <w:r>
        <w:rPr>
          <w:rFonts w:ascii="Century Gothic" w:hAnsi="Century Gothic" w:cs="Century Gothic" w:eastAsia="Century Gothic" w:hint="default"/>
        </w:rPr>
        <w:t>10</w:t>
      </w:r>
      <w:r>
        <w:rPr>
          <w:rFonts w:ascii="Century Gothic" w:hAnsi="Century Gothic" w:cs="Century Gothic" w:eastAsia="Century Gothic" w:hint="default"/>
          <w:spacing w:val="-17"/>
        </w:rPr>
        <w:t> </w:t>
      </w:r>
      <w:r>
        <w:rPr/>
        <w:t>日公司第五届董事会审议和</w:t>
      </w:r>
      <w:r>
        <w:rPr>
          <w:spacing w:val="-71"/>
        </w:rPr>
        <w:t> </w:t>
      </w:r>
      <w:r>
        <w:rPr>
          <w:rFonts w:ascii="Century Gothic" w:hAnsi="Century Gothic" w:cs="Century Gothic" w:eastAsia="Century Gothic" w:hint="default"/>
        </w:rPr>
        <w:t>2010</w:t>
      </w:r>
      <w:r>
        <w:rPr>
          <w:rFonts w:ascii="Century Gothic" w:hAnsi="Century Gothic" w:cs="Century Gothic" w:eastAsia="Century Gothic" w:hint="default"/>
          <w:spacing w:val="-17"/>
        </w:rPr>
        <w:t> </w:t>
      </w:r>
      <w:r>
        <w:rPr/>
        <w:t>年</w:t>
      </w:r>
      <w:r>
        <w:rPr>
          <w:spacing w:val="-72"/>
        </w:rPr>
        <w:t> </w:t>
      </w:r>
      <w:r>
        <w:rPr>
          <w:rFonts w:ascii="Century Gothic" w:hAnsi="Century Gothic" w:cs="Century Gothic" w:eastAsia="Century Gothic" w:hint="default"/>
        </w:rPr>
        <w:t>12</w:t>
      </w:r>
      <w:r>
        <w:rPr>
          <w:rFonts w:ascii="Century Gothic" w:hAnsi="Century Gothic" w:cs="Century Gothic" w:eastAsia="Century Gothic" w:hint="default"/>
          <w:spacing w:val="-17"/>
        </w:rPr>
        <w:t> </w:t>
      </w:r>
      <w:r>
        <w:rPr/>
        <w:t>月</w:t>
      </w:r>
      <w:r>
        <w:rPr>
          <w:spacing w:val="-71"/>
        </w:rPr>
        <w:t> </w:t>
      </w:r>
      <w:r>
        <w:rPr>
          <w:rFonts w:ascii="Century Gothic" w:hAnsi="Century Gothic" w:cs="Century Gothic" w:eastAsia="Century Gothic" w:hint="default"/>
        </w:rPr>
        <w:t>28</w:t>
      </w:r>
      <w:r>
        <w:rPr>
          <w:rFonts w:ascii="Century Gothic" w:hAnsi="Century Gothic" w:cs="Century Gothic" w:eastAsia="Century Gothic" w:hint="default"/>
          <w:spacing w:val="-17"/>
        </w:rPr>
        <w:t> </w:t>
      </w:r>
      <w:r>
        <w:rPr/>
        <w:t>日公司第三次临时股东大</w:t>
      </w:r>
    </w:p>
    <w:p>
      <w:pPr>
        <w:pStyle w:val="BodyText"/>
        <w:spacing w:line="336" w:lineRule="auto"/>
        <w:ind w:left="739" w:right="742"/>
        <w:jc w:val="both"/>
      </w:pPr>
      <w:r>
        <w:rPr>
          <w:spacing w:val="10"/>
        </w:rPr>
        <w:t>会审批，公司决定以 </w:t>
      </w:r>
      <w:r>
        <w:rPr>
          <w:rFonts w:ascii="Century Gothic" w:hAnsi="Century Gothic" w:cs="Century Gothic" w:eastAsia="Century Gothic" w:hint="default"/>
        </w:rPr>
        <w:t>2400 </w:t>
      </w:r>
      <w:r>
        <w:rPr>
          <w:spacing w:val="10"/>
        </w:rPr>
        <w:t>万美元（折合人民币约 </w:t>
      </w:r>
      <w:r>
        <w:rPr>
          <w:rFonts w:ascii="Century Gothic" w:hAnsi="Century Gothic" w:cs="Century Gothic" w:eastAsia="Century Gothic" w:hint="default"/>
        </w:rPr>
        <w:t>16,008</w:t>
      </w:r>
      <w:r>
        <w:rPr>
          <w:rFonts w:ascii="Century Gothic" w:hAnsi="Century Gothic" w:cs="Century Gothic" w:eastAsia="Century Gothic" w:hint="default"/>
          <w:spacing w:val="14"/>
        </w:rPr>
        <w:t> </w:t>
      </w:r>
      <w:r>
        <w:rPr>
          <w:spacing w:val="12"/>
        </w:rPr>
        <w:t>万元）的价格向 </w:t>
      </w:r>
      <w:r>
        <w:rPr>
          <w:rFonts w:ascii="Century Gothic" w:hAnsi="Century Gothic" w:cs="Century Gothic" w:eastAsia="Century Gothic" w:hint="default"/>
        </w:rPr>
        <w:t>ExcelStor</w:t>
      </w:r>
      <w:r>
        <w:rPr>
          <w:rFonts w:ascii="Century Gothic" w:hAnsi="Century Gothic" w:cs="Century Gothic" w:eastAsia="Century Gothic" w:hint="default"/>
          <w:spacing w:val="50"/>
        </w:rPr>
        <w:t> </w:t>
      </w:r>
      <w:r>
        <w:rPr>
          <w:rFonts w:ascii="Century Gothic" w:hAnsi="Century Gothic" w:cs="Century Gothic" w:eastAsia="Century Gothic" w:hint="default"/>
        </w:rPr>
        <w:t>Great</w:t>
      </w:r>
      <w:r>
        <w:rPr>
          <w:rFonts w:ascii="Century Gothic" w:hAnsi="Century Gothic" w:cs="Century Gothic" w:eastAsia="Century Gothic" w:hint="default"/>
          <w:spacing w:val="52"/>
        </w:rPr>
        <w:t> </w:t>
      </w:r>
      <w:r>
        <w:rPr>
          <w:rFonts w:ascii="Century Gothic" w:hAnsi="Century Gothic" w:cs="Century Gothic" w:eastAsia="Century Gothic" w:hint="default"/>
        </w:rPr>
        <w:t>Wall</w:t>
      </w:r>
      <w:r>
        <w:rPr>
          <w:rFonts w:ascii="Century Gothic" w:hAnsi="Century Gothic" w:cs="Century Gothic" w:eastAsia="Century Gothic" w:hint="default"/>
          <w:spacing w:val="50"/>
        </w:rPr>
        <w:t> </w:t>
      </w:r>
      <w:r>
        <w:rPr>
          <w:rFonts w:ascii="Century Gothic" w:hAnsi="Century Gothic" w:cs="Century Gothic" w:eastAsia="Century Gothic" w:hint="default"/>
        </w:rPr>
        <w:t>Technology</w:t>
      </w:r>
      <w:r>
        <w:rPr>
          <w:rFonts w:ascii="Century Gothic" w:hAnsi="Century Gothic" w:cs="Century Gothic" w:eastAsia="Century Gothic" w:hint="default"/>
          <w:spacing w:val="50"/>
        </w:rPr>
        <w:t> </w:t>
      </w:r>
      <w:r>
        <w:rPr>
          <w:rFonts w:ascii="Century Gothic" w:hAnsi="Century Gothic" w:cs="Century Gothic" w:eastAsia="Century Gothic" w:hint="default"/>
        </w:rPr>
        <w:t>Limited </w:t>
      </w:r>
      <w:r>
        <w:rPr/>
        <w:t>收购其所持有的长城易拓信息的 </w:t>
      </w:r>
      <w:r>
        <w:rPr>
          <w:rFonts w:ascii="Century Gothic" w:hAnsi="Century Gothic" w:cs="Century Gothic" w:eastAsia="Century Gothic" w:hint="default"/>
        </w:rPr>
        <w:t>100%</w:t>
      </w:r>
      <w:r>
        <w:rPr/>
        <w:t>股权。截止目前，该项目仍在实施过程中。</w:t>
      </w:r>
    </w:p>
    <w:p>
      <w:pPr>
        <w:pStyle w:val="BodyText"/>
        <w:spacing w:line="336" w:lineRule="auto" w:before="19"/>
        <w:ind w:left="1220" w:right="644" w:hanging="480"/>
        <w:jc w:val="left"/>
      </w:pPr>
      <w:r>
        <w:rPr/>
        <w:t>（</w:t>
      </w:r>
      <w:r>
        <w:rPr>
          <w:rFonts w:ascii="Century Gothic" w:hAnsi="Century Gothic" w:cs="Century Gothic" w:eastAsia="Century Gothic" w:hint="default"/>
        </w:rPr>
        <w:t>2</w:t>
      </w:r>
      <w:r>
        <w:rPr/>
        <w:t>）深圳海量存储设备有限公司（简称“海量存储”）股权处置 由于海量存储大股东的战略调整，海量存储公司未来业务模式将发生变化，</w:t>
      </w:r>
    </w:p>
    <w:p>
      <w:pPr>
        <w:pStyle w:val="BodyText"/>
        <w:spacing w:line="336" w:lineRule="auto" w:before="56"/>
        <w:ind w:left="739" w:right="753"/>
        <w:jc w:val="both"/>
      </w:pPr>
      <w:r>
        <w:rPr/>
        <w:t>公司投资收益存在不确定性，</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t>年</w:t>
      </w:r>
      <w:r>
        <w:rPr>
          <w:spacing w:val="-40"/>
        </w:rPr>
        <w:t> </w:t>
      </w:r>
      <w:r>
        <w:rPr>
          <w:rFonts w:ascii="Century Gothic" w:hAnsi="Century Gothic" w:cs="Century Gothic" w:eastAsia="Century Gothic" w:hint="default"/>
        </w:rPr>
        <w:t>12</w:t>
      </w:r>
      <w:r>
        <w:rPr>
          <w:rFonts w:ascii="Century Gothic" w:hAnsi="Century Gothic" w:cs="Century Gothic" w:eastAsia="Century Gothic" w:hint="default"/>
          <w:spacing w:val="13"/>
        </w:rPr>
        <w:t> </w:t>
      </w:r>
      <w:r>
        <w:rPr/>
        <w:t>月</w:t>
      </w:r>
      <w:r>
        <w:rPr>
          <w:spacing w:val="-42"/>
        </w:rPr>
        <w:t> </w:t>
      </w:r>
      <w:r>
        <w:rPr>
          <w:rFonts w:ascii="Century Gothic" w:hAnsi="Century Gothic" w:cs="Century Gothic" w:eastAsia="Century Gothic" w:hint="default"/>
        </w:rPr>
        <w:t>8</w:t>
      </w:r>
      <w:r>
        <w:rPr>
          <w:rFonts w:ascii="Century Gothic" w:hAnsi="Century Gothic" w:cs="Century Gothic" w:eastAsia="Century Gothic" w:hint="default"/>
          <w:spacing w:val="13"/>
        </w:rPr>
        <w:t> </w:t>
      </w:r>
      <w:r>
        <w:rPr/>
        <w:t>日，经公司第五届董事会审议，</w:t>
      </w:r>
      <w:r>
        <w:rPr>
          <w:spacing w:val="-1"/>
        </w:rPr>
        <w:t> </w:t>
      </w:r>
      <w:r>
        <w:rPr/>
        <w:t>同意公司通过公开挂牌的方式出售所持有的海量存储</w:t>
      </w:r>
      <w:r>
        <w:rPr>
          <w:spacing w:val="26"/>
        </w:rPr>
        <w:t> </w:t>
      </w:r>
      <w:r>
        <w:rPr>
          <w:rFonts w:ascii="Century Gothic" w:hAnsi="Century Gothic" w:cs="Century Gothic" w:eastAsia="Century Gothic" w:hint="default"/>
        </w:rPr>
        <w:t>10%</w:t>
      </w:r>
      <w:r>
        <w:rPr/>
        <w:t>股权。截止目前，该</w:t>
      </w:r>
      <w:r>
        <w:rPr>
          <w:spacing w:val="-114"/>
        </w:rPr>
        <w:t> </w:t>
      </w:r>
      <w:r>
        <w:rPr/>
        <w:t>项目仍在进行中。</w:t>
      </w:r>
    </w:p>
    <w:p>
      <w:pPr>
        <w:pStyle w:val="BodyText"/>
        <w:spacing w:line="240" w:lineRule="auto" w:before="56"/>
        <w:ind w:left="740" w:right="0"/>
        <w:jc w:val="both"/>
      </w:pPr>
      <w:r>
        <w:rPr/>
        <w:t>（</w:t>
      </w:r>
      <w:r>
        <w:rPr>
          <w:rFonts w:ascii="Century Gothic" w:hAnsi="Century Gothic" w:cs="Century Gothic" w:eastAsia="Century Gothic" w:hint="default"/>
        </w:rPr>
        <w:t>3</w:t>
      </w:r>
      <w:r>
        <w:rPr/>
        <w:t>）长城研发办公综合大楼项目</w:t>
      </w:r>
    </w:p>
    <w:p>
      <w:pPr>
        <w:spacing w:after="0" w:line="240" w:lineRule="auto"/>
        <w:jc w:val="both"/>
        <w:sectPr>
          <w:pgSz w:w="11910" w:h="16840"/>
          <w:pgMar w:header="0" w:footer="824" w:top="1360" w:bottom="1020" w:left="1060" w:right="1040"/>
        </w:sectPr>
      </w:pPr>
    </w:p>
    <w:p>
      <w:pPr>
        <w:pStyle w:val="BodyText"/>
        <w:spacing w:line="345" w:lineRule="auto" w:before="1"/>
        <w:ind w:right="233" w:firstLine="480"/>
        <w:jc w:val="both"/>
      </w:pPr>
      <w:r>
        <w:rPr>
          <w:spacing w:val="-3"/>
        </w:rPr>
        <w:t>为了适应公司业务领域拓展和产业规模扩大的场地需求，不断提升自主研发</w:t>
      </w:r>
      <w:r>
        <w:rPr/>
        <w:t> 能力，增强核心竞争力，保持企业可持续发展，</w:t>
      </w:r>
      <w:r>
        <w:rPr>
          <w:rFonts w:ascii="Century Gothic" w:hAnsi="Century Gothic" w:cs="Century Gothic" w:eastAsia="Century Gothic" w:hint="default"/>
        </w:rPr>
        <w:t>2010 </w:t>
      </w:r>
      <w:r>
        <w:rPr/>
        <w:t>年 </w:t>
      </w:r>
      <w:r>
        <w:rPr>
          <w:rFonts w:ascii="Century Gothic" w:hAnsi="Century Gothic" w:cs="Century Gothic" w:eastAsia="Century Gothic" w:hint="default"/>
        </w:rPr>
        <w:t>12 </w:t>
      </w:r>
      <w:r>
        <w:rPr/>
        <w:t>月 </w:t>
      </w:r>
      <w:r>
        <w:rPr>
          <w:rFonts w:ascii="Century Gothic" w:hAnsi="Century Gothic" w:cs="Century Gothic" w:eastAsia="Century Gothic" w:hint="default"/>
        </w:rPr>
        <w:t>8</w:t>
      </w:r>
      <w:r>
        <w:rPr>
          <w:rFonts w:ascii="Century Gothic" w:hAnsi="Century Gothic" w:cs="Century Gothic" w:eastAsia="Century Gothic" w:hint="default"/>
          <w:spacing w:val="-31"/>
        </w:rPr>
        <w:t> </w:t>
      </w:r>
      <w:r>
        <w:rPr/>
        <w:t>日，经公司第</w:t>
      </w:r>
      <w:r>
        <w:rPr>
          <w:spacing w:val="-1"/>
        </w:rPr>
        <w:t> </w:t>
      </w:r>
      <w:r>
        <w:rPr>
          <w:spacing w:val="-3"/>
        </w:rPr>
        <w:t>五届董事会审议，同意公司对建设长城研发办公综合大楼项目进行立项，预计项</w:t>
      </w:r>
      <w:r>
        <w:rPr>
          <w:spacing w:val="-107"/>
        </w:rPr>
        <w:t> </w:t>
      </w:r>
      <w:r>
        <w:rPr>
          <w:spacing w:val="-107"/>
        </w:rPr>
      </w:r>
      <w:r>
        <w:rPr/>
        <w:t>目建设总投资约为</w:t>
      </w:r>
      <w:r>
        <w:rPr>
          <w:spacing w:val="-57"/>
        </w:rPr>
        <w:t> </w:t>
      </w:r>
      <w:r>
        <w:rPr>
          <w:rFonts w:ascii="Century Gothic" w:hAnsi="Century Gothic" w:cs="Century Gothic" w:eastAsia="Century Gothic" w:hint="default"/>
        </w:rPr>
        <w:t>9.6</w:t>
      </w:r>
      <w:r>
        <w:rPr>
          <w:rFonts w:ascii="Century Gothic" w:hAnsi="Century Gothic" w:cs="Century Gothic" w:eastAsia="Century Gothic" w:hint="default"/>
          <w:spacing w:val="-2"/>
        </w:rPr>
        <w:t> </w:t>
      </w:r>
      <w:r>
        <w:rPr>
          <w:spacing w:val="-3"/>
        </w:rPr>
        <w:t>亿元人民币，所需资金由公司自筹解决。截至目前，项目</w:t>
      </w:r>
      <w:r>
        <w:rPr/>
        <w:t> 的前期准备工作仍在进行中。</w:t>
      </w:r>
    </w:p>
    <w:p>
      <w:pPr>
        <w:pStyle w:val="BodyText"/>
        <w:spacing w:line="336" w:lineRule="auto" w:before="47"/>
        <w:ind w:left="600" w:right="218" w:hanging="480"/>
        <w:jc w:val="left"/>
        <w:rPr>
          <w:rFonts w:ascii="Century Gothic" w:hAnsi="Century Gothic" w:cs="Century Gothic" w:eastAsia="Century Gothic" w:hint="default"/>
        </w:rPr>
      </w:pPr>
      <w:r>
        <w:rPr/>
        <w:t>（</w:t>
      </w:r>
      <w:r>
        <w:rPr>
          <w:rFonts w:ascii="Century Gothic" w:hAnsi="Century Gothic" w:cs="Century Gothic" w:eastAsia="Century Gothic" w:hint="default"/>
        </w:rPr>
        <w:t>4</w:t>
      </w:r>
      <w:r>
        <w:rPr/>
        <w:t>）投资设立海南子公司事宜 为了充分利用海南省优惠政策，在当地更好地开拓本公司业务，</w:t>
      </w:r>
      <w:r>
        <w:rPr>
          <w:rFonts w:ascii="Century Gothic" w:hAnsi="Century Gothic" w:cs="Century Gothic" w:eastAsia="Century Gothic" w:hint="default"/>
        </w:rPr>
        <w:t>2010  </w:t>
      </w:r>
      <w:r>
        <w:rPr/>
        <w:t>年</w:t>
      </w:r>
      <w:r>
        <w:rPr>
          <w:spacing w:val="-52"/>
        </w:rPr>
        <w:t> </w:t>
      </w:r>
      <w:r>
        <w:rPr>
          <w:rFonts w:ascii="Century Gothic" w:hAnsi="Century Gothic" w:cs="Century Gothic" w:eastAsia="Century Gothic" w:hint="default"/>
        </w:rPr>
        <w:t>4</w:t>
      </w:r>
    </w:p>
    <w:p>
      <w:pPr>
        <w:pStyle w:val="BodyText"/>
        <w:spacing w:line="240" w:lineRule="auto" w:before="19"/>
        <w:ind w:right="100"/>
        <w:jc w:val="left"/>
      </w:pPr>
      <w:r>
        <w:rPr/>
        <w:t>月</w:t>
      </w:r>
      <w:r>
        <w:rPr>
          <w:spacing w:val="-59"/>
        </w:rPr>
        <w:t> </w:t>
      </w:r>
      <w:r>
        <w:rPr>
          <w:rFonts w:ascii="Century Gothic" w:hAnsi="Century Gothic" w:cs="Century Gothic" w:eastAsia="Century Gothic" w:hint="default"/>
        </w:rPr>
        <w:t>20</w:t>
      </w:r>
      <w:r>
        <w:rPr>
          <w:rFonts w:ascii="Century Gothic" w:hAnsi="Century Gothic" w:cs="Century Gothic" w:eastAsia="Century Gothic" w:hint="default"/>
          <w:spacing w:val="-5"/>
        </w:rPr>
        <w:t> </w:t>
      </w:r>
      <w:r>
        <w:rPr/>
        <w:t>日，经公司第四届董事会审议批准，公司拟在海南设立全资子公司（注册</w:t>
      </w:r>
    </w:p>
    <w:p>
      <w:pPr>
        <w:pStyle w:val="BodyText"/>
        <w:spacing w:line="240" w:lineRule="auto" w:before="135"/>
        <w:ind w:right="100"/>
        <w:jc w:val="left"/>
      </w:pPr>
      <w:r>
        <w:rPr/>
        <w:t>资本为</w:t>
      </w:r>
      <w:r>
        <w:rPr>
          <w:spacing w:val="-74"/>
        </w:rPr>
        <w:t> </w:t>
      </w:r>
      <w:r>
        <w:rPr>
          <w:rFonts w:ascii="Century Gothic" w:hAnsi="Century Gothic" w:cs="Century Gothic" w:eastAsia="Century Gothic" w:hint="default"/>
        </w:rPr>
        <w:t>1600</w:t>
      </w:r>
      <w:r>
        <w:rPr>
          <w:rFonts w:ascii="Century Gothic" w:hAnsi="Century Gothic" w:cs="Century Gothic" w:eastAsia="Century Gothic" w:hint="default"/>
          <w:spacing w:val="-20"/>
        </w:rPr>
        <w:t> </w:t>
      </w:r>
      <w:r>
        <w:rPr/>
        <w:t>万元），并拟通过海南子公司与海南生态软件园投资发展有限公司</w:t>
      </w:r>
    </w:p>
    <w:p>
      <w:pPr>
        <w:pStyle w:val="BodyText"/>
        <w:spacing w:line="336" w:lineRule="auto"/>
        <w:ind w:right="218"/>
        <w:jc w:val="left"/>
      </w:pPr>
      <w:r>
        <w:rPr/>
        <w:t>签署《海南生态软件园研发楼定制合同》，计划以约</w:t>
      </w:r>
      <w:r>
        <w:rPr>
          <w:spacing w:val="-73"/>
        </w:rPr>
        <w:t> </w:t>
      </w:r>
      <w:r>
        <w:rPr>
          <w:rFonts w:ascii="Century Gothic" w:hAnsi="Century Gothic" w:cs="Century Gothic" w:eastAsia="Century Gothic" w:hint="default"/>
        </w:rPr>
        <w:t>1320</w:t>
      </w:r>
      <w:r>
        <w:rPr>
          <w:rFonts w:ascii="Century Gothic" w:hAnsi="Century Gothic" w:cs="Century Gothic" w:eastAsia="Century Gothic" w:hint="default"/>
          <w:spacing w:val="-20"/>
        </w:rPr>
        <w:t> </w:t>
      </w:r>
      <w:r>
        <w:rPr/>
        <w:t>万元人民币向其购买 研发大楼。截止目前，该项目仍在筹备实施中。</w:t>
      </w:r>
    </w:p>
    <w:p>
      <w:pPr>
        <w:pStyle w:val="BodyText"/>
        <w:spacing w:line="336" w:lineRule="auto" w:before="56"/>
        <w:ind w:left="600" w:right="223" w:hanging="480"/>
        <w:jc w:val="left"/>
      </w:pPr>
      <w:r>
        <w:rPr/>
        <w:t>（</w:t>
      </w:r>
      <w:r>
        <w:rPr>
          <w:rFonts w:ascii="Century Gothic" w:hAnsi="Century Gothic" w:cs="Century Gothic" w:eastAsia="Century Gothic" w:hint="default"/>
        </w:rPr>
        <w:t>5</w:t>
      </w:r>
      <w:r>
        <w:rPr/>
        <w:t>）长城宽带网络服务有限公司（简称“长城宽带”）股权及债权的处置 </w:t>
      </w:r>
      <w:r>
        <w:rPr>
          <w:spacing w:val="-3"/>
        </w:rPr>
        <w:t>考虑到长城宽带近三年来财务贡献有限，且其业务与本公司主业的协同效应</w:t>
      </w:r>
    </w:p>
    <w:p>
      <w:pPr>
        <w:pStyle w:val="BodyText"/>
        <w:spacing w:line="340" w:lineRule="auto" w:before="56"/>
        <w:ind w:right="100"/>
        <w:jc w:val="left"/>
      </w:pPr>
      <w:r>
        <w:rPr/>
        <w:t>有限，为了更集中精力发展主营业务并尽快收回债权，</w:t>
      </w:r>
      <w:r>
        <w:rPr>
          <w:rFonts w:ascii="Century Gothic" w:hAnsi="Century Gothic" w:cs="Century Gothic" w:eastAsia="Century Gothic" w:hint="default"/>
        </w:rPr>
        <w:t>2010 </w:t>
      </w:r>
      <w:r>
        <w:rPr/>
        <w:t>年 </w:t>
      </w:r>
      <w:r>
        <w:rPr>
          <w:rFonts w:ascii="Century Gothic" w:hAnsi="Century Gothic" w:cs="Century Gothic" w:eastAsia="Century Gothic" w:hint="default"/>
        </w:rPr>
        <w:t>8 </w:t>
      </w:r>
      <w:r>
        <w:rPr/>
        <w:t>月 </w:t>
      </w:r>
      <w:r>
        <w:rPr>
          <w:rFonts w:ascii="Century Gothic" w:hAnsi="Century Gothic" w:cs="Century Gothic" w:eastAsia="Century Gothic" w:hint="default"/>
        </w:rPr>
        <w:t>11</w:t>
      </w:r>
      <w:r>
        <w:rPr>
          <w:rFonts w:ascii="Century Gothic" w:hAnsi="Century Gothic" w:cs="Century Gothic" w:eastAsia="Century Gothic" w:hint="default"/>
          <w:spacing w:val="-25"/>
        </w:rPr>
        <w:t> </w:t>
      </w:r>
      <w:r>
        <w:rPr/>
        <w:t>日，经 </w:t>
      </w:r>
      <w:r>
        <w:rPr>
          <w:spacing w:val="-6"/>
        </w:rPr>
        <w:t>公司第四届董事会审议，同意本公司与中信网络有限公司签署《产权交易合同》，</w:t>
      </w:r>
      <w:r>
        <w:rPr>
          <w:spacing w:val="-117"/>
        </w:rPr>
        <w:t> </w:t>
      </w:r>
      <w:r>
        <w:rPr>
          <w:spacing w:val="-117"/>
        </w:rPr>
      </w:r>
      <w:r>
        <w:rPr/>
        <w:t>向对方出售所持有的长城宽带全部</w:t>
      </w:r>
      <w:r>
        <w:rPr>
          <w:spacing w:val="-51"/>
        </w:rPr>
        <w:t> </w:t>
      </w:r>
      <w:r>
        <w:rPr>
          <w:rFonts w:ascii="Century Gothic" w:hAnsi="Century Gothic" w:cs="Century Gothic" w:eastAsia="Century Gothic" w:hint="default"/>
        </w:rPr>
        <w:t>5%</w:t>
      </w:r>
      <w:r>
        <w:rPr/>
        <w:t>股权及相关债权，其中本公司股权转让价 格为</w:t>
      </w:r>
      <w:r>
        <w:rPr>
          <w:spacing w:val="-61"/>
        </w:rPr>
        <w:t> </w:t>
      </w:r>
      <w:r>
        <w:rPr>
          <w:rFonts w:ascii="Century Gothic" w:hAnsi="Century Gothic" w:cs="Century Gothic" w:eastAsia="Century Gothic" w:hint="default"/>
        </w:rPr>
        <w:t>4,226,000</w:t>
      </w:r>
      <w:r>
        <w:rPr>
          <w:rFonts w:ascii="Century Gothic" w:hAnsi="Century Gothic" w:cs="Century Gothic" w:eastAsia="Century Gothic" w:hint="default"/>
          <w:spacing w:val="-8"/>
        </w:rPr>
        <w:t> </w:t>
      </w:r>
      <w:r>
        <w:rPr>
          <w:spacing w:val="-8"/>
        </w:rPr>
        <w:t>元，债权转让价格为</w:t>
      </w:r>
      <w:r>
        <w:rPr>
          <w:spacing w:val="-62"/>
        </w:rPr>
        <w:t> </w:t>
      </w:r>
      <w:r>
        <w:rPr>
          <w:rFonts w:ascii="Century Gothic" w:hAnsi="Century Gothic" w:cs="Century Gothic" w:eastAsia="Century Gothic" w:hint="default"/>
        </w:rPr>
        <w:t>8,452,891.41</w:t>
      </w:r>
      <w:r>
        <w:rPr>
          <w:rFonts w:ascii="Century Gothic" w:hAnsi="Century Gothic" w:cs="Century Gothic" w:eastAsia="Century Gothic" w:hint="default"/>
          <w:spacing w:val="-8"/>
        </w:rPr>
        <w:t> </w:t>
      </w:r>
      <w:r>
        <w:rPr>
          <w:spacing w:val="-15"/>
        </w:rPr>
        <w:t>元。截至</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30</w:t>
      </w:r>
      <w:r>
        <w:rPr>
          <w:rFonts w:ascii="Century Gothic" w:hAnsi="Century Gothic" w:cs="Century Gothic" w:eastAsia="Century Gothic" w:hint="default"/>
          <w:spacing w:val="-9"/>
        </w:rPr>
        <w:t> </w:t>
      </w:r>
      <w:r>
        <w:rPr/>
        <w:t>日， 公司已收到股权及债权转让款，不再持有长城宽带股权。</w:t>
      </w:r>
    </w:p>
    <w:p>
      <w:pPr>
        <w:pStyle w:val="BodyText"/>
        <w:spacing w:line="240" w:lineRule="auto" w:before="52"/>
        <w:ind w:right="100"/>
        <w:jc w:val="left"/>
      </w:pPr>
      <w:r>
        <w:rPr/>
        <w:t>（</w:t>
      </w:r>
      <w:r>
        <w:rPr>
          <w:rFonts w:ascii="Century Gothic" w:hAnsi="Century Gothic" w:cs="Century Gothic" w:eastAsia="Century Gothic" w:hint="default"/>
        </w:rPr>
        <w:t>6</w:t>
      </w:r>
      <w:r>
        <w:rPr/>
        <w:t>）阿尔及利亚投资项目</w:t>
      </w:r>
    </w:p>
    <w:p>
      <w:pPr>
        <w:pStyle w:val="BodyText"/>
        <w:spacing w:line="345" w:lineRule="auto"/>
        <w:ind w:right="232" w:firstLine="480"/>
        <w:jc w:val="both"/>
      </w:pP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41"/>
        </w:rPr>
        <w:t> </w:t>
      </w:r>
      <w:r>
        <w:rPr>
          <w:rFonts w:ascii="Century Gothic" w:hAnsi="Century Gothic" w:cs="Century Gothic" w:eastAsia="Century Gothic" w:hint="default"/>
        </w:rPr>
        <w:t>19</w:t>
      </w:r>
      <w:r>
        <w:rPr>
          <w:rFonts w:ascii="Century Gothic" w:hAnsi="Century Gothic" w:cs="Century Gothic" w:eastAsia="Century Gothic" w:hint="default"/>
          <w:spacing w:val="12"/>
        </w:rPr>
        <w:t> </w:t>
      </w:r>
      <w:r>
        <w:rPr/>
        <w:t>日，经公司第四届董事会审议，同意公司在阿尔及利亚与</w:t>
      </w:r>
      <w:r>
        <w:rPr>
          <w:spacing w:val="-1"/>
        </w:rPr>
        <w:t> </w:t>
      </w:r>
      <w:r>
        <w:rPr>
          <w:spacing w:val="-3"/>
        </w:rPr>
        <w:t>当地企业共同投资设厂，生产销售计算机产品。在项目后续推进过程中，阿国政</w:t>
      </w:r>
      <w:r>
        <w:rPr>
          <w:spacing w:val="-105"/>
        </w:rPr>
        <w:t> </w:t>
      </w:r>
      <w:r>
        <w:rPr>
          <w:spacing w:val="-105"/>
        </w:rPr>
      </w:r>
      <w:r>
        <w:rPr/>
        <w:t>局动荡，为规避投资风险，公司将暂缓推进该项目。</w:t>
      </w:r>
    </w:p>
    <w:p>
      <w:pPr>
        <w:pStyle w:val="BodyText"/>
        <w:spacing w:line="240" w:lineRule="auto" w:before="47"/>
        <w:ind w:right="100"/>
        <w:jc w:val="left"/>
      </w:pPr>
      <w:r>
        <w:rPr/>
        <w:t>（</w:t>
      </w:r>
      <w:r>
        <w:rPr>
          <w:rFonts w:ascii="Century Gothic" w:hAnsi="Century Gothic" w:cs="Century Gothic" w:eastAsia="Century Gothic" w:hint="default"/>
        </w:rPr>
        <w:t>7</w:t>
      </w:r>
      <w:r>
        <w:rPr/>
        <w:t>）石岩二期厂房项目</w:t>
      </w:r>
    </w:p>
    <w:p>
      <w:pPr>
        <w:pStyle w:val="BodyText"/>
        <w:spacing w:line="240" w:lineRule="auto"/>
        <w:ind w:left="600" w:right="100"/>
        <w:jc w:val="left"/>
      </w:pP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7</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日，经公司第四届董事会审议，同意启动石岩厂房二期项目</w:t>
      </w:r>
    </w:p>
    <w:p>
      <w:pPr>
        <w:pStyle w:val="BodyText"/>
        <w:spacing w:line="340" w:lineRule="auto" w:before="135"/>
        <w:ind w:right="210"/>
        <w:jc w:val="both"/>
      </w:pPr>
      <w:r>
        <w:rPr/>
        <w:t>规划工作。</w:t>
      </w:r>
      <w:r>
        <w:rPr>
          <w:rFonts w:ascii="Century Gothic" w:hAnsi="Century Gothic" w:cs="Century Gothic" w:eastAsia="Century Gothic" w:hint="default"/>
        </w:rPr>
        <w:t>2009</w:t>
      </w:r>
      <w:r>
        <w:rPr>
          <w:rFonts w:ascii="Century Gothic" w:hAnsi="Century Gothic" w:cs="Century Gothic" w:eastAsia="Century Gothic" w:hint="default"/>
          <w:spacing w:val="13"/>
        </w:rPr>
        <w:t> </w:t>
      </w:r>
      <w:r>
        <w:rPr/>
        <w:t>年</w:t>
      </w:r>
      <w:r>
        <w:rPr>
          <w:spacing w:val="-42"/>
        </w:rPr>
        <w:t> </w:t>
      </w:r>
      <w:r>
        <w:rPr>
          <w:rFonts w:ascii="Century Gothic" w:hAnsi="Century Gothic" w:cs="Century Gothic" w:eastAsia="Century Gothic" w:hint="default"/>
        </w:rPr>
        <w:t>4</w:t>
      </w:r>
      <w:r>
        <w:rPr>
          <w:rFonts w:ascii="Century Gothic" w:hAnsi="Century Gothic" w:cs="Century Gothic" w:eastAsia="Century Gothic" w:hint="default"/>
          <w:spacing w:val="12"/>
        </w:rPr>
        <w:t> </w:t>
      </w:r>
      <w:r>
        <w:rPr/>
        <w:t>月</w:t>
      </w:r>
      <w:r>
        <w:rPr>
          <w:spacing w:val="-40"/>
        </w:rPr>
        <w:t> </w:t>
      </w:r>
      <w:r>
        <w:rPr>
          <w:rFonts w:ascii="Century Gothic" w:hAnsi="Century Gothic" w:cs="Century Gothic" w:eastAsia="Century Gothic" w:hint="default"/>
        </w:rPr>
        <w:t>21</w:t>
      </w:r>
      <w:r>
        <w:rPr>
          <w:rFonts w:ascii="Century Gothic" w:hAnsi="Century Gothic" w:cs="Century Gothic" w:eastAsia="Century Gothic" w:hint="default"/>
          <w:spacing w:val="13"/>
        </w:rPr>
        <w:t> </w:t>
      </w:r>
      <w:r>
        <w:rPr/>
        <w:t>日经公司董事会审议，决定对石岩二期进行分期开</w:t>
      </w:r>
      <w:r>
        <w:rPr>
          <w:spacing w:val="-1"/>
        </w:rPr>
        <w:t> </w:t>
      </w:r>
      <w:r>
        <w:rPr>
          <w:spacing w:val="-4"/>
        </w:rPr>
        <w:t>发，首期立项建设</w:t>
      </w:r>
      <w:r>
        <w:rPr>
          <w:spacing w:val="-56"/>
        </w:rPr>
        <w:t> </w:t>
      </w:r>
      <w:r>
        <w:rPr>
          <w:rFonts w:ascii="Century Gothic" w:hAnsi="Century Gothic" w:cs="Century Gothic" w:eastAsia="Century Gothic" w:hint="default"/>
          <w:spacing w:val="-3"/>
        </w:rPr>
        <w:t>1#</w:t>
      </w:r>
      <w:r>
        <w:rPr>
          <w:spacing w:val="-3"/>
        </w:rPr>
        <w:t>厂房，将建成地上五层地下一层，建筑总面积约</w:t>
      </w:r>
      <w:r>
        <w:rPr>
          <w:spacing w:val="-56"/>
        </w:rPr>
        <w:t> </w:t>
      </w:r>
      <w:r>
        <w:rPr>
          <w:rFonts w:ascii="Century Gothic" w:hAnsi="Century Gothic" w:cs="Century Gothic" w:eastAsia="Century Gothic" w:hint="default"/>
        </w:rPr>
        <w:t>5.68</w:t>
      </w:r>
      <w:r>
        <w:rPr>
          <w:rFonts w:ascii="Century Gothic" w:hAnsi="Century Gothic" w:cs="Century Gothic" w:eastAsia="Century Gothic" w:hint="default"/>
          <w:spacing w:val="-3"/>
        </w:rPr>
        <w:t> </w:t>
      </w:r>
      <w:r>
        <w:rPr/>
        <w:t>万平</w:t>
      </w:r>
      <w:r>
        <w:rPr>
          <w:spacing w:val="-118"/>
        </w:rPr>
        <w:t> </w:t>
      </w:r>
      <w:r>
        <w:rPr/>
        <w:t>米的建筑，项目总造价不超过人民币</w:t>
      </w:r>
      <w:r>
        <w:rPr>
          <w:spacing w:val="-54"/>
        </w:rPr>
        <w:t> </w:t>
      </w:r>
      <w:r>
        <w:rPr>
          <w:rFonts w:ascii="Century Gothic" w:hAnsi="Century Gothic" w:cs="Century Gothic" w:eastAsia="Century Gothic" w:hint="default"/>
        </w:rPr>
        <w:t>13,700</w:t>
      </w:r>
      <w:r>
        <w:rPr>
          <w:rFonts w:ascii="Century Gothic" w:hAnsi="Century Gothic" w:cs="Century Gothic" w:eastAsia="Century Gothic" w:hint="default"/>
          <w:spacing w:val="1"/>
        </w:rPr>
        <w:t> </w:t>
      </w:r>
      <w:r>
        <w:rPr/>
        <w:t>万元。在实际施工过程中，复杂的 </w:t>
      </w:r>
      <w:r>
        <w:rPr>
          <w:spacing w:val="-3"/>
        </w:rPr>
        <w:t>地质条件、难度较大的桩基施工以及台风、暴雨等地质及天气因素影响了原预计</w:t>
      </w:r>
      <w:r>
        <w:rPr>
          <w:spacing w:val="-107"/>
        </w:rPr>
        <w:t> </w:t>
      </w:r>
      <w:r>
        <w:rPr>
          <w:spacing w:val="-107"/>
        </w:rPr>
      </w:r>
      <w:r>
        <w:rPr/>
        <w:t>的工程进度，截止目前，该项目仍在进行中，预计</w:t>
      </w:r>
      <w:r>
        <w:rPr>
          <w:spacing w:val="-60"/>
        </w:rPr>
        <w:t> </w:t>
      </w:r>
      <w:r>
        <w:rPr>
          <w:rFonts w:ascii="Century Gothic" w:hAnsi="Century Gothic" w:cs="Century Gothic" w:eastAsia="Century Gothic" w:hint="default"/>
        </w:rPr>
        <w:t>2011</w:t>
      </w:r>
      <w:r>
        <w:rPr>
          <w:rFonts w:ascii="Century Gothic" w:hAnsi="Century Gothic" w:cs="Century Gothic" w:eastAsia="Century Gothic" w:hint="default"/>
          <w:spacing w:val="-8"/>
        </w:rPr>
        <w:t> </w:t>
      </w:r>
      <w:r>
        <w:rPr/>
        <w:t>年内可竣工投入使用。</w:t>
      </w:r>
    </w:p>
    <w:p>
      <w:pPr>
        <w:pStyle w:val="BodyText"/>
        <w:spacing w:line="240" w:lineRule="auto" w:before="13"/>
        <w:ind w:right="100"/>
        <w:jc w:val="left"/>
      </w:pPr>
      <w:r>
        <w:rPr/>
        <w:t>（</w:t>
      </w:r>
      <w:r>
        <w:rPr>
          <w:rFonts w:ascii="Century Gothic" w:hAnsi="Century Gothic" w:cs="Century Gothic" w:eastAsia="Century Gothic" w:hint="default"/>
        </w:rPr>
        <w:t>8</w:t>
      </w:r>
      <w:r>
        <w:rPr/>
        <w:t>）子公司冠捷科技有限公司（简称</w:t>
      </w:r>
      <w:r>
        <w:rPr>
          <w:rFonts w:ascii="Century Gothic" w:hAnsi="Century Gothic" w:cs="Century Gothic" w:eastAsia="Century Gothic" w:hint="default"/>
        </w:rPr>
        <w:t>“</w:t>
      </w:r>
      <w:r>
        <w:rPr/>
        <w:t>冠捷科技</w:t>
      </w:r>
      <w:r>
        <w:rPr>
          <w:rFonts w:ascii="Century Gothic" w:hAnsi="Century Gothic" w:cs="Century Gothic" w:eastAsia="Century Gothic" w:hint="default"/>
        </w:rPr>
        <w:t>”</w:t>
      </w:r>
      <w:r>
        <w:rPr/>
        <w:t>）投资项目情况</w:t>
      </w:r>
    </w:p>
    <w:p>
      <w:pPr>
        <w:spacing w:after="0" w:line="240" w:lineRule="auto"/>
        <w:jc w:val="left"/>
        <w:sectPr>
          <w:pgSz w:w="11910" w:h="16840"/>
          <w:pgMar w:header="0" w:footer="824" w:top="1400" w:bottom="1020" w:left="1680" w:right="1560"/>
        </w:sectPr>
      </w:pPr>
    </w:p>
    <w:p>
      <w:pPr>
        <w:pStyle w:val="BodyText"/>
        <w:spacing w:line="336" w:lineRule="auto" w:before="1"/>
        <w:ind w:left="119" w:right="200"/>
        <w:jc w:val="both"/>
      </w:pPr>
      <w:r>
        <w:rPr/>
        <w:t>①</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3</w:t>
      </w:r>
      <w:r>
        <w:rPr>
          <w:rFonts w:ascii="Century Gothic" w:hAnsi="Century Gothic" w:cs="Century Gothic" w:eastAsia="Century Gothic" w:hint="default"/>
          <w:spacing w:val="12"/>
        </w:rPr>
        <w:t> </w:t>
      </w:r>
      <w:r>
        <w:rPr/>
        <w:t>月</w:t>
      </w:r>
      <w:r>
        <w:rPr>
          <w:spacing w:val="-41"/>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日，冠捷科技与友达光电股份有限公司订立合营企业协议，</w:t>
      </w:r>
      <w:r>
        <w:rPr>
          <w:spacing w:val="-1"/>
        </w:rPr>
        <w:t> </w:t>
      </w:r>
      <w:r>
        <w:rPr>
          <w:spacing w:val="16"/>
        </w:rPr>
        <w:t>成立</w:t>
      </w:r>
      <w:r>
        <w:rPr>
          <w:spacing w:val="30"/>
        </w:rPr>
        <w:t> </w:t>
      </w:r>
      <w:r>
        <w:rPr>
          <w:rFonts w:ascii="Century Gothic" w:hAnsi="Century Gothic" w:cs="Century Gothic" w:eastAsia="Century Gothic" w:hint="default"/>
        </w:rPr>
        <w:t>BriVictory</w:t>
      </w:r>
      <w:r>
        <w:rPr>
          <w:rFonts w:ascii="Century Gothic" w:hAnsi="Century Gothic" w:cs="Century Gothic" w:eastAsia="Century Gothic" w:hint="default"/>
          <w:spacing w:val="18"/>
        </w:rPr>
        <w:t> </w:t>
      </w:r>
      <w:r>
        <w:rPr>
          <w:rFonts w:ascii="Century Gothic" w:hAnsi="Century Gothic" w:cs="Century Gothic" w:eastAsia="Century Gothic" w:hint="default"/>
        </w:rPr>
        <w:t>Display</w:t>
      </w:r>
      <w:r>
        <w:rPr>
          <w:rFonts w:ascii="Century Gothic" w:hAnsi="Century Gothic" w:cs="Century Gothic" w:eastAsia="Century Gothic" w:hint="default"/>
          <w:spacing w:val="17"/>
        </w:rPr>
        <w:t> </w:t>
      </w:r>
      <w:r>
        <w:rPr>
          <w:rFonts w:ascii="Century Gothic" w:hAnsi="Century Gothic" w:cs="Century Gothic" w:eastAsia="Century Gothic" w:hint="default"/>
        </w:rPr>
        <w:t>Technology</w:t>
      </w:r>
      <w:r>
        <w:rPr>
          <w:rFonts w:ascii="Century Gothic" w:hAnsi="Century Gothic" w:cs="Century Gothic" w:eastAsia="Century Gothic" w:hint="default"/>
          <w:spacing w:val="17"/>
        </w:rPr>
        <w:t> </w:t>
      </w:r>
      <w:r>
        <w:rPr>
          <w:rFonts w:ascii="Century Gothic" w:hAnsi="Century Gothic" w:cs="Century Gothic" w:eastAsia="Century Gothic" w:hint="default"/>
        </w:rPr>
        <w:t>(Labuan)</w:t>
      </w:r>
      <w:r>
        <w:rPr>
          <w:rFonts w:ascii="Century Gothic" w:hAnsi="Century Gothic" w:cs="Century Gothic" w:eastAsia="Century Gothic" w:hint="default"/>
          <w:spacing w:val="14"/>
        </w:rPr>
        <w:t> </w:t>
      </w:r>
      <w:r>
        <w:rPr>
          <w:rFonts w:ascii="Century Gothic" w:hAnsi="Century Gothic" w:cs="Century Gothic" w:eastAsia="Century Gothic" w:hint="default"/>
        </w:rPr>
        <w:t>Co.,</w:t>
      </w:r>
      <w:r>
        <w:rPr>
          <w:rFonts w:ascii="Century Gothic" w:hAnsi="Century Gothic" w:cs="Century Gothic" w:eastAsia="Century Gothic" w:hint="default"/>
          <w:spacing w:val="16"/>
        </w:rPr>
        <w:t> </w:t>
      </w:r>
      <w:r>
        <w:rPr>
          <w:rFonts w:ascii="Century Gothic" w:hAnsi="Century Gothic" w:cs="Century Gothic" w:eastAsia="Century Gothic" w:hint="default"/>
        </w:rPr>
        <w:t>Ltd.</w:t>
      </w:r>
      <w:r>
        <w:rPr>
          <w:rFonts w:ascii="Century Gothic" w:hAnsi="Century Gothic" w:cs="Century Gothic" w:eastAsia="Century Gothic" w:hint="default"/>
          <w:spacing w:val="-35"/>
        </w:rPr>
        <w:t> </w:t>
      </w:r>
      <w:r>
        <w:rPr>
          <w:spacing w:val="27"/>
        </w:rPr>
        <w:t>，投资总额为</w:t>
      </w:r>
      <w:r>
        <w:rPr>
          <w:spacing w:val="-87"/>
        </w:rPr>
        <w:t> </w:t>
      </w:r>
      <w:r>
        <w:rPr>
          <w:rFonts w:ascii="Century Gothic" w:hAnsi="Century Gothic" w:cs="Century Gothic" w:eastAsia="Century Gothic" w:hint="default"/>
        </w:rPr>
        <w:t>40,000,000</w:t>
      </w:r>
      <w:r>
        <w:rPr>
          <w:rFonts w:ascii="Century Gothic" w:hAnsi="Century Gothic" w:cs="Century Gothic" w:eastAsia="Century Gothic" w:hint="default"/>
          <w:spacing w:val="-18"/>
        </w:rPr>
        <w:t> </w:t>
      </w:r>
      <w:r>
        <w:rPr/>
        <w:t>美元，其中冠捷科技出资</w:t>
      </w:r>
      <w:r>
        <w:rPr>
          <w:spacing w:val="-71"/>
        </w:rPr>
        <w:t> </w:t>
      </w:r>
      <w:r>
        <w:rPr>
          <w:rFonts w:ascii="Century Gothic" w:hAnsi="Century Gothic" w:cs="Century Gothic" w:eastAsia="Century Gothic" w:hint="default"/>
        </w:rPr>
        <w:t>19,600,000</w:t>
      </w:r>
      <w:r>
        <w:rPr>
          <w:rFonts w:ascii="Century Gothic" w:hAnsi="Century Gothic" w:cs="Century Gothic" w:eastAsia="Century Gothic" w:hint="default"/>
          <w:spacing w:val="-17"/>
        </w:rPr>
        <w:t> </w:t>
      </w:r>
      <w:r>
        <w:rPr>
          <w:spacing w:val="-5"/>
        </w:rPr>
        <w:t>美元，占</w:t>
      </w:r>
      <w:r>
        <w:rPr>
          <w:spacing w:val="-71"/>
        </w:rPr>
        <w:t> </w:t>
      </w:r>
      <w:r>
        <w:rPr>
          <w:rFonts w:ascii="Century Gothic" w:hAnsi="Century Gothic" w:cs="Century Gothic" w:eastAsia="Century Gothic" w:hint="default"/>
        </w:rPr>
        <w:t>49%</w:t>
      </w:r>
      <w:r>
        <w:rPr/>
        <w:t>股权。合资公司 业务范围为制造及销售</w:t>
      </w:r>
      <w:r>
        <w:rPr>
          <w:spacing w:val="-60"/>
        </w:rPr>
        <w:t> </w:t>
      </w:r>
      <w:r>
        <w:rPr>
          <w:rFonts w:ascii="Century Gothic" w:hAnsi="Century Gothic" w:cs="Century Gothic" w:eastAsia="Century Gothic" w:hint="default"/>
        </w:rPr>
        <w:t>LCD</w:t>
      </w:r>
      <w:r>
        <w:rPr>
          <w:rFonts w:ascii="Century Gothic" w:hAnsi="Century Gothic" w:cs="Century Gothic" w:eastAsia="Century Gothic" w:hint="default"/>
          <w:spacing w:val="-7"/>
        </w:rPr>
        <w:t> </w:t>
      </w:r>
      <w:r>
        <w:rPr/>
        <w:t>模组及电视产品。</w:t>
      </w:r>
    </w:p>
    <w:p>
      <w:pPr>
        <w:pStyle w:val="BodyText"/>
        <w:spacing w:line="340" w:lineRule="auto" w:before="19"/>
        <w:ind w:left="119" w:right="232"/>
        <w:jc w:val="both"/>
      </w:pPr>
      <w:r>
        <w:rPr/>
        <w:t>②</w:t>
      </w: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w:t>
      </w:r>
      <w:r>
        <w:rPr>
          <w:spacing w:val="-70"/>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w:t>
      </w:r>
      <w:r>
        <w:rPr>
          <w:spacing w:val="-68"/>
        </w:rPr>
        <w:t> </w:t>
      </w:r>
      <w:r>
        <w:rPr>
          <w:rFonts w:ascii="Century Gothic" w:hAnsi="Century Gothic" w:cs="Century Gothic" w:eastAsia="Century Gothic" w:hint="default"/>
        </w:rPr>
        <w:t>29</w:t>
      </w:r>
      <w:r>
        <w:rPr>
          <w:rFonts w:ascii="Century Gothic" w:hAnsi="Century Gothic" w:cs="Century Gothic" w:eastAsia="Century Gothic" w:hint="default"/>
          <w:spacing w:val="-15"/>
        </w:rPr>
        <w:t> </w:t>
      </w:r>
      <w:r>
        <w:rPr/>
        <w:t>日，冠捷科技与英源达投资股份有限公司订立了成立合营企</w:t>
      </w:r>
      <w:r>
        <w:rPr>
          <w:spacing w:val="-1"/>
        </w:rPr>
        <w:t> </w:t>
      </w:r>
      <w:r>
        <w:rPr>
          <w:spacing w:val="11"/>
        </w:rPr>
        <w:t>业协议。双方将以有限责任公司形式在台湾注册成立一家名为</w:t>
      </w:r>
      <w:r>
        <w:rPr>
          <w:spacing w:val="26"/>
        </w:rPr>
        <w:t> </w:t>
      </w:r>
      <w:r>
        <w:rPr>
          <w:rFonts w:ascii="Century Gothic" w:hAnsi="Century Gothic" w:cs="Century Gothic" w:eastAsia="Century Gothic" w:hint="default"/>
        </w:rPr>
        <w:t>TPV-Inventa</w:t>
      </w:r>
      <w:r>
        <w:rPr>
          <w:rFonts w:ascii="Century Gothic" w:hAnsi="Century Gothic" w:cs="Century Gothic" w:eastAsia="Century Gothic" w:hint="default"/>
          <w:spacing w:val="-65"/>
        </w:rPr>
        <w:t> </w:t>
      </w:r>
      <w:r>
        <w:rPr>
          <w:rFonts w:ascii="Century Gothic" w:hAnsi="Century Gothic" w:cs="Century Gothic" w:eastAsia="Century Gothic" w:hint="default"/>
          <w:spacing w:val="-65"/>
        </w:rPr>
      </w:r>
      <w:r>
        <w:rPr>
          <w:rFonts w:ascii="Century Gothic" w:hAnsi="Century Gothic" w:cs="Century Gothic" w:eastAsia="Century Gothic" w:hint="default"/>
        </w:rPr>
        <w:t>Technology Co.,</w:t>
      </w:r>
      <w:r>
        <w:rPr>
          <w:rFonts w:ascii="Century Gothic" w:hAnsi="Century Gothic" w:cs="Century Gothic" w:eastAsia="Century Gothic" w:hint="default"/>
          <w:spacing w:val="-18"/>
        </w:rPr>
        <w:t> </w:t>
      </w:r>
      <w:r>
        <w:rPr>
          <w:rFonts w:ascii="Century Gothic" w:hAnsi="Century Gothic" w:cs="Century Gothic" w:eastAsia="Century Gothic" w:hint="default"/>
          <w:spacing w:val="-3"/>
        </w:rPr>
        <w:t>Ltd.</w:t>
      </w:r>
      <w:r>
        <w:rPr>
          <w:spacing w:val="-3"/>
        </w:rPr>
        <w:t>（中文名：英冠达股份有限公司）。合营企业初始投资总</w:t>
      </w:r>
      <w:r>
        <w:rPr/>
        <w:t> 额为</w:t>
      </w:r>
      <w:r>
        <w:rPr>
          <w:spacing w:val="-67"/>
        </w:rPr>
        <w:t> </w:t>
      </w:r>
      <w:r>
        <w:rPr>
          <w:rFonts w:ascii="Century Gothic" w:hAnsi="Century Gothic" w:cs="Century Gothic" w:eastAsia="Century Gothic" w:hint="default"/>
        </w:rPr>
        <w:t>640,000,000</w:t>
      </w:r>
      <w:r>
        <w:rPr>
          <w:rFonts w:ascii="Century Gothic" w:hAnsi="Century Gothic" w:cs="Century Gothic" w:eastAsia="Century Gothic" w:hint="default"/>
          <w:spacing w:val="-13"/>
        </w:rPr>
        <w:t> </w:t>
      </w:r>
      <w:r>
        <w:rPr>
          <w:spacing w:val="-4"/>
        </w:rPr>
        <w:t>元新台币，其中</w:t>
      </w:r>
      <w:r>
        <w:rPr>
          <w:spacing w:val="-67"/>
        </w:rPr>
        <w:t> </w:t>
      </w:r>
      <w:r>
        <w:rPr>
          <w:rFonts w:ascii="Century Gothic" w:hAnsi="Century Gothic" w:cs="Century Gothic" w:eastAsia="Century Gothic" w:hint="default"/>
        </w:rPr>
        <w:t>51%</w:t>
      </w:r>
      <w:r>
        <w:rPr/>
        <w:t>（</w:t>
      </w:r>
      <w:r>
        <w:rPr>
          <w:rFonts w:ascii="Century Gothic" w:hAnsi="Century Gothic" w:cs="Century Gothic" w:eastAsia="Century Gothic" w:hint="default"/>
        </w:rPr>
        <w:t>326,400,000</w:t>
      </w:r>
      <w:r>
        <w:rPr>
          <w:rFonts w:ascii="Century Gothic" w:hAnsi="Century Gothic" w:cs="Century Gothic" w:eastAsia="Century Gothic" w:hint="default"/>
          <w:spacing w:val="-14"/>
        </w:rPr>
        <w:t> </w:t>
      </w:r>
      <w:r>
        <w:rPr>
          <w:spacing w:val="-3"/>
        </w:rPr>
        <w:t>元新台币）将由冠捷科技</w:t>
      </w:r>
      <w:r>
        <w:rPr/>
        <w:t> 出资。截至</w:t>
      </w:r>
      <w:r>
        <w:rPr>
          <w:spacing w:val="-51"/>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t>年</w:t>
      </w:r>
      <w:r>
        <w:rPr>
          <w:spacing w:val="-52"/>
        </w:rPr>
        <w:t> </w:t>
      </w:r>
      <w:r>
        <w:rPr>
          <w:rFonts w:ascii="Century Gothic" w:hAnsi="Century Gothic" w:cs="Century Gothic" w:eastAsia="Century Gothic" w:hint="default"/>
        </w:rPr>
        <w:t>6</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11</w:t>
      </w:r>
      <w:r>
        <w:rPr>
          <w:rFonts w:ascii="Century Gothic" w:hAnsi="Century Gothic" w:cs="Century Gothic" w:eastAsia="Century Gothic" w:hint="default"/>
          <w:spacing w:val="3"/>
        </w:rPr>
        <w:t> </w:t>
      </w:r>
      <w:r>
        <w:rPr/>
        <w:t>日，成立台湾合营企业的申请仍在台湾经济部投资 </w:t>
      </w:r>
      <w:r>
        <w:rPr>
          <w:spacing w:val="-3"/>
        </w:rPr>
        <w:t>审议委员会审批中。由于成立该台湾合营企业的批准程序出现延误，双方决定重</w:t>
      </w:r>
      <w:r>
        <w:rPr>
          <w:spacing w:val="-107"/>
        </w:rPr>
        <w:t> </w:t>
      </w:r>
      <w:r>
        <w:rPr>
          <w:spacing w:val="-107"/>
        </w:rPr>
      </w:r>
      <w:r>
        <w:rPr/>
        <w:t>组合营企业协议。</w:t>
      </w:r>
    </w:p>
    <w:p>
      <w:pPr>
        <w:pStyle w:val="BodyText"/>
        <w:spacing w:line="340" w:lineRule="auto" w:before="52"/>
        <w:ind w:right="233"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w:t>
      </w:r>
      <w:r>
        <w:rPr>
          <w:spacing w:val="-41"/>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日，冠捷投资有限公司（冠捷科技的全资子公司）与英业</w:t>
      </w:r>
      <w:r>
        <w:rPr>
          <w:spacing w:val="-1"/>
        </w:rPr>
        <w:t> </w:t>
      </w:r>
      <w:r>
        <w:rPr>
          <w:spacing w:val="-3"/>
        </w:rPr>
        <w:t>达（开曼）有限公司订立新合营企业协议，双方将以私人股份有限公司形式在香</w:t>
      </w:r>
      <w:r>
        <w:rPr>
          <w:spacing w:val="-107"/>
        </w:rPr>
        <w:t> </w:t>
      </w:r>
      <w:r>
        <w:rPr>
          <w:spacing w:val="-107"/>
        </w:rPr>
      </w:r>
      <w:r>
        <w:rPr/>
        <w:t>港注册成立一家名为 </w:t>
      </w:r>
      <w:r>
        <w:rPr>
          <w:rFonts w:ascii="Century Gothic" w:hAnsi="Century Gothic" w:cs="Century Gothic" w:eastAsia="Century Gothic" w:hint="default"/>
        </w:rPr>
        <w:t>TPV-INVENTA Holding</w:t>
      </w:r>
      <w:r>
        <w:rPr>
          <w:rFonts w:ascii="Century Gothic" w:hAnsi="Century Gothic" w:cs="Century Gothic" w:eastAsia="Century Gothic" w:hint="default"/>
          <w:spacing w:val="33"/>
        </w:rPr>
        <w:t> </w:t>
      </w:r>
      <w:r>
        <w:rPr>
          <w:rFonts w:ascii="Century Gothic" w:hAnsi="Century Gothic" w:cs="Century Gothic" w:eastAsia="Century Gothic" w:hint="default"/>
        </w:rPr>
        <w:t>Limited</w:t>
      </w:r>
      <w:r>
        <w:rPr/>
        <w:t>（中文名：英冠达控股有</w:t>
      </w:r>
      <w:r>
        <w:rPr>
          <w:spacing w:val="-1"/>
        </w:rPr>
        <w:t> </w:t>
      </w:r>
      <w:r>
        <w:rPr/>
        <w:t>限公司，简称</w:t>
      </w:r>
      <w:r>
        <w:rPr>
          <w:rFonts w:ascii="Century Gothic" w:hAnsi="Century Gothic" w:cs="Century Gothic" w:eastAsia="Century Gothic" w:hint="default"/>
        </w:rPr>
        <w:t>“</w:t>
      </w:r>
      <w:r>
        <w:rPr/>
        <w:t>英冠达</w:t>
      </w:r>
      <w:r>
        <w:rPr>
          <w:rFonts w:ascii="Century Gothic" w:hAnsi="Century Gothic" w:cs="Century Gothic" w:eastAsia="Century Gothic" w:hint="default"/>
        </w:rPr>
        <w:t>”</w:t>
      </w:r>
      <w:r>
        <w:rPr/>
        <w:t>）的合营企业，台湾合营企业于</w:t>
      </w:r>
      <w:r>
        <w:rPr>
          <w:spacing w:val="-52"/>
        </w:rPr>
        <w:t> </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w:t>
      </w:r>
      <w:r>
        <w:rPr>
          <w:spacing w:val="-53"/>
        </w:rPr>
        <w:t> </w:t>
      </w:r>
      <w:r>
        <w:rPr>
          <w:rFonts w:ascii="Century Gothic" w:hAnsi="Century Gothic" w:cs="Century Gothic" w:eastAsia="Century Gothic" w:hint="default"/>
        </w:rPr>
        <w:t>6</w:t>
      </w:r>
      <w:r>
        <w:rPr>
          <w:rFonts w:ascii="Century Gothic" w:hAnsi="Century Gothic" w:cs="Century Gothic" w:eastAsia="Century Gothic" w:hint="default"/>
          <w:spacing w:val="1"/>
        </w:rPr>
        <w:t> </w:t>
      </w:r>
      <w:r>
        <w:rPr/>
        <w:t>月</w:t>
      </w:r>
      <w:r>
        <w:rPr>
          <w:spacing w:val="-52"/>
        </w:rPr>
        <w:t> </w:t>
      </w:r>
      <w:r>
        <w:rPr>
          <w:rFonts w:ascii="Century Gothic" w:hAnsi="Century Gothic" w:cs="Century Gothic" w:eastAsia="Century Gothic" w:hint="default"/>
        </w:rPr>
        <w:t>11</w:t>
      </w:r>
      <w:r>
        <w:rPr>
          <w:rFonts w:ascii="Century Gothic" w:hAnsi="Century Gothic" w:cs="Century Gothic" w:eastAsia="Century Gothic" w:hint="default"/>
          <w:spacing w:val="2"/>
        </w:rPr>
        <w:t> </w:t>
      </w:r>
      <w:r>
        <w:rPr/>
        <w:t>日起终</w:t>
      </w:r>
      <w:r>
        <w:rPr>
          <w:spacing w:val="-1"/>
        </w:rPr>
        <w:t> </w:t>
      </w:r>
      <w:r>
        <w:rPr/>
        <w:t>止。</w:t>
      </w:r>
    </w:p>
    <w:p>
      <w:pPr>
        <w:pStyle w:val="BodyText"/>
        <w:spacing w:line="336" w:lineRule="auto" w:before="52"/>
        <w:ind w:left="119" w:right="233" w:firstLine="480"/>
        <w:jc w:val="both"/>
      </w:pPr>
      <w:r>
        <w:rPr/>
        <w:t>英冠达初步投资总额为 </w:t>
      </w:r>
      <w:r>
        <w:rPr>
          <w:rFonts w:ascii="Century Gothic" w:hAnsi="Century Gothic" w:cs="Century Gothic" w:eastAsia="Century Gothic" w:hint="default"/>
        </w:rPr>
        <w:t>20,000,000</w:t>
      </w:r>
      <w:r>
        <w:rPr>
          <w:rFonts w:ascii="Century Gothic" w:hAnsi="Century Gothic" w:cs="Century Gothic" w:eastAsia="Century Gothic" w:hint="default"/>
          <w:spacing w:val="-38"/>
        </w:rPr>
        <w:t> </w:t>
      </w:r>
      <w:r>
        <w:rPr/>
        <w:t>美元，冠捷投资有限公司及英业达（开 曼）有限公司分别注资</w:t>
      </w:r>
      <w:r>
        <w:rPr>
          <w:spacing w:val="-38"/>
        </w:rPr>
        <w:t> </w:t>
      </w:r>
      <w:r>
        <w:rPr>
          <w:rFonts w:ascii="Century Gothic" w:hAnsi="Century Gothic" w:cs="Century Gothic" w:eastAsia="Century Gothic" w:hint="default"/>
        </w:rPr>
        <w:t>51%</w:t>
      </w:r>
      <w:r>
        <w:rPr/>
        <w:t>（</w:t>
      </w:r>
      <w:r>
        <w:rPr>
          <w:rFonts w:ascii="Century Gothic" w:hAnsi="Century Gothic" w:cs="Century Gothic" w:eastAsia="Century Gothic" w:hint="default"/>
        </w:rPr>
        <w:t>10,200,000</w:t>
      </w:r>
      <w:r>
        <w:rPr>
          <w:rFonts w:ascii="Century Gothic" w:hAnsi="Century Gothic" w:cs="Century Gothic" w:eastAsia="Century Gothic" w:hint="default"/>
          <w:spacing w:val="16"/>
        </w:rPr>
        <w:t> </w:t>
      </w:r>
      <w:r>
        <w:rPr/>
        <w:t>美元）及</w:t>
      </w:r>
      <w:r>
        <w:rPr>
          <w:spacing w:val="-38"/>
        </w:rPr>
        <w:t> </w:t>
      </w:r>
      <w:r>
        <w:rPr>
          <w:rFonts w:ascii="Century Gothic" w:hAnsi="Century Gothic" w:cs="Century Gothic" w:eastAsia="Century Gothic" w:hint="default"/>
        </w:rPr>
        <w:t>49%</w:t>
      </w:r>
      <w:r>
        <w:rPr/>
        <w:t>（</w:t>
      </w:r>
      <w:r>
        <w:rPr>
          <w:rFonts w:ascii="Century Gothic" w:hAnsi="Century Gothic" w:cs="Century Gothic" w:eastAsia="Century Gothic" w:hint="default"/>
        </w:rPr>
        <w:t>9,800,000</w:t>
      </w:r>
      <w:r>
        <w:rPr>
          <w:rFonts w:ascii="Century Gothic" w:hAnsi="Century Gothic" w:cs="Century Gothic" w:eastAsia="Century Gothic" w:hint="default"/>
          <w:spacing w:val="15"/>
        </w:rPr>
        <w:t> </w:t>
      </w:r>
      <w:r>
        <w:rPr/>
        <w:t>美元）。</w:t>
      </w:r>
      <w:r>
        <w:rPr>
          <w:spacing w:val="-1"/>
        </w:rPr>
        <w:t> </w:t>
      </w:r>
      <w:r>
        <w:rPr/>
        <w:t>英冠达业务范围包括设计、销售、生产及供应全功能个人电脑产品。</w:t>
      </w:r>
    </w:p>
    <w:p>
      <w:pPr>
        <w:pStyle w:val="BodyText"/>
        <w:spacing w:line="336" w:lineRule="auto" w:before="56"/>
        <w:ind w:right="100"/>
        <w:jc w:val="left"/>
      </w:pPr>
      <w:r>
        <w:rPr/>
        <w:t>③</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67"/>
        </w:rPr>
        <w:t> </w:t>
      </w:r>
      <w:r>
        <w:rPr>
          <w:rFonts w:ascii="Century Gothic" w:hAnsi="Century Gothic" w:cs="Century Gothic" w:eastAsia="Century Gothic" w:hint="default"/>
        </w:rPr>
        <w:t>6</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15</w:t>
      </w:r>
      <w:r>
        <w:rPr>
          <w:rFonts w:ascii="Century Gothic" w:hAnsi="Century Gothic" w:cs="Century Gothic" w:eastAsia="Century Gothic" w:hint="default"/>
          <w:spacing w:val="-12"/>
        </w:rPr>
        <w:t> </w:t>
      </w:r>
      <w:r>
        <w:rPr/>
        <w:t>日，冠捷科技的全资子公司冠捷投资有限公司与</w:t>
      </w:r>
      <w:r>
        <w:rPr>
          <w:spacing w:val="-64"/>
        </w:rPr>
        <w:t> </w:t>
      </w:r>
      <w:r>
        <w:rPr>
          <w:rFonts w:ascii="Century Gothic" w:hAnsi="Century Gothic" w:cs="Century Gothic" w:eastAsia="Century Gothic" w:hint="default"/>
        </w:rPr>
        <w:t>Everlight</w:t>
      </w:r>
      <w:r>
        <w:rPr>
          <w:rFonts w:ascii="Century Gothic" w:hAnsi="Century Gothic" w:cs="Century Gothic" w:eastAsia="Century Gothic" w:hint="default"/>
          <w:spacing w:val="-12"/>
        </w:rPr>
        <w:t> </w:t>
      </w:r>
      <w:r>
        <w:rPr/>
        <w:t>及 </w:t>
      </w:r>
      <w:r>
        <w:rPr>
          <w:rFonts w:ascii="Century Gothic" w:hAnsi="Century Gothic" w:cs="Century Gothic" w:eastAsia="Century Gothic" w:hint="default"/>
        </w:rPr>
        <w:t>Epistar</w:t>
      </w:r>
      <w:r>
        <w:rPr>
          <w:rFonts w:ascii="Century Gothic" w:hAnsi="Century Gothic" w:cs="Century Gothic" w:eastAsia="Century Gothic" w:hint="default"/>
          <w:spacing w:val="-7"/>
        </w:rPr>
        <w:t> </w:t>
      </w:r>
      <w:r>
        <w:rPr>
          <w:spacing w:val="-3"/>
        </w:rPr>
        <w:t>订立了合营企业协议，将在中国福建省注册成立一家名为亿冠晶（福建）</w:t>
      </w:r>
      <w:r>
        <w:rPr>
          <w:spacing w:val="-1"/>
        </w:rPr>
        <w:t> </w:t>
      </w:r>
      <w:r>
        <w:rPr/>
        <w:t>光电有限公司（简称</w:t>
      </w:r>
      <w:r>
        <w:rPr>
          <w:rFonts w:ascii="Century Gothic" w:hAnsi="Century Gothic" w:cs="Century Gothic" w:eastAsia="Century Gothic" w:hint="default"/>
        </w:rPr>
        <w:t>“</w:t>
      </w:r>
      <w:r>
        <w:rPr/>
        <w:t>亿冠晶</w:t>
      </w:r>
      <w:r>
        <w:rPr>
          <w:rFonts w:ascii="Century Gothic" w:hAnsi="Century Gothic" w:cs="Century Gothic" w:eastAsia="Century Gothic" w:hint="default"/>
        </w:rPr>
        <w:t>”</w:t>
      </w:r>
      <w:r>
        <w:rPr/>
        <w:t>）的合营企业。</w:t>
      </w:r>
    </w:p>
    <w:p>
      <w:pPr>
        <w:pStyle w:val="BodyText"/>
        <w:spacing w:line="336" w:lineRule="auto" w:before="19"/>
        <w:ind w:right="233" w:firstLine="480"/>
        <w:jc w:val="both"/>
      </w:pPr>
      <w:r>
        <w:rPr/>
        <w:t>亿冠晶初步缴足资本为 </w:t>
      </w:r>
      <w:r>
        <w:rPr>
          <w:rFonts w:ascii="Century Gothic" w:hAnsi="Century Gothic" w:cs="Century Gothic" w:eastAsia="Century Gothic" w:hint="default"/>
        </w:rPr>
        <w:t>25,000,000</w:t>
      </w:r>
      <w:r>
        <w:rPr>
          <w:rFonts w:ascii="Century Gothic" w:hAnsi="Century Gothic" w:cs="Century Gothic" w:eastAsia="Century Gothic" w:hint="default"/>
          <w:spacing w:val="-38"/>
        </w:rPr>
        <w:t> </w:t>
      </w:r>
      <w:r>
        <w:rPr/>
        <w:t>美元，其中冠捷投资有限公司计划出资 </w:t>
      </w:r>
      <w:r>
        <w:rPr>
          <w:rFonts w:ascii="Century Gothic" w:hAnsi="Century Gothic" w:cs="Century Gothic" w:eastAsia="Century Gothic" w:hint="default"/>
        </w:rPr>
        <w:t>25%</w:t>
      </w:r>
      <w:r>
        <w:rPr/>
        <w:t>（</w:t>
      </w:r>
      <w:r>
        <w:rPr>
          <w:rFonts w:ascii="Century Gothic" w:hAnsi="Century Gothic" w:cs="Century Gothic" w:eastAsia="Century Gothic" w:hint="default"/>
        </w:rPr>
        <w:t>6,250,000</w:t>
      </w:r>
      <w:r>
        <w:rPr>
          <w:rFonts w:ascii="Century Gothic" w:hAnsi="Century Gothic" w:cs="Century Gothic" w:eastAsia="Century Gothic" w:hint="default"/>
          <w:spacing w:val="-11"/>
        </w:rPr>
        <w:t> </w:t>
      </w:r>
      <w:r>
        <w:rPr>
          <w:spacing w:val="-3"/>
        </w:rPr>
        <w:t>美元）、</w:t>
      </w:r>
      <w:r>
        <w:rPr>
          <w:rFonts w:ascii="Century Gothic" w:hAnsi="Century Gothic" w:cs="Century Gothic" w:eastAsia="Century Gothic" w:hint="default"/>
          <w:spacing w:val="-3"/>
        </w:rPr>
        <w:t>Everlight</w:t>
      </w:r>
      <w:r>
        <w:rPr>
          <w:rFonts w:ascii="Century Gothic" w:hAnsi="Century Gothic" w:cs="Century Gothic" w:eastAsia="Century Gothic" w:hint="default"/>
          <w:spacing w:val="-11"/>
        </w:rPr>
        <w:t> </w:t>
      </w:r>
      <w:r>
        <w:rPr/>
        <w:t>出资</w:t>
      </w:r>
      <w:r>
        <w:rPr>
          <w:spacing w:val="-64"/>
        </w:rPr>
        <w:t> </w:t>
      </w:r>
      <w:r>
        <w:rPr>
          <w:rFonts w:ascii="Century Gothic" w:hAnsi="Century Gothic" w:cs="Century Gothic" w:eastAsia="Century Gothic" w:hint="default"/>
        </w:rPr>
        <w:t>65%</w:t>
      </w:r>
      <w:r>
        <w:rPr/>
        <w:t>（</w:t>
      </w:r>
      <w:r>
        <w:rPr>
          <w:rFonts w:ascii="Century Gothic" w:hAnsi="Century Gothic" w:cs="Century Gothic" w:eastAsia="Century Gothic" w:hint="default"/>
        </w:rPr>
        <w:t>16,250,000</w:t>
      </w:r>
      <w:r>
        <w:rPr>
          <w:rFonts w:ascii="Century Gothic" w:hAnsi="Century Gothic" w:cs="Century Gothic" w:eastAsia="Century Gothic" w:hint="default"/>
          <w:spacing w:val="-10"/>
        </w:rPr>
        <w:t> </w:t>
      </w:r>
      <w:r>
        <w:rPr>
          <w:spacing w:val="-4"/>
        </w:rPr>
        <w:t>美元）及</w:t>
      </w:r>
      <w:r>
        <w:rPr>
          <w:spacing w:val="-64"/>
        </w:rPr>
        <w:t> </w:t>
      </w:r>
      <w:r>
        <w:rPr>
          <w:rFonts w:ascii="Century Gothic" w:hAnsi="Century Gothic" w:cs="Century Gothic" w:eastAsia="Century Gothic" w:hint="default"/>
        </w:rPr>
        <w:t>Epistar</w:t>
      </w:r>
      <w:r>
        <w:rPr>
          <w:rFonts w:ascii="Century Gothic" w:hAnsi="Century Gothic" w:cs="Century Gothic" w:eastAsia="Century Gothic" w:hint="default"/>
          <w:spacing w:val="-12"/>
        </w:rPr>
        <w:t> </w:t>
      </w:r>
      <w:r>
        <w:rPr/>
        <w:t>出 资</w:t>
      </w:r>
      <w:r>
        <w:rPr>
          <w:spacing w:val="-56"/>
        </w:rPr>
        <w:t> </w:t>
      </w:r>
      <w:r>
        <w:rPr>
          <w:rFonts w:ascii="Century Gothic" w:hAnsi="Century Gothic" w:cs="Century Gothic" w:eastAsia="Century Gothic" w:hint="default"/>
          <w:spacing w:val="-5"/>
        </w:rPr>
        <w:t>10%</w:t>
      </w:r>
      <w:r>
        <w:rPr>
          <w:spacing w:val="-5"/>
        </w:rPr>
        <w:t>（</w:t>
      </w:r>
      <w:r>
        <w:rPr>
          <w:rFonts w:ascii="Century Gothic" w:hAnsi="Century Gothic" w:cs="Century Gothic" w:eastAsia="Century Gothic" w:hint="default"/>
          <w:spacing w:val="-5"/>
        </w:rPr>
        <w:t>2,500,000</w:t>
      </w:r>
      <w:r>
        <w:rPr>
          <w:rFonts w:ascii="Century Gothic" w:hAnsi="Century Gothic" w:cs="Century Gothic" w:eastAsia="Century Gothic" w:hint="default"/>
          <w:spacing w:val="-3"/>
        </w:rPr>
        <w:t> </w:t>
      </w:r>
      <w:r>
        <w:rPr>
          <w:spacing w:val="-10"/>
        </w:rPr>
        <w:t>美元）。亿冠晶的业务范围包括设计、销售、生成及供应</w:t>
      </w:r>
      <w:r>
        <w:rPr>
          <w:spacing w:val="-56"/>
        </w:rPr>
        <w:t> </w:t>
      </w:r>
      <w:r>
        <w:rPr>
          <w:rFonts w:ascii="Century Gothic" w:hAnsi="Century Gothic" w:cs="Century Gothic" w:eastAsia="Century Gothic" w:hint="default"/>
        </w:rPr>
        <w:t>LED</w:t>
      </w:r>
      <w:r>
        <w:rPr>
          <w:rFonts w:ascii="Century Gothic" w:hAnsi="Century Gothic" w:cs="Century Gothic" w:eastAsia="Century Gothic" w:hint="default"/>
          <w:spacing w:val="-1"/>
        </w:rPr>
        <w:t> </w:t>
      </w:r>
      <w:r>
        <w:rPr/>
        <w:t>灯条、</w:t>
      </w:r>
      <w:r>
        <w:rPr>
          <w:rFonts w:ascii="Century Gothic" w:hAnsi="Century Gothic" w:cs="Century Gothic" w:eastAsia="Century Gothic" w:hint="default"/>
        </w:rPr>
        <w:t>LED</w:t>
      </w:r>
      <w:r>
        <w:rPr>
          <w:rFonts w:ascii="Century Gothic" w:hAnsi="Century Gothic" w:cs="Century Gothic" w:eastAsia="Century Gothic" w:hint="default"/>
          <w:spacing w:val="-9"/>
        </w:rPr>
        <w:t> </w:t>
      </w:r>
      <w:r>
        <w:rPr/>
        <w:t>封装及其他</w:t>
      </w:r>
      <w:r>
        <w:rPr>
          <w:spacing w:val="-62"/>
        </w:rPr>
        <w:t> </w:t>
      </w:r>
      <w:r>
        <w:rPr>
          <w:rFonts w:ascii="Century Gothic" w:hAnsi="Century Gothic" w:cs="Century Gothic" w:eastAsia="Century Gothic" w:hint="default"/>
        </w:rPr>
        <w:t>LED</w:t>
      </w:r>
      <w:r>
        <w:rPr>
          <w:rFonts w:ascii="Century Gothic" w:hAnsi="Century Gothic" w:cs="Century Gothic" w:eastAsia="Century Gothic" w:hint="default"/>
          <w:spacing w:val="-9"/>
        </w:rPr>
        <w:t> </w:t>
      </w:r>
      <w:r>
        <w:rPr/>
        <w:t>相关部件及模组，以及在中国提供售后服务。</w:t>
      </w:r>
    </w:p>
    <w:p>
      <w:pPr>
        <w:pStyle w:val="BodyText"/>
        <w:spacing w:line="336" w:lineRule="auto" w:before="19"/>
        <w:ind w:right="233"/>
        <w:jc w:val="both"/>
      </w:pPr>
      <w:r>
        <w:rPr/>
        <w:t>④</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4"/>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月</w:t>
      </w:r>
      <w:r>
        <w:rPr>
          <w:spacing w:val="-42"/>
        </w:rPr>
        <w:t> </w:t>
      </w:r>
      <w:r>
        <w:rPr>
          <w:rFonts w:ascii="Century Gothic" w:hAnsi="Century Gothic" w:cs="Century Gothic" w:eastAsia="Century Gothic" w:hint="default"/>
        </w:rPr>
        <w:t>17</w:t>
      </w:r>
      <w:r>
        <w:rPr>
          <w:rFonts w:ascii="Century Gothic" w:hAnsi="Century Gothic" w:cs="Century Gothic" w:eastAsia="Century Gothic" w:hint="default"/>
          <w:spacing w:val="11"/>
        </w:rPr>
        <w:t> </w:t>
      </w:r>
      <w:r>
        <w:rPr/>
        <w:t>日，冠捷科技与友达光电股份有限公司订立合营企业协议，</w:t>
      </w:r>
      <w:r>
        <w:rPr>
          <w:spacing w:val="-1"/>
        </w:rPr>
        <w:t> </w:t>
      </w:r>
      <w:r>
        <w:rPr>
          <w:spacing w:val="48"/>
        </w:rPr>
        <w:t>拟以控股公司形式于英属处女群岛成立一家名为 </w:t>
      </w:r>
      <w:r>
        <w:rPr>
          <w:rFonts w:ascii="Century Gothic" w:hAnsi="Century Gothic" w:cs="Century Gothic" w:eastAsia="Century Gothic" w:hint="default"/>
        </w:rPr>
        <w:t>BriVictory</w:t>
      </w:r>
      <w:r>
        <w:rPr>
          <w:rFonts w:ascii="Century Gothic" w:hAnsi="Century Gothic" w:cs="Century Gothic" w:eastAsia="Century Gothic" w:hint="default"/>
          <w:spacing w:val="45"/>
        </w:rPr>
        <w:t> </w:t>
      </w:r>
      <w:r>
        <w:rPr>
          <w:rFonts w:ascii="Century Gothic" w:hAnsi="Century Gothic" w:cs="Century Gothic" w:eastAsia="Century Gothic" w:hint="default"/>
        </w:rPr>
        <w:t>Display</w:t>
      </w:r>
      <w:r>
        <w:rPr>
          <w:rFonts w:ascii="Century Gothic" w:hAnsi="Century Gothic" w:cs="Century Gothic" w:eastAsia="Century Gothic" w:hint="default"/>
        </w:rPr>
        <w:t> Technology (BVI) Co., Ltd</w:t>
      </w:r>
      <w:r>
        <w:rPr>
          <w:rFonts w:ascii="Century Gothic" w:hAnsi="Century Gothic" w:cs="Century Gothic" w:eastAsia="Century Gothic" w:hint="default"/>
          <w:spacing w:val="18"/>
        </w:rPr>
        <w:t> </w:t>
      </w:r>
      <w:r>
        <w:rPr/>
        <w:t>的合营企业公司，并将促使该合营企业于巴西成立 一家名为</w:t>
      </w:r>
      <w:r>
        <w:rPr>
          <w:spacing w:val="-64"/>
        </w:rPr>
        <w:t> </w:t>
      </w:r>
      <w:r>
        <w:rPr>
          <w:rFonts w:ascii="Century Gothic" w:hAnsi="Century Gothic" w:cs="Century Gothic" w:eastAsia="Century Gothic" w:hint="default"/>
        </w:rPr>
        <w:t>Brivictory</w:t>
      </w:r>
      <w:r>
        <w:rPr>
          <w:rFonts w:ascii="Century Gothic" w:hAnsi="Century Gothic" w:cs="Century Gothic" w:eastAsia="Century Gothic" w:hint="default"/>
          <w:spacing w:val="-4"/>
        </w:rPr>
        <w:t> </w:t>
      </w:r>
      <w:r>
        <w:rPr>
          <w:rFonts w:ascii="Century Gothic" w:hAnsi="Century Gothic" w:cs="Century Gothic" w:eastAsia="Century Gothic" w:hint="default"/>
        </w:rPr>
        <w:t>Indústria</w:t>
      </w:r>
      <w:r>
        <w:rPr>
          <w:rFonts w:ascii="Century Gothic" w:hAnsi="Century Gothic" w:cs="Century Gothic" w:eastAsia="Century Gothic" w:hint="default"/>
          <w:spacing w:val="-5"/>
        </w:rPr>
        <w:t> </w:t>
      </w:r>
      <w:r>
        <w:rPr>
          <w:rFonts w:ascii="Century Gothic" w:hAnsi="Century Gothic" w:cs="Century Gothic" w:eastAsia="Century Gothic" w:hint="default"/>
        </w:rPr>
        <w:t>de</w:t>
      </w:r>
      <w:r>
        <w:rPr>
          <w:rFonts w:ascii="Century Gothic" w:hAnsi="Century Gothic" w:cs="Century Gothic" w:eastAsia="Century Gothic" w:hint="default"/>
          <w:spacing w:val="-5"/>
        </w:rPr>
        <w:t> </w:t>
      </w:r>
      <w:r>
        <w:rPr>
          <w:rFonts w:ascii="Century Gothic" w:hAnsi="Century Gothic" w:cs="Century Gothic" w:eastAsia="Century Gothic" w:hint="default"/>
        </w:rPr>
        <w:t>Eletrônicos</w:t>
      </w:r>
      <w:r>
        <w:rPr>
          <w:rFonts w:ascii="Century Gothic" w:hAnsi="Century Gothic" w:cs="Century Gothic" w:eastAsia="Century Gothic" w:hint="default"/>
          <w:spacing w:val="-5"/>
        </w:rPr>
        <w:t> </w:t>
      </w:r>
      <w:r>
        <w:rPr>
          <w:rFonts w:ascii="Century Gothic" w:hAnsi="Century Gothic" w:cs="Century Gothic" w:eastAsia="Century Gothic" w:hint="default"/>
        </w:rPr>
        <w:t>Ltda.</w:t>
      </w:r>
      <w:r>
        <w:rPr/>
        <w:t>的全资附属公司。</w:t>
      </w:r>
    </w:p>
    <w:p>
      <w:pPr>
        <w:spacing w:after="0" w:line="336" w:lineRule="auto"/>
        <w:jc w:val="both"/>
        <w:sectPr>
          <w:pgSz w:w="11910" w:h="16840"/>
          <w:pgMar w:header="0" w:footer="824" w:top="1400" w:bottom="1020" w:left="1680" w:right="1560"/>
        </w:sectPr>
      </w:pPr>
    </w:p>
    <w:p>
      <w:pPr>
        <w:pStyle w:val="BodyText"/>
        <w:spacing w:line="240" w:lineRule="auto" w:before="1"/>
        <w:ind w:left="600" w:right="100"/>
        <w:jc w:val="left"/>
      </w:pPr>
      <w:r>
        <w:rPr>
          <w:rFonts w:ascii="Century Gothic" w:hAnsi="Century Gothic" w:cs="Century Gothic" w:eastAsia="Century Gothic" w:hint="default"/>
        </w:rPr>
        <w:t>BriVictory  Display  Technology  (BVI)  Co.,  Ltd   </w:t>
      </w:r>
      <w:r>
        <w:rPr>
          <w:rFonts w:ascii="Century Gothic" w:hAnsi="Century Gothic" w:cs="Century Gothic" w:eastAsia="Century Gothic" w:hint="default"/>
          <w:spacing w:val="37"/>
        </w:rPr>
        <w:t> </w:t>
      </w:r>
      <w:r>
        <w:rPr>
          <w:spacing w:val="37"/>
        </w:rPr>
        <w:t>的出资总额计划为</w:t>
      </w:r>
      <w:r>
        <w:rPr>
          <w:spacing w:val="-77"/>
        </w:rPr>
        <w:t> </w:t>
      </w:r>
      <w:r>
        <w:rPr/>
      </w:r>
    </w:p>
    <w:p>
      <w:pPr>
        <w:pStyle w:val="BodyText"/>
        <w:spacing w:line="240" w:lineRule="auto"/>
        <w:ind w:right="0"/>
        <w:jc w:val="both"/>
      </w:pPr>
      <w:r>
        <w:rPr>
          <w:rFonts w:ascii="Century Gothic" w:hAnsi="Century Gothic" w:cs="Century Gothic" w:eastAsia="Century Gothic" w:hint="default"/>
        </w:rPr>
        <w:t>16,000,000</w:t>
      </w:r>
      <w:r>
        <w:rPr>
          <w:rFonts w:ascii="Century Gothic" w:hAnsi="Century Gothic" w:cs="Century Gothic" w:eastAsia="Century Gothic" w:hint="default"/>
          <w:spacing w:val="-10"/>
        </w:rPr>
        <w:t> </w:t>
      </w:r>
      <w:r>
        <w:rPr/>
        <w:t>美元，其中</w:t>
      </w:r>
      <w:r>
        <w:rPr>
          <w:spacing w:val="-63"/>
        </w:rPr>
        <w:t> </w:t>
      </w:r>
      <w:r>
        <w:rPr>
          <w:rFonts w:ascii="Century Gothic" w:hAnsi="Century Gothic" w:cs="Century Gothic" w:eastAsia="Century Gothic" w:hint="default"/>
        </w:rPr>
        <w:t>81%</w:t>
      </w:r>
      <w:r>
        <w:rPr/>
        <w:t>（</w:t>
      </w:r>
      <w:r>
        <w:rPr>
          <w:rFonts w:ascii="Century Gothic" w:hAnsi="Century Gothic" w:cs="Century Gothic" w:eastAsia="Century Gothic" w:hint="default"/>
        </w:rPr>
        <w:t>12,960,000</w:t>
      </w:r>
      <w:r>
        <w:rPr>
          <w:rFonts w:ascii="Century Gothic" w:hAnsi="Century Gothic" w:cs="Century Gothic" w:eastAsia="Century Gothic" w:hint="default"/>
          <w:spacing w:val="-9"/>
        </w:rPr>
        <w:t> </w:t>
      </w:r>
      <w:r>
        <w:rPr/>
        <w:t>美元）将由冠捷科技以现金出资，另</w:t>
      </w:r>
    </w:p>
    <w:p>
      <w:pPr>
        <w:pStyle w:val="BodyText"/>
        <w:spacing w:line="336" w:lineRule="auto"/>
        <w:ind w:left="119" w:right="230"/>
        <w:jc w:val="both"/>
      </w:pPr>
      <w:r>
        <w:rPr>
          <w:rFonts w:ascii="Century Gothic" w:hAnsi="Century Gothic" w:cs="Century Gothic" w:eastAsia="Century Gothic" w:hint="default"/>
        </w:rPr>
        <w:t>19%</w:t>
      </w:r>
      <w:r>
        <w:rPr/>
        <w:t>（</w:t>
      </w:r>
      <w:r>
        <w:rPr>
          <w:rFonts w:ascii="Century Gothic" w:hAnsi="Century Gothic" w:cs="Century Gothic" w:eastAsia="Century Gothic" w:hint="default"/>
        </w:rPr>
        <w:t>3,040,000</w:t>
      </w:r>
      <w:r>
        <w:rPr>
          <w:rFonts w:ascii="Century Gothic" w:hAnsi="Century Gothic" w:cs="Century Gothic" w:eastAsia="Century Gothic" w:hint="default"/>
          <w:spacing w:val="17"/>
        </w:rPr>
        <w:t> </w:t>
      </w:r>
      <w:r>
        <w:rPr/>
        <w:t>美元）将由友达光电股份有限公司以现金出资；业务范围为</w:t>
      </w:r>
      <w:r>
        <w:rPr>
          <w:rFonts w:ascii="Century Gothic" w:hAnsi="Century Gothic" w:cs="Century Gothic" w:eastAsia="Century Gothic" w:hint="default"/>
        </w:rPr>
        <w:t>(i) </w:t>
      </w:r>
      <w:r>
        <w:rPr/>
        <w:t>制造</w:t>
      </w:r>
      <w:r>
        <w:rPr>
          <w:spacing w:val="-66"/>
        </w:rPr>
        <w:t> </w:t>
      </w:r>
      <w:r>
        <w:rPr>
          <w:rFonts w:ascii="Century Gothic" w:hAnsi="Century Gothic" w:cs="Century Gothic" w:eastAsia="Century Gothic" w:hint="default"/>
        </w:rPr>
        <w:t>LCD</w:t>
      </w:r>
      <w:r>
        <w:rPr>
          <w:rFonts w:ascii="Century Gothic" w:hAnsi="Century Gothic" w:cs="Century Gothic" w:eastAsia="Century Gothic" w:hint="default"/>
          <w:spacing w:val="-13"/>
        </w:rPr>
        <w:t> </w:t>
      </w:r>
      <w:r>
        <w:rPr/>
        <w:t>模组及背光组件，</w:t>
      </w:r>
      <w:r>
        <w:rPr>
          <w:rFonts w:ascii="Century Gothic" w:hAnsi="Century Gothic" w:cs="Century Gothic" w:eastAsia="Century Gothic" w:hint="default"/>
        </w:rPr>
        <w:t>(ii)</w:t>
      </w:r>
      <w:r>
        <w:rPr/>
        <w:t>销售</w:t>
      </w:r>
      <w:r>
        <w:rPr>
          <w:spacing w:val="-66"/>
        </w:rPr>
        <w:t> </w:t>
      </w:r>
      <w:r>
        <w:rPr>
          <w:rFonts w:ascii="Century Gothic" w:hAnsi="Century Gothic" w:cs="Century Gothic" w:eastAsia="Century Gothic" w:hint="default"/>
        </w:rPr>
        <w:t>LCM</w:t>
      </w:r>
      <w:r>
        <w:rPr>
          <w:rFonts w:ascii="Century Gothic" w:hAnsi="Century Gothic" w:cs="Century Gothic" w:eastAsia="Century Gothic" w:hint="default"/>
          <w:spacing w:val="-13"/>
        </w:rPr>
        <w:t> </w:t>
      </w:r>
      <w:r>
        <w:rPr/>
        <w:t>产品，</w:t>
      </w:r>
      <w:r>
        <w:rPr>
          <w:rFonts w:ascii="Century Gothic" w:hAnsi="Century Gothic" w:cs="Century Gothic" w:eastAsia="Century Gothic" w:hint="default"/>
        </w:rPr>
        <w:t>(iii)</w:t>
      </w:r>
      <w:r>
        <w:rPr/>
        <w:t>于巴西马瑙斯进行与业务相 关的研究和开发。</w:t>
      </w:r>
    </w:p>
    <w:p>
      <w:pPr>
        <w:pStyle w:val="BodyText"/>
        <w:spacing w:line="345" w:lineRule="auto" w:before="56"/>
        <w:ind w:right="231"/>
        <w:jc w:val="both"/>
      </w:pPr>
      <w:r>
        <w:rPr/>
        <w:t>⑤</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3"/>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月</w:t>
      </w:r>
      <w:r>
        <w:rPr>
          <w:spacing w:val="-42"/>
        </w:rPr>
        <w:t> </w:t>
      </w:r>
      <w:r>
        <w:rPr>
          <w:rFonts w:ascii="Century Gothic" w:hAnsi="Century Gothic" w:cs="Century Gothic" w:eastAsia="Century Gothic" w:hint="default"/>
        </w:rPr>
        <w:t>29</w:t>
      </w:r>
      <w:r>
        <w:rPr>
          <w:rFonts w:ascii="Century Gothic" w:hAnsi="Century Gothic" w:cs="Century Gothic" w:eastAsia="Century Gothic" w:hint="default"/>
          <w:spacing w:val="11"/>
        </w:rPr>
        <w:t> </w:t>
      </w:r>
      <w:r>
        <w:rPr/>
        <w:t>日，冠捷科技、艾德蒙控股有限公司（简称“艾德蒙”，为</w:t>
      </w:r>
      <w:r>
        <w:rPr>
          <w:spacing w:val="-1"/>
        </w:rPr>
        <w:t> </w:t>
      </w:r>
      <w:r>
        <w:rPr/>
        <w:t>冠捷科技的全资子公司）艾德蒙与飞利浦（指 </w:t>
      </w:r>
      <w:r>
        <w:rPr>
          <w:rFonts w:ascii="Century Gothic" w:hAnsi="Century Gothic" w:cs="Century Gothic" w:eastAsia="Century Gothic" w:hint="default"/>
        </w:rPr>
        <w:t>Koninklijke Philips</w:t>
      </w:r>
      <w:r>
        <w:rPr>
          <w:rFonts w:ascii="Century Gothic" w:hAnsi="Century Gothic" w:cs="Century Gothic" w:eastAsia="Century Gothic" w:hint="default"/>
          <w:spacing w:val="42"/>
        </w:rPr>
        <w:t> </w:t>
      </w:r>
      <w:r>
        <w:rPr>
          <w:rFonts w:ascii="Century Gothic" w:hAnsi="Century Gothic" w:cs="Century Gothic" w:eastAsia="Century Gothic" w:hint="default"/>
        </w:rPr>
        <w:t>Electronics</w:t>
      </w:r>
      <w:r>
        <w:rPr>
          <w:rFonts w:ascii="Century Gothic" w:hAnsi="Century Gothic" w:cs="Century Gothic" w:eastAsia="Century Gothic" w:hint="default"/>
          <w:spacing w:val="-1"/>
        </w:rPr>
        <w:t> </w:t>
      </w:r>
      <w:r>
        <w:rPr>
          <w:rFonts w:ascii="Century Gothic" w:hAnsi="Century Gothic" w:cs="Century Gothic" w:eastAsia="Century Gothic" w:hint="default"/>
        </w:rPr>
        <w:t>N.V.</w:t>
      </w:r>
      <w:r>
        <w:rPr>
          <w:rFonts w:ascii="Century Gothic" w:hAnsi="Century Gothic" w:cs="Century Gothic" w:eastAsia="Century Gothic" w:hint="default"/>
          <w:spacing w:val="13"/>
        </w:rPr>
        <w:t> </w:t>
      </w:r>
      <w:r>
        <w:rPr/>
        <w:t>，为冠捷科技现有股东之一）订立商标许可协议，据此飞利浦将授予艾德</w:t>
      </w:r>
      <w:r>
        <w:rPr>
          <w:spacing w:val="-118"/>
        </w:rPr>
        <w:t> </w:t>
      </w:r>
      <w:r>
        <w:rPr>
          <w:spacing w:val="-118"/>
        </w:rPr>
      </w:r>
      <w:r>
        <w:rPr>
          <w:spacing w:val="-3"/>
        </w:rPr>
        <w:t>蒙及其联属公司独家权利及许可使用证，允许其于指定区域内将飞利浦商标用于</w:t>
      </w:r>
      <w:r>
        <w:rPr>
          <w:spacing w:val="-107"/>
        </w:rPr>
        <w:t> </w:t>
      </w:r>
      <w:r>
        <w:rPr>
          <w:spacing w:val="-107"/>
        </w:rPr>
      </w:r>
      <w:r>
        <w:rPr>
          <w:spacing w:val="3"/>
        </w:rPr>
        <w:t>范围内产品（指电视）及相关宣传资料上。商标许可协议将于完成日期起计</w:t>
      </w:r>
      <w:r>
        <w:rPr>
          <w:spacing w:val="29"/>
        </w:rPr>
        <w:t> </w:t>
      </w:r>
      <w:r>
        <w:rPr>
          <w:rFonts w:ascii="Century Gothic" w:hAnsi="Century Gothic" w:cs="Century Gothic" w:eastAsia="Century Gothic" w:hint="default"/>
        </w:rPr>
        <w:t>5</w:t>
      </w:r>
      <w:r>
        <w:rPr>
          <w:rFonts w:ascii="Century Gothic" w:hAnsi="Century Gothic" w:cs="Century Gothic" w:eastAsia="Century Gothic" w:hint="default"/>
          <w:spacing w:val="-64"/>
        </w:rPr>
        <w:t> </w:t>
      </w:r>
      <w:r>
        <w:rPr>
          <w:spacing w:val="-3"/>
        </w:rPr>
        <w:t>年内有效。同日，冠捷科技、艾德蒙与飞利浦订立股份购买协议，由艾德蒙向其</w:t>
      </w:r>
      <w:r>
        <w:rPr>
          <w:spacing w:val="-107"/>
        </w:rPr>
        <w:t> </w:t>
      </w:r>
      <w:r>
        <w:rPr>
          <w:spacing w:val="-107"/>
        </w:rPr>
      </w:r>
      <w:r>
        <w:rPr>
          <w:spacing w:val="-3"/>
        </w:rPr>
        <w:t>购买飞利浦销售股份（即飞利浦注入附属公司之全部已发行股本，而飞利浦注入</w:t>
      </w:r>
      <w:r>
        <w:rPr>
          <w:spacing w:val="-107"/>
        </w:rPr>
        <w:t> </w:t>
      </w:r>
      <w:r>
        <w:rPr>
          <w:spacing w:val="-107"/>
        </w:rPr>
      </w:r>
      <w:r>
        <w:rPr>
          <w:spacing w:val="-3"/>
        </w:rPr>
        <w:t>附属公司将持有就飞利浦注入业务营运所需之零件、店内样品、设备、雇员及合</w:t>
      </w:r>
      <w:r>
        <w:rPr>
          <w:spacing w:val="-105"/>
        </w:rPr>
        <w:t> </w:t>
      </w:r>
      <w:r>
        <w:rPr>
          <w:spacing w:val="-105"/>
        </w:rPr>
      </w:r>
      <w:r>
        <w:rPr/>
        <w:t>约），购买价格约为一百二十三万欧元。截至目前，该项目已完成。</w:t>
      </w:r>
    </w:p>
    <w:p>
      <w:pPr>
        <w:pStyle w:val="BodyText"/>
        <w:spacing w:line="336" w:lineRule="auto" w:before="47"/>
        <w:ind w:right="115"/>
        <w:jc w:val="left"/>
      </w:pPr>
      <w:r>
        <w:rPr/>
        <w:t>⑥</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23</w:t>
      </w:r>
      <w:r>
        <w:rPr>
          <w:rFonts w:ascii="Century Gothic" w:hAnsi="Century Gothic" w:cs="Century Gothic" w:eastAsia="Century Gothic" w:hint="default"/>
          <w:spacing w:val="-8"/>
        </w:rPr>
        <w:t> </w:t>
      </w:r>
      <w:r>
        <w:rPr>
          <w:spacing w:val="-3"/>
        </w:rPr>
        <w:t>日，冠捷科技以</w:t>
      </w:r>
      <w:r>
        <w:rPr>
          <w:spacing w:val="-61"/>
        </w:rPr>
        <w:t> </w:t>
      </w:r>
      <w:r>
        <w:rPr>
          <w:rFonts w:ascii="Century Gothic" w:hAnsi="Century Gothic" w:cs="Century Gothic" w:eastAsia="Century Gothic" w:hint="default"/>
        </w:rPr>
        <w:t>3,400</w:t>
      </w:r>
      <w:r>
        <w:rPr>
          <w:rFonts w:ascii="Century Gothic" w:hAnsi="Century Gothic" w:cs="Century Gothic" w:eastAsia="Century Gothic" w:hint="default"/>
          <w:spacing w:val="-8"/>
        </w:rPr>
        <w:t> </w:t>
      </w:r>
      <w:r>
        <w:rPr/>
        <w:t>千美元向台湾华新丽华集团收购其所 持有的武汉瀚宇</w:t>
      </w:r>
      <w:r>
        <w:rPr>
          <w:spacing w:val="-55"/>
        </w:rPr>
        <w:t> </w:t>
      </w:r>
      <w:r>
        <w:rPr>
          <w:rFonts w:ascii="Century Gothic" w:hAnsi="Century Gothic" w:cs="Century Gothic" w:eastAsia="Century Gothic" w:hint="default"/>
          <w:spacing w:val="-3"/>
        </w:rPr>
        <w:t>80%</w:t>
      </w:r>
      <w:r>
        <w:rPr>
          <w:spacing w:val="-3"/>
        </w:rPr>
        <w:t>股权（武汉瀚宇由台湾华新丽华集团和冠捷科技于</w:t>
      </w:r>
      <w:r>
        <w:rPr>
          <w:spacing w:val="-56"/>
        </w:rPr>
        <w:t> </w:t>
      </w:r>
      <w:r>
        <w:rPr>
          <w:rFonts w:ascii="Century Gothic" w:hAnsi="Century Gothic" w:cs="Century Gothic" w:eastAsia="Century Gothic" w:hint="default"/>
        </w:rPr>
        <w:t>2005</w:t>
      </w:r>
      <w:r>
        <w:rPr>
          <w:rFonts w:ascii="Century Gothic" w:hAnsi="Century Gothic" w:cs="Century Gothic" w:eastAsia="Century Gothic" w:hint="default"/>
          <w:spacing w:val="-3"/>
        </w:rPr>
        <w:t> </w:t>
      </w:r>
      <w:r>
        <w:rPr/>
        <w:t>年</w:t>
      </w:r>
      <w:r>
        <w:rPr>
          <w:spacing w:val="-117"/>
        </w:rPr>
        <w:t> </w:t>
      </w:r>
      <w:r>
        <w:rPr>
          <w:rFonts w:ascii="Century Gothic" w:hAnsi="Century Gothic" w:cs="Century Gothic" w:eastAsia="Century Gothic" w:hint="default"/>
        </w:rPr>
        <w:t>7</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13</w:t>
      </w:r>
      <w:r>
        <w:rPr>
          <w:rFonts w:ascii="Century Gothic" w:hAnsi="Century Gothic" w:cs="Century Gothic" w:eastAsia="Century Gothic" w:hint="default"/>
          <w:spacing w:val="-6"/>
        </w:rPr>
        <w:t> </w:t>
      </w:r>
      <w:r>
        <w:rPr>
          <w:spacing w:val="-4"/>
        </w:rPr>
        <w:t>日在武汉经济技术开发区投资设立，设立时冠捷科技出资</w:t>
      </w:r>
      <w:r>
        <w:rPr>
          <w:spacing w:val="-59"/>
        </w:rPr>
        <w:t> </w:t>
      </w:r>
      <w:r>
        <w:rPr>
          <w:rFonts w:ascii="Century Gothic" w:hAnsi="Century Gothic" w:cs="Century Gothic" w:eastAsia="Century Gothic" w:hint="default"/>
        </w:rPr>
        <w:t>3,000</w:t>
      </w:r>
      <w:r>
        <w:rPr>
          <w:rFonts w:ascii="Century Gothic" w:hAnsi="Century Gothic" w:cs="Century Gothic" w:eastAsia="Century Gothic" w:hint="default"/>
          <w:spacing w:val="-6"/>
        </w:rPr>
        <w:t> </w:t>
      </w:r>
      <w:r>
        <w:rPr/>
        <w:t>千美元，</w:t>
      </w:r>
      <w:r>
        <w:rPr>
          <w:spacing w:val="-1"/>
        </w:rPr>
        <w:t> </w:t>
      </w:r>
      <w:r>
        <w:rPr/>
        <w:t>持有其</w:t>
      </w:r>
      <w:r>
        <w:rPr>
          <w:spacing w:val="-60"/>
        </w:rPr>
        <w:t> </w:t>
      </w:r>
      <w:r>
        <w:rPr>
          <w:rFonts w:ascii="Century Gothic" w:hAnsi="Century Gothic" w:cs="Century Gothic" w:eastAsia="Century Gothic" w:hint="default"/>
        </w:rPr>
        <w:t>20%</w:t>
      </w:r>
      <w:r>
        <w:rPr/>
        <w:t>股权）。截止目前，该项目的其他相关事项仍在进行中。</w:t>
      </w:r>
    </w:p>
    <w:p>
      <w:pPr>
        <w:spacing w:line="240" w:lineRule="auto" w:before="5"/>
        <w:rPr>
          <w:rFonts w:ascii="宋体" w:hAnsi="宋体" w:cs="宋体" w:eastAsia="宋体" w:hint="default"/>
          <w:sz w:val="29"/>
          <w:szCs w:val="29"/>
        </w:rPr>
      </w:pPr>
    </w:p>
    <w:p>
      <w:pPr>
        <w:pStyle w:val="Heading2"/>
        <w:spacing w:line="268" w:lineRule="auto"/>
        <w:ind w:right="228"/>
        <w:jc w:val="both"/>
        <w:rPr>
          <w:b w:val="0"/>
          <w:bCs w:val="0"/>
        </w:rPr>
      </w:pPr>
      <w:r>
        <w:rPr>
          <w:spacing w:val="3"/>
        </w:rPr>
        <w:t>（三）信永中和会计师事务所有限责任公司为本公司出具了标准无保留意见的</w:t>
      </w:r>
      <w:r>
        <w:rPr>
          <w:spacing w:val="-28"/>
        </w:rPr>
        <w:t> </w:t>
      </w:r>
      <w:r>
        <w:rPr>
          <w:spacing w:val="-28"/>
        </w:rPr>
      </w:r>
      <w:r>
        <w:rPr/>
        <w:t>审计报告。</w:t>
      </w:r>
      <w:r>
        <w:rPr>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68" w:lineRule="auto"/>
        <w:ind w:right="100"/>
        <w:jc w:val="left"/>
        <w:rPr>
          <w:b w:val="0"/>
          <w:bCs w:val="0"/>
        </w:rPr>
      </w:pPr>
      <w:r>
        <w:rPr>
          <w:spacing w:val="3"/>
        </w:rPr>
        <w:t>（四）会计政策、会计估计变更或重要前期差错更正情况及适用境内外会计准</w:t>
      </w:r>
      <w:r>
        <w:rPr>
          <w:spacing w:val="-28"/>
        </w:rPr>
        <w:t> </w:t>
      </w:r>
      <w:r>
        <w:rPr>
          <w:spacing w:val="-28"/>
        </w:rPr>
      </w:r>
      <w:r>
        <w:rPr/>
        <w:t>则差异情况</w:t>
      </w:r>
      <w:r>
        <w:rPr>
          <w:spacing w:val="-55"/>
        </w:rPr>
        <w:t> </w:t>
      </w:r>
      <w:r>
        <w:rPr>
          <w:spacing w:val="-55"/>
        </w:rPr>
      </w:r>
      <w:r>
        <w:rPr>
          <w:rFonts w:ascii="Century Gothic" w:hAnsi="Century Gothic" w:cs="Century Gothic" w:eastAsia="Century Gothic" w:hint="default"/>
        </w:rPr>
        <w:t>1</w:t>
      </w:r>
      <w:r>
        <w:rPr/>
        <w:t>．报告期内，公司无重大会计差错更正、会计政策和会计估计变更情况。</w:t>
      </w:r>
      <w:r>
        <w:rPr>
          <w:b w:val="0"/>
          <w:bCs w:val="0"/>
        </w:rPr>
      </w:r>
    </w:p>
    <w:p>
      <w:pPr>
        <w:pStyle w:val="Heading2"/>
        <w:spacing w:line="268" w:lineRule="auto" w:before="10"/>
        <w:ind w:left="119" w:right="231"/>
        <w:jc w:val="both"/>
        <w:rPr>
          <w:b w:val="0"/>
          <w:bCs w:val="0"/>
        </w:rPr>
      </w:pPr>
      <w:r>
        <w:rPr>
          <w:rFonts w:ascii="Century Gothic" w:hAnsi="Century Gothic" w:cs="Century Gothic" w:eastAsia="Century Gothic" w:hint="default"/>
        </w:rPr>
        <w:t>2</w:t>
      </w:r>
      <w:r>
        <w:rPr/>
        <w:t>．报告期内，本公司合并报表范围未发生变更，本集团公司下属子公司冠捷科</w:t>
      </w:r>
      <w:r>
        <w:rPr>
          <w:spacing w:val="-47"/>
        </w:rPr>
        <w:t> </w:t>
      </w:r>
      <w:r>
        <w:rPr>
          <w:spacing w:val="-47"/>
        </w:rPr>
      </w:r>
      <w:r>
        <w:rPr/>
        <w:t>技 </w:t>
      </w:r>
      <w:r>
        <w:rPr>
          <w:rFonts w:ascii="Century Gothic" w:hAnsi="Century Gothic" w:cs="Century Gothic" w:eastAsia="Century Gothic" w:hint="default"/>
        </w:rPr>
        <w:t>2010</w:t>
      </w:r>
      <w:r>
        <w:rPr>
          <w:rFonts w:ascii="Century Gothic" w:hAnsi="Century Gothic" w:cs="Century Gothic" w:eastAsia="Century Gothic" w:hint="default"/>
          <w:spacing w:val="-50"/>
        </w:rPr>
        <w:t> </w:t>
      </w:r>
      <w:r>
        <w:rPr/>
        <w:t>年度新纳入合并范围的公司包括冠捷科技（青岛）有限公司、英冠达控 股有限公司等，其相关具体情况详见财务会计报表附注七（二）。</w:t>
      </w:r>
      <w:r>
        <w:rPr>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40" w:lineRule="auto"/>
        <w:ind w:right="0"/>
        <w:jc w:val="both"/>
        <w:rPr>
          <w:b w:val="0"/>
          <w:bCs w:val="0"/>
        </w:rPr>
      </w:pPr>
      <w:r>
        <w:rPr/>
        <w:t>（五）报告期内董事会工作情况</w:t>
      </w:r>
      <w:r>
        <w:rPr>
          <w:b w:val="0"/>
          <w:bCs w:val="0"/>
        </w:rPr>
      </w:r>
    </w:p>
    <w:p>
      <w:pPr>
        <w:spacing w:after="0" w:line="240" w:lineRule="auto"/>
        <w:jc w:val="both"/>
        <w:sectPr>
          <w:pgSz w:w="11910" w:h="16840"/>
          <w:pgMar w:header="0" w:footer="824" w:top="1400" w:bottom="1020" w:left="1680" w:right="1560"/>
        </w:sectPr>
      </w:pPr>
    </w:p>
    <w:p>
      <w:pPr>
        <w:pStyle w:val="Heading2"/>
        <w:spacing w:line="342" w:lineRule="exact"/>
        <w:ind w:right="100"/>
        <w:jc w:val="left"/>
        <w:rPr>
          <w:b w:val="0"/>
          <w:bCs w:val="0"/>
        </w:rPr>
      </w:pPr>
      <w:r>
        <w:rPr>
          <w:rFonts w:ascii="Century Gothic" w:hAnsi="Century Gothic" w:cs="Century Gothic" w:eastAsia="Century Gothic" w:hint="default"/>
        </w:rPr>
        <w:t>1</w:t>
      </w:r>
      <w:r>
        <w:rPr/>
        <w:t>．报告期内董事会的会议情况及决议内容</w:t>
      </w:r>
      <w:r>
        <w:rPr>
          <w:b w:val="0"/>
          <w:bCs w:val="0"/>
        </w:rPr>
      </w:r>
    </w:p>
    <w:p>
      <w:pPr>
        <w:pStyle w:val="BodyText"/>
        <w:spacing w:line="240" w:lineRule="auto" w:before="125"/>
        <w:ind w:right="100"/>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月</w:t>
      </w:r>
      <w:r>
        <w:rPr>
          <w:spacing w:val="-64"/>
        </w:rPr>
        <w:t> </w:t>
      </w:r>
      <w:r>
        <w:rPr>
          <w:rFonts w:ascii="Century Gothic" w:hAnsi="Century Gothic" w:cs="Century Gothic" w:eastAsia="Century Gothic" w:hint="default"/>
        </w:rPr>
        <w:t>22</w:t>
      </w:r>
      <w:r>
        <w:rPr>
          <w:rFonts w:ascii="Century Gothic" w:hAnsi="Century Gothic" w:cs="Century Gothic" w:eastAsia="Century Gothic" w:hint="default"/>
          <w:spacing w:val="-11"/>
        </w:rPr>
        <w:t> </w:t>
      </w:r>
      <w:r>
        <w:rPr/>
        <w:t>日，公司召开第四届董事会第十八次会议，相关决议公告</w:t>
      </w:r>
    </w:p>
    <w:p>
      <w:pPr>
        <w:pStyle w:val="BodyText"/>
        <w:spacing w:line="240" w:lineRule="auto"/>
        <w:ind w:left="119" w:right="100"/>
        <w:jc w:val="left"/>
      </w:pPr>
      <w:r>
        <w:rPr/>
        <w:t>刊登在</w:t>
      </w:r>
      <w:r>
        <w:rPr>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5"/>
        </w:rPr>
        <w:t> </w:t>
      </w:r>
      <w:r>
        <w:rPr/>
        <w:t>年</w:t>
      </w:r>
      <w:r>
        <w:rPr>
          <w:spacing w:val="-59"/>
        </w:rPr>
        <w:t> </w:t>
      </w:r>
      <w:r>
        <w:rPr>
          <w:rFonts w:ascii="Century Gothic" w:hAnsi="Century Gothic" w:cs="Century Gothic" w:eastAsia="Century Gothic" w:hint="default"/>
        </w:rPr>
        <w:t>4</w:t>
      </w:r>
      <w:r>
        <w:rPr>
          <w:rFonts w:ascii="Century Gothic" w:hAnsi="Century Gothic" w:cs="Century Gothic" w:eastAsia="Century Gothic" w:hint="default"/>
          <w:spacing w:val="-5"/>
        </w:rPr>
        <w:t> </w:t>
      </w:r>
      <w:r>
        <w:rPr/>
        <w:t>月</w:t>
      </w:r>
      <w:r>
        <w:rPr>
          <w:spacing w:val="-59"/>
        </w:rPr>
        <w:t> </w:t>
      </w:r>
      <w:r>
        <w:rPr>
          <w:rFonts w:ascii="Century Gothic" w:hAnsi="Century Gothic" w:cs="Century Gothic" w:eastAsia="Century Gothic" w:hint="default"/>
        </w:rPr>
        <w:t>24</w:t>
      </w:r>
      <w:r>
        <w:rPr>
          <w:rFonts w:ascii="Century Gothic" w:hAnsi="Century Gothic" w:cs="Century Gothic" w:eastAsia="Century Gothic" w:hint="default"/>
          <w:spacing w:val="-5"/>
        </w:rPr>
        <w:t> </w:t>
      </w:r>
      <w:r>
        <w:rPr/>
        <w:t>日的《中国证券报》</w:t>
      </w:r>
      <w:r>
        <w:rPr>
          <w:rFonts w:ascii="Century Gothic" w:hAnsi="Century Gothic" w:cs="Century Gothic" w:eastAsia="Century Gothic" w:hint="default"/>
        </w:rPr>
        <w:t>C</w:t>
      </w:r>
      <w:r>
        <w:rPr>
          <w:rFonts w:ascii="Century Gothic" w:hAnsi="Century Gothic" w:cs="Century Gothic" w:eastAsia="Century Gothic" w:hint="default"/>
          <w:spacing w:val="51"/>
        </w:rPr>
        <w:t> </w:t>
      </w:r>
      <w:r>
        <w:rPr>
          <w:rFonts w:ascii="Century Gothic" w:hAnsi="Century Gothic" w:cs="Century Gothic" w:eastAsia="Century Gothic" w:hint="default"/>
        </w:rPr>
        <w:t>031</w:t>
      </w:r>
      <w:r>
        <w:rPr>
          <w:rFonts w:ascii="Century Gothic" w:hAnsi="Century Gothic" w:cs="Century Gothic" w:eastAsia="Century Gothic" w:hint="default"/>
          <w:spacing w:val="-5"/>
        </w:rPr>
        <w:t> </w:t>
      </w:r>
      <w:r>
        <w:rPr/>
        <w:t>版、《证券时报》</w:t>
      </w:r>
      <w:r>
        <w:rPr>
          <w:rFonts w:ascii="Century Gothic" w:hAnsi="Century Gothic" w:cs="Century Gothic" w:eastAsia="Century Gothic" w:hint="default"/>
        </w:rPr>
        <w:t>B44</w:t>
      </w:r>
      <w:r>
        <w:rPr>
          <w:rFonts w:ascii="Century Gothic" w:hAnsi="Century Gothic" w:cs="Century Gothic" w:eastAsia="Century Gothic" w:hint="default"/>
          <w:spacing w:val="-5"/>
        </w:rPr>
        <w:t> </w:t>
      </w:r>
      <w:r>
        <w:rPr/>
        <w:t>版、</w:t>
      </w:r>
    </w:p>
    <w:p>
      <w:pPr>
        <w:pStyle w:val="BodyText"/>
        <w:spacing w:line="240" w:lineRule="auto"/>
        <w:ind w:right="100"/>
        <w:jc w:val="left"/>
      </w:pPr>
      <w:r>
        <w:rPr/>
        <w:t>《上海证券报》</w:t>
      </w:r>
      <w:r>
        <w:rPr>
          <w:rFonts w:ascii="Century Gothic" w:hAnsi="Century Gothic" w:cs="Century Gothic" w:eastAsia="Century Gothic" w:hint="default"/>
        </w:rPr>
        <w:t>73</w:t>
      </w:r>
      <w:r>
        <w:rPr>
          <w:rFonts w:ascii="Century Gothic" w:hAnsi="Century Gothic" w:cs="Century Gothic" w:eastAsia="Century Gothic" w:hint="default"/>
          <w:spacing w:val="-7"/>
        </w:rPr>
        <w:t> </w:t>
      </w:r>
      <w:r>
        <w:rPr/>
        <w:t>版上。</w:t>
      </w:r>
    </w:p>
    <w:p>
      <w:pPr>
        <w:pStyle w:val="BodyText"/>
        <w:spacing w:line="240" w:lineRule="auto"/>
        <w:ind w:right="100"/>
        <w:jc w:val="left"/>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月</w:t>
      </w:r>
      <w:r>
        <w:rPr>
          <w:spacing w:val="-64"/>
        </w:rPr>
        <w:t> </w:t>
      </w:r>
      <w:r>
        <w:rPr>
          <w:rFonts w:ascii="Century Gothic" w:hAnsi="Century Gothic" w:cs="Century Gothic" w:eastAsia="Century Gothic" w:hint="default"/>
        </w:rPr>
        <w:t>28</w:t>
      </w:r>
      <w:r>
        <w:rPr>
          <w:rFonts w:ascii="Century Gothic" w:hAnsi="Century Gothic" w:cs="Century Gothic" w:eastAsia="Century Gothic" w:hint="default"/>
          <w:spacing w:val="-11"/>
        </w:rPr>
        <w:t> </w:t>
      </w:r>
      <w:r>
        <w:rPr/>
        <w:t>日，公司以通讯方式召开第四届董事会第十九次会议，相</w:t>
      </w:r>
    </w:p>
    <w:p>
      <w:pPr>
        <w:pStyle w:val="BodyText"/>
        <w:spacing w:line="240" w:lineRule="auto"/>
        <w:ind w:left="119" w:right="100"/>
        <w:jc w:val="left"/>
      </w:pPr>
      <w:r>
        <w:rPr/>
        <w:t>关决议公告刊登在</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4</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30</w:t>
      </w:r>
      <w:r>
        <w:rPr>
          <w:rFonts w:ascii="Century Gothic" w:hAnsi="Century Gothic" w:cs="Century Gothic" w:eastAsia="Century Gothic" w:hint="default"/>
          <w:spacing w:val="-9"/>
        </w:rPr>
        <w:t> </w:t>
      </w:r>
      <w:r>
        <w:rPr/>
        <w:t>日的《中国证券报》</w:t>
      </w:r>
      <w:r>
        <w:rPr>
          <w:rFonts w:ascii="Century Gothic" w:hAnsi="Century Gothic" w:cs="Century Gothic" w:eastAsia="Century Gothic" w:hint="default"/>
        </w:rPr>
        <w:t>D017</w:t>
      </w:r>
      <w:r>
        <w:rPr>
          <w:rFonts w:ascii="Century Gothic" w:hAnsi="Century Gothic" w:cs="Century Gothic" w:eastAsia="Century Gothic" w:hint="default"/>
          <w:spacing w:val="-9"/>
        </w:rPr>
        <w:t> </w:t>
      </w:r>
      <w:r>
        <w:rPr/>
        <w:t>版、《证券时报》</w:t>
      </w:r>
    </w:p>
    <w:p>
      <w:pPr>
        <w:pStyle w:val="BodyText"/>
        <w:spacing w:line="240" w:lineRule="auto"/>
        <w:ind w:right="100"/>
        <w:jc w:val="left"/>
      </w:pPr>
      <w:r>
        <w:rPr>
          <w:rFonts w:ascii="Century Gothic" w:hAnsi="Century Gothic" w:cs="Century Gothic" w:eastAsia="Century Gothic" w:hint="default"/>
        </w:rPr>
        <w:t>D32 </w:t>
      </w:r>
      <w:r>
        <w:rPr/>
        <w:t>版、《上海证券报》</w:t>
      </w:r>
      <w:r>
        <w:rPr>
          <w:rFonts w:ascii="Century Gothic" w:hAnsi="Century Gothic" w:cs="Century Gothic" w:eastAsia="Century Gothic" w:hint="default"/>
        </w:rPr>
        <w:t>B102</w:t>
      </w:r>
      <w:r>
        <w:rPr>
          <w:rFonts w:ascii="Century Gothic" w:hAnsi="Century Gothic" w:cs="Century Gothic" w:eastAsia="Century Gothic" w:hint="default"/>
          <w:spacing w:val="-25"/>
        </w:rPr>
        <w:t> </w:t>
      </w:r>
      <w:r>
        <w:rPr/>
        <w:t>版上。</w:t>
      </w:r>
    </w:p>
    <w:p>
      <w:pPr>
        <w:pStyle w:val="BodyText"/>
        <w:spacing w:line="240" w:lineRule="auto"/>
        <w:ind w:right="100"/>
        <w:jc w:val="left"/>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0"/>
        </w:rPr>
        <w:t> </w:t>
      </w:r>
      <w:r>
        <w:rPr/>
        <w:t>月</w:t>
      </w:r>
      <w:r>
        <w:rPr>
          <w:spacing w:val="-64"/>
        </w:rPr>
        <w:t> </w:t>
      </w:r>
      <w:r>
        <w:rPr>
          <w:rFonts w:ascii="Century Gothic" w:hAnsi="Century Gothic" w:cs="Century Gothic" w:eastAsia="Century Gothic" w:hint="default"/>
        </w:rPr>
        <w:t>27</w:t>
      </w:r>
      <w:r>
        <w:rPr>
          <w:rFonts w:ascii="Century Gothic" w:hAnsi="Century Gothic" w:cs="Century Gothic" w:eastAsia="Century Gothic" w:hint="default"/>
          <w:spacing w:val="-11"/>
        </w:rPr>
        <w:t> </w:t>
      </w:r>
      <w:r>
        <w:rPr/>
        <w:t>日，公司以通讯方式召开第四届董事会第二十次会议，相</w:t>
      </w:r>
    </w:p>
    <w:p>
      <w:pPr>
        <w:pStyle w:val="BodyText"/>
        <w:spacing w:line="240" w:lineRule="auto" w:before="135"/>
        <w:ind w:left="119" w:right="100"/>
        <w:jc w:val="left"/>
      </w:pPr>
      <w:r>
        <w:rPr/>
        <w:t>关决议公告刊登在</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8</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31</w:t>
      </w:r>
      <w:r>
        <w:rPr>
          <w:rFonts w:ascii="Century Gothic" w:hAnsi="Century Gothic" w:cs="Century Gothic" w:eastAsia="Century Gothic" w:hint="default"/>
          <w:spacing w:val="-9"/>
        </w:rPr>
        <w:t> </w:t>
      </w:r>
      <w:r>
        <w:rPr/>
        <w:t>日的《中国证券报》</w:t>
      </w:r>
      <w:r>
        <w:rPr>
          <w:rFonts w:ascii="Century Gothic" w:hAnsi="Century Gothic" w:cs="Century Gothic" w:eastAsia="Century Gothic" w:hint="default"/>
        </w:rPr>
        <w:t>B027</w:t>
      </w:r>
      <w:r>
        <w:rPr>
          <w:rFonts w:ascii="Century Gothic" w:hAnsi="Century Gothic" w:cs="Century Gothic" w:eastAsia="Century Gothic" w:hint="default"/>
          <w:spacing w:val="-9"/>
        </w:rPr>
        <w:t> </w:t>
      </w:r>
      <w:r>
        <w:rPr/>
        <w:t>版、《证券时报》</w:t>
      </w:r>
    </w:p>
    <w:p>
      <w:pPr>
        <w:pStyle w:val="BodyText"/>
        <w:spacing w:line="240" w:lineRule="auto"/>
        <w:ind w:right="100"/>
        <w:jc w:val="left"/>
      </w:pPr>
      <w:r>
        <w:rPr>
          <w:rFonts w:ascii="Century Gothic" w:hAnsi="Century Gothic" w:cs="Century Gothic" w:eastAsia="Century Gothic" w:hint="default"/>
        </w:rPr>
        <w:t>D33/35 </w:t>
      </w:r>
      <w:r>
        <w:rPr/>
        <w:t>版、《上海证券报》</w:t>
      </w:r>
      <w:r>
        <w:rPr>
          <w:rFonts w:ascii="Century Gothic" w:hAnsi="Century Gothic" w:cs="Century Gothic" w:eastAsia="Century Gothic" w:hint="default"/>
        </w:rPr>
        <w:t>B71</w:t>
      </w:r>
      <w:r>
        <w:rPr>
          <w:rFonts w:ascii="Century Gothic" w:hAnsi="Century Gothic" w:cs="Century Gothic" w:eastAsia="Century Gothic" w:hint="default"/>
          <w:spacing w:val="-15"/>
        </w:rPr>
        <w:t> </w:t>
      </w:r>
      <w:r>
        <w:rPr/>
        <w:t>版上。</w:t>
      </w:r>
    </w:p>
    <w:p>
      <w:pPr>
        <w:pStyle w:val="BodyText"/>
        <w:spacing w:line="240" w:lineRule="auto"/>
        <w:ind w:right="100"/>
        <w:jc w:val="left"/>
      </w:pPr>
      <w:r>
        <w:rPr/>
        <w:t>（</w:t>
      </w:r>
      <w:r>
        <w:rPr>
          <w:rFonts w:ascii="Century Gothic" w:hAnsi="Century Gothic" w:cs="Century Gothic" w:eastAsia="Century Gothic" w:hint="default"/>
        </w:rPr>
        <w:t>4</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0"/>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11"/>
        </w:rPr>
        <w:t> </w:t>
      </w:r>
      <w:r>
        <w:rPr/>
        <w:t>日，公司召开第五届董事会第一次会议，相关决议公告刊</w:t>
      </w:r>
    </w:p>
    <w:p>
      <w:pPr>
        <w:pStyle w:val="BodyText"/>
        <w:spacing w:line="336" w:lineRule="auto"/>
        <w:ind w:right="225"/>
        <w:jc w:val="left"/>
      </w:pPr>
      <w:r>
        <w:rPr/>
        <w:t>登在</w:t>
      </w:r>
      <w:r>
        <w:rPr>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9</w:t>
      </w:r>
      <w:r>
        <w:rPr>
          <w:rFonts w:ascii="Century Gothic" w:hAnsi="Century Gothic" w:cs="Century Gothic" w:eastAsia="Century Gothic" w:hint="default"/>
          <w:spacing w:val="-5"/>
        </w:rPr>
        <w:t> </w:t>
      </w:r>
      <w:r>
        <w:rPr/>
        <w:t>月</w:t>
      </w:r>
      <w:r>
        <w:rPr>
          <w:spacing w:val="-59"/>
        </w:rPr>
        <w:t> </w:t>
      </w:r>
      <w:r>
        <w:rPr>
          <w:rFonts w:ascii="Century Gothic" w:hAnsi="Century Gothic" w:cs="Century Gothic" w:eastAsia="Century Gothic" w:hint="default"/>
        </w:rPr>
        <w:t>1</w:t>
      </w:r>
      <w:r>
        <w:rPr>
          <w:rFonts w:ascii="Century Gothic" w:hAnsi="Century Gothic" w:cs="Century Gothic" w:eastAsia="Century Gothic" w:hint="default"/>
          <w:spacing w:val="-5"/>
        </w:rPr>
        <w:t> </w:t>
      </w:r>
      <w:r>
        <w:rPr/>
        <w:t>日的《中国证券报》</w:t>
      </w:r>
      <w:r>
        <w:rPr>
          <w:rFonts w:ascii="Century Gothic" w:hAnsi="Century Gothic" w:cs="Century Gothic" w:eastAsia="Century Gothic" w:hint="default"/>
        </w:rPr>
        <w:t>A23</w:t>
      </w:r>
      <w:r>
        <w:rPr>
          <w:rFonts w:ascii="Century Gothic" w:hAnsi="Century Gothic" w:cs="Century Gothic" w:eastAsia="Century Gothic" w:hint="default"/>
          <w:spacing w:val="-5"/>
        </w:rPr>
        <w:t> </w:t>
      </w:r>
      <w:r>
        <w:rPr/>
        <w:t>版、《证券时报》</w:t>
      </w:r>
      <w:r>
        <w:rPr>
          <w:rFonts w:ascii="Century Gothic" w:hAnsi="Century Gothic" w:cs="Century Gothic" w:eastAsia="Century Gothic" w:hint="default"/>
        </w:rPr>
        <w:t>C7</w:t>
      </w:r>
      <w:r>
        <w:rPr>
          <w:rFonts w:ascii="Century Gothic" w:hAnsi="Century Gothic" w:cs="Century Gothic" w:eastAsia="Century Gothic" w:hint="default"/>
          <w:spacing w:val="-5"/>
        </w:rPr>
        <w:t> </w:t>
      </w:r>
      <w:r>
        <w:rPr/>
        <w:t>版、《上海</w:t>
      </w:r>
      <w:r>
        <w:rPr>
          <w:spacing w:val="-1"/>
        </w:rPr>
        <w:t> </w:t>
      </w:r>
      <w:r>
        <w:rPr/>
        <w:t>证券报》</w:t>
      </w:r>
      <w:r>
        <w:rPr>
          <w:rFonts w:ascii="Century Gothic" w:hAnsi="Century Gothic" w:cs="Century Gothic" w:eastAsia="Century Gothic" w:hint="default"/>
        </w:rPr>
        <w:t>B11</w:t>
      </w:r>
      <w:r>
        <w:rPr>
          <w:rFonts w:ascii="Century Gothic" w:hAnsi="Century Gothic" w:cs="Century Gothic" w:eastAsia="Century Gothic" w:hint="default"/>
          <w:spacing w:val="-7"/>
        </w:rPr>
        <w:t> </w:t>
      </w:r>
      <w:r>
        <w:rPr/>
        <w:t>版上。</w:t>
      </w:r>
    </w:p>
    <w:p>
      <w:pPr>
        <w:pStyle w:val="BodyText"/>
        <w:spacing w:line="240" w:lineRule="auto" w:before="19"/>
        <w:ind w:right="100"/>
        <w:jc w:val="left"/>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t>年</w:t>
      </w:r>
      <w:r>
        <w:rPr>
          <w:spacing w:val="-42"/>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w:t>
      </w:r>
      <w:r>
        <w:rPr>
          <w:spacing w:val="-42"/>
        </w:rPr>
        <w:t> </w:t>
      </w:r>
      <w:r>
        <w:rPr>
          <w:rFonts w:ascii="Century Gothic" w:hAnsi="Century Gothic" w:cs="Century Gothic" w:eastAsia="Century Gothic" w:hint="default"/>
        </w:rPr>
        <w:t>28</w:t>
      </w:r>
      <w:r>
        <w:rPr>
          <w:rFonts w:ascii="Century Gothic" w:hAnsi="Century Gothic" w:cs="Century Gothic" w:eastAsia="Century Gothic" w:hint="default"/>
          <w:spacing w:val="11"/>
        </w:rPr>
        <w:t> </w:t>
      </w:r>
      <w:r>
        <w:rPr/>
        <w:t>日，公司以通讯方式召开第五届董事会第二次会议，相</w:t>
      </w:r>
    </w:p>
    <w:p>
      <w:pPr>
        <w:pStyle w:val="BodyText"/>
        <w:spacing w:line="240" w:lineRule="auto"/>
        <w:ind w:right="0"/>
        <w:jc w:val="left"/>
      </w:pPr>
      <w:r>
        <w:rPr/>
        <w:t>关决议公告刊登在</w:t>
      </w:r>
      <w:r>
        <w:rPr>
          <w:spacing w:val="-60"/>
        </w:rPr>
        <w:t> </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10</w:t>
      </w:r>
      <w:r>
        <w:rPr>
          <w:rFonts w:ascii="Century Gothic" w:hAnsi="Century Gothic" w:cs="Century Gothic" w:eastAsia="Century Gothic" w:hint="default"/>
          <w:spacing w:val="-7"/>
        </w:rPr>
        <w:t> </w:t>
      </w:r>
      <w:r>
        <w:rPr/>
        <w:t>月</w:t>
      </w:r>
      <w:r>
        <w:rPr>
          <w:spacing w:val="-62"/>
        </w:rPr>
        <w:t> </w:t>
      </w:r>
      <w:r>
        <w:rPr>
          <w:rFonts w:ascii="Century Gothic" w:hAnsi="Century Gothic" w:cs="Century Gothic" w:eastAsia="Century Gothic" w:hint="default"/>
        </w:rPr>
        <w:t>30</w:t>
      </w:r>
      <w:r>
        <w:rPr>
          <w:rFonts w:ascii="Century Gothic" w:hAnsi="Century Gothic" w:cs="Century Gothic" w:eastAsia="Century Gothic" w:hint="default"/>
          <w:spacing w:val="-7"/>
        </w:rPr>
        <w:t> </w:t>
      </w:r>
      <w:r>
        <w:rPr>
          <w:spacing w:val="-3"/>
        </w:rPr>
        <w:t>日的《中国证券报》</w:t>
      </w:r>
      <w:r>
        <w:rPr>
          <w:rFonts w:ascii="Century Gothic" w:hAnsi="Century Gothic" w:cs="Century Gothic" w:eastAsia="Century Gothic" w:hint="default"/>
          <w:spacing w:val="-3"/>
        </w:rPr>
        <w:t>B040</w:t>
      </w:r>
      <w:r>
        <w:rPr>
          <w:rFonts w:ascii="Century Gothic" w:hAnsi="Century Gothic" w:cs="Century Gothic" w:eastAsia="Century Gothic" w:hint="default"/>
          <w:spacing w:val="-7"/>
        </w:rPr>
        <w:t> </w:t>
      </w:r>
      <w:r>
        <w:rPr>
          <w:spacing w:val="-6"/>
        </w:rPr>
        <w:t>版、《证券时报》</w:t>
      </w:r>
      <w:r>
        <w:rPr/>
      </w:r>
    </w:p>
    <w:p>
      <w:pPr>
        <w:pStyle w:val="BodyText"/>
        <w:spacing w:line="240" w:lineRule="auto"/>
        <w:ind w:left="119" w:right="100"/>
        <w:jc w:val="left"/>
      </w:pPr>
      <w:r>
        <w:rPr>
          <w:rFonts w:ascii="Century Gothic" w:hAnsi="Century Gothic" w:cs="Century Gothic" w:eastAsia="Century Gothic" w:hint="default"/>
        </w:rPr>
        <w:t>B44 </w:t>
      </w:r>
      <w:r>
        <w:rPr/>
        <w:t>版、《上海证券报》</w:t>
      </w:r>
      <w:r>
        <w:rPr>
          <w:rFonts w:ascii="Century Gothic" w:hAnsi="Century Gothic" w:cs="Century Gothic" w:eastAsia="Century Gothic" w:hint="default"/>
        </w:rPr>
        <w:t>47</w:t>
      </w:r>
      <w:r>
        <w:rPr>
          <w:rFonts w:ascii="Century Gothic" w:hAnsi="Century Gothic" w:cs="Century Gothic" w:eastAsia="Century Gothic" w:hint="default"/>
          <w:spacing w:val="-23"/>
        </w:rPr>
        <w:t> </w:t>
      </w:r>
      <w:r>
        <w:rPr/>
        <w:t>版上。</w:t>
      </w:r>
    </w:p>
    <w:p>
      <w:pPr>
        <w:pStyle w:val="BodyText"/>
        <w:spacing w:line="240" w:lineRule="auto"/>
        <w:ind w:right="100"/>
        <w:jc w:val="left"/>
      </w:pPr>
      <w:r>
        <w:rPr/>
        <w:t>（</w:t>
      </w:r>
      <w:r>
        <w:rPr>
          <w:rFonts w:ascii="Century Gothic" w:hAnsi="Century Gothic" w:cs="Century Gothic" w:eastAsia="Century Gothic" w:hint="default"/>
        </w:rPr>
        <w:t>6</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12</w:t>
      </w:r>
      <w:r>
        <w:rPr>
          <w:rFonts w:ascii="Century Gothic" w:hAnsi="Century Gothic" w:cs="Century Gothic" w:eastAsia="Century Gothic" w:hint="default"/>
          <w:spacing w:val="-10"/>
        </w:rPr>
        <w:t> </w:t>
      </w:r>
      <w:r>
        <w:rPr/>
        <w:t>月</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日，公司召开第五届董事会第三次会议，相关决议公告刊</w:t>
      </w:r>
    </w:p>
    <w:p>
      <w:pPr>
        <w:pStyle w:val="BodyText"/>
        <w:spacing w:line="336" w:lineRule="auto"/>
        <w:ind w:left="119" w:right="231"/>
        <w:jc w:val="left"/>
      </w:pPr>
      <w:r>
        <w:rPr/>
        <w:t>登在</w:t>
      </w:r>
      <w:r>
        <w:rPr>
          <w:spacing w:val="-60"/>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0"/>
        </w:rPr>
        <w:t> </w:t>
      </w:r>
      <w:r>
        <w:rPr>
          <w:rFonts w:ascii="Century Gothic" w:hAnsi="Century Gothic" w:cs="Century Gothic" w:eastAsia="Century Gothic" w:hint="default"/>
        </w:rPr>
        <w:t>12</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10</w:t>
      </w:r>
      <w:r>
        <w:rPr>
          <w:rFonts w:ascii="Century Gothic" w:hAnsi="Century Gothic" w:cs="Century Gothic" w:eastAsia="Century Gothic" w:hint="default"/>
          <w:spacing w:val="-7"/>
        </w:rPr>
        <w:t> </w:t>
      </w:r>
      <w:r>
        <w:rPr>
          <w:spacing w:val="-5"/>
        </w:rPr>
        <w:t>日的《中国证券报》</w:t>
      </w:r>
      <w:r>
        <w:rPr>
          <w:rFonts w:ascii="Century Gothic" w:hAnsi="Century Gothic" w:cs="Century Gothic" w:eastAsia="Century Gothic" w:hint="default"/>
          <w:spacing w:val="-5"/>
        </w:rPr>
        <w:t>B007</w:t>
      </w:r>
      <w:r>
        <w:rPr>
          <w:rFonts w:ascii="Century Gothic" w:hAnsi="Century Gothic" w:cs="Century Gothic" w:eastAsia="Century Gothic" w:hint="default"/>
          <w:spacing w:val="-7"/>
        </w:rPr>
        <w:t> </w:t>
      </w:r>
      <w:r>
        <w:rPr>
          <w:spacing w:val="-9"/>
        </w:rPr>
        <w:t>版、《证券时报》</w:t>
      </w:r>
      <w:r>
        <w:rPr>
          <w:rFonts w:ascii="Century Gothic" w:hAnsi="Century Gothic" w:cs="Century Gothic" w:eastAsia="Century Gothic" w:hint="default"/>
          <w:spacing w:val="-9"/>
        </w:rPr>
        <w:t>D11</w:t>
      </w:r>
      <w:r>
        <w:rPr>
          <w:rFonts w:ascii="Century Gothic" w:hAnsi="Century Gothic" w:cs="Century Gothic" w:eastAsia="Century Gothic" w:hint="default"/>
          <w:spacing w:val="-7"/>
        </w:rPr>
        <w:t> </w:t>
      </w:r>
      <w:r>
        <w:rPr>
          <w:spacing w:val="-16"/>
        </w:rPr>
        <w:t>版、《上</w:t>
      </w:r>
      <w:r>
        <w:rPr/>
        <w:t> 海证券报》</w:t>
      </w:r>
      <w:r>
        <w:rPr>
          <w:rFonts w:ascii="Century Gothic" w:hAnsi="Century Gothic" w:cs="Century Gothic" w:eastAsia="Century Gothic" w:hint="default"/>
        </w:rPr>
        <w:t>B18</w:t>
      </w:r>
      <w:r>
        <w:rPr>
          <w:rFonts w:ascii="Century Gothic" w:hAnsi="Century Gothic" w:cs="Century Gothic" w:eastAsia="Century Gothic" w:hint="default"/>
          <w:spacing w:val="-7"/>
        </w:rPr>
        <w:t> </w:t>
      </w:r>
      <w:r>
        <w:rPr/>
        <w:t>版上。</w:t>
      </w:r>
    </w:p>
    <w:p>
      <w:pPr>
        <w:pStyle w:val="Heading2"/>
        <w:spacing w:line="361" w:lineRule="exact"/>
        <w:ind w:right="100"/>
        <w:jc w:val="left"/>
        <w:rPr>
          <w:b w:val="0"/>
          <w:bCs w:val="0"/>
        </w:rPr>
      </w:pPr>
      <w:r>
        <w:rPr>
          <w:rFonts w:ascii="Century Gothic" w:hAnsi="Century Gothic" w:cs="Century Gothic" w:eastAsia="Century Gothic" w:hint="default"/>
        </w:rPr>
        <w:t>2</w:t>
      </w:r>
      <w:r>
        <w:rPr/>
        <w:t>．董事会对股东大会决议的执行情况</w:t>
      </w:r>
      <w:r>
        <w:rPr>
          <w:b w:val="0"/>
          <w:bCs w:val="0"/>
        </w:rPr>
      </w:r>
    </w:p>
    <w:p>
      <w:pPr>
        <w:pStyle w:val="Heading2"/>
        <w:spacing w:line="240" w:lineRule="auto" w:before="49"/>
        <w:ind w:right="100"/>
        <w:jc w:val="left"/>
        <w:rPr>
          <w:b w:val="0"/>
          <w:bCs w:val="0"/>
        </w:rPr>
      </w:pPr>
      <w:r>
        <w:rPr/>
        <w:t>（</w:t>
      </w:r>
      <w:r>
        <w:rPr>
          <w:rFonts w:ascii="Century Gothic" w:hAnsi="Century Gothic" w:cs="Century Gothic" w:eastAsia="Century Gothic" w:hint="default"/>
        </w:rPr>
        <w:t>1</w:t>
      </w:r>
      <w:r>
        <w:rPr/>
        <w:t>）报告期内公司董事会严格执行了股东大会的各项决议。</w:t>
      </w:r>
      <w:r>
        <w:rPr>
          <w:b w:val="0"/>
          <w:bCs w:val="0"/>
        </w:rPr>
      </w:r>
    </w:p>
    <w:p>
      <w:pPr>
        <w:pStyle w:val="Heading2"/>
        <w:spacing w:line="240" w:lineRule="auto" w:before="49"/>
        <w:ind w:right="100"/>
        <w:jc w:val="left"/>
        <w:rPr>
          <w:b w:val="0"/>
          <w:bCs w:val="0"/>
        </w:rPr>
      </w:pPr>
      <w:r>
        <w:rPr/>
        <w:t>（</w:t>
      </w:r>
      <w:r>
        <w:rPr>
          <w:rFonts w:ascii="Century Gothic" w:hAnsi="Century Gothic" w:cs="Century Gothic" w:eastAsia="Century Gothic" w:hint="default"/>
        </w:rPr>
        <w:t>2</w:t>
      </w:r>
      <w:r>
        <w:rPr/>
        <w:t>）报告期内公司利润分配方案执行情况</w:t>
      </w:r>
      <w:r>
        <w:rPr>
          <w:b w:val="0"/>
          <w:bCs w:val="0"/>
        </w:rPr>
      </w:r>
    </w:p>
    <w:p>
      <w:pPr>
        <w:pStyle w:val="BodyText"/>
        <w:spacing w:line="240" w:lineRule="auto" w:before="125"/>
        <w:ind w:left="600" w:right="100"/>
        <w:jc w:val="left"/>
      </w:pPr>
      <w:r>
        <w:rPr>
          <w:rFonts w:ascii="Century Gothic" w:hAnsi="Century Gothic" w:cs="Century Gothic" w:eastAsia="Century Gothic" w:hint="default"/>
        </w:rPr>
        <w:t>2010</w:t>
      </w:r>
      <w:r>
        <w:rPr>
          <w:rFonts w:ascii="Century Gothic" w:hAnsi="Century Gothic" w:cs="Century Gothic" w:eastAsia="Century Gothic" w:hint="default"/>
          <w:spacing w:val="-5"/>
        </w:rPr>
        <w:t> </w:t>
      </w:r>
      <w:r>
        <w:rPr/>
        <w:t>年</w:t>
      </w:r>
      <w:r>
        <w:rPr>
          <w:spacing w:val="-59"/>
        </w:rPr>
        <w:t> </w:t>
      </w:r>
      <w:r>
        <w:rPr>
          <w:rFonts w:ascii="Century Gothic" w:hAnsi="Century Gothic" w:cs="Century Gothic" w:eastAsia="Century Gothic" w:hint="default"/>
        </w:rPr>
        <w:t>5</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17</w:t>
      </w:r>
      <w:r>
        <w:rPr>
          <w:rFonts w:ascii="Century Gothic" w:hAnsi="Century Gothic" w:cs="Century Gothic" w:eastAsia="Century Gothic" w:hint="default"/>
          <w:spacing w:val="-5"/>
        </w:rPr>
        <w:t> </w:t>
      </w:r>
      <w:r>
        <w:rPr/>
        <w:t>日，公司</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5"/>
        </w:rPr>
        <w:t> </w:t>
      </w:r>
      <w:r>
        <w:rPr/>
        <w:t>年度股东大会审议通过了</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5"/>
        </w:rPr>
        <w:t> </w:t>
      </w:r>
      <w:r>
        <w:rPr/>
        <w:t>年度利润分</w:t>
      </w:r>
    </w:p>
    <w:p>
      <w:pPr>
        <w:pStyle w:val="BodyText"/>
        <w:spacing w:line="240" w:lineRule="auto"/>
        <w:ind w:right="100"/>
        <w:jc w:val="left"/>
      </w:pPr>
      <w:r>
        <w:rPr/>
        <w:t>配方案，以</w:t>
      </w:r>
      <w:r>
        <w:rPr>
          <w:spacing w:val="-52"/>
        </w:rPr>
        <w:t> </w:t>
      </w:r>
      <w:r>
        <w:rPr>
          <w:rFonts w:ascii="Century Gothic" w:hAnsi="Century Gothic" w:cs="Century Gothic" w:eastAsia="Century Gothic" w:hint="default"/>
        </w:rPr>
        <w:t>2009</w:t>
      </w:r>
      <w:r>
        <w:rPr>
          <w:rFonts w:ascii="Century Gothic" w:hAnsi="Century Gothic" w:cs="Century Gothic" w:eastAsia="Century Gothic" w:hint="default"/>
          <w:spacing w:val="2"/>
        </w:rPr>
        <w:t> </w:t>
      </w:r>
      <w:r>
        <w:rPr/>
        <w:t>年末总股本</w:t>
      </w:r>
      <w:r>
        <w:rPr>
          <w:spacing w:val="-52"/>
        </w:rPr>
        <w:t> </w:t>
      </w:r>
      <w:r>
        <w:rPr>
          <w:rFonts w:ascii="Century Gothic" w:hAnsi="Century Gothic" w:cs="Century Gothic" w:eastAsia="Century Gothic" w:hint="default"/>
        </w:rPr>
        <w:t>550,189,800</w:t>
      </w:r>
      <w:r>
        <w:rPr>
          <w:rFonts w:ascii="Century Gothic" w:hAnsi="Century Gothic" w:cs="Century Gothic" w:eastAsia="Century Gothic" w:hint="default"/>
          <w:spacing w:val="2"/>
        </w:rPr>
        <w:t> </w:t>
      </w:r>
      <w:r>
        <w:rPr/>
        <w:t>股为基数，向全体股东每</w:t>
      </w:r>
      <w:r>
        <w:rPr>
          <w:spacing w:val="-52"/>
        </w:rPr>
        <w:t> </w:t>
      </w:r>
      <w:r>
        <w:rPr>
          <w:rFonts w:ascii="Century Gothic" w:hAnsi="Century Gothic" w:cs="Century Gothic" w:eastAsia="Century Gothic" w:hint="default"/>
        </w:rPr>
        <w:t>10</w:t>
      </w:r>
      <w:r>
        <w:rPr>
          <w:rFonts w:ascii="Century Gothic" w:hAnsi="Century Gothic" w:cs="Century Gothic" w:eastAsia="Century Gothic" w:hint="default"/>
          <w:spacing w:val="2"/>
        </w:rPr>
        <w:t> </w:t>
      </w:r>
      <w:r>
        <w:rPr/>
        <w:t>股送红</w:t>
      </w:r>
    </w:p>
    <w:p>
      <w:pPr>
        <w:pStyle w:val="BodyText"/>
        <w:spacing w:line="240" w:lineRule="auto" w:before="135"/>
        <w:ind w:right="100"/>
        <w:jc w:val="left"/>
      </w:pPr>
      <w:r>
        <w:rPr/>
        <w:t>股</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spacing w:val="-6"/>
        </w:rPr>
        <w:t>股，共送红股</w:t>
      </w:r>
      <w:r>
        <w:rPr>
          <w:spacing w:val="-62"/>
        </w:rPr>
        <w:t> </w:t>
      </w:r>
      <w:r>
        <w:rPr>
          <w:rFonts w:ascii="Century Gothic" w:hAnsi="Century Gothic" w:cs="Century Gothic" w:eastAsia="Century Gothic" w:hint="default"/>
        </w:rPr>
        <w:t>275,094,900</w:t>
      </w:r>
      <w:r>
        <w:rPr>
          <w:rFonts w:ascii="Century Gothic" w:hAnsi="Century Gothic" w:cs="Century Gothic" w:eastAsia="Century Gothic" w:hint="default"/>
          <w:spacing w:val="-6"/>
        </w:rPr>
        <w:t> </w:t>
      </w:r>
      <w:r>
        <w:rPr>
          <w:spacing w:val="-10"/>
        </w:rPr>
        <w:t>股；以</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年末总股本</w:t>
      </w:r>
      <w:r>
        <w:rPr>
          <w:spacing w:val="-61"/>
        </w:rPr>
        <w:t> </w:t>
      </w:r>
      <w:r>
        <w:rPr>
          <w:rFonts w:ascii="Century Gothic" w:hAnsi="Century Gothic" w:cs="Century Gothic" w:eastAsia="Century Gothic" w:hint="default"/>
        </w:rPr>
        <w:t>550,189,800</w:t>
      </w:r>
      <w:r>
        <w:rPr>
          <w:rFonts w:ascii="Century Gothic" w:hAnsi="Century Gothic" w:cs="Century Gothic" w:eastAsia="Century Gothic" w:hint="default"/>
          <w:spacing w:val="-7"/>
        </w:rPr>
        <w:t> </w:t>
      </w:r>
      <w:r>
        <w:rPr/>
        <w:t>股为基数</w:t>
      </w:r>
    </w:p>
    <w:p>
      <w:pPr>
        <w:pStyle w:val="BodyText"/>
        <w:spacing w:line="240" w:lineRule="auto"/>
        <w:ind w:right="100"/>
        <w:jc w:val="left"/>
      </w:pPr>
      <w:r>
        <w:rPr/>
        <w:t>向全体股东每</w:t>
      </w:r>
      <w:r>
        <w:rPr>
          <w:spacing w:val="-55"/>
        </w:rPr>
        <w:t> </w:t>
      </w:r>
      <w:r>
        <w:rPr>
          <w:rFonts w:ascii="Century Gothic" w:hAnsi="Century Gothic" w:cs="Century Gothic" w:eastAsia="Century Gothic" w:hint="default"/>
        </w:rPr>
        <w:t>10</w:t>
      </w:r>
      <w:r>
        <w:rPr>
          <w:rFonts w:ascii="Century Gothic" w:hAnsi="Century Gothic" w:cs="Century Gothic" w:eastAsia="Century Gothic" w:hint="default"/>
          <w:spacing w:val="-2"/>
        </w:rPr>
        <w:t> </w:t>
      </w:r>
      <w:r>
        <w:rPr/>
        <w:t>股公积金转增</w:t>
      </w:r>
      <w:r>
        <w:rPr>
          <w:spacing w:val="-55"/>
        </w:rPr>
        <w:t> </w:t>
      </w:r>
      <w:r>
        <w:rPr>
          <w:rFonts w:ascii="Century Gothic" w:hAnsi="Century Gothic" w:cs="Century Gothic" w:eastAsia="Century Gothic" w:hint="default"/>
        </w:rPr>
        <w:t>5</w:t>
      </w:r>
      <w:r>
        <w:rPr>
          <w:rFonts w:ascii="Century Gothic" w:hAnsi="Century Gothic" w:cs="Century Gothic" w:eastAsia="Century Gothic" w:hint="default"/>
          <w:spacing w:val="-2"/>
        </w:rPr>
        <w:t> </w:t>
      </w:r>
      <w:r>
        <w:rPr/>
        <w:t>股，共转增</w:t>
      </w:r>
      <w:r>
        <w:rPr>
          <w:spacing w:val="-55"/>
        </w:rPr>
        <w:t> </w:t>
      </w:r>
      <w:r>
        <w:rPr>
          <w:rFonts w:ascii="Century Gothic" w:hAnsi="Century Gothic" w:cs="Century Gothic" w:eastAsia="Century Gothic" w:hint="default"/>
        </w:rPr>
        <w:t>275,094,900</w:t>
      </w:r>
      <w:r>
        <w:rPr>
          <w:rFonts w:ascii="Century Gothic" w:hAnsi="Century Gothic" w:cs="Century Gothic" w:eastAsia="Century Gothic" w:hint="default"/>
          <w:spacing w:val="-1"/>
        </w:rPr>
        <w:t> </w:t>
      </w:r>
      <w:r>
        <w:rPr/>
        <w:t>股；以</w:t>
      </w:r>
      <w:r>
        <w:rPr>
          <w:spacing w:val="-55"/>
        </w:rPr>
        <w:t> </w:t>
      </w:r>
      <w:r>
        <w:rPr>
          <w:rFonts w:ascii="Century Gothic" w:hAnsi="Century Gothic" w:cs="Century Gothic" w:eastAsia="Century Gothic" w:hint="default"/>
        </w:rPr>
        <w:t>2009</w:t>
      </w:r>
      <w:r>
        <w:rPr>
          <w:rFonts w:ascii="Century Gothic" w:hAnsi="Century Gothic" w:cs="Century Gothic" w:eastAsia="Century Gothic" w:hint="default"/>
          <w:spacing w:val="-2"/>
        </w:rPr>
        <w:t> </w:t>
      </w:r>
      <w:r>
        <w:rPr/>
        <w:t>年末总</w:t>
      </w:r>
    </w:p>
    <w:p>
      <w:pPr>
        <w:pStyle w:val="BodyText"/>
        <w:spacing w:line="240" w:lineRule="auto"/>
        <w:ind w:right="0"/>
        <w:jc w:val="left"/>
      </w:pPr>
      <w:r>
        <w:rPr/>
        <w:t>股本</w:t>
      </w:r>
      <w:r>
        <w:rPr>
          <w:spacing w:val="-62"/>
        </w:rPr>
        <w:t> </w:t>
      </w:r>
      <w:r>
        <w:rPr>
          <w:rFonts w:ascii="Century Gothic" w:hAnsi="Century Gothic" w:cs="Century Gothic" w:eastAsia="Century Gothic" w:hint="default"/>
        </w:rPr>
        <w:t>550,189,800</w:t>
      </w:r>
      <w:r>
        <w:rPr>
          <w:rFonts w:ascii="Century Gothic" w:hAnsi="Century Gothic" w:cs="Century Gothic" w:eastAsia="Century Gothic" w:hint="default"/>
          <w:spacing w:val="-8"/>
        </w:rPr>
        <w:t> </w:t>
      </w:r>
      <w:r>
        <w:rPr/>
        <w:t>股为基数，向全体股东每</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股派现</w:t>
      </w:r>
      <w:r>
        <w:rPr>
          <w:spacing w:val="-62"/>
        </w:rPr>
        <w:t> </w:t>
      </w:r>
      <w:r>
        <w:rPr>
          <w:rFonts w:ascii="Century Gothic" w:hAnsi="Century Gothic" w:cs="Century Gothic" w:eastAsia="Century Gothic" w:hint="default"/>
        </w:rPr>
        <w:t>0.85</w:t>
      </w:r>
      <w:r>
        <w:rPr>
          <w:rFonts w:ascii="Century Gothic" w:hAnsi="Century Gothic" w:cs="Century Gothic" w:eastAsia="Century Gothic" w:hint="default"/>
          <w:spacing w:val="-9"/>
        </w:rPr>
        <w:t> </w:t>
      </w:r>
      <w:r>
        <w:rPr/>
        <w:t>元人民币（含税），</w:t>
      </w:r>
    </w:p>
    <w:p>
      <w:pPr>
        <w:pStyle w:val="BodyText"/>
        <w:spacing w:line="240" w:lineRule="auto"/>
        <w:ind w:right="100"/>
        <w:jc w:val="left"/>
      </w:pPr>
      <w:r>
        <w:rPr/>
        <w:t>共计派发现金</w:t>
      </w:r>
      <w:r>
        <w:rPr>
          <w:spacing w:val="-47"/>
        </w:rPr>
        <w:t> </w:t>
      </w:r>
      <w:r>
        <w:rPr>
          <w:rFonts w:ascii="Century Gothic" w:hAnsi="Century Gothic" w:cs="Century Gothic" w:eastAsia="Century Gothic" w:hint="default"/>
        </w:rPr>
        <w:t>46,766,133</w:t>
      </w:r>
      <w:r>
        <w:rPr>
          <w:rFonts w:ascii="Century Gothic" w:hAnsi="Century Gothic" w:cs="Century Gothic" w:eastAsia="Century Gothic" w:hint="default"/>
          <w:spacing w:val="7"/>
        </w:rPr>
        <w:t> </w:t>
      </w:r>
      <w:r>
        <w:rPr/>
        <w:t>元人民币。该方案已于</w:t>
      </w:r>
      <w:r>
        <w:rPr>
          <w:spacing w:val="-47"/>
        </w:rPr>
        <w:t> </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年</w:t>
      </w:r>
      <w:r>
        <w:rPr>
          <w:spacing w:val="-47"/>
        </w:rPr>
        <w:t> </w:t>
      </w:r>
      <w:r>
        <w:rPr>
          <w:rFonts w:ascii="Century Gothic" w:hAnsi="Century Gothic" w:cs="Century Gothic" w:eastAsia="Century Gothic" w:hint="default"/>
        </w:rPr>
        <w:t>5</w:t>
      </w:r>
      <w:r>
        <w:rPr>
          <w:rFonts w:ascii="Century Gothic" w:hAnsi="Century Gothic" w:cs="Century Gothic" w:eastAsia="Century Gothic" w:hint="default"/>
          <w:spacing w:val="7"/>
        </w:rPr>
        <w:t> </w:t>
      </w:r>
      <w:r>
        <w:rPr/>
        <w:t>月实施完毕，股权</w:t>
      </w:r>
    </w:p>
    <w:p>
      <w:pPr>
        <w:pStyle w:val="BodyText"/>
        <w:spacing w:line="240" w:lineRule="auto"/>
        <w:ind w:right="100"/>
        <w:jc w:val="left"/>
      </w:pPr>
      <w:r>
        <w:rPr/>
        <w:t>登记日为</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26</w:t>
      </w:r>
      <w:r>
        <w:rPr>
          <w:rFonts w:ascii="Century Gothic" w:hAnsi="Century Gothic" w:cs="Century Gothic" w:eastAsia="Century Gothic" w:hint="default"/>
          <w:spacing w:val="-8"/>
        </w:rPr>
        <w:t> </w:t>
      </w:r>
      <w:r>
        <w:rPr/>
        <w:t>日，除权除息日为</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27</w:t>
      </w:r>
      <w:r>
        <w:rPr>
          <w:rFonts w:ascii="Century Gothic" w:hAnsi="Century Gothic" w:cs="Century Gothic" w:eastAsia="Century Gothic" w:hint="default"/>
          <w:spacing w:val="-8"/>
        </w:rPr>
        <w:t> </w:t>
      </w:r>
      <w:r>
        <w:rPr/>
        <w:t>日。</w:t>
      </w:r>
    </w:p>
    <w:p>
      <w:pPr>
        <w:pStyle w:val="Heading2"/>
        <w:spacing w:line="240" w:lineRule="auto" w:before="57"/>
        <w:ind w:right="100"/>
        <w:jc w:val="left"/>
        <w:rPr>
          <w:b w:val="0"/>
          <w:bCs w:val="0"/>
        </w:rPr>
      </w:pPr>
      <w:r>
        <w:rPr/>
        <w:t>（</w:t>
      </w:r>
      <w:r>
        <w:rPr>
          <w:rFonts w:ascii="Century Gothic" w:hAnsi="Century Gothic" w:cs="Century Gothic" w:eastAsia="Century Gothic" w:hint="default"/>
        </w:rPr>
        <w:t>3</w:t>
      </w:r>
      <w:r>
        <w:rPr/>
        <w:t>）报告期内公司增发新股方案的执行情况</w:t>
      </w:r>
      <w:r>
        <w:rPr>
          <w:b w:val="0"/>
          <w:bCs w:val="0"/>
        </w:rPr>
      </w:r>
    </w:p>
    <w:p>
      <w:pPr>
        <w:spacing w:after="0" w:line="240" w:lineRule="auto"/>
        <w:jc w:val="left"/>
        <w:sectPr>
          <w:pgSz w:w="11910" w:h="16840"/>
          <w:pgMar w:header="0" w:footer="824" w:top="1400" w:bottom="1020" w:left="1680" w:right="1560"/>
        </w:sectPr>
      </w:pPr>
    </w:p>
    <w:p>
      <w:pPr>
        <w:pStyle w:val="BodyText"/>
        <w:spacing w:line="345" w:lineRule="auto" w:before="1"/>
        <w:ind w:right="232" w:firstLine="480"/>
        <w:jc w:val="both"/>
      </w:pP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11</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9</w:t>
      </w:r>
      <w:r>
        <w:rPr>
          <w:rFonts w:ascii="Century Gothic" w:hAnsi="Century Gothic" w:cs="Century Gothic" w:eastAsia="Century Gothic" w:hint="default"/>
          <w:spacing w:val="-10"/>
        </w:rPr>
        <w:t> </w:t>
      </w:r>
      <w:r>
        <w:rPr/>
        <w:t>日，</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年度第一次临时股东大会通过了本公司拟向长城</w:t>
      </w:r>
      <w:r>
        <w:rPr>
          <w:spacing w:val="-1"/>
        </w:rPr>
        <w:t> </w:t>
      </w:r>
      <w:r>
        <w:rPr>
          <w:spacing w:val="-3"/>
        </w:rPr>
        <w:t>科技股份有限公司、深圳长城开发科技股份有限公司非公开发行股票的事宜，即</w:t>
      </w:r>
      <w:r>
        <w:rPr>
          <w:spacing w:val="-107"/>
        </w:rPr>
        <w:t> </w:t>
      </w:r>
      <w:r>
        <w:rPr>
          <w:spacing w:val="-107"/>
        </w:rPr>
      </w:r>
      <w:r>
        <w:rPr/>
        <w:t>本次非公开发行股票数量约为</w:t>
      </w:r>
      <w:r>
        <w:rPr>
          <w:spacing w:val="-57"/>
        </w:rPr>
        <w:t> </w:t>
      </w:r>
      <w:r>
        <w:rPr>
          <w:rFonts w:ascii="Century Gothic" w:hAnsi="Century Gothic" w:cs="Century Gothic" w:eastAsia="Century Gothic" w:hint="default"/>
        </w:rPr>
        <w:t>11,074.20</w:t>
      </w:r>
      <w:r>
        <w:rPr>
          <w:rFonts w:ascii="Century Gothic" w:hAnsi="Century Gothic" w:cs="Century Gothic" w:eastAsia="Century Gothic" w:hint="default"/>
          <w:spacing w:val="-3"/>
        </w:rPr>
        <w:t> </w:t>
      </w:r>
      <w:r>
        <w:rPr/>
        <w:t>万股，募集的资金总额为</w:t>
      </w:r>
      <w:r>
        <w:rPr>
          <w:spacing w:val="-57"/>
        </w:rPr>
        <w:t> </w:t>
      </w:r>
      <w:r>
        <w:rPr>
          <w:rFonts w:ascii="Century Gothic" w:hAnsi="Century Gothic" w:cs="Century Gothic" w:eastAsia="Century Gothic" w:hint="default"/>
        </w:rPr>
        <w:t>10</w:t>
      </w:r>
      <w:r>
        <w:rPr>
          <w:rFonts w:ascii="Century Gothic" w:hAnsi="Century Gothic" w:cs="Century Gothic" w:eastAsia="Century Gothic" w:hint="default"/>
          <w:spacing w:val="-3"/>
        </w:rPr>
        <w:t> </w:t>
      </w:r>
      <w:r>
        <w:rPr/>
        <w:t>亿元，发</w:t>
      </w:r>
    </w:p>
    <w:p>
      <w:pPr>
        <w:pStyle w:val="BodyText"/>
        <w:spacing w:line="336" w:lineRule="auto" w:before="8"/>
        <w:ind w:right="114"/>
        <w:jc w:val="both"/>
      </w:pPr>
      <w:r>
        <w:rPr/>
        <w:t>行价格为每股 </w:t>
      </w:r>
      <w:r>
        <w:rPr>
          <w:rFonts w:ascii="Century Gothic" w:hAnsi="Century Gothic" w:cs="Century Gothic" w:eastAsia="Century Gothic" w:hint="default"/>
        </w:rPr>
        <w:t>9.03</w:t>
      </w:r>
      <w:r>
        <w:rPr>
          <w:rFonts w:ascii="Century Gothic" w:hAnsi="Century Gothic" w:cs="Century Gothic" w:eastAsia="Century Gothic" w:hint="default"/>
          <w:spacing w:val="-26"/>
        </w:rPr>
        <w:t> </w:t>
      </w:r>
      <w:r>
        <w:rPr/>
        <w:t>元人民币（不低于本次非公开发行定价基准日前二十个交易 日本公司</w:t>
      </w:r>
      <w:r>
        <w:rPr>
          <w:spacing w:val="-44"/>
        </w:rPr>
        <w:t> </w:t>
      </w:r>
      <w:r>
        <w:rPr>
          <w:rFonts w:ascii="Century Gothic" w:hAnsi="Century Gothic" w:cs="Century Gothic" w:eastAsia="Century Gothic" w:hint="default"/>
        </w:rPr>
        <w:t>A</w:t>
      </w:r>
      <w:r>
        <w:rPr>
          <w:rFonts w:ascii="Century Gothic" w:hAnsi="Century Gothic" w:cs="Century Gothic" w:eastAsia="Century Gothic" w:hint="default"/>
          <w:spacing w:val="53"/>
        </w:rPr>
        <w:t> </w:t>
      </w:r>
      <w:r>
        <w:rPr/>
        <w:t>股股票交易均价的</w:t>
      </w:r>
      <w:r>
        <w:rPr>
          <w:spacing w:val="-44"/>
        </w:rPr>
        <w:t> </w:t>
      </w:r>
      <w:r>
        <w:rPr>
          <w:rFonts w:ascii="Century Gothic" w:hAnsi="Century Gothic" w:cs="Century Gothic" w:eastAsia="Century Gothic" w:hint="default"/>
        </w:rPr>
        <w:t>90%</w:t>
      </w:r>
      <w:r>
        <w:rPr/>
        <w:t>）。报告期内，由于公司</w:t>
      </w:r>
      <w:r>
        <w:rPr>
          <w:spacing w:val="-44"/>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年度利润分 配方案实施，根据相关规定，非公开发行 </w:t>
      </w:r>
      <w:r>
        <w:rPr>
          <w:rFonts w:ascii="Century Gothic" w:hAnsi="Century Gothic" w:cs="Century Gothic" w:eastAsia="Century Gothic" w:hint="default"/>
        </w:rPr>
        <w:t>A</w:t>
      </w:r>
      <w:r>
        <w:rPr>
          <w:rFonts w:ascii="Century Gothic" w:hAnsi="Century Gothic" w:cs="Century Gothic" w:eastAsia="Century Gothic" w:hint="default"/>
          <w:spacing w:val="23"/>
        </w:rPr>
        <w:t> </w:t>
      </w:r>
      <w:r>
        <w:rPr/>
        <w:t>股股票的发行数量和发行价格进行 了相应调整。发行价格由利润分配方案实施前</w:t>
      </w:r>
      <w:r>
        <w:rPr>
          <w:spacing w:val="-67"/>
        </w:rPr>
        <w:t> </w:t>
      </w:r>
      <w:r>
        <w:rPr>
          <w:rFonts w:ascii="Century Gothic" w:hAnsi="Century Gothic" w:cs="Century Gothic" w:eastAsia="Century Gothic" w:hint="default"/>
        </w:rPr>
        <w:t>9.03</w:t>
      </w:r>
      <w:r>
        <w:rPr>
          <w:rFonts w:ascii="Century Gothic" w:hAnsi="Century Gothic" w:cs="Century Gothic" w:eastAsia="Century Gothic" w:hint="default"/>
          <w:spacing w:val="-14"/>
        </w:rPr>
        <w:t> </w:t>
      </w:r>
      <w:r>
        <w:rPr>
          <w:spacing w:val="-3"/>
        </w:rPr>
        <w:t>元</w:t>
      </w:r>
      <w:r>
        <w:rPr>
          <w:rFonts w:ascii="Century Gothic" w:hAnsi="Century Gothic" w:cs="Century Gothic" w:eastAsia="Century Gothic" w:hint="default"/>
          <w:spacing w:val="-3"/>
        </w:rPr>
        <w:t>/</w:t>
      </w:r>
      <w:r>
        <w:rPr>
          <w:spacing w:val="-3"/>
        </w:rPr>
        <w:t>每股，调整为利润分配方</w:t>
      </w:r>
      <w:r>
        <w:rPr/>
        <w:t> 案实施后 </w:t>
      </w:r>
      <w:r>
        <w:rPr>
          <w:rFonts w:ascii="Century Gothic" w:hAnsi="Century Gothic" w:cs="Century Gothic" w:eastAsia="Century Gothic" w:hint="default"/>
        </w:rPr>
        <w:t>4.48 </w:t>
      </w:r>
      <w:r>
        <w:rPr/>
        <w:t>元</w:t>
      </w:r>
      <w:r>
        <w:rPr>
          <w:rFonts w:ascii="Century Gothic" w:hAnsi="Century Gothic" w:cs="Century Gothic" w:eastAsia="Century Gothic" w:hint="default"/>
        </w:rPr>
        <w:t>/</w:t>
      </w:r>
      <w:r>
        <w:rPr/>
        <w:t>股，【具体计算方法为（</w:t>
      </w:r>
      <w:r>
        <w:rPr>
          <w:rFonts w:ascii="Century Gothic" w:hAnsi="Century Gothic" w:cs="Century Gothic" w:eastAsia="Century Gothic" w:hint="default"/>
        </w:rPr>
        <w:t>9.03-0.085</w:t>
      </w:r>
      <w:r>
        <w:rPr/>
        <w:t>）</w:t>
      </w:r>
      <w:r>
        <w:rPr>
          <w:rFonts w:ascii="Century Gothic" w:hAnsi="Century Gothic" w:cs="Century Gothic" w:eastAsia="Century Gothic" w:hint="default"/>
        </w:rPr>
        <w:t>/(1+1)=4.4725</w:t>
      </w:r>
      <w:r>
        <w:rPr>
          <w:rFonts w:ascii="Century Gothic" w:hAnsi="Century Gothic" w:cs="Century Gothic" w:eastAsia="Century Gothic" w:hint="default"/>
          <w:spacing w:val="-37"/>
        </w:rPr>
        <w:t> </w:t>
      </w:r>
      <w:r>
        <w:rPr/>
        <w:t>元】； </w:t>
      </w:r>
      <w:r>
        <w:rPr>
          <w:spacing w:val="8"/>
        </w:rPr>
        <w:t>发行数量由利润分配方案实施前 </w:t>
      </w:r>
      <w:r>
        <w:rPr>
          <w:rFonts w:ascii="Century Gothic" w:hAnsi="Century Gothic" w:cs="Century Gothic" w:eastAsia="Century Gothic" w:hint="default"/>
        </w:rPr>
        <w:t>110,742,000</w:t>
      </w:r>
      <w:r>
        <w:rPr>
          <w:rFonts w:ascii="Century Gothic" w:hAnsi="Century Gothic" w:cs="Century Gothic" w:eastAsia="Century Gothic" w:hint="default"/>
          <w:spacing w:val="64"/>
        </w:rPr>
        <w:t> </w:t>
      </w:r>
      <w:r>
        <w:rPr>
          <w:spacing w:val="9"/>
        </w:rPr>
        <w:t>股调整为利润分配方案实施后 </w:t>
      </w:r>
      <w:r>
        <w:rPr>
          <w:rFonts w:ascii="Century Gothic" w:hAnsi="Century Gothic" w:cs="Century Gothic" w:eastAsia="Century Gothic" w:hint="default"/>
        </w:rPr>
        <w:t>223,214,286 </w:t>
      </w:r>
      <w:r>
        <w:rPr>
          <w:spacing w:val="-3"/>
        </w:rPr>
        <w:t>股【</w:t>
      </w:r>
      <w:r>
        <w:rPr>
          <w:rFonts w:ascii="Century Gothic" w:hAnsi="Century Gothic" w:cs="Century Gothic" w:eastAsia="Century Gothic" w:hint="default"/>
          <w:spacing w:val="-3"/>
        </w:rPr>
        <w:t>1,000,000,000/4.48=223,214,286</w:t>
      </w:r>
      <w:r>
        <w:rPr>
          <w:rFonts w:ascii="Century Gothic" w:hAnsi="Century Gothic" w:cs="Century Gothic" w:eastAsia="Century Gothic" w:hint="default"/>
          <w:spacing w:val="1"/>
        </w:rPr>
        <w:t> </w:t>
      </w:r>
      <w:r>
        <w:rPr>
          <w:spacing w:val="-11"/>
        </w:rPr>
        <w:t>股】；募集的资金总额不变，</w:t>
      </w:r>
      <w:r>
        <w:rPr/>
      </w:r>
    </w:p>
    <w:p>
      <w:pPr>
        <w:pStyle w:val="BodyText"/>
        <w:spacing w:line="336" w:lineRule="auto" w:before="19"/>
        <w:ind w:right="231"/>
        <w:jc w:val="both"/>
      </w:pPr>
      <w:r>
        <w:rPr/>
        <w:t>仍约为</w:t>
      </w:r>
      <w:r>
        <w:rPr>
          <w:spacing w:val="-65"/>
        </w:rPr>
        <w:t> </w:t>
      </w:r>
      <w:r>
        <w:rPr>
          <w:rFonts w:ascii="Century Gothic" w:hAnsi="Century Gothic" w:cs="Century Gothic" w:eastAsia="Century Gothic" w:hint="default"/>
        </w:rPr>
        <w:t>10</w:t>
      </w:r>
      <w:r>
        <w:rPr>
          <w:rFonts w:ascii="Century Gothic" w:hAnsi="Century Gothic" w:cs="Century Gothic" w:eastAsia="Century Gothic" w:hint="default"/>
          <w:spacing w:val="-12"/>
        </w:rPr>
        <w:t> </w:t>
      </w:r>
      <w:r>
        <w:rPr/>
        <w:t>亿元。</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27</w:t>
      </w:r>
      <w:r>
        <w:rPr>
          <w:rFonts w:ascii="Century Gothic" w:hAnsi="Century Gothic" w:cs="Century Gothic" w:eastAsia="Century Gothic" w:hint="default"/>
          <w:spacing w:val="-12"/>
        </w:rPr>
        <w:t> </w:t>
      </w:r>
      <w:r>
        <w:rPr/>
        <w:t>日，经中国证监会发行审核委员会审核，本公 司</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年度非公开发行</w:t>
      </w:r>
      <w:r>
        <w:rPr>
          <w:spacing w:val="-63"/>
        </w:rPr>
        <w:t> </w:t>
      </w:r>
      <w:r>
        <w:rPr>
          <w:rFonts w:ascii="Century Gothic" w:hAnsi="Century Gothic" w:cs="Century Gothic" w:eastAsia="Century Gothic" w:hint="default"/>
        </w:rPr>
        <w:t>A</w:t>
      </w:r>
      <w:r>
        <w:rPr>
          <w:rFonts w:ascii="Century Gothic" w:hAnsi="Century Gothic" w:cs="Century Gothic" w:eastAsia="Century Gothic" w:hint="default"/>
          <w:spacing w:val="-9"/>
        </w:rPr>
        <w:t> </w:t>
      </w:r>
      <w:r>
        <w:rPr/>
        <w:t>股股票申请获得有条件通过。</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9"/>
        </w:rPr>
        <w:t> </w:t>
      </w:r>
      <w:r>
        <w:rPr/>
        <w:t>日，</w:t>
      </w:r>
      <w:r>
        <w:rPr>
          <w:spacing w:val="-2"/>
        </w:rPr>
        <w:t> </w:t>
      </w:r>
      <w:r>
        <w:rPr/>
        <w:t>非公开发行情况及上市公告文件获得通过。</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16</w:t>
      </w:r>
      <w:r>
        <w:rPr>
          <w:rFonts w:ascii="Century Gothic" w:hAnsi="Century Gothic" w:cs="Century Gothic" w:eastAsia="Century Gothic" w:hint="default"/>
          <w:spacing w:val="-11"/>
        </w:rPr>
        <w:t> </w:t>
      </w:r>
      <w:r>
        <w:rPr/>
        <w:t>日，公司非公开发</w:t>
      </w:r>
    </w:p>
    <w:p>
      <w:pPr>
        <w:pStyle w:val="BodyText"/>
        <w:spacing w:line="240" w:lineRule="auto" w:before="19"/>
        <w:ind w:right="0"/>
        <w:jc w:val="both"/>
        <w:rPr>
          <w:rFonts w:ascii="Century Gothic" w:hAnsi="Century Gothic" w:cs="Century Gothic" w:eastAsia="Century Gothic" w:hint="default"/>
        </w:rPr>
      </w:pPr>
      <w:r>
        <w:rPr/>
        <w:t>行股票正式上市，共计发行 </w:t>
      </w:r>
      <w:r>
        <w:rPr>
          <w:rFonts w:ascii="Century Gothic" w:hAnsi="Century Gothic" w:cs="Century Gothic" w:eastAsia="Century Gothic" w:hint="default"/>
        </w:rPr>
        <w:t>223,214,286  </w:t>
      </w:r>
      <w:r>
        <w:rPr/>
        <w:t>股，募得资金总额</w:t>
      </w:r>
      <w:r>
        <w:rPr>
          <w:spacing w:val="-70"/>
        </w:rPr>
        <w:t> </w:t>
      </w:r>
      <w:r>
        <w:rPr>
          <w:rFonts w:ascii="Century Gothic" w:hAnsi="Century Gothic" w:cs="Century Gothic" w:eastAsia="Century Gothic" w:hint="default"/>
        </w:rPr>
        <w:t>1,000,000,001.28</w:t>
      </w:r>
    </w:p>
    <w:p>
      <w:pPr>
        <w:pStyle w:val="BodyText"/>
        <w:spacing w:line="240" w:lineRule="auto"/>
        <w:ind w:right="0"/>
        <w:jc w:val="both"/>
      </w:pPr>
      <w:r>
        <w:rPr/>
        <w:t>元。</w:t>
      </w:r>
    </w:p>
    <w:p>
      <w:pPr>
        <w:pStyle w:val="Heading2"/>
        <w:spacing w:line="268" w:lineRule="auto" w:before="76"/>
        <w:ind w:left="119" w:right="231"/>
        <w:jc w:val="left"/>
        <w:rPr>
          <w:b w:val="0"/>
          <w:bCs w:val="0"/>
        </w:rPr>
      </w:pPr>
      <w:r>
        <w:rPr/>
        <w:t>（</w:t>
      </w:r>
      <w:r>
        <w:rPr>
          <w:rFonts w:ascii="Century Gothic" w:hAnsi="Century Gothic" w:cs="Century Gothic" w:eastAsia="Century Gothic" w:hint="default"/>
        </w:rPr>
        <w:t>4</w:t>
      </w:r>
      <w:r>
        <w:rPr/>
        <w:t>）报告期内本公司没有股权激励方案和配股等方面的情况，关于子公司冠捷</w:t>
      </w:r>
      <w:r>
        <w:rPr>
          <w:spacing w:val="-47"/>
        </w:rPr>
        <w:t> </w:t>
      </w:r>
      <w:r>
        <w:rPr>
          <w:spacing w:val="-47"/>
        </w:rPr>
      </w:r>
      <w:r>
        <w:rPr/>
        <w:t>科技有限公司的购股权计划详见第九章重要事项。</w:t>
      </w:r>
      <w:r>
        <w:rPr>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40" w:lineRule="auto"/>
        <w:ind w:right="0"/>
        <w:jc w:val="both"/>
        <w:rPr>
          <w:b w:val="0"/>
          <w:bCs w:val="0"/>
        </w:rPr>
      </w:pPr>
      <w:r>
        <w:rPr/>
        <w:t>（六）董事会审计委员会的履职情况</w:t>
      </w:r>
      <w:r>
        <w:rPr>
          <w:b w:val="0"/>
          <w:bCs w:val="0"/>
        </w:rPr>
      </w:r>
    </w:p>
    <w:p>
      <w:pPr>
        <w:pStyle w:val="Heading2"/>
        <w:spacing w:line="240" w:lineRule="auto" w:before="49"/>
        <w:ind w:right="0"/>
        <w:jc w:val="both"/>
        <w:rPr>
          <w:b w:val="0"/>
          <w:bCs w:val="0"/>
        </w:rPr>
      </w:pPr>
      <w:r>
        <w:rPr>
          <w:rFonts w:ascii="Century Gothic" w:hAnsi="Century Gothic" w:cs="Century Gothic" w:eastAsia="Century Gothic" w:hint="default"/>
        </w:rPr>
        <w:t>1</w:t>
      </w:r>
      <w:r>
        <w:rPr/>
        <w:t>．董事会审计委员会工作情况</w:t>
      </w:r>
      <w:r>
        <w:rPr>
          <w:b w:val="0"/>
          <w:bCs w:val="0"/>
        </w:rPr>
      </w:r>
    </w:p>
    <w:p>
      <w:pPr>
        <w:pStyle w:val="BodyText"/>
        <w:spacing w:line="345" w:lineRule="auto" w:before="125"/>
        <w:ind w:right="232" w:firstLine="480"/>
        <w:jc w:val="both"/>
      </w:pPr>
      <w:r>
        <w:rPr/>
        <w:t>董事会审计委员会成立于</w:t>
      </w:r>
      <w:r>
        <w:rPr>
          <w:spacing w:val="-60"/>
        </w:rPr>
        <w:t> </w:t>
      </w:r>
      <w:r>
        <w:rPr>
          <w:rFonts w:ascii="Century Gothic" w:hAnsi="Century Gothic" w:cs="Century Gothic" w:eastAsia="Century Gothic" w:hint="default"/>
        </w:rPr>
        <w:t>2008</w:t>
      </w:r>
      <w:r>
        <w:rPr>
          <w:rFonts w:ascii="Century Gothic" w:hAnsi="Century Gothic" w:cs="Century Gothic" w:eastAsia="Century Gothic" w:hint="default"/>
          <w:spacing w:val="-7"/>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spacing w:val="-11"/>
        </w:rPr>
        <w:t>月，由</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spacing w:val="-4"/>
        </w:rPr>
        <w:t>名董事组成，其中</w:t>
      </w:r>
      <w:r>
        <w:rPr>
          <w:spacing w:val="-60"/>
        </w:rPr>
        <w:t> </w:t>
      </w:r>
      <w:r>
        <w:rPr>
          <w:rFonts w:ascii="Century Gothic" w:hAnsi="Century Gothic" w:cs="Century Gothic" w:eastAsia="Century Gothic" w:hint="default"/>
        </w:rPr>
        <w:t>2</w:t>
      </w:r>
      <w:r>
        <w:rPr>
          <w:rFonts w:ascii="Century Gothic" w:hAnsi="Century Gothic" w:cs="Century Gothic" w:eastAsia="Century Gothic" w:hint="default"/>
          <w:spacing w:val="-7"/>
        </w:rPr>
        <w:t> </w:t>
      </w:r>
      <w:r>
        <w:rPr/>
        <w:t>名为独立 </w:t>
      </w:r>
      <w:r>
        <w:rPr>
          <w:spacing w:val="-3"/>
        </w:rPr>
        <w:t>董事，主任委员由专业会计人士担任。截至目前，公司董事会审计委员会的成员</w:t>
      </w:r>
      <w:r>
        <w:rPr>
          <w:spacing w:val="-105"/>
        </w:rPr>
        <w:t> </w:t>
      </w:r>
      <w:r>
        <w:rPr>
          <w:spacing w:val="-105"/>
        </w:rPr>
      </w:r>
      <w:r>
        <w:rPr/>
        <w:t>为黄蓉芳女士（主任委员）、杜和平先生和王伯俭先生。</w:t>
      </w:r>
    </w:p>
    <w:p>
      <w:pPr>
        <w:pStyle w:val="BodyText"/>
        <w:spacing w:line="357" w:lineRule="auto" w:before="47"/>
        <w:ind w:right="232" w:firstLine="480"/>
        <w:jc w:val="both"/>
      </w:pPr>
      <w:r>
        <w:rPr>
          <w:spacing w:val="-3"/>
        </w:rPr>
        <w:t>报告期内，审计委员会根据中国证监会、深交所有关规定及公司《董事会审</w:t>
      </w:r>
      <w:r>
        <w:rPr/>
        <w:t> </w:t>
      </w:r>
      <w:r>
        <w:rPr>
          <w:spacing w:val="-3"/>
        </w:rPr>
        <w:t>计委员会工作条例》等相关法律法规和规定，本着勤勉尽责的原则，认真履职和</w:t>
      </w:r>
      <w:r>
        <w:rPr>
          <w:spacing w:val="-105"/>
        </w:rPr>
        <w:t> </w:t>
      </w:r>
      <w:r>
        <w:rPr>
          <w:spacing w:val="-105"/>
        </w:rPr>
      </w:r>
      <w:r>
        <w:rPr/>
        <w:t>开展工作，履行了以下工作职责：</w:t>
      </w:r>
    </w:p>
    <w:p>
      <w:pPr>
        <w:pStyle w:val="BodyText"/>
        <w:spacing w:line="240" w:lineRule="auto" w:before="35"/>
        <w:ind w:right="0"/>
        <w:jc w:val="both"/>
      </w:pPr>
      <w:r>
        <w:rPr/>
        <w:t>（</w:t>
      </w:r>
      <w:r>
        <w:rPr>
          <w:rFonts w:ascii="Century Gothic" w:hAnsi="Century Gothic" w:cs="Century Gothic" w:eastAsia="Century Gothic" w:hint="default"/>
        </w:rPr>
        <w:t>1</w:t>
      </w:r>
      <w:r>
        <w:rPr/>
        <w:t>）认真审阅了公司 </w:t>
      </w:r>
      <w:r>
        <w:rPr>
          <w:rFonts w:ascii="Century Gothic" w:hAnsi="Century Gothic" w:cs="Century Gothic" w:eastAsia="Century Gothic" w:hint="default"/>
        </w:rPr>
        <w:t>2009</w:t>
      </w:r>
      <w:r>
        <w:rPr>
          <w:rFonts w:ascii="Century Gothic" w:hAnsi="Century Gothic" w:cs="Century Gothic" w:eastAsia="Century Gothic" w:hint="default"/>
          <w:spacing w:val="-5"/>
        </w:rPr>
        <w:t> </w:t>
      </w:r>
      <w:r>
        <w:rPr/>
        <w:t>年度审计工作计划及相关资料，与负责公司年度审</w:t>
      </w:r>
    </w:p>
    <w:p>
      <w:pPr>
        <w:pStyle w:val="BodyText"/>
        <w:spacing w:line="336" w:lineRule="auto"/>
        <w:ind w:right="216"/>
        <w:jc w:val="left"/>
      </w:pPr>
      <w:r>
        <w:rPr/>
        <w:t>计工作的信永中和会计师事务所有限责任公司商定了公司</w:t>
      </w:r>
      <w:r>
        <w:rPr>
          <w:spacing w:val="-72"/>
        </w:rPr>
        <w:t> </w:t>
      </w:r>
      <w:r>
        <w:rPr>
          <w:rFonts w:ascii="Century Gothic" w:hAnsi="Century Gothic" w:cs="Century Gothic" w:eastAsia="Century Gothic" w:hint="default"/>
        </w:rPr>
        <w:t>2009</w:t>
      </w:r>
      <w:r>
        <w:rPr>
          <w:rFonts w:ascii="Century Gothic" w:hAnsi="Century Gothic" w:cs="Century Gothic" w:eastAsia="Century Gothic" w:hint="default"/>
          <w:spacing w:val="-19"/>
        </w:rPr>
        <w:t> </w:t>
      </w:r>
      <w:r>
        <w:rPr/>
        <w:t>年度财务报告审 计工作的时间安排。</w:t>
      </w:r>
    </w:p>
    <w:p>
      <w:pPr>
        <w:pStyle w:val="BodyText"/>
        <w:spacing w:line="240" w:lineRule="auto" w:before="56"/>
        <w:ind w:right="0"/>
        <w:jc w:val="both"/>
      </w:pPr>
      <w:r>
        <w:rPr/>
        <w:t>（</w:t>
      </w:r>
      <w:r>
        <w:rPr>
          <w:rFonts w:ascii="Century Gothic" w:hAnsi="Century Gothic" w:cs="Century Gothic" w:eastAsia="Century Gothic" w:hint="default"/>
        </w:rPr>
        <w:t>2</w:t>
      </w:r>
      <w:r>
        <w:rPr/>
        <w:t>）审阅了公司编制的未经审计的财务会计报告，并出具了书面意见。</w:t>
      </w:r>
    </w:p>
    <w:p>
      <w:pPr>
        <w:spacing w:after="0" w:line="240" w:lineRule="auto"/>
        <w:jc w:val="both"/>
        <w:sectPr>
          <w:pgSz w:w="11910" w:h="16840"/>
          <w:pgMar w:header="0" w:footer="824" w:top="1400" w:bottom="1020" w:left="1680" w:right="1560"/>
        </w:sectPr>
      </w:pPr>
    </w:p>
    <w:p>
      <w:pPr>
        <w:pStyle w:val="BodyText"/>
        <w:spacing w:line="336" w:lineRule="auto" w:before="1"/>
        <w:ind w:right="113"/>
        <w:jc w:val="both"/>
      </w:pPr>
      <w:r>
        <w:rPr/>
        <w:t>（</w:t>
      </w:r>
      <w:r>
        <w:rPr>
          <w:rFonts w:ascii="Century Gothic" w:hAnsi="Century Gothic" w:cs="Century Gothic" w:eastAsia="Century Gothic" w:hint="default"/>
        </w:rPr>
        <w:t>3</w:t>
      </w:r>
      <w:r>
        <w:rPr/>
        <w:t>）不断加强与年审会计师的沟通，曾两次发函督促其在约定时限内提交审计 报告。</w:t>
      </w:r>
    </w:p>
    <w:p>
      <w:pPr>
        <w:pStyle w:val="BodyText"/>
        <w:spacing w:line="240" w:lineRule="auto" w:before="56"/>
        <w:ind w:right="0"/>
        <w:jc w:val="both"/>
      </w:pPr>
      <w:r>
        <w:rPr/>
        <w:t>（</w:t>
      </w:r>
      <w:r>
        <w:rPr>
          <w:rFonts w:ascii="Century Gothic" w:hAnsi="Century Gothic" w:cs="Century Gothic" w:eastAsia="Century Gothic" w:hint="default"/>
        </w:rPr>
        <w:t>4</w:t>
      </w:r>
      <w:r>
        <w:rPr/>
        <w:t>）听取了公司</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年度财务及内部审计的工作总结。</w:t>
      </w:r>
    </w:p>
    <w:p>
      <w:pPr>
        <w:pStyle w:val="BodyText"/>
        <w:spacing w:line="336" w:lineRule="auto"/>
        <w:ind w:right="113"/>
        <w:jc w:val="both"/>
      </w:pPr>
      <w:r>
        <w:rPr/>
        <w:t>（</w:t>
      </w:r>
      <w:r>
        <w:rPr>
          <w:rFonts w:ascii="Century Gothic" w:hAnsi="Century Gothic" w:cs="Century Gothic" w:eastAsia="Century Gothic" w:hint="default"/>
        </w:rPr>
        <w:t>5</w:t>
      </w:r>
      <w:r>
        <w:rPr/>
        <w:t>）公司年审注册会计师出具初步审计意见后，董事会审计委员会再一次审阅 了公司</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年度财务会计报告，并形成了书面意见。</w:t>
      </w:r>
    </w:p>
    <w:p>
      <w:pPr>
        <w:pStyle w:val="BodyText"/>
        <w:spacing w:line="345" w:lineRule="auto" w:before="19"/>
        <w:ind w:right="113"/>
        <w:jc w:val="both"/>
      </w:pPr>
      <w:r>
        <w:rPr/>
        <w:t>（</w:t>
      </w:r>
      <w:r>
        <w:rPr>
          <w:rFonts w:ascii="Century Gothic" w:hAnsi="Century Gothic" w:cs="Century Gothic" w:eastAsia="Century Gothic" w:hint="default"/>
        </w:rPr>
        <w:t>6</w:t>
      </w:r>
      <w:r>
        <w:rPr/>
        <w:t>）在信永中和会计师事务所有限责任公司出具 </w:t>
      </w:r>
      <w:r>
        <w:rPr>
          <w:rFonts w:ascii="Century Gothic" w:hAnsi="Century Gothic" w:cs="Century Gothic" w:eastAsia="Century Gothic" w:hint="default"/>
        </w:rPr>
        <w:t>2009</w:t>
      </w:r>
      <w:r>
        <w:rPr>
          <w:rFonts w:ascii="Century Gothic" w:hAnsi="Century Gothic" w:cs="Century Gothic" w:eastAsia="Century Gothic" w:hint="default"/>
          <w:spacing w:val="16"/>
        </w:rPr>
        <w:t> </w:t>
      </w:r>
      <w:r>
        <w:rPr/>
        <w:t>年度审计报告后，董事 </w:t>
      </w:r>
      <w:r>
        <w:rPr>
          <w:spacing w:val="-3"/>
        </w:rPr>
        <w:t>会审计委员会召开会议，对信永中和会计师事务所有限责任公司从事本年度公司</w:t>
      </w:r>
      <w:r>
        <w:rPr>
          <w:spacing w:val="-107"/>
        </w:rPr>
        <w:t> </w:t>
      </w:r>
      <w:r>
        <w:rPr>
          <w:spacing w:val="-107"/>
        </w:rPr>
      </w:r>
      <w:r>
        <w:rPr/>
        <w:t>的审计工作进行了总结，并就公司年度财务会计报表进行表决并形成决议。</w:t>
      </w:r>
    </w:p>
    <w:p>
      <w:pPr>
        <w:pStyle w:val="BodyText"/>
        <w:spacing w:line="240" w:lineRule="auto" w:before="48"/>
        <w:ind w:right="0"/>
        <w:jc w:val="both"/>
        <w:rPr>
          <w:rFonts w:ascii="Century Gothic" w:hAnsi="Century Gothic" w:cs="Century Gothic" w:eastAsia="Century Gothic" w:hint="default"/>
        </w:rPr>
      </w:pPr>
      <w:r>
        <w:rPr/>
        <w:t>（</w:t>
      </w:r>
      <w:r>
        <w:rPr>
          <w:rFonts w:ascii="Century Gothic" w:hAnsi="Century Gothic" w:cs="Century Gothic" w:eastAsia="Century Gothic" w:hint="default"/>
        </w:rPr>
        <w:t>7</w:t>
      </w:r>
      <w:r>
        <w:rPr/>
        <w:t>）对公司内部控制自我评价报告、聘请公司</w:t>
      </w:r>
      <w:r>
        <w:rPr>
          <w:spacing w:val="-73"/>
        </w:rPr>
        <w:t> </w:t>
      </w:r>
      <w:r>
        <w:rPr>
          <w:rFonts w:ascii="Century Gothic" w:hAnsi="Century Gothic" w:cs="Century Gothic" w:eastAsia="Century Gothic" w:hint="default"/>
        </w:rPr>
        <w:t>2010</w:t>
      </w:r>
      <w:r>
        <w:rPr>
          <w:rFonts w:ascii="Century Gothic" w:hAnsi="Century Gothic" w:cs="Century Gothic" w:eastAsia="Century Gothic" w:hint="default"/>
          <w:spacing w:val="-20"/>
        </w:rPr>
        <w:t> </w:t>
      </w:r>
      <w:r>
        <w:rPr/>
        <w:t>年度审计单位、建议</w:t>
      </w:r>
      <w:r>
        <w:rPr>
          <w:spacing w:val="-74"/>
        </w:rPr>
        <w:t> </w:t>
      </w:r>
      <w:r>
        <w:rPr>
          <w:rFonts w:ascii="Century Gothic" w:hAnsi="Century Gothic" w:cs="Century Gothic" w:eastAsia="Century Gothic" w:hint="default"/>
        </w:rPr>
        <w:t>2010</w:t>
      </w:r>
    </w:p>
    <w:p>
      <w:pPr>
        <w:pStyle w:val="BodyText"/>
        <w:spacing w:line="240" w:lineRule="auto"/>
        <w:ind w:right="0"/>
        <w:jc w:val="both"/>
      </w:pPr>
      <w:r>
        <w:rPr/>
        <w:t>年度审计费用分别形成了书面决议。</w:t>
      </w:r>
    </w:p>
    <w:p>
      <w:pPr>
        <w:pStyle w:val="BodyText"/>
        <w:spacing w:line="240" w:lineRule="auto" w:before="152"/>
        <w:ind w:right="0"/>
        <w:jc w:val="both"/>
      </w:pPr>
      <w:r>
        <w:rPr/>
        <w:t>（</w:t>
      </w:r>
      <w:r>
        <w:rPr>
          <w:rFonts w:ascii="Century Gothic" w:hAnsi="Century Gothic" w:cs="Century Gothic" w:eastAsia="Century Gothic" w:hint="default"/>
        </w:rPr>
        <w:t>8</w:t>
      </w:r>
      <w:r>
        <w:rPr/>
        <w:t>）对公司定期报告进行审阅并发表意见。</w:t>
      </w:r>
    </w:p>
    <w:p>
      <w:pPr>
        <w:pStyle w:val="BodyText"/>
        <w:spacing w:line="345" w:lineRule="auto"/>
        <w:ind w:right="113"/>
        <w:jc w:val="both"/>
      </w:pPr>
      <w:r>
        <w:rPr/>
        <w:t>（</w:t>
      </w:r>
      <w:r>
        <w:rPr>
          <w:rFonts w:ascii="Century Gothic" w:hAnsi="Century Gothic" w:cs="Century Gothic" w:eastAsia="Century Gothic" w:hint="default"/>
        </w:rPr>
        <w:t>9</w:t>
      </w:r>
      <w:r>
        <w:rPr/>
        <w:t>）对公司因收购长城香港导致财务报表合并范围发生变化暨数据追溯调整的 </w:t>
      </w:r>
      <w:r>
        <w:rPr>
          <w:spacing w:val="-3"/>
        </w:rPr>
        <w:t>事项、财务会计基础工作专项活动整改报告及财务会计相关负责人管理制度的制</w:t>
      </w:r>
      <w:r>
        <w:rPr>
          <w:spacing w:val="-107"/>
        </w:rPr>
        <w:t> </w:t>
      </w:r>
      <w:r>
        <w:rPr>
          <w:spacing w:val="-107"/>
        </w:rPr>
      </w:r>
      <w:r>
        <w:rPr/>
        <w:t>定等分别形成了书面决议。</w:t>
      </w:r>
    </w:p>
    <w:p>
      <w:pPr>
        <w:pStyle w:val="BodyText"/>
        <w:spacing w:line="336" w:lineRule="auto" w:before="47"/>
        <w:ind w:right="113"/>
        <w:jc w:val="both"/>
      </w:pPr>
      <w:r>
        <w:rPr>
          <w:spacing w:val="-4"/>
        </w:rPr>
        <w:t>（</w:t>
      </w:r>
      <w:r>
        <w:rPr>
          <w:rFonts w:ascii="Century Gothic" w:hAnsi="Century Gothic" w:cs="Century Gothic" w:eastAsia="Century Gothic" w:hint="default"/>
          <w:spacing w:val="-4"/>
        </w:rPr>
        <w:t>10</w:t>
      </w:r>
      <w:r>
        <w:rPr>
          <w:spacing w:val="-4"/>
        </w:rPr>
        <w:t>）在董事会换届及新一届董事会审计委员会人员确定后，审计委员会对主任</w:t>
      </w:r>
      <w:r>
        <w:rPr>
          <w:spacing w:val="-94"/>
        </w:rPr>
        <w:t> </w:t>
      </w:r>
      <w:r>
        <w:rPr>
          <w:spacing w:val="-94"/>
        </w:rPr>
      </w:r>
      <w:r>
        <w:rPr/>
        <w:t>委员进行了重新选举。</w:t>
      </w:r>
    </w:p>
    <w:p>
      <w:pPr>
        <w:pStyle w:val="Heading2"/>
        <w:spacing w:line="398" w:lineRule="exact"/>
        <w:ind w:right="0"/>
        <w:jc w:val="both"/>
        <w:rPr>
          <w:b w:val="0"/>
          <w:bCs w:val="0"/>
        </w:rPr>
      </w:pPr>
      <w:r>
        <w:rPr>
          <w:rFonts w:ascii="Century Gothic" w:hAnsi="Century Gothic" w:cs="Century Gothic" w:eastAsia="Century Gothic" w:hint="default"/>
        </w:rPr>
        <w:t>2</w:t>
      </w:r>
      <w:r>
        <w:rPr/>
        <w:t>．董事会审计委员会对 </w:t>
      </w:r>
      <w:r>
        <w:rPr>
          <w:rFonts w:ascii="Century Gothic" w:hAnsi="Century Gothic" w:cs="Century Gothic" w:eastAsia="Century Gothic" w:hint="default"/>
        </w:rPr>
        <w:t>2010</w:t>
      </w:r>
      <w:r>
        <w:rPr>
          <w:rFonts w:ascii="Century Gothic" w:hAnsi="Century Gothic" w:cs="Century Gothic" w:eastAsia="Century Gothic" w:hint="default"/>
          <w:spacing w:val="37"/>
        </w:rPr>
        <w:t> </w:t>
      </w:r>
      <w:r>
        <w:rPr/>
        <w:t>年度报告的审议意见、年度审计工作总结报告以</w:t>
      </w:r>
      <w:r>
        <w:rPr>
          <w:b w:val="0"/>
          <w:bCs w:val="0"/>
        </w:rPr>
      </w:r>
    </w:p>
    <w:p>
      <w:pPr>
        <w:pStyle w:val="Heading2"/>
        <w:spacing w:line="240" w:lineRule="auto" w:before="49"/>
        <w:ind w:left="119" w:right="0"/>
        <w:jc w:val="both"/>
        <w:rPr>
          <w:b w:val="0"/>
          <w:bCs w:val="0"/>
        </w:rPr>
      </w:pPr>
      <w:r>
        <w:rPr/>
        <w:t>及相关决议</w:t>
      </w:r>
      <w:r>
        <w:rPr>
          <w:b w:val="0"/>
          <w:bCs w:val="0"/>
        </w:rPr>
      </w:r>
    </w:p>
    <w:p>
      <w:pPr>
        <w:pStyle w:val="BodyText"/>
        <w:spacing w:line="240" w:lineRule="auto" w:before="125"/>
        <w:ind w:right="0"/>
        <w:jc w:val="both"/>
      </w:pPr>
      <w:r>
        <w:rPr/>
        <w:t>（</w:t>
      </w:r>
      <w:r>
        <w:rPr>
          <w:rFonts w:ascii="Century Gothic" w:hAnsi="Century Gothic" w:cs="Century Gothic" w:eastAsia="Century Gothic" w:hint="default"/>
        </w:rPr>
        <w:t>1</w:t>
      </w:r>
      <w:r>
        <w:rPr/>
        <w:t>）关于对未经审计的公司</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年财务报表的审议意见</w:t>
      </w:r>
    </w:p>
    <w:p>
      <w:pPr>
        <w:pStyle w:val="BodyText"/>
        <w:spacing w:line="343" w:lineRule="auto"/>
        <w:ind w:right="112"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年度公司会计政策、会计估计没有变更，不存在利用、滥用会计政策</w:t>
      </w:r>
      <w:r>
        <w:rPr>
          <w:spacing w:val="-1"/>
        </w:rPr>
        <w:t> </w:t>
      </w:r>
      <w:r>
        <w:rPr>
          <w:spacing w:val="-3"/>
        </w:rPr>
        <w:t>变更、会计估计差错调节利润的情况。公司已按新企业会计准则的有关要求，并</w:t>
      </w:r>
      <w:r>
        <w:rPr>
          <w:spacing w:val="-105"/>
        </w:rPr>
        <w:t> </w:t>
      </w:r>
      <w:r>
        <w:rPr>
          <w:spacing w:val="-105"/>
        </w:rPr>
      </w:r>
      <w:r>
        <w:rPr/>
        <w:t>结合公司实际情况编制了</w:t>
      </w:r>
      <w:r>
        <w:rPr>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年度财务报表，同意把未经审计的</w:t>
      </w:r>
      <w:r>
        <w:rPr>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年年度 财务报表送年审会计师审计。</w:t>
      </w:r>
    </w:p>
    <w:p>
      <w:pPr>
        <w:pStyle w:val="BodyText"/>
        <w:spacing w:line="240" w:lineRule="auto" w:before="49"/>
        <w:ind w:right="0"/>
        <w:jc w:val="both"/>
      </w:pPr>
      <w:r>
        <w:rPr/>
        <w:t>（</w:t>
      </w:r>
      <w:r>
        <w:rPr>
          <w:rFonts w:ascii="Century Gothic" w:hAnsi="Century Gothic" w:cs="Century Gothic" w:eastAsia="Century Gothic" w:hint="default"/>
        </w:rPr>
        <w:t>2</w:t>
      </w:r>
      <w:r>
        <w:rPr/>
        <w:t>）关于年审注册会计师出具初步审计意见后的公司财务会计报告的审议意见</w:t>
      </w:r>
    </w:p>
    <w:p>
      <w:pPr>
        <w:pStyle w:val="BodyText"/>
        <w:spacing w:line="240" w:lineRule="auto" w:before="135"/>
        <w:ind w:left="600" w:right="103"/>
        <w:jc w:val="left"/>
      </w:pPr>
      <w:r>
        <w:rPr>
          <w:rFonts w:ascii="Century Gothic" w:hAnsi="Century Gothic" w:cs="Century Gothic" w:eastAsia="Century Gothic" w:hint="default"/>
        </w:rPr>
        <w:t>2011</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3</w:t>
      </w:r>
      <w:r>
        <w:rPr>
          <w:rFonts w:ascii="Century Gothic" w:hAnsi="Century Gothic" w:cs="Century Gothic" w:eastAsia="Century Gothic" w:hint="default"/>
          <w:spacing w:val="11"/>
        </w:rPr>
        <w:t> </w:t>
      </w:r>
      <w:r>
        <w:rPr/>
        <w:t>月</w:t>
      </w:r>
      <w:r>
        <w:rPr>
          <w:spacing w:val="-42"/>
        </w:rPr>
        <w:t> </w:t>
      </w:r>
      <w:r>
        <w:rPr>
          <w:rFonts w:ascii="Century Gothic" w:hAnsi="Century Gothic" w:cs="Century Gothic" w:eastAsia="Century Gothic" w:hint="default"/>
        </w:rPr>
        <w:t>22</w:t>
      </w:r>
      <w:r>
        <w:rPr>
          <w:rFonts w:ascii="Century Gothic" w:hAnsi="Century Gothic" w:cs="Century Gothic" w:eastAsia="Century Gothic" w:hint="default"/>
          <w:spacing w:val="12"/>
        </w:rPr>
        <w:t> </w:t>
      </w:r>
      <w:r>
        <w:rPr/>
        <w:t>日，按照证监会有关的规定和要求，根据公司财务部提交</w:t>
      </w:r>
    </w:p>
    <w:p>
      <w:pPr>
        <w:pStyle w:val="BodyText"/>
        <w:spacing w:line="336" w:lineRule="auto"/>
        <w:ind w:left="119" w:right="112"/>
        <w:jc w:val="both"/>
      </w:pPr>
      <w:r>
        <w:rPr/>
        <w:t>的、经年审注册会计师出具初步审计意见后的</w:t>
      </w:r>
      <w:r>
        <w:rPr>
          <w:spacing w:val="-76"/>
        </w:rPr>
        <w:t> </w:t>
      </w:r>
      <w:r>
        <w:rPr>
          <w:rFonts w:ascii="Century Gothic" w:hAnsi="Century Gothic" w:cs="Century Gothic" w:eastAsia="Century Gothic" w:hint="default"/>
        </w:rPr>
        <w:t>2010</w:t>
      </w:r>
      <w:r>
        <w:rPr>
          <w:rFonts w:ascii="Century Gothic" w:hAnsi="Century Gothic" w:cs="Century Gothic" w:eastAsia="Century Gothic" w:hint="default"/>
          <w:spacing w:val="-22"/>
        </w:rPr>
        <w:t> </w:t>
      </w:r>
      <w:r>
        <w:rPr/>
        <w:t>年年度财务报告，审计委员</w:t>
      </w:r>
      <w:r>
        <w:rPr>
          <w:spacing w:val="-1"/>
        </w:rPr>
        <w:t> </w:t>
      </w:r>
      <w:r>
        <w:rPr>
          <w:spacing w:val="-3"/>
        </w:rPr>
        <w:t>会与年审会计师信永中和会计师事务所（简称</w:t>
      </w:r>
      <w:r>
        <w:rPr>
          <w:rFonts w:ascii="Century Gothic" w:hAnsi="Century Gothic" w:cs="Century Gothic" w:eastAsia="Century Gothic" w:hint="default"/>
          <w:spacing w:val="-3"/>
        </w:rPr>
        <w:t>“</w:t>
      </w:r>
      <w:r>
        <w:rPr>
          <w:spacing w:val="-3"/>
        </w:rPr>
        <w:t>信永中和</w:t>
      </w:r>
      <w:r>
        <w:rPr>
          <w:rFonts w:ascii="Century Gothic" w:hAnsi="Century Gothic" w:cs="Century Gothic" w:eastAsia="Century Gothic" w:hint="default"/>
          <w:spacing w:val="-3"/>
        </w:rPr>
        <w:t>”</w:t>
      </w:r>
      <w:r>
        <w:rPr>
          <w:spacing w:val="-3"/>
        </w:rPr>
        <w:t>）的项目负责人、项目</w:t>
      </w:r>
      <w:r>
        <w:rPr>
          <w:spacing w:val="-100"/>
        </w:rPr>
        <w:t> </w:t>
      </w:r>
      <w:r>
        <w:rPr>
          <w:spacing w:val="-100"/>
        </w:rPr>
      </w:r>
      <w:r>
        <w:rPr/>
        <w:t>经理等进行了现场交流，就审计人员在</w:t>
      </w:r>
      <w:r>
        <w:rPr>
          <w:spacing w:val="-71"/>
        </w:rPr>
        <w:t> </w:t>
      </w:r>
      <w:r>
        <w:rPr>
          <w:rFonts w:ascii="Century Gothic" w:hAnsi="Century Gothic" w:cs="Century Gothic" w:eastAsia="Century Gothic" w:hint="default"/>
        </w:rPr>
        <w:t>2010</w:t>
      </w:r>
      <w:r>
        <w:rPr>
          <w:rFonts w:ascii="Century Gothic" w:hAnsi="Century Gothic" w:cs="Century Gothic" w:eastAsia="Century Gothic" w:hint="default"/>
          <w:spacing w:val="-19"/>
        </w:rPr>
        <w:t> </w:t>
      </w:r>
      <w:r>
        <w:rPr/>
        <w:t>年年报审计过程中发现的有关问题 </w:t>
      </w:r>
      <w:r>
        <w:rPr>
          <w:spacing w:val="-3"/>
        </w:rPr>
        <w:t>进行了沟通和交流，并就调增递延所得税资产、投资收益的确认、年终奖和住房</w:t>
      </w:r>
    </w:p>
    <w:p>
      <w:pPr>
        <w:spacing w:after="0" w:line="336" w:lineRule="auto"/>
        <w:jc w:val="both"/>
        <w:sectPr>
          <w:pgSz w:w="11910" w:h="16840"/>
          <w:pgMar w:header="0" w:footer="824" w:top="1400" w:bottom="1020" w:left="1680" w:right="1680"/>
        </w:sectPr>
      </w:pPr>
    </w:p>
    <w:p>
      <w:pPr>
        <w:pStyle w:val="BodyText"/>
        <w:spacing w:line="357" w:lineRule="auto" w:before="1"/>
        <w:ind w:right="193"/>
        <w:jc w:val="both"/>
      </w:pPr>
      <w:r>
        <w:rPr>
          <w:spacing w:val="-3"/>
        </w:rPr>
        <w:t>公积金的计提、营业外收入的确认以及计提存货跌价准备等作了重点沟通，最终</w:t>
      </w:r>
      <w:r>
        <w:rPr>
          <w:spacing w:val="-107"/>
        </w:rPr>
        <w:t> </w:t>
      </w:r>
      <w:r>
        <w:rPr>
          <w:spacing w:val="-107"/>
        </w:rPr>
      </w:r>
      <w:r>
        <w:rPr/>
        <w:t>达成了一致意见，同意信永中和就上述问题的处理方法和数据核算。</w:t>
      </w:r>
    </w:p>
    <w:p>
      <w:pPr>
        <w:pStyle w:val="BodyText"/>
        <w:spacing w:line="345" w:lineRule="auto" w:before="35"/>
        <w:ind w:right="193" w:firstLine="480"/>
        <w:jc w:val="both"/>
      </w:pPr>
      <w:r>
        <w:rPr/>
        <w:t>经审议，我们认为经信永中和初步审计后的公司</w:t>
      </w:r>
      <w:r>
        <w:rPr>
          <w:spacing w:val="-74"/>
        </w:rPr>
        <w:t> </w:t>
      </w:r>
      <w:r>
        <w:rPr>
          <w:rFonts w:ascii="Century Gothic" w:hAnsi="Century Gothic" w:cs="Century Gothic" w:eastAsia="Century Gothic" w:hint="default"/>
        </w:rPr>
        <w:t>2010</w:t>
      </w:r>
      <w:r>
        <w:rPr>
          <w:rFonts w:ascii="Century Gothic" w:hAnsi="Century Gothic" w:cs="Century Gothic" w:eastAsia="Century Gothic" w:hint="default"/>
          <w:spacing w:val="-21"/>
        </w:rPr>
        <w:t> </w:t>
      </w:r>
      <w:r>
        <w:rPr/>
        <w:t>年年度财务会计报告</w:t>
      </w:r>
      <w:r>
        <w:rPr>
          <w:spacing w:val="-1"/>
        </w:rPr>
        <w:t> </w:t>
      </w:r>
      <w:r>
        <w:rPr>
          <w:spacing w:val="-3"/>
        </w:rPr>
        <w:t>已经按照新企业会计准则及公司有关财务规定编制，在所有重大方面公允地反映</w:t>
      </w:r>
      <w:r>
        <w:rPr>
          <w:spacing w:val="-107"/>
        </w:rPr>
        <w:t> </w:t>
      </w:r>
      <w:r>
        <w:rPr>
          <w:spacing w:val="-107"/>
        </w:rPr>
      </w:r>
      <w:r>
        <w:rPr/>
        <w:t>了公司截止</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月</w:t>
      </w:r>
      <w:r>
        <w:rPr>
          <w:spacing w:val="-62"/>
        </w:rPr>
        <w:t> </w:t>
      </w:r>
      <w:r>
        <w:rPr>
          <w:rFonts w:ascii="Century Gothic" w:hAnsi="Century Gothic" w:cs="Century Gothic" w:eastAsia="Century Gothic" w:hint="default"/>
        </w:rPr>
        <w:t>31</w:t>
      </w:r>
      <w:r>
        <w:rPr>
          <w:rFonts w:ascii="Century Gothic" w:hAnsi="Century Gothic" w:cs="Century Gothic" w:eastAsia="Century Gothic" w:hint="default"/>
          <w:spacing w:val="-8"/>
        </w:rPr>
        <w:t> </w:t>
      </w:r>
      <w:r>
        <w:rPr/>
        <w:t>日的财务状况以及</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年度的经营成果和现金流</w:t>
      </w:r>
    </w:p>
    <w:p>
      <w:pPr>
        <w:pStyle w:val="BodyText"/>
        <w:spacing w:line="240" w:lineRule="auto" w:before="8"/>
        <w:ind w:left="119" w:right="0"/>
        <w:jc w:val="left"/>
      </w:pPr>
      <w:r>
        <w:rPr/>
        <w:t>量，同意信永中和出具初步审计意见后的</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年年度财务报告。</w:t>
      </w:r>
    </w:p>
    <w:p>
      <w:pPr>
        <w:pStyle w:val="BodyText"/>
        <w:spacing w:line="336" w:lineRule="auto"/>
        <w:ind w:left="600" w:right="183" w:hanging="480"/>
        <w:jc w:val="left"/>
      </w:pPr>
      <w:r>
        <w:rPr/>
        <w:t>（</w:t>
      </w:r>
      <w:r>
        <w:rPr>
          <w:rFonts w:ascii="Century Gothic" w:hAnsi="Century Gothic" w:cs="Century Gothic" w:eastAsia="Century Gothic" w:hint="default"/>
        </w:rPr>
        <w:t>3</w:t>
      </w:r>
      <w:r>
        <w:rPr/>
        <w:t>）审计委员会关于对</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年度财务会计报告的决议</w:t>
      </w:r>
      <w:r>
        <w:rPr>
          <w:spacing w:val="-1"/>
        </w:rPr>
        <w:t> </w:t>
      </w:r>
      <w:r>
        <w:rPr>
          <w:spacing w:val="-3"/>
        </w:rPr>
        <w:t>审计委员会成员根据其专业知识与经验，按照证监会有关的规定和要求，对</w:t>
      </w:r>
    </w:p>
    <w:p>
      <w:pPr>
        <w:pStyle w:val="BodyText"/>
        <w:spacing w:line="345" w:lineRule="auto" w:before="58"/>
        <w:ind w:right="170"/>
        <w:jc w:val="both"/>
      </w:pPr>
      <w:r>
        <w:rPr/>
        <w:t>公司财务部提交的经年审注册会计师审计的</w:t>
      </w:r>
      <w:r>
        <w:rPr>
          <w:spacing w:val="-66"/>
        </w:rPr>
        <w:t> </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t>年度财务会计报告进行审阅，</w:t>
      </w:r>
      <w:r>
        <w:rPr>
          <w:spacing w:val="-1"/>
        </w:rPr>
        <w:t> </w:t>
      </w:r>
      <w:r>
        <w:rPr>
          <w:spacing w:val="-3"/>
        </w:rPr>
        <w:t>对审计过程中发现的问题和会计师事务所进行了充分的沟通，重点关注了递延所</w:t>
      </w:r>
      <w:r>
        <w:rPr>
          <w:spacing w:val="-107"/>
        </w:rPr>
        <w:t> </w:t>
      </w:r>
      <w:r>
        <w:rPr>
          <w:spacing w:val="-107"/>
        </w:rPr>
      </w:r>
      <w:r>
        <w:rPr/>
        <w:t>得税资产、营业外收入及存货跌价准备等事项。</w:t>
      </w:r>
    </w:p>
    <w:p>
      <w:pPr>
        <w:pStyle w:val="BodyText"/>
        <w:spacing w:line="357" w:lineRule="auto" w:before="47"/>
        <w:ind w:right="84" w:firstLine="480"/>
        <w:jc w:val="left"/>
      </w:pPr>
      <w:r>
        <w:rPr/>
        <w:t>此外，根据信永中和会计师事务所出具的审计总结报告，审计委员会认为， </w:t>
      </w:r>
      <w:r>
        <w:rPr>
          <w:spacing w:val="-3"/>
        </w:rPr>
        <w:t>在本次审计工作中，会计师事务所遵循了职业道德基本原则中关于保持独立性的</w:t>
      </w:r>
      <w:r>
        <w:rPr>
          <w:spacing w:val="-107"/>
        </w:rPr>
        <w:t> </w:t>
      </w:r>
      <w:r>
        <w:rPr>
          <w:spacing w:val="-107"/>
        </w:rPr>
      </w:r>
      <w:r>
        <w:rPr/>
        <w:t>要求，所采取的审计方法、复核程序合规，所出具的公司</w:t>
      </w:r>
      <w:r>
        <w:rPr>
          <w:spacing w:val="-76"/>
        </w:rPr>
        <w:t> </w:t>
      </w:r>
      <w:r>
        <w:rPr>
          <w:rFonts w:ascii="Century Gothic" w:hAnsi="Century Gothic" w:cs="Century Gothic" w:eastAsia="Century Gothic" w:hint="default"/>
        </w:rPr>
        <w:t>2010</w:t>
      </w:r>
      <w:r>
        <w:rPr>
          <w:rFonts w:ascii="Century Gothic" w:hAnsi="Century Gothic" w:cs="Century Gothic" w:eastAsia="Century Gothic" w:hint="default"/>
          <w:spacing w:val="-23"/>
        </w:rPr>
        <w:t> </w:t>
      </w:r>
      <w:r>
        <w:rPr/>
        <w:t>年度财务报告在</w:t>
      </w:r>
    </w:p>
    <w:p>
      <w:pPr>
        <w:pStyle w:val="BodyText"/>
        <w:spacing w:line="327" w:lineRule="exact" w:before="0"/>
        <w:ind w:right="0"/>
        <w:jc w:val="left"/>
      </w:pPr>
      <w:r>
        <w:rPr/>
        <w:t>所有重大方面真实反映了公司</w:t>
      </w:r>
      <w:r>
        <w:rPr>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年度的财务状况以及</w:t>
      </w:r>
      <w:r>
        <w:rPr>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年度的经营成果</w:t>
      </w:r>
    </w:p>
    <w:p>
      <w:pPr>
        <w:pStyle w:val="BodyText"/>
        <w:spacing w:line="336" w:lineRule="auto"/>
        <w:ind w:right="193"/>
        <w:jc w:val="both"/>
      </w:pPr>
      <w:r>
        <w:rPr/>
        <w:t>和现金流量，同意将经年审注册会计师审计的</w:t>
      </w:r>
      <w:r>
        <w:rPr>
          <w:spacing w:val="-75"/>
        </w:rPr>
        <w:t> </w:t>
      </w:r>
      <w:r>
        <w:rPr>
          <w:rFonts w:ascii="Century Gothic" w:hAnsi="Century Gothic" w:cs="Century Gothic" w:eastAsia="Century Gothic" w:hint="default"/>
        </w:rPr>
        <w:t>2010</w:t>
      </w:r>
      <w:r>
        <w:rPr>
          <w:rFonts w:ascii="Century Gothic" w:hAnsi="Century Gothic" w:cs="Century Gothic" w:eastAsia="Century Gothic" w:hint="default"/>
          <w:spacing w:val="-22"/>
        </w:rPr>
        <w:t> </w:t>
      </w:r>
      <w:r>
        <w:rPr/>
        <w:t>年度财务报告提交公司第五</w:t>
      </w:r>
      <w:r>
        <w:rPr>
          <w:spacing w:val="-1"/>
        </w:rPr>
        <w:t> </w:t>
      </w:r>
      <w:r>
        <w:rPr/>
        <w:t>届董事会审议。</w:t>
      </w:r>
    </w:p>
    <w:p>
      <w:pPr>
        <w:pStyle w:val="BodyText"/>
        <w:spacing w:line="336" w:lineRule="auto" w:before="56"/>
        <w:ind w:right="193"/>
        <w:jc w:val="both"/>
      </w:pPr>
      <w:r>
        <w:rPr/>
        <w:t>（</w:t>
      </w:r>
      <w:r>
        <w:rPr>
          <w:rFonts w:ascii="Century Gothic" w:hAnsi="Century Gothic" w:cs="Century Gothic" w:eastAsia="Century Gothic" w:hint="default"/>
        </w:rPr>
        <w:t>4</w:t>
      </w:r>
      <w:r>
        <w:rPr/>
        <w:t>）董事会审计委员会经审议，提议续聘信永中和会计师事务所有限责任公司 为公司</w:t>
      </w:r>
      <w:r>
        <w:rPr>
          <w:spacing w:val="-62"/>
        </w:rPr>
        <w:t> </w:t>
      </w:r>
      <w:r>
        <w:rPr>
          <w:rFonts w:ascii="Century Gothic" w:hAnsi="Century Gothic" w:cs="Century Gothic" w:eastAsia="Century Gothic" w:hint="default"/>
        </w:rPr>
        <w:t>2011</w:t>
      </w:r>
      <w:r>
        <w:rPr>
          <w:rFonts w:ascii="Century Gothic" w:hAnsi="Century Gothic" w:cs="Century Gothic" w:eastAsia="Century Gothic" w:hint="default"/>
          <w:spacing w:val="-9"/>
        </w:rPr>
        <w:t> </w:t>
      </w:r>
      <w:r>
        <w:rPr/>
        <w:t>年度财务报告审计单位。</w:t>
      </w:r>
    </w:p>
    <w:p>
      <w:pPr>
        <w:pStyle w:val="BodyText"/>
        <w:spacing w:line="336" w:lineRule="auto" w:before="19"/>
        <w:ind w:right="193"/>
        <w:jc w:val="both"/>
      </w:pPr>
      <w:r>
        <w:rPr/>
        <w:t>（</w:t>
      </w:r>
      <w:r>
        <w:rPr>
          <w:rFonts w:ascii="Century Gothic" w:hAnsi="Century Gothic" w:cs="Century Gothic" w:eastAsia="Century Gothic" w:hint="default"/>
        </w:rPr>
        <w:t>5</w:t>
      </w:r>
      <w:r>
        <w:rPr/>
        <w:t>）审计委员会关于信永中和会计师事务所有限责任公司从事本年度审计工作 的总结报告</w:t>
      </w:r>
    </w:p>
    <w:p>
      <w:pPr>
        <w:pStyle w:val="BodyText"/>
        <w:spacing w:line="357" w:lineRule="auto" w:before="56"/>
        <w:ind w:right="84" w:firstLine="480"/>
        <w:jc w:val="left"/>
      </w:pPr>
      <w:r>
        <w:rPr>
          <w:spacing w:val="-3"/>
        </w:rPr>
        <w:t>董事会审计委员会认为，信永中和会计师事务所有限责任公司已按照中国注</w:t>
      </w:r>
      <w:r>
        <w:rPr/>
        <w:t> 册会计师独立审计准则的要求，在审计过程中能够恪尽职守，遵守独立、客观、 公正的职业准则，较好地完成了公司</w:t>
      </w:r>
      <w:r>
        <w:rPr>
          <w:spacing w:val="-81"/>
        </w:rPr>
        <w:t> </w:t>
      </w:r>
      <w:r>
        <w:rPr>
          <w:rFonts w:ascii="Century Gothic" w:hAnsi="Century Gothic" w:cs="Century Gothic" w:eastAsia="Century Gothic" w:hint="default"/>
        </w:rPr>
        <w:t>2010</w:t>
      </w:r>
      <w:r>
        <w:rPr>
          <w:rFonts w:ascii="Century Gothic" w:hAnsi="Century Gothic" w:cs="Century Gothic" w:eastAsia="Century Gothic" w:hint="default"/>
          <w:spacing w:val="-27"/>
        </w:rPr>
        <w:t> </w:t>
      </w:r>
      <w:r>
        <w:rPr/>
        <w:t>年财务报告审计工作，出具的审计报</w:t>
      </w:r>
    </w:p>
    <w:p>
      <w:pPr>
        <w:pStyle w:val="BodyText"/>
        <w:spacing w:line="336" w:lineRule="auto" w:before="0"/>
        <w:ind w:left="119" w:right="193"/>
        <w:jc w:val="both"/>
      </w:pPr>
      <w:r>
        <w:rPr/>
        <w:t>告能够公允地反映公司</w:t>
      </w:r>
      <w:r>
        <w:rPr>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年度的财务状况以及</w:t>
      </w:r>
      <w:r>
        <w:rPr>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年度的经营成果和现金 流量，出具的审计结论符合公司的实际情况。</w:t>
      </w:r>
    </w:p>
    <w:p>
      <w:pPr>
        <w:spacing w:line="240" w:lineRule="auto" w:before="2"/>
        <w:rPr>
          <w:rFonts w:ascii="宋体" w:hAnsi="宋体" w:cs="宋体" w:eastAsia="宋体" w:hint="default"/>
          <w:sz w:val="32"/>
          <w:szCs w:val="32"/>
        </w:rPr>
      </w:pPr>
    </w:p>
    <w:p>
      <w:pPr>
        <w:spacing w:line="312" w:lineRule="auto" w:before="0"/>
        <w:ind w:left="600" w:right="178"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（七）公司董事会薪酬与考核委员会的履职情况 </w:t>
      </w:r>
      <w:r>
        <w:rPr>
          <w:rFonts w:ascii="宋体" w:hAnsi="宋体" w:cs="宋体" w:eastAsia="宋体" w:hint="default"/>
          <w:sz w:val="24"/>
          <w:szCs w:val="24"/>
        </w:rPr>
        <w:t>董事会薪酬与考核委员会是董事会于</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2007</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年</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6</w:t>
      </w:r>
      <w:r>
        <w:rPr>
          <w:rFonts w:ascii="Century Gothic" w:hAnsi="Century Gothic" w:cs="Century Gothic" w:eastAsia="Century Gothic" w:hint="default"/>
          <w:spacing w:val="-7"/>
          <w:sz w:val="24"/>
          <w:szCs w:val="24"/>
        </w:rPr>
        <w:t> </w:t>
      </w:r>
      <w:r>
        <w:rPr>
          <w:rFonts w:ascii="宋体" w:hAnsi="宋体" w:cs="宋体" w:eastAsia="宋体" w:hint="default"/>
          <w:spacing w:val="-3"/>
          <w:sz w:val="24"/>
          <w:szCs w:val="24"/>
        </w:rPr>
        <w:t>月设立的专门工作机构，主</w:t>
      </w:r>
    </w:p>
    <w:p>
      <w:pPr>
        <w:pStyle w:val="BodyText"/>
        <w:spacing w:line="240" w:lineRule="auto" w:before="48"/>
        <w:ind w:right="0"/>
        <w:jc w:val="left"/>
      </w:pPr>
      <w:r>
        <w:rPr>
          <w:spacing w:val="-3"/>
        </w:rPr>
        <w:t>要负责制定公司董事及经理人员的考核标准，制定、审查公司董事及经理人员的</w:t>
      </w:r>
    </w:p>
    <w:p>
      <w:pPr>
        <w:spacing w:after="0" w:line="240" w:lineRule="auto"/>
        <w:jc w:val="left"/>
        <w:sectPr>
          <w:pgSz w:w="11910" w:h="16840"/>
          <w:pgMar w:header="0" w:footer="824" w:top="1400" w:bottom="1020" w:left="1680" w:right="1600"/>
        </w:sectPr>
      </w:pPr>
    </w:p>
    <w:p>
      <w:pPr>
        <w:pStyle w:val="BodyText"/>
        <w:spacing w:line="336" w:lineRule="auto" w:before="1"/>
        <w:ind w:right="221"/>
        <w:jc w:val="left"/>
      </w:pPr>
      <w:r>
        <w:rPr>
          <w:spacing w:val="-3"/>
        </w:rPr>
        <w:t>薪酬政策与方案。董事会薪酬与考核委员会成员由</w:t>
      </w:r>
      <w:r>
        <w:rPr>
          <w:spacing w:val="-58"/>
        </w:rPr>
        <w:t> </w:t>
      </w:r>
      <w:r>
        <w:rPr>
          <w:rFonts w:ascii="Century Gothic" w:hAnsi="Century Gothic" w:cs="Century Gothic" w:eastAsia="Century Gothic" w:hint="default"/>
        </w:rPr>
        <w:t>3</w:t>
      </w:r>
      <w:r>
        <w:rPr>
          <w:rFonts w:ascii="Century Gothic" w:hAnsi="Century Gothic" w:cs="Century Gothic" w:eastAsia="Century Gothic" w:hint="default"/>
          <w:spacing w:val="-5"/>
        </w:rPr>
        <w:t> </w:t>
      </w:r>
      <w:r>
        <w:rPr>
          <w:spacing w:val="-8"/>
        </w:rPr>
        <w:t>名董事组成，其中</w:t>
      </w:r>
      <w:r>
        <w:rPr>
          <w:spacing w:val="-58"/>
        </w:rPr>
        <w:t> </w:t>
      </w:r>
      <w:r>
        <w:rPr>
          <w:rFonts w:ascii="Century Gothic" w:hAnsi="Century Gothic" w:cs="Century Gothic" w:eastAsia="Century Gothic" w:hint="default"/>
        </w:rPr>
        <w:t>2</w:t>
      </w:r>
      <w:r>
        <w:rPr>
          <w:rFonts w:ascii="Century Gothic" w:hAnsi="Century Gothic" w:cs="Century Gothic" w:eastAsia="Century Gothic" w:hint="default"/>
          <w:spacing w:val="-5"/>
        </w:rPr>
        <w:t> </w:t>
      </w:r>
      <w:r>
        <w:rPr/>
        <w:t>名为独 立董事，主任委员由独立董事担任。</w:t>
      </w:r>
    </w:p>
    <w:p>
      <w:pPr>
        <w:pStyle w:val="BodyText"/>
        <w:spacing w:line="357" w:lineRule="auto" w:before="56"/>
        <w:ind w:right="223" w:firstLine="480"/>
        <w:jc w:val="left"/>
      </w:pPr>
      <w:r>
        <w:rPr>
          <w:spacing w:val="-3"/>
        </w:rPr>
        <w:t>截至目前，公司薪酬与考核委员会的成员为王伯俭先生（主任委员）、杜和</w:t>
      </w:r>
      <w:r>
        <w:rPr/>
        <w:t> 平先生和黄蓉芳女士。</w:t>
      </w:r>
    </w:p>
    <w:p>
      <w:pPr>
        <w:pStyle w:val="BodyText"/>
        <w:spacing w:line="357" w:lineRule="auto" w:before="35"/>
        <w:ind w:right="223" w:firstLine="480"/>
        <w:jc w:val="left"/>
      </w:pPr>
      <w:r>
        <w:rPr>
          <w:spacing w:val="-3"/>
        </w:rPr>
        <w:t>报告期内，董事会薪酬与考核委员会切实履行了勤勉尽责义务，根据《薪酬</w:t>
      </w:r>
      <w:r>
        <w:rPr/>
        <w:t> 与考核委员会工作条例》开展了系列工作：</w:t>
      </w:r>
    </w:p>
    <w:p>
      <w:pPr>
        <w:pStyle w:val="BodyText"/>
        <w:spacing w:line="336" w:lineRule="auto" w:before="35"/>
        <w:ind w:right="231" w:firstLine="480"/>
        <w:jc w:val="left"/>
      </w:pPr>
      <w:r>
        <w:rPr/>
        <w:t>（</w:t>
      </w:r>
      <w:r>
        <w:rPr>
          <w:rFonts w:ascii="Century Gothic" w:hAnsi="Century Gothic" w:cs="Century Gothic" w:eastAsia="Century Gothic" w:hint="default"/>
        </w:rPr>
        <w:t>1</w:t>
      </w:r>
      <w:r>
        <w:rPr/>
        <w:t>）仔细核查了年度报告所披露的公司董事及经理人员的薪酬情况并发表 意见；</w:t>
      </w:r>
    </w:p>
    <w:p>
      <w:pPr>
        <w:pStyle w:val="BodyText"/>
        <w:spacing w:line="240" w:lineRule="auto" w:before="58"/>
        <w:ind w:left="600" w:right="100"/>
        <w:jc w:val="left"/>
      </w:pPr>
      <w:r>
        <w:rPr/>
        <w:t>（</w:t>
      </w:r>
      <w:r>
        <w:rPr>
          <w:rFonts w:ascii="Century Gothic" w:hAnsi="Century Gothic" w:cs="Century Gothic" w:eastAsia="Century Gothic" w:hint="default"/>
        </w:rPr>
        <w:t>2</w:t>
      </w:r>
      <w:r>
        <w:rPr/>
        <w:t>）研究和审查了 </w:t>
      </w:r>
      <w:r>
        <w:rPr>
          <w:rFonts w:ascii="Century Gothic" w:hAnsi="Century Gothic" w:cs="Century Gothic" w:eastAsia="Century Gothic" w:hint="default"/>
        </w:rPr>
        <w:t>2009</w:t>
      </w:r>
      <w:r>
        <w:rPr>
          <w:rFonts w:ascii="Century Gothic" w:hAnsi="Century Gothic" w:cs="Century Gothic" w:eastAsia="Century Gothic" w:hint="default"/>
          <w:spacing w:val="-4"/>
        </w:rPr>
        <w:t> </w:t>
      </w:r>
      <w:r>
        <w:rPr/>
        <w:t>年公司经营班子业绩考核办法，审查了公司的年</w:t>
      </w:r>
    </w:p>
    <w:p>
      <w:pPr>
        <w:pStyle w:val="BodyText"/>
        <w:spacing w:line="240" w:lineRule="auto"/>
        <w:ind w:right="100"/>
        <w:jc w:val="left"/>
      </w:pPr>
      <w:r>
        <w:rPr/>
        <w:t>度考核方案，并结合公司</w:t>
      </w:r>
      <w:r>
        <w:rPr>
          <w:spacing w:val="-83"/>
        </w:rPr>
        <w:t> </w:t>
      </w:r>
      <w:r>
        <w:rPr>
          <w:rFonts w:ascii="Century Gothic" w:hAnsi="Century Gothic" w:cs="Century Gothic" w:eastAsia="Century Gothic" w:hint="default"/>
        </w:rPr>
        <w:t>2009</w:t>
      </w:r>
      <w:r>
        <w:rPr>
          <w:rFonts w:ascii="Century Gothic" w:hAnsi="Century Gothic" w:cs="Century Gothic" w:eastAsia="Century Gothic" w:hint="default"/>
          <w:spacing w:val="-29"/>
        </w:rPr>
        <w:t> </w:t>
      </w:r>
      <w:r>
        <w:rPr/>
        <w:t>年度的实际情况和未来发展的团队士气需要，谨</w:t>
      </w:r>
    </w:p>
    <w:p>
      <w:pPr>
        <w:pStyle w:val="BodyText"/>
        <w:spacing w:line="240" w:lineRule="auto"/>
        <w:ind w:left="119" w:right="100"/>
        <w:jc w:val="left"/>
      </w:pPr>
      <w:r>
        <w:rPr/>
        <w:t>慎提出了</w:t>
      </w:r>
      <w:r>
        <w:rPr>
          <w:spacing w:val="-66"/>
        </w:rPr>
        <w:t> </w:t>
      </w:r>
      <w:r>
        <w:rPr>
          <w:rFonts w:ascii="Century Gothic" w:hAnsi="Century Gothic" w:cs="Century Gothic" w:eastAsia="Century Gothic" w:hint="default"/>
        </w:rPr>
        <w:t>2009</w:t>
      </w:r>
      <w:r>
        <w:rPr>
          <w:rFonts w:ascii="Century Gothic" w:hAnsi="Century Gothic" w:cs="Century Gothic" w:eastAsia="Century Gothic" w:hint="default"/>
          <w:spacing w:val="-13"/>
        </w:rPr>
        <w:t> </w:t>
      </w:r>
      <w:r>
        <w:rPr/>
        <w:t>年度经营班子的奖励建议；</w:t>
      </w:r>
    </w:p>
    <w:p>
      <w:pPr>
        <w:pStyle w:val="BodyText"/>
        <w:spacing w:line="336" w:lineRule="auto"/>
        <w:ind w:right="231" w:firstLine="480"/>
        <w:jc w:val="left"/>
      </w:pPr>
      <w:r>
        <w:rPr/>
        <w:t>（</w:t>
      </w:r>
      <w:r>
        <w:rPr>
          <w:rFonts w:ascii="Century Gothic" w:hAnsi="Century Gothic" w:cs="Century Gothic" w:eastAsia="Century Gothic" w:hint="default"/>
        </w:rPr>
        <w:t>3</w:t>
      </w:r>
      <w:r>
        <w:rPr/>
        <w:t>）本着责任、权力和利益相统一的原则，根据公司的实际情况对第五届 董事会董事津贴提出了建议意见；</w:t>
      </w:r>
    </w:p>
    <w:p>
      <w:pPr>
        <w:pStyle w:val="BodyText"/>
        <w:spacing w:line="336" w:lineRule="auto" w:before="56"/>
        <w:ind w:right="231" w:firstLine="480"/>
        <w:jc w:val="left"/>
      </w:pPr>
      <w:r>
        <w:rPr/>
        <w:t>（</w:t>
      </w:r>
      <w:r>
        <w:rPr>
          <w:rFonts w:ascii="Century Gothic" w:hAnsi="Century Gothic" w:cs="Century Gothic" w:eastAsia="Century Gothic" w:hint="default"/>
        </w:rPr>
        <w:t>4</w:t>
      </w:r>
      <w:r>
        <w:rPr/>
        <w:t>）在董事会换届及新一届董事会薪酬与考核委员会人员确定后，薪酬与 考核委员会重新选举了选举薪酬与考核委员会的主任委员</w:t>
      </w:r>
      <w:r>
        <w:rPr>
          <w:color w:val="0000FF"/>
        </w:rPr>
        <w:t>。</w:t>
      </w:r>
      <w:r>
        <w:rPr/>
      </w:r>
    </w:p>
    <w:p>
      <w:pPr>
        <w:spacing w:line="240" w:lineRule="auto" w:before="3"/>
        <w:rPr>
          <w:rFonts w:ascii="宋体" w:hAnsi="宋体" w:cs="宋体" w:eastAsia="宋体" w:hint="default"/>
          <w:sz w:val="32"/>
          <w:szCs w:val="32"/>
        </w:rPr>
      </w:pPr>
    </w:p>
    <w:p>
      <w:pPr>
        <w:spacing w:line="312" w:lineRule="auto" w:before="0"/>
        <w:ind w:left="600" w:right="100"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（八）内幕信息知情人管理制度执行情况</w:t>
      </w:r>
      <w:r>
        <w:rPr>
          <w:rFonts w:ascii="Microsoft JhengHei" w:hAnsi="Microsoft JhengHei" w:cs="Microsoft JhengHei" w:eastAsia="Microsoft JhengHei" w:hint="default"/>
          <w:b/>
          <w:bCs/>
          <w:spacing w:val="-43"/>
          <w:sz w:val="24"/>
          <w:szCs w:val="24"/>
        </w:rPr>
        <w:t> </w:t>
      </w:r>
      <w:r>
        <w:rPr>
          <w:rFonts w:ascii="宋体" w:hAnsi="宋体" w:cs="宋体" w:eastAsia="宋体" w:hint="default"/>
          <w:spacing w:val="-4"/>
          <w:sz w:val="24"/>
          <w:szCs w:val="24"/>
        </w:rPr>
        <w:t>公司依据《公司法》、《证券法》、《公司章程》等有关规定制定了《信息</w:t>
      </w:r>
      <w:r>
        <w:rPr>
          <w:rFonts w:ascii="宋体" w:hAnsi="宋体" w:cs="宋体" w:eastAsia="宋体" w:hint="default"/>
          <w:sz w:val="24"/>
          <w:szCs w:val="24"/>
        </w:rPr>
      </w:r>
    </w:p>
    <w:p>
      <w:pPr>
        <w:pStyle w:val="BodyText"/>
        <w:spacing w:line="352" w:lineRule="auto" w:before="80"/>
        <w:ind w:right="100"/>
        <w:jc w:val="left"/>
      </w:pPr>
      <w:r>
        <w:rPr>
          <w:spacing w:val="-4"/>
        </w:rPr>
        <w:t>披露管理制度》和《非公开信息知情人保密制度》、《内幕信息知情人员报备制</w:t>
      </w:r>
      <w:r>
        <w:rPr>
          <w:spacing w:val="-105"/>
        </w:rPr>
        <w:t> </w:t>
      </w:r>
      <w:r>
        <w:rPr>
          <w:spacing w:val="-105"/>
        </w:rPr>
      </w:r>
      <w:r>
        <w:rPr>
          <w:spacing w:val="-6"/>
        </w:rPr>
        <w:t>度》，并在信息披露工作中严格执行和贯彻，较好的管控了引发内幕交易的风险。</w:t>
      </w:r>
      <w:r>
        <w:rPr>
          <w:spacing w:val="-117"/>
        </w:rPr>
        <w:t> </w:t>
      </w:r>
      <w:r>
        <w:rPr>
          <w:spacing w:val="-117"/>
        </w:rPr>
      </w:r>
      <w:r>
        <w:rPr/>
        <w:t>根据中国证监会和深圳证券交易所关于上市公司内幕信息管理工作的相关规定， 公司对重大事项发生期间及</w:t>
      </w:r>
      <w:r>
        <w:rPr>
          <w:spacing w:val="-72"/>
        </w:rPr>
        <w:t> </w:t>
      </w:r>
      <w:r>
        <w:rPr>
          <w:rFonts w:ascii="Century Gothic" w:hAnsi="Century Gothic" w:cs="Century Gothic" w:eastAsia="Century Gothic" w:hint="default"/>
        </w:rPr>
        <w:t>2010</w:t>
      </w:r>
      <w:r>
        <w:rPr>
          <w:rFonts w:ascii="Century Gothic" w:hAnsi="Century Gothic" w:cs="Century Gothic" w:eastAsia="Century Gothic" w:hint="default"/>
          <w:spacing w:val="-19"/>
        </w:rPr>
        <w:t> </w:t>
      </w:r>
      <w:r>
        <w:rPr/>
        <w:t>年度报告期间内幕信息管理情况进行了专项核 </w:t>
      </w:r>
      <w:r>
        <w:rPr>
          <w:spacing w:val="-3"/>
        </w:rPr>
        <w:t>查。经自查，报告期内公司不存在内幕信息知情人在影响公司股价的重大敏感信</w:t>
      </w:r>
      <w:r>
        <w:rPr>
          <w:spacing w:val="-107"/>
        </w:rPr>
        <w:t> </w:t>
      </w:r>
      <w:r>
        <w:rPr>
          <w:spacing w:val="-107"/>
        </w:rPr>
      </w:r>
      <w:r>
        <w:rPr>
          <w:spacing w:val="-3"/>
        </w:rPr>
        <w:t>息披露前利用内幕信息买卖公司股票、监管部门的查处和整改情况。关于内幕信</w:t>
      </w:r>
      <w:r>
        <w:rPr>
          <w:spacing w:val="-107"/>
        </w:rPr>
        <w:t> </w:t>
      </w:r>
      <w:r>
        <w:rPr>
          <w:spacing w:val="-107"/>
        </w:rPr>
      </w:r>
      <w:r>
        <w:rPr/>
        <w:t>息知情人管理的相关制度执行到位、控制有效。</w:t>
      </w:r>
    </w:p>
    <w:p>
      <w:pPr>
        <w:spacing w:line="240" w:lineRule="auto" w:before="13"/>
        <w:rPr>
          <w:rFonts w:ascii="宋体" w:hAnsi="宋体" w:cs="宋体" w:eastAsia="宋体" w:hint="default"/>
          <w:sz w:val="30"/>
          <w:szCs w:val="30"/>
        </w:rPr>
      </w:pPr>
    </w:p>
    <w:p>
      <w:pPr>
        <w:spacing w:line="312" w:lineRule="auto" w:before="0"/>
        <w:ind w:left="600" w:right="223"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（九）董事会对于内部控制责任的声明</w:t>
      </w:r>
      <w:r>
        <w:rPr>
          <w:rFonts w:ascii="Microsoft JhengHei" w:hAnsi="Microsoft JhengHei" w:cs="Microsoft JhengHei" w:eastAsia="Microsoft JhengHei" w:hint="default"/>
          <w:b/>
          <w:bCs/>
          <w:spacing w:val="-44"/>
          <w:sz w:val="24"/>
          <w:szCs w:val="24"/>
        </w:rPr>
        <w:t> </w:t>
      </w:r>
      <w:r>
        <w:rPr>
          <w:rFonts w:ascii="宋体" w:hAnsi="宋体" w:cs="宋体" w:eastAsia="宋体" w:hint="default"/>
          <w:spacing w:val="-3"/>
          <w:sz w:val="24"/>
          <w:szCs w:val="24"/>
        </w:rPr>
        <w:t>内部控制是由公司董事会、监事会、经理层和全体员工实施的、旨在实现控</w:t>
      </w:r>
    </w:p>
    <w:p>
      <w:pPr>
        <w:pStyle w:val="BodyText"/>
        <w:spacing w:line="357" w:lineRule="auto" w:before="80"/>
        <w:ind w:right="229"/>
        <w:jc w:val="left"/>
      </w:pPr>
      <w:r>
        <w:rPr>
          <w:spacing w:val="-3"/>
        </w:rPr>
        <w:t>制目标的过程，董事会应按照国家法律法规和证券监管部门的要求，不断完善公</w:t>
      </w:r>
      <w:r>
        <w:rPr>
          <w:spacing w:val="-107"/>
        </w:rPr>
        <w:t> </w:t>
      </w:r>
      <w:r>
        <w:rPr>
          <w:spacing w:val="-107"/>
        </w:rPr>
      </w:r>
      <w:r>
        <w:rPr>
          <w:spacing w:val="-3"/>
        </w:rPr>
        <w:t>司内部控制的规章制度，大力推进公司内部控制的建立健全和有效运行，对公司</w:t>
      </w:r>
    </w:p>
    <w:p>
      <w:pPr>
        <w:spacing w:after="0" w:line="357" w:lineRule="auto"/>
        <w:jc w:val="left"/>
        <w:sectPr>
          <w:pgSz w:w="11910" w:h="16840"/>
          <w:pgMar w:header="0" w:footer="824" w:top="1400" w:bottom="1020" w:left="1680" w:right="1560"/>
        </w:sectPr>
      </w:pPr>
    </w:p>
    <w:p>
      <w:pPr>
        <w:pStyle w:val="BodyText"/>
        <w:spacing w:line="357" w:lineRule="auto" w:before="1"/>
        <w:ind w:left="880" w:right="869"/>
        <w:jc w:val="left"/>
      </w:pPr>
      <w:bookmarkStart w:name="_bookmark7" w:id="8"/>
      <w:bookmarkEnd w:id="8"/>
      <w:r>
        <w:rPr/>
      </w:r>
      <w:r>
        <w:rPr>
          <w:spacing w:val="-3"/>
        </w:rPr>
        <w:t>各项内部控制制度建设的完整性、合理性承担重要责任。公司经营班子对内控制</w:t>
      </w:r>
      <w:r>
        <w:rPr>
          <w:spacing w:val="-107"/>
        </w:rPr>
        <w:t> </w:t>
      </w:r>
      <w:r>
        <w:rPr>
          <w:spacing w:val="-107"/>
        </w:rPr>
      </w:r>
      <w:r>
        <w:rPr/>
        <w:t>度的执行性承担主要责任。</w:t>
      </w:r>
    </w:p>
    <w:p>
      <w:pPr>
        <w:spacing w:line="240" w:lineRule="auto" w:before="8"/>
        <w:rPr>
          <w:rFonts w:ascii="宋体" w:hAnsi="宋体" w:cs="宋体" w:eastAsia="宋体" w:hint="default"/>
          <w:sz w:val="30"/>
          <w:szCs w:val="30"/>
        </w:rPr>
      </w:pPr>
    </w:p>
    <w:p>
      <w:pPr>
        <w:pStyle w:val="Heading2"/>
        <w:spacing w:line="240" w:lineRule="auto"/>
        <w:ind w:left="880" w:right="869"/>
        <w:jc w:val="left"/>
        <w:rPr>
          <w:b w:val="0"/>
          <w:bCs w:val="0"/>
        </w:rPr>
      </w:pPr>
      <w:r>
        <w:rPr/>
        <w:t>（十）</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t>年度利润分配预案及相关说明</w:t>
      </w:r>
      <w:r>
        <w:rPr>
          <w:b w:val="0"/>
          <w:bCs w:val="0"/>
        </w:rPr>
      </w:r>
    </w:p>
    <w:p>
      <w:pPr>
        <w:pStyle w:val="Heading2"/>
        <w:spacing w:line="240" w:lineRule="auto" w:before="49"/>
        <w:ind w:left="880" w:right="869"/>
        <w:jc w:val="left"/>
        <w:rPr>
          <w:b w:val="0"/>
          <w:bCs w:val="0"/>
        </w:rPr>
      </w:pPr>
      <w:r>
        <w:rPr>
          <w:rFonts w:ascii="Century Gothic" w:hAnsi="Century Gothic" w:cs="Century Gothic" w:eastAsia="Century Gothic" w:hint="default"/>
        </w:rPr>
        <w:t>1</w:t>
      </w:r>
      <w:r>
        <w:rPr/>
        <w:t>．公司 </w:t>
      </w:r>
      <w:r>
        <w:rPr>
          <w:rFonts w:ascii="Century Gothic" w:hAnsi="Century Gothic" w:cs="Century Gothic" w:eastAsia="Century Gothic" w:hint="default"/>
        </w:rPr>
        <w:t>2010</w:t>
      </w:r>
      <w:r>
        <w:rPr>
          <w:rFonts w:ascii="Century Gothic" w:hAnsi="Century Gothic" w:cs="Century Gothic" w:eastAsia="Century Gothic" w:hint="default"/>
          <w:spacing w:val="-1"/>
        </w:rPr>
        <w:t> </w:t>
      </w:r>
      <w:r>
        <w:rPr/>
        <w:t>年度利润分配预案</w:t>
      </w:r>
      <w:r>
        <w:rPr>
          <w:b w:val="0"/>
          <w:bCs w:val="0"/>
        </w:rPr>
      </w:r>
    </w:p>
    <w:p>
      <w:pPr>
        <w:pStyle w:val="BodyText"/>
        <w:spacing w:line="240" w:lineRule="auto" w:before="125"/>
        <w:ind w:left="1360" w:right="0"/>
        <w:jc w:val="left"/>
      </w:pPr>
      <w:r>
        <w:rPr>
          <w:spacing w:val="13"/>
        </w:rPr>
        <w:t>根据信永中和会计师事务所有限公司审计，</w:t>
      </w:r>
      <w:r>
        <w:rPr>
          <w:rFonts w:ascii="Century Gothic" w:hAnsi="Century Gothic" w:cs="Century Gothic" w:eastAsia="Century Gothic" w:hint="default"/>
          <w:spacing w:val="13"/>
        </w:rPr>
        <w:t>2010</w:t>
      </w:r>
      <w:r>
        <w:rPr>
          <w:rFonts w:ascii="Century Gothic" w:hAnsi="Century Gothic" w:cs="Century Gothic" w:eastAsia="Century Gothic" w:hint="default"/>
          <w:spacing w:val="75"/>
        </w:rPr>
        <w:t> </w:t>
      </w:r>
      <w:r>
        <w:rPr>
          <w:spacing w:val="14"/>
        </w:rPr>
        <w:t>年度母公司净利润为</w:t>
      </w:r>
    </w:p>
    <w:p>
      <w:pPr>
        <w:pStyle w:val="BodyText"/>
        <w:spacing w:line="240" w:lineRule="auto"/>
        <w:ind w:left="880" w:right="0"/>
        <w:jc w:val="left"/>
      </w:pPr>
      <w:r>
        <w:rPr>
          <w:rFonts w:ascii="Century Gothic" w:hAnsi="Century Gothic" w:cs="Century Gothic" w:eastAsia="Century Gothic" w:hint="default"/>
        </w:rPr>
        <w:t>6,925,834.32</w:t>
      </w:r>
      <w:r>
        <w:rPr>
          <w:rFonts w:ascii="Century Gothic" w:hAnsi="Century Gothic" w:cs="Century Gothic" w:eastAsia="Century Gothic" w:hint="default"/>
          <w:spacing w:val="-11"/>
        </w:rPr>
        <w:t> </w:t>
      </w:r>
      <w:r>
        <w:rPr>
          <w:spacing w:val="-3"/>
        </w:rPr>
        <w:t>元，提取</w:t>
      </w:r>
      <w:r>
        <w:rPr>
          <w:spacing w:val="-64"/>
        </w:rPr>
        <w:t> </w:t>
      </w:r>
      <w:r>
        <w:rPr>
          <w:rFonts w:ascii="Century Gothic" w:hAnsi="Century Gothic" w:cs="Century Gothic" w:eastAsia="Century Gothic" w:hint="default"/>
        </w:rPr>
        <w:t>10%</w:t>
      </w:r>
      <w:r>
        <w:rPr/>
        <w:t>法定盈余公积金</w:t>
      </w:r>
      <w:r>
        <w:rPr>
          <w:spacing w:val="-65"/>
        </w:rPr>
        <w:t> </w:t>
      </w:r>
      <w:r>
        <w:rPr>
          <w:rFonts w:ascii="Century Gothic" w:hAnsi="Century Gothic" w:cs="Century Gothic" w:eastAsia="Century Gothic" w:hint="default"/>
        </w:rPr>
        <w:t>692,583.43</w:t>
      </w:r>
      <w:r>
        <w:rPr>
          <w:rFonts w:ascii="Century Gothic" w:hAnsi="Century Gothic" w:cs="Century Gothic" w:eastAsia="Century Gothic" w:hint="default"/>
          <w:spacing w:val="-11"/>
        </w:rPr>
        <w:t> </w:t>
      </w:r>
      <w:r>
        <w:rPr/>
        <w:t>元；加上年初未分配利</w:t>
      </w:r>
    </w:p>
    <w:p>
      <w:pPr>
        <w:pStyle w:val="BodyText"/>
        <w:spacing w:line="240" w:lineRule="auto"/>
        <w:ind w:left="880" w:right="0"/>
        <w:jc w:val="left"/>
      </w:pPr>
      <w:r>
        <w:rPr/>
        <w:t>润</w:t>
      </w:r>
      <w:r>
        <w:rPr>
          <w:spacing w:val="-45"/>
        </w:rPr>
        <w:t> </w:t>
      </w:r>
      <w:r>
        <w:rPr>
          <w:rFonts w:ascii="Century Gothic" w:hAnsi="Century Gothic" w:cs="Century Gothic" w:eastAsia="Century Gothic" w:hint="default"/>
        </w:rPr>
        <w:t>575,978,645.32</w:t>
      </w:r>
      <w:r>
        <w:rPr>
          <w:rFonts w:ascii="Century Gothic" w:hAnsi="Century Gothic" w:cs="Century Gothic" w:eastAsia="Century Gothic" w:hint="default"/>
          <w:spacing w:val="9"/>
        </w:rPr>
        <w:t> </w:t>
      </w:r>
      <w:r>
        <w:rPr/>
        <w:t>元，扣除本年度发放现金股利</w:t>
      </w:r>
      <w:r>
        <w:rPr>
          <w:spacing w:val="-45"/>
        </w:rPr>
        <w:t> </w:t>
      </w:r>
      <w:r>
        <w:rPr>
          <w:rFonts w:ascii="Century Gothic" w:hAnsi="Century Gothic" w:cs="Century Gothic" w:eastAsia="Century Gothic" w:hint="default"/>
        </w:rPr>
        <w:t>46,766,133.00</w:t>
      </w:r>
      <w:r>
        <w:rPr>
          <w:rFonts w:ascii="Century Gothic" w:hAnsi="Century Gothic" w:cs="Century Gothic" w:eastAsia="Century Gothic" w:hint="default"/>
          <w:spacing w:val="10"/>
        </w:rPr>
        <w:t> </w:t>
      </w:r>
      <w:r>
        <w:rPr/>
        <w:t>元，及普通股</w:t>
      </w:r>
    </w:p>
    <w:p>
      <w:pPr>
        <w:pStyle w:val="BodyText"/>
        <w:spacing w:line="336" w:lineRule="auto"/>
        <w:ind w:left="1360" w:right="0" w:hanging="480"/>
        <w:jc w:val="left"/>
      </w:pPr>
      <w:r>
        <w:rPr/>
        <w:t>股利</w:t>
      </w:r>
      <w:r>
        <w:rPr>
          <w:rFonts w:ascii="Century Gothic" w:hAnsi="Century Gothic" w:cs="Century Gothic" w:eastAsia="Century Gothic" w:hint="default"/>
        </w:rPr>
        <w:t>275,094,900.00</w:t>
      </w:r>
      <w:r>
        <w:rPr>
          <w:rFonts w:ascii="Century Gothic" w:hAnsi="Century Gothic" w:cs="Century Gothic" w:eastAsia="Century Gothic" w:hint="default"/>
          <w:spacing w:val="-6"/>
        </w:rPr>
        <w:t> </w:t>
      </w:r>
      <w:r>
        <w:rPr/>
        <w:t>元，本次可供分配的利润为</w:t>
      </w:r>
      <w:r>
        <w:rPr>
          <w:spacing w:val="-61"/>
        </w:rPr>
        <w:t> </w:t>
      </w:r>
      <w:r>
        <w:rPr>
          <w:rFonts w:ascii="Century Gothic" w:hAnsi="Century Gothic" w:cs="Century Gothic" w:eastAsia="Century Gothic" w:hint="default"/>
        </w:rPr>
        <w:t>260,350,863.21</w:t>
      </w:r>
      <w:r>
        <w:rPr>
          <w:rFonts w:ascii="Century Gothic" w:hAnsi="Century Gothic" w:cs="Century Gothic" w:eastAsia="Century Gothic" w:hint="default"/>
          <w:spacing w:val="-6"/>
        </w:rPr>
        <w:t> </w:t>
      </w:r>
      <w:r>
        <w:rPr/>
        <w:t>元。 </w:t>
      </w:r>
      <w:r>
        <w:rPr>
          <w:spacing w:val="4"/>
        </w:rPr>
        <w:t>根据《公司法》、《公司章程》之有关规定及本公司经营情况，公司拟以</w:t>
      </w:r>
      <w:r>
        <w:rPr/>
      </w:r>
    </w:p>
    <w:p>
      <w:pPr>
        <w:pStyle w:val="BodyText"/>
        <w:spacing w:line="240" w:lineRule="auto" w:before="56"/>
        <w:ind w:left="880" w:right="0"/>
        <w:jc w:val="left"/>
      </w:pPr>
      <w:r>
        <w:rPr>
          <w:rFonts w:ascii="Century Gothic" w:hAnsi="Century Gothic" w:cs="Century Gothic" w:eastAsia="Century Gothic" w:hint="default"/>
        </w:rPr>
        <w:t>2010</w:t>
      </w:r>
      <w:r>
        <w:rPr>
          <w:rFonts w:ascii="Century Gothic" w:hAnsi="Century Gothic" w:cs="Century Gothic" w:eastAsia="Century Gothic" w:hint="default"/>
          <w:spacing w:val="-1"/>
        </w:rPr>
        <w:t> </w:t>
      </w:r>
      <w:r>
        <w:rPr/>
        <w:t>年末总股本</w:t>
      </w:r>
      <w:r>
        <w:rPr>
          <w:spacing w:val="-55"/>
        </w:rPr>
        <w:t> </w:t>
      </w:r>
      <w:r>
        <w:rPr>
          <w:rFonts w:ascii="Century Gothic" w:hAnsi="Century Gothic" w:cs="Century Gothic" w:eastAsia="Century Gothic" w:hint="default"/>
        </w:rPr>
        <w:t>1,323,593,886</w:t>
      </w:r>
      <w:r>
        <w:rPr>
          <w:rFonts w:ascii="Century Gothic" w:hAnsi="Century Gothic" w:cs="Century Gothic" w:eastAsia="Century Gothic" w:hint="default"/>
          <w:spacing w:val="-2"/>
        </w:rPr>
        <w:t> </w:t>
      </w:r>
      <w:r>
        <w:rPr/>
        <w:t>股为基数，向全体股东每</w:t>
      </w:r>
      <w:r>
        <w:rPr>
          <w:spacing w:val="-55"/>
        </w:rPr>
        <w:t> </w:t>
      </w:r>
      <w:r>
        <w:rPr>
          <w:rFonts w:ascii="Century Gothic" w:hAnsi="Century Gothic" w:cs="Century Gothic" w:eastAsia="Century Gothic" w:hint="default"/>
        </w:rPr>
        <w:t>10</w:t>
      </w:r>
      <w:r>
        <w:rPr>
          <w:rFonts w:ascii="Century Gothic" w:hAnsi="Century Gothic" w:cs="Century Gothic" w:eastAsia="Century Gothic" w:hint="default"/>
          <w:spacing w:val="-1"/>
        </w:rPr>
        <w:t> </w:t>
      </w:r>
      <w:r>
        <w:rPr/>
        <w:t>股派现</w:t>
      </w:r>
      <w:r>
        <w:rPr>
          <w:spacing w:val="-55"/>
        </w:rPr>
        <w:t> </w:t>
      </w:r>
      <w:r>
        <w:rPr>
          <w:rFonts w:ascii="Century Gothic" w:hAnsi="Century Gothic" w:cs="Century Gothic" w:eastAsia="Century Gothic" w:hint="default"/>
        </w:rPr>
        <w:t>0.50</w:t>
      </w:r>
      <w:r>
        <w:rPr>
          <w:rFonts w:ascii="Century Gothic" w:hAnsi="Century Gothic" w:cs="Century Gothic" w:eastAsia="Century Gothic" w:hint="default"/>
          <w:spacing w:val="-1"/>
        </w:rPr>
        <w:t> </w:t>
      </w:r>
      <w:r>
        <w:rPr/>
        <w:t>元人</w:t>
      </w:r>
    </w:p>
    <w:p>
      <w:pPr>
        <w:pStyle w:val="BodyText"/>
        <w:spacing w:line="240" w:lineRule="auto"/>
        <w:ind w:left="880" w:right="869"/>
        <w:jc w:val="left"/>
      </w:pPr>
      <w:r>
        <w:rPr/>
        <w:t>民币（含税），共计派发现金</w:t>
      </w:r>
      <w:r>
        <w:rPr>
          <w:spacing w:val="-63"/>
        </w:rPr>
        <w:t> </w:t>
      </w:r>
      <w:r>
        <w:rPr>
          <w:rFonts w:ascii="Century Gothic" w:hAnsi="Century Gothic" w:cs="Century Gothic" w:eastAsia="Century Gothic" w:hint="default"/>
        </w:rPr>
        <w:t>66,179,694.30</w:t>
      </w:r>
      <w:r>
        <w:rPr>
          <w:rFonts w:ascii="Century Gothic" w:hAnsi="Century Gothic" w:cs="Century Gothic" w:eastAsia="Century Gothic" w:hint="default"/>
          <w:spacing w:val="-9"/>
        </w:rPr>
        <w:t> </w:t>
      </w:r>
      <w:r>
        <w:rPr/>
        <w:t>元。</w:t>
      </w:r>
    </w:p>
    <w:p>
      <w:pPr>
        <w:pStyle w:val="BodyText"/>
        <w:spacing w:line="240" w:lineRule="auto" w:before="135"/>
        <w:ind w:left="1360" w:right="869"/>
        <w:jc w:val="left"/>
      </w:pPr>
      <w:r>
        <w:rPr/>
        <w:t>本预案需提交公司</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年度股东大会审议。</w:t>
      </w:r>
    </w:p>
    <w:p>
      <w:pPr>
        <w:pStyle w:val="Heading2"/>
        <w:spacing w:line="240" w:lineRule="auto" w:before="57"/>
        <w:ind w:left="880" w:right="869"/>
        <w:jc w:val="left"/>
        <w:rPr>
          <w:b w:val="0"/>
          <w:bCs w:val="0"/>
        </w:rPr>
      </w:pPr>
      <w:r>
        <w:rPr>
          <w:rFonts w:ascii="Century Gothic" w:hAnsi="Century Gothic" w:cs="Century Gothic" w:eastAsia="Century Gothic" w:hint="default"/>
        </w:rPr>
        <w:t>2</w:t>
      </w:r>
      <w:r>
        <w:rPr/>
        <w:t>．公司前三年的现金分红情况（单位：人民币元）</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15" w:type="dxa"/>
        <w:tblLayout w:type="fixed"/>
        <w:tblCellMar>
          <w:top w:w="0" w:type="dxa"/>
          <w:left w:w="0" w:type="dxa"/>
          <w:bottom w:w="0" w:type="dxa"/>
          <w:right w:w="0" w:type="dxa"/>
        </w:tblCellMar>
        <w:tblLook w:val="01E0"/>
      </w:tblPr>
      <w:tblGrid>
        <w:gridCol w:w="1768"/>
        <w:gridCol w:w="2015"/>
        <w:gridCol w:w="2015"/>
        <w:gridCol w:w="2016"/>
        <w:gridCol w:w="2015"/>
      </w:tblGrid>
      <w:tr>
        <w:trPr>
          <w:trHeight w:val="1235" w:hRule="exact"/>
        </w:trPr>
        <w:tc>
          <w:tcPr>
            <w:tcW w:w="17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Microsoft JhengHei" w:hAnsi="Microsoft JhengHei" w:cs="Microsoft JhengHei" w:eastAsia="Microsoft JhengHei" w:hint="default"/>
                <w:b/>
                <w:bCs/>
                <w:sz w:val="17"/>
                <w:szCs w:val="17"/>
              </w:rPr>
            </w:pPr>
          </w:p>
          <w:p>
            <w:pPr>
              <w:pStyle w:val="TableParagraph"/>
              <w:spacing w:line="240" w:lineRule="auto"/>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分红年度</w:t>
            </w:r>
            <w:r>
              <w:rPr>
                <w:rFonts w:ascii="Microsoft JhengHei" w:hAnsi="Microsoft JhengHei" w:cs="Microsoft JhengHei" w:eastAsia="Microsoft JhengHei" w:hint="default"/>
                <w:sz w:val="21"/>
                <w:szCs w:val="21"/>
              </w:rPr>
            </w:r>
          </w:p>
        </w:tc>
        <w:tc>
          <w:tcPr>
            <w:tcW w:w="20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3"/>
              <w:ind w:right="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现金分红金额</w:t>
            </w:r>
            <w:r>
              <w:rPr>
                <w:rFonts w:ascii="Microsoft JhengHei" w:hAnsi="Microsoft JhengHei" w:cs="Microsoft JhengHei" w:eastAsia="Microsoft JhengHei" w:hint="default"/>
                <w:sz w:val="21"/>
                <w:szCs w:val="21"/>
              </w:rPr>
            </w:r>
          </w:p>
          <w:p>
            <w:pPr>
              <w:pStyle w:val="TableParagraph"/>
              <w:spacing w:line="240" w:lineRule="auto" w:before="4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（含税）</w:t>
            </w:r>
            <w:r>
              <w:rPr>
                <w:rFonts w:ascii="Microsoft JhengHei" w:hAnsi="Microsoft JhengHei" w:cs="Microsoft JhengHei" w:eastAsia="Microsoft JhengHei" w:hint="default"/>
                <w:sz w:val="21"/>
                <w:szCs w:val="21"/>
              </w:rPr>
            </w:r>
          </w:p>
        </w:tc>
        <w:tc>
          <w:tcPr>
            <w:tcW w:w="20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5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分红年度合并报表中</w:t>
            </w:r>
            <w:r>
              <w:rPr>
                <w:rFonts w:ascii="Microsoft JhengHei" w:hAnsi="Microsoft JhengHei" w:cs="Microsoft JhengHei" w:eastAsia="Microsoft JhengHei" w:hint="default"/>
                <w:sz w:val="21"/>
                <w:szCs w:val="21"/>
              </w:rPr>
            </w:r>
          </w:p>
          <w:p>
            <w:pPr>
              <w:pStyle w:val="TableParagraph"/>
              <w:spacing w:line="268" w:lineRule="auto" w:before="42"/>
              <w:ind w:left="580" w:right="50" w:hanging="527"/>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归属于上市公司股东</w:t>
            </w:r>
            <w:r>
              <w:rPr>
                <w:rFonts w:ascii="Microsoft JhengHei" w:hAnsi="Microsoft JhengHei" w:cs="Microsoft JhengHei" w:eastAsia="Microsoft JhengHei" w:hint="default"/>
                <w:b/>
                <w:bCs/>
                <w:spacing w:val="-48"/>
                <w:sz w:val="21"/>
                <w:szCs w:val="21"/>
              </w:rPr>
              <w:t> </w:t>
            </w:r>
            <w:r>
              <w:rPr>
                <w:rFonts w:ascii="Microsoft JhengHei" w:hAnsi="Microsoft JhengHei" w:cs="Microsoft JhengHei" w:eastAsia="Microsoft JhengHei" w:hint="default"/>
                <w:b/>
                <w:bCs/>
                <w:spacing w:val="-48"/>
                <w:sz w:val="21"/>
                <w:szCs w:val="21"/>
              </w:rPr>
            </w:r>
            <w:r>
              <w:rPr>
                <w:rFonts w:ascii="Microsoft JhengHei" w:hAnsi="Microsoft JhengHei" w:cs="Microsoft JhengHei" w:eastAsia="Microsoft JhengHei" w:hint="default"/>
                <w:b/>
                <w:bCs/>
                <w:sz w:val="21"/>
                <w:szCs w:val="21"/>
              </w:rPr>
              <w:t>的净利润</w:t>
            </w:r>
            <w:r>
              <w:rPr>
                <w:rFonts w:ascii="Microsoft JhengHei" w:hAnsi="Microsoft JhengHei" w:cs="Microsoft JhengHei" w:eastAsia="Microsoft JhengHei" w:hint="default"/>
                <w:sz w:val="21"/>
                <w:szCs w:val="21"/>
              </w:rPr>
            </w:r>
          </w:p>
        </w:tc>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5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占合并报表中归属于</w:t>
            </w:r>
            <w:r>
              <w:rPr>
                <w:rFonts w:ascii="Microsoft JhengHei" w:hAnsi="Microsoft JhengHei" w:cs="Microsoft JhengHei" w:eastAsia="Microsoft JhengHei" w:hint="default"/>
                <w:sz w:val="21"/>
                <w:szCs w:val="21"/>
              </w:rPr>
            </w:r>
          </w:p>
          <w:p>
            <w:pPr>
              <w:pStyle w:val="TableParagraph"/>
              <w:spacing w:line="268" w:lineRule="auto" w:before="42"/>
              <w:ind w:left="580" w:right="52" w:hanging="527"/>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上市公司股东的净利</w:t>
            </w:r>
            <w:r>
              <w:rPr>
                <w:rFonts w:ascii="Microsoft JhengHei" w:hAnsi="Microsoft JhengHei" w:cs="Microsoft JhengHei" w:eastAsia="Microsoft JhengHei" w:hint="default"/>
                <w:b/>
                <w:bCs/>
                <w:spacing w:val="-48"/>
                <w:sz w:val="21"/>
                <w:szCs w:val="21"/>
              </w:rPr>
              <w:t> </w:t>
            </w:r>
            <w:r>
              <w:rPr>
                <w:rFonts w:ascii="Microsoft JhengHei" w:hAnsi="Microsoft JhengHei" w:cs="Microsoft JhengHei" w:eastAsia="Microsoft JhengHei" w:hint="default"/>
                <w:b/>
                <w:bCs/>
                <w:spacing w:val="-48"/>
                <w:sz w:val="21"/>
                <w:szCs w:val="21"/>
              </w:rPr>
            </w:r>
            <w:r>
              <w:rPr>
                <w:rFonts w:ascii="Microsoft JhengHei" w:hAnsi="Microsoft JhengHei" w:cs="Microsoft JhengHei" w:eastAsia="Microsoft JhengHei" w:hint="default"/>
                <w:b/>
                <w:bCs/>
                <w:sz w:val="21"/>
                <w:szCs w:val="21"/>
              </w:rPr>
              <w:t>润的比率</w:t>
            </w:r>
            <w:r>
              <w:rPr>
                <w:rFonts w:ascii="Microsoft JhengHei" w:hAnsi="Microsoft JhengHei" w:cs="Microsoft JhengHei" w:eastAsia="Microsoft JhengHei" w:hint="default"/>
                <w:sz w:val="21"/>
                <w:szCs w:val="21"/>
              </w:rPr>
            </w:r>
          </w:p>
        </w:tc>
        <w:tc>
          <w:tcPr>
            <w:tcW w:w="20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Microsoft JhengHei" w:hAnsi="Microsoft JhengHei" w:cs="Microsoft JhengHei" w:eastAsia="Microsoft JhengHei" w:hint="default"/>
                <w:b/>
                <w:bCs/>
                <w:sz w:val="17"/>
                <w:szCs w:val="17"/>
              </w:rPr>
            </w:pPr>
          </w:p>
          <w:p>
            <w:pPr>
              <w:pStyle w:val="TableParagraph"/>
              <w:spacing w:line="240" w:lineRule="auto"/>
              <w:ind w:left="26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年度可分配利润</w:t>
            </w:r>
            <w:r>
              <w:rPr>
                <w:rFonts w:ascii="Microsoft JhengHei" w:hAnsi="Microsoft JhengHei" w:cs="Microsoft JhengHei" w:eastAsia="Microsoft JhengHei" w:hint="default"/>
                <w:sz w:val="21"/>
                <w:szCs w:val="21"/>
              </w:rPr>
            </w:r>
          </w:p>
        </w:tc>
      </w:tr>
      <w:tr>
        <w:trPr>
          <w:trHeight w:val="419"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2009</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46,766,133</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443,064,901.85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8.12%</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74" w:right="0"/>
              <w:jc w:val="left"/>
              <w:rPr>
                <w:rFonts w:ascii="Century Gothic" w:hAnsi="Century Gothic" w:cs="Century Gothic" w:eastAsia="Century Gothic" w:hint="default"/>
                <w:sz w:val="21"/>
                <w:szCs w:val="21"/>
              </w:rPr>
            </w:pPr>
            <w:r>
              <w:rPr>
                <w:rFonts w:ascii="Century Gothic"/>
                <w:sz w:val="21"/>
              </w:rPr>
              <w:t>575,978,645.32</w:t>
            </w:r>
          </w:p>
        </w:tc>
      </w:tr>
      <w:tr>
        <w:trPr>
          <w:trHeight w:val="419"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2008</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0.00</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21,025,302.26</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0.00%</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74" w:right="0"/>
              <w:jc w:val="left"/>
              <w:rPr>
                <w:rFonts w:ascii="Century Gothic" w:hAnsi="Century Gothic" w:cs="Century Gothic" w:eastAsia="Century Gothic" w:hint="default"/>
                <w:sz w:val="21"/>
                <w:szCs w:val="21"/>
              </w:rPr>
            </w:pPr>
            <w:r>
              <w:rPr>
                <w:rFonts w:ascii="Century Gothic"/>
                <w:sz w:val="21"/>
              </w:rPr>
              <w:t>552,388,431.11</w:t>
            </w:r>
          </w:p>
        </w:tc>
      </w:tr>
      <w:tr>
        <w:trPr>
          <w:trHeight w:val="419"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2007</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10,545,304.50</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entury Gothic" w:hAnsi="Century Gothic" w:cs="Century Gothic" w:eastAsia="Century Gothic" w:hint="default"/>
                <w:sz w:val="21"/>
                <w:szCs w:val="21"/>
              </w:rPr>
            </w:pPr>
            <w:r>
              <w:rPr>
                <w:rFonts w:ascii="Century Gothic"/>
                <w:sz w:val="21"/>
              </w:rPr>
              <w:t>104,500,621.16</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entury Gothic" w:hAnsi="Century Gothic" w:cs="Century Gothic" w:eastAsia="Century Gothic" w:hint="default"/>
                <w:sz w:val="21"/>
                <w:szCs w:val="21"/>
              </w:rPr>
            </w:pPr>
            <w:r>
              <w:rPr>
                <w:rFonts w:ascii="Century Gothic"/>
                <w:sz w:val="21"/>
              </w:rPr>
              <w:t>10.09%</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74" w:right="0"/>
              <w:jc w:val="left"/>
              <w:rPr>
                <w:rFonts w:ascii="Century Gothic" w:hAnsi="Century Gothic" w:cs="Century Gothic" w:eastAsia="Century Gothic" w:hint="default"/>
                <w:sz w:val="21"/>
                <w:szCs w:val="21"/>
              </w:rPr>
            </w:pPr>
            <w:r>
              <w:rPr>
                <w:rFonts w:ascii="Century Gothic"/>
                <w:sz w:val="21"/>
              </w:rPr>
              <w:t>643,990,513.98</w:t>
            </w:r>
          </w:p>
        </w:tc>
      </w:tr>
      <w:tr>
        <w:trPr>
          <w:trHeight w:val="419" w:hRule="exact"/>
        </w:trPr>
        <w:tc>
          <w:tcPr>
            <w:tcW w:w="5797"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68"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最近三年累计现金分红金额占最近年均净利润的比例（</w:t>
            </w:r>
            <w:r>
              <w:rPr>
                <w:rFonts w:ascii="Century Gothic" w:hAnsi="Century Gothic" w:cs="Century Gothic" w:eastAsia="Century Gothic" w:hint="default"/>
                <w:b/>
                <w:bCs/>
                <w:sz w:val="21"/>
                <w:szCs w:val="21"/>
              </w:rPr>
              <w:t>%</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sz w:val="21"/>
                <w:szCs w:val="21"/>
              </w:rPr>
            </w:r>
          </w:p>
        </w:tc>
        <w:tc>
          <w:tcPr>
            <w:tcW w:w="40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30.24%</w:t>
            </w:r>
          </w:p>
        </w:tc>
      </w:tr>
    </w:tbl>
    <w:p>
      <w:pPr>
        <w:spacing w:line="240" w:lineRule="auto" w:before="10"/>
        <w:rPr>
          <w:rFonts w:ascii="Microsoft JhengHei" w:hAnsi="Microsoft JhengHei" w:cs="Microsoft JhengHei" w:eastAsia="Microsoft JhengHei" w:hint="default"/>
          <w:b/>
          <w:bCs/>
          <w:sz w:val="21"/>
          <w:szCs w:val="21"/>
        </w:rPr>
      </w:pPr>
    </w:p>
    <w:p>
      <w:pPr>
        <w:pStyle w:val="Heading2"/>
        <w:spacing w:line="367" w:lineRule="exact"/>
        <w:ind w:left="880" w:right="869"/>
        <w:jc w:val="left"/>
        <w:rPr>
          <w:b w:val="0"/>
          <w:bCs w:val="0"/>
        </w:rPr>
      </w:pPr>
      <w:r>
        <w:rPr/>
        <w:t>（十一）其他事项</w:t>
      </w:r>
      <w:r>
        <w:rPr>
          <w:b w:val="0"/>
          <w:bCs w:val="0"/>
        </w:rPr>
      </w:r>
    </w:p>
    <w:p>
      <w:pPr>
        <w:pStyle w:val="BodyText"/>
        <w:spacing w:line="345" w:lineRule="auto" w:before="126"/>
        <w:ind w:left="880" w:right="872" w:firstLine="480"/>
        <w:jc w:val="both"/>
      </w:pPr>
      <w:r>
        <w:rPr/>
        <w:t>报告期内本公司信息披露指定报刊及指定网站没有变更，</w:t>
      </w:r>
      <w:r>
        <w:rPr>
          <w:rFonts w:ascii="Century Gothic" w:hAnsi="Century Gothic" w:cs="Century Gothic" w:eastAsia="Century Gothic" w:hint="default"/>
        </w:rPr>
        <w:t>2010</w:t>
      </w:r>
      <w:r>
        <w:rPr>
          <w:rFonts w:ascii="Century Gothic" w:hAnsi="Century Gothic" w:cs="Century Gothic" w:eastAsia="Century Gothic" w:hint="default"/>
          <w:spacing w:val="26"/>
        </w:rPr>
        <w:t> </w:t>
      </w:r>
      <w:r>
        <w:rPr/>
        <w:t>年度公司选</w:t>
      </w:r>
      <w:r>
        <w:rPr>
          <w:spacing w:val="-1"/>
        </w:rPr>
        <w:t> </w:t>
      </w:r>
      <w:r>
        <w:rPr>
          <w:spacing w:val="-4"/>
        </w:rPr>
        <w:t>定的信息披露报纸为《中国证券报》、《证券时报》及《上海证券报》，网站为</w:t>
      </w:r>
      <w:r>
        <w:rPr>
          <w:spacing w:val="-97"/>
        </w:rPr>
        <w:t> </w:t>
      </w:r>
      <w:r>
        <w:rPr>
          <w:spacing w:val="-97"/>
        </w:rPr>
      </w:r>
      <w:r>
        <w:rPr/>
        <w:t>巨潮资讯。</w:t>
      </w:r>
    </w:p>
    <w:p>
      <w:pPr>
        <w:spacing w:line="240" w:lineRule="auto" w:before="0"/>
        <w:rPr>
          <w:rFonts w:ascii="宋体" w:hAnsi="宋体" w:cs="宋体" w:eastAsia="宋体" w:hint="default"/>
          <w:sz w:val="24"/>
          <w:szCs w:val="24"/>
        </w:rPr>
      </w:pPr>
    </w:p>
    <w:p>
      <w:pPr>
        <w:pStyle w:val="Heading1"/>
        <w:tabs>
          <w:tab w:pos="565" w:val="left" w:leader="none"/>
        </w:tabs>
        <w:spacing w:line="240" w:lineRule="auto" w:before="167"/>
        <w:ind w:left="3" w:right="0"/>
        <w:jc w:val="center"/>
        <w:rPr>
          <w:b w:val="0"/>
          <w:bCs w:val="0"/>
        </w:rPr>
      </w:pPr>
      <w:r>
        <w:rPr>
          <w:w w:val="95"/>
        </w:rPr>
        <w:t>八</w:t>
        <w:tab/>
      </w:r>
      <w:r>
        <w:rPr/>
        <w:t>监事会报告</w:t>
      </w:r>
      <w:r>
        <w:rPr>
          <w:b w:val="0"/>
          <w:bCs w:val="0"/>
        </w:rPr>
      </w:r>
    </w:p>
    <w:p>
      <w:pPr>
        <w:spacing w:line="240" w:lineRule="auto" w:before="0"/>
        <w:rPr>
          <w:rFonts w:ascii="黑体" w:hAnsi="黑体" w:cs="黑体" w:eastAsia="黑体" w:hint="default"/>
          <w:b/>
          <w:bCs/>
          <w:sz w:val="28"/>
          <w:szCs w:val="28"/>
        </w:rPr>
      </w:pPr>
    </w:p>
    <w:p>
      <w:pPr>
        <w:spacing w:line="240" w:lineRule="auto" w:before="11"/>
        <w:rPr>
          <w:rFonts w:ascii="黑体" w:hAnsi="黑体" w:cs="黑体" w:eastAsia="黑体" w:hint="default"/>
          <w:b/>
          <w:bCs/>
          <w:sz w:val="19"/>
          <w:szCs w:val="19"/>
        </w:rPr>
      </w:pPr>
    </w:p>
    <w:p>
      <w:pPr>
        <w:pStyle w:val="BodyText"/>
        <w:spacing w:line="336" w:lineRule="auto" w:before="0"/>
        <w:ind w:left="880" w:right="872"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年度，公司监事会根据《公司法》、《公司章程》、《监事会议事规</w:t>
      </w:r>
      <w:r>
        <w:rPr>
          <w:spacing w:val="-1"/>
        </w:rPr>
        <w:t> </w:t>
      </w:r>
      <w:r>
        <w:rPr>
          <w:spacing w:val="-3"/>
        </w:rPr>
        <w:t>则》及有关法律、法规规定，认真履行监督职责，对公司依法运作、财务管理和</w:t>
      </w:r>
    </w:p>
    <w:p>
      <w:pPr>
        <w:spacing w:after="0" w:line="336" w:lineRule="auto"/>
        <w:jc w:val="both"/>
        <w:sectPr>
          <w:pgSz w:w="11910" w:h="16840"/>
          <w:pgMar w:header="0" w:footer="824" w:top="1400" w:bottom="1020" w:left="920" w:right="920"/>
        </w:sectPr>
      </w:pPr>
    </w:p>
    <w:p>
      <w:pPr>
        <w:pStyle w:val="BodyText"/>
        <w:spacing w:line="357" w:lineRule="auto" w:before="1"/>
        <w:ind w:right="229"/>
        <w:jc w:val="left"/>
        <w:rPr>
          <w:rFonts w:ascii="宋体" w:hAnsi="宋体" w:cs="宋体" w:eastAsia="宋体" w:hint="default"/>
        </w:rPr>
      </w:pPr>
      <w:r>
        <w:rPr>
          <w:rFonts w:ascii="宋体" w:hAnsi="宋体" w:cs="宋体" w:eastAsia="宋体" w:hint="default"/>
          <w:spacing w:val="-3"/>
        </w:rPr>
        <w:t>关联交易等事项行使了监督检查职能，公司监事会在维护公司整体利益、股东合</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法权益、建立健全法人治理结构等方面发挥了应有的作用。</w:t>
      </w:r>
    </w:p>
    <w:p>
      <w:pPr>
        <w:pStyle w:val="Heading2"/>
        <w:spacing w:line="377" w:lineRule="exact"/>
        <w:ind w:right="100"/>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rPr>
        <w:t>（一）报告期内监事会会议情况</w:t>
      </w:r>
      <w:r>
        <w:rPr>
          <w:rFonts w:ascii="Microsoft JhengHei" w:hAnsi="Microsoft JhengHei" w:cs="Microsoft JhengHei" w:eastAsia="Microsoft JhengHei" w:hint="default"/>
          <w:b w:val="0"/>
          <w:bCs w:val="0"/>
        </w:rPr>
      </w:r>
    </w:p>
    <w:p>
      <w:pPr>
        <w:pStyle w:val="BodyText"/>
        <w:spacing w:line="240" w:lineRule="auto" w:before="125"/>
        <w:ind w:left="600" w:right="100"/>
        <w:jc w:val="left"/>
        <w:rPr>
          <w:rFonts w:ascii="宋体" w:hAnsi="宋体" w:cs="宋体" w:eastAsia="宋体" w:hint="default"/>
        </w:rPr>
      </w:pPr>
      <w:r>
        <w:rPr>
          <w:rFonts w:ascii="宋体" w:hAnsi="宋体" w:cs="宋体" w:eastAsia="宋体" w:hint="default"/>
        </w:rPr>
        <w:t>本报告期内监事会共召开了六次会议，分别是：</w:t>
      </w:r>
    </w:p>
    <w:p>
      <w:pPr>
        <w:pStyle w:val="BodyText"/>
        <w:spacing w:line="336" w:lineRule="auto" w:before="152"/>
        <w:ind w:right="106" w:firstLine="480"/>
        <w:jc w:val="left"/>
        <w:rPr>
          <w:rFonts w:ascii="宋体" w:hAnsi="宋体" w:cs="宋体" w:eastAsia="宋体" w:hint="default"/>
        </w:rPr>
      </w:pPr>
      <w:r>
        <w:rPr>
          <w:rFonts w:ascii="Century Gothic" w:hAnsi="Century Gothic" w:cs="Century Gothic" w:eastAsia="Century Gothic" w:hint="default"/>
          <w:spacing w:val="-12"/>
        </w:rPr>
        <w:t>1</w:t>
      </w:r>
      <w:r>
        <w:rPr>
          <w:rFonts w:ascii="宋体" w:hAnsi="宋体" w:cs="宋体" w:eastAsia="宋体" w:hint="default"/>
          <w:spacing w:val="-12"/>
        </w:rPr>
        <w:t>．</w:t>
      </w:r>
      <w:r>
        <w:rPr>
          <w:rFonts w:ascii="Century Gothic" w:hAnsi="Century Gothic" w:cs="Century Gothic" w:eastAsia="Century Gothic" w:hint="default"/>
          <w:spacing w:val="-12"/>
        </w:rPr>
        <w:t>2010</w:t>
      </w:r>
      <w:r>
        <w:rPr>
          <w:rFonts w:ascii="Century Gothic" w:hAnsi="Century Gothic" w:cs="Century Gothic" w:eastAsia="Century Gothic" w:hint="default"/>
          <w:spacing w:val="-6"/>
        </w:rPr>
        <w:t> </w:t>
      </w:r>
      <w:r>
        <w:rPr>
          <w:rFonts w:ascii="宋体" w:hAnsi="宋体" w:cs="宋体" w:eastAsia="宋体" w:hint="default"/>
        </w:rPr>
        <w:t>年</w:t>
      </w:r>
      <w:r>
        <w:rPr>
          <w:rFonts w:ascii="宋体" w:hAnsi="宋体" w:cs="宋体" w:eastAsia="宋体" w:hint="default"/>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6"/>
        </w:rPr>
        <w:t> </w:t>
      </w:r>
      <w:r>
        <w:rPr>
          <w:rFonts w:ascii="宋体" w:hAnsi="宋体" w:cs="宋体" w:eastAsia="宋体" w:hint="default"/>
        </w:rPr>
        <w:t>月</w:t>
      </w:r>
      <w:r>
        <w:rPr>
          <w:rFonts w:ascii="宋体" w:hAnsi="宋体" w:cs="宋体" w:eastAsia="宋体" w:hint="default"/>
          <w:spacing w:val="-59"/>
        </w:rPr>
        <w:t> </w:t>
      </w:r>
      <w:r>
        <w:rPr>
          <w:rFonts w:ascii="Century Gothic" w:hAnsi="Century Gothic" w:cs="Century Gothic" w:eastAsia="Century Gothic" w:hint="default"/>
        </w:rPr>
        <w:t>23</w:t>
      </w:r>
      <w:r>
        <w:rPr>
          <w:rFonts w:ascii="Century Gothic" w:hAnsi="Century Gothic" w:cs="Century Gothic" w:eastAsia="Century Gothic" w:hint="default"/>
          <w:spacing w:val="-6"/>
        </w:rPr>
        <w:t> </w:t>
      </w:r>
      <w:r>
        <w:rPr>
          <w:rFonts w:ascii="宋体" w:hAnsi="宋体" w:cs="宋体" w:eastAsia="宋体" w:hint="default"/>
          <w:spacing w:val="-3"/>
        </w:rPr>
        <w:t>日，公司第四届监事会第十二次会议于公司会议室召开，</w:t>
      </w:r>
      <w:r>
        <w:rPr>
          <w:rFonts w:ascii="宋体" w:hAnsi="宋体" w:cs="宋体" w:eastAsia="宋体" w:hint="default"/>
        </w:rPr>
        <w:t> 会议由监事会主席马跃先生主持，全体监事出席了会议，审议通过了以下议案：</w:t>
      </w:r>
    </w:p>
    <w:p>
      <w:pPr>
        <w:pStyle w:val="BodyText"/>
        <w:spacing w:line="240" w:lineRule="auto" w:before="56"/>
        <w:ind w:left="600" w:right="100"/>
        <w:jc w:val="left"/>
        <w:rPr>
          <w:rFonts w:ascii="宋体" w:hAnsi="宋体" w:cs="宋体" w:eastAsia="宋体" w:hint="default"/>
        </w:rPr>
      </w:pPr>
      <w:r>
        <w:rPr>
          <w:rFonts w:ascii="宋体" w:hAnsi="宋体" w:cs="宋体" w:eastAsia="宋体" w:hint="default"/>
        </w:rPr>
        <w:t>（</w:t>
      </w:r>
      <w:r>
        <w:rPr>
          <w:rFonts w:ascii="Century Gothic" w:hAnsi="Century Gothic" w:cs="Century Gothic" w:eastAsia="Century Gothic" w:hint="default"/>
        </w:rPr>
        <w:t>1</w:t>
      </w:r>
      <w:r>
        <w:rPr>
          <w:rFonts w:ascii="宋体" w:hAnsi="宋体" w:cs="宋体" w:eastAsia="宋体" w:hint="default"/>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rFonts w:ascii="宋体" w:hAnsi="宋体" w:cs="宋体" w:eastAsia="宋体" w:hint="default"/>
        </w:rPr>
        <w:t>年度监事会工作报告；</w:t>
      </w:r>
    </w:p>
    <w:p>
      <w:pPr>
        <w:pStyle w:val="BodyText"/>
        <w:spacing w:line="240" w:lineRule="auto"/>
        <w:ind w:left="600" w:right="100"/>
        <w:jc w:val="left"/>
        <w:rPr>
          <w:rFonts w:ascii="宋体" w:hAnsi="宋体" w:cs="宋体" w:eastAsia="宋体" w:hint="default"/>
        </w:rPr>
      </w:pPr>
      <w:r>
        <w:rPr>
          <w:rFonts w:ascii="宋体" w:hAnsi="宋体" w:cs="宋体" w:eastAsia="宋体" w:hint="default"/>
        </w:rPr>
        <w:t>（</w:t>
      </w:r>
      <w:r>
        <w:rPr>
          <w:rFonts w:ascii="Century Gothic" w:hAnsi="Century Gothic" w:cs="Century Gothic" w:eastAsia="Century Gothic" w:hint="default"/>
        </w:rPr>
        <w:t>2</w:t>
      </w:r>
      <w:r>
        <w:rPr>
          <w:rFonts w:ascii="宋体" w:hAnsi="宋体" w:cs="宋体" w:eastAsia="宋体" w:hint="default"/>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rFonts w:ascii="宋体" w:hAnsi="宋体" w:cs="宋体" w:eastAsia="宋体" w:hint="default"/>
        </w:rPr>
        <w:t>年年度报告及报告摘要的书面意见；</w:t>
      </w:r>
    </w:p>
    <w:p>
      <w:pPr>
        <w:pStyle w:val="BodyText"/>
        <w:spacing w:line="240" w:lineRule="auto" w:before="135"/>
        <w:ind w:left="600" w:right="100"/>
        <w:jc w:val="left"/>
        <w:rPr>
          <w:rFonts w:ascii="宋体" w:hAnsi="宋体" w:cs="宋体" w:eastAsia="宋体" w:hint="default"/>
        </w:rPr>
      </w:pPr>
      <w:r>
        <w:rPr>
          <w:rFonts w:ascii="宋体" w:hAnsi="宋体" w:cs="宋体" w:eastAsia="宋体" w:hint="default"/>
        </w:rPr>
        <w:t>（</w:t>
      </w:r>
      <w:r>
        <w:rPr>
          <w:rFonts w:ascii="Century Gothic" w:hAnsi="Century Gothic" w:cs="Century Gothic" w:eastAsia="Century Gothic" w:hint="default"/>
        </w:rPr>
        <w:t>3</w:t>
      </w:r>
      <w:r>
        <w:rPr>
          <w:rFonts w:ascii="宋体" w:hAnsi="宋体" w:cs="宋体" w:eastAsia="宋体" w:hint="default"/>
        </w:rPr>
        <w:t>）关于公司财务报表合并范围变化及相关数据追溯调整的议案；</w:t>
      </w:r>
    </w:p>
    <w:p>
      <w:pPr>
        <w:pStyle w:val="BodyText"/>
        <w:spacing w:line="240" w:lineRule="auto"/>
        <w:ind w:left="600" w:right="100"/>
        <w:jc w:val="left"/>
        <w:rPr>
          <w:rFonts w:ascii="宋体" w:hAnsi="宋体" w:cs="宋体" w:eastAsia="宋体" w:hint="default"/>
        </w:rPr>
      </w:pPr>
      <w:r>
        <w:rPr>
          <w:rFonts w:ascii="宋体" w:hAnsi="宋体" w:cs="宋体" w:eastAsia="宋体" w:hint="default"/>
        </w:rPr>
        <w:t>（</w:t>
      </w:r>
      <w:r>
        <w:rPr>
          <w:rFonts w:ascii="Century Gothic" w:hAnsi="Century Gothic" w:cs="Century Gothic" w:eastAsia="Century Gothic" w:hint="default"/>
        </w:rPr>
        <w:t>3</w:t>
      </w:r>
      <w:r>
        <w:rPr>
          <w:rFonts w:ascii="宋体" w:hAnsi="宋体" w:cs="宋体" w:eastAsia="宋体" w:hint="default"/>
        </w:rPr>
        <w:t>）关于公司</w:t>
      </w:r>
      <w:r>
        <w:rPr>
          <w:rFonts w:ascii="宋体" w:hAnsi="宋体" w:cs="宋体" w:eastAsia="宋体" w:hint="default"/>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rFonts w:ascii="宋体" w:hAnsi="宋体" w:cs="宋体" w:eastAsia="宋体" w:hint="default"/>
        </w:rPr>
        <w:t>年度内部控制自我评价的意见；</w:t>
      </w:r>
    </w:p>
    <w:p>
      <w:pPr>
        <w:pStyle w:val="BodyText"/>
        <w:spacing w:line="336" w:lineRule="auto"/>
        <w:ind w:right="218" w:firstLine="480"/>
        <w:jc w:val="left"/>
        <w:rPr>
          <w:rFonts w:ascii="宋体" w:hAnsi="宋体" w:cs="宋体" w:eastAsia="宋体" w:hint="default"/>
        </w:rPr>
      </w:pPr>
      <w:r>
        <w:rPr>
          <w:rFonts w:ascii="宋体" w:hAnsi="宋体" w:cs="宋体" w:eastAsia="宋体" w:hint="default"/>
        </w:rPr>
        <w:t>（</w:t>
      </w:r>
      <w:r>
        <w:rPr>
          <w:rFonts w:ascii="Century Gothic" w:hAnsi="Century Gothic" w:cs="Century Gothic" w:eastAsia="Century Gothic" w:hint="default"/>
        </w:rPr>
        <w:t>4</w:t>
      </w:r>
      <w:r>
        <w:rPr>
          <w:rFonts w:ascii="宋体" w:hAnsi="宋体" w:cs="宋体" w:eastAsia="宋体" w:hint="default"/>
        </w:rPr>
        <w:t>）关于对董事会就《关于 </w:t>
      </w:r>
      <w:r>
        <w:rPr>
          <w:rFonts w:ascii="Century Gothic" w:hAnsi="Century Gothic" w:cs="Century Gothic" w:eastAsia="Century Gothic" w:hint="default"/>
        </w:rPr>
        <w:t>2009</w:t>
      </w:r>
      <w:r>
        <w:rPr>
          <w:rFonts w:ascii="Century Gothic" w:hAnsi="Century Gothic" w:cs="Century Gothic" w:eastAsia="Century Gothic" w:hint="default"/>
          <w:spacing w:val="14"/>
        </w:rPr>
        <w:t> </w:t>
      </w:r>
      <w:r>
        <w:rPr>
          <w:rFonts w:ascii="宋体" w:hAnsi="宋体" w:cs="宋体" w:eastAsia="宋体" w:hint="default"/>
        </w:rPr>
        <w:t>年度计提各项资产减值准备的报告》的 决议的意见。</w:t>
      </w:r>
    </w:p>
    <w:p>
      <w:pPr>
        <w:pStyle w:val="BodyText"/>
        <w:spacing w:line="336" w:lineRule="auto" w:before="56"/>
        <w:ind w:right="227" w:firstLine="480"/>
        <w:jc w:val="left"/>
        <w:rPr>
          <w:rFonts w:ascii="宋体" w:hAnsi="宋体" w:cs="宋体" w:eastAsia="宋体" w:hint="default"/>
        </w:rPr>
      </w:pPr>
      <w:r>
        <w:rPr>
          <w:rFonts w:ascii="宋体" w:hAnsi="宋体" w:cs="宋体" w:eastAsia="宋体" w:hint="default"/>
        </w:rPr>
        <w:t>相关决议公告刊登在</w:t>
      </w:r>
      <w:r>
        <w:rPr>
          <w:rFonts w:ascii="宋体" w:hAnsi="宋体" w:cs="宋体" w:eastAsia="宋体" w:hint="default"/>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rFonts w:ascii="宋体" w:hAnsi="宋体" w:cs="宋体" w:eastAsia="宋体" w:hint="default"/>
        </w:rPr>
        <w:t>年</w:t>
      </w:r>
      <w:r>
        <w:rPr>
          <w:rFonts w:ascii="宋体" w:hAnsi="宋体" w:cs="宋体" w:eastAsia="宋体" w:hint="default"/>
          <w:spacing w:val="-59"/>
        </w:rPr>
        <w:t> </w:t>
      </w:r>
      <w:r>
        <w:rPr>
          <w:rFonts w:ascii="Century Gothic" w:hAnsi="Century Gothic" w:cs="Century Gothic" w:eastAsia="Century Gothic" w:hint="default"/>
        </w:rPr>
        <w:t>4</w:t>
      </w:r>
      <w:r>
        <w:rPr>
          <w:rFonts w:ascii="Century Gothic" w:hAnsi="Century Gothic" w:cs="Century Gothic" w:eastAsia="Century Gothic" w:hint="default"/>
          <w:spacing w:val="-7"/>
        </w:rPr>
        <w:t> </w:t>
      </w:r>
      <w:r>
        <w:rPr>
          <w:rFonts w:ascii="宋体" w:hAnsi="宋体" w:cs="宋体" w:eastAsia="宋体" w:hint="default"/>
        </w:rPr>
        <w:t>月</w:t>
      </w:r>
      <w:r>
        <w:rPr>
          <w:rFonts w:ascii="宋体" w:hAnsi="宋体" w:cs="宋体" w:eastAsia="宋体" w:hint="default"/>
          <w:spacing w:val="-59"/>
        </w:rPr>
        <w:t> </w:t>
      </w:r>
      <w:r>
        <w:rPr>
          <w:rFonts w:ascii="Century Gothic" w:hAnsi="Century Gothic" w:cs="Century Gothic" w:eastAsia="Century Gothic" w:hint="default"/>
        </w:rPr>
        <w:t>24</w:t>
      </w:r>
      <w:r>
        <w:rPr>
          <w:rFonts w:ascii="Century Gothic" w:hAnsi="Century Gothic" w:cs="Century Gothic" w:eastAsia="Century Gothic" w:hint="default"/>
          <w:spacing w:val="-6"/>
        </w:rPr>
        <w:t> </w:t>
      </w:r>
      <w:r>
        <w:rPr>
          <w:rFonts w:ascii="宋体" w:hAnsi="宋体" w:cs="宋体" w:eastAsia="宋体" w:hint="default"/>
          <w:spacing w:val="-4"/>
        </w:rPr>
        <w:t>日的《中国证券报》</w:t>
      </w:r>
      <w:r>
        <w:rPr>
          <w:rFonts w:ascii="Century Gothic" w:hAnsi="Century Gothic" w:cs="Century Gothic" w:eastAsia="Century Gothic" w:hint="default"/>
          <w:spacing w:val="-4"/>
        </w:rPr>
        <w:t>C031</w:t>
      </w:r>
      <w:r>
        <w:rPr>
          <w:rFonts w:ascii="宋体" w:hAnsi="宋体" w:cs="宋体" w:eastAsia="宋体" w:hint="default"/>
          <w:spacing w:val="-4"/>
        </w:rPr>
        <w:t>、《证券时</w:t>
      </w:r>
      <w:r>
        <w:rPr>
          <w:rFonts w:ascii="宋体" w:hAnsi="宋体" w:cs="宋体" w:eastAsia="宋体" w:hint="default"/>
        </w:rPr>
        <w:t> 报》</w:t>
      </w:r>
      <w:r>
        <w:rPr>
          <w:rFonts w:ascii="Century Gothic" w:hAnsi="Century Gothic" w:cs="Century Gothic" w:eastAsia="Century Gothic" w:hint="default"/>
        </w:rPr>
        <w:t>B44 </w:t>
      </w:r>
      <w:r>
        <w:rPr>
          <w:rFonts w:ascii="宋体" w:hAnsi="宋体" w:cs="宋体" w:eastAsia="宋体" w:hint="default"/>
        </w:rPr>
        <w:t>版、《上海证券报》</w:t>
      </w:r>
      <w:r>
        <w:rPr>
          <w:rFonts w:ascii="Century Gothic" w:hAnsi="Century Gothic" w:cs="Century Gothic" w:eastAsia="Century Gothic" w:hint="default"/>
        </w:rPr>
        <w:t>73</w:t>
      </w:r>
      <w:r>
        <w:rPr>
          <w:rFonts w:ascii="Century Gothic" w:hAnsi="Century Gothic" w:cs="Century Gothic" w:eastAsia="Century Gothic" w:hint="default"/>
          <w:spacing w:val="-24"/>
        </w:rPr>
        <w:t> </w:t>
      </w:r>
      <w:r>
        <w:rPr>
          <w:rFonts w:ascii="宋体" w:hAnsi="宋体" w:cs="宋体" w:eastAsia="宋体" w:hint="default"/>
        </w:rPr>
        <w:t>版上。</w:t>
      </w:r>
    </w:p>
    <w:p>
      <w:pPr>
        <w:pStyle w:val="BodyText"/>
        <w:spacing w:line="240" w:lineRule="auto" w:before="19"/>
        <w:ind w:left="600" w:right="100"/>
        <w:jc w:val="left"/>
        <w:rPr>
          <w:rFonts w:ascii="宋体" w:hAnsi="宋体" w:cs="宋体" w:eastAsia="宋体" w:hint="default"/>
        </w:rPr>
      </w:pPr>
      <w:r>
        <w:rPr>
          <w:rFonts w:ascii="Century Gothic" w:hAnsi="Century Gothic" w:cs="Century Gothic" w:eastAsia="Century Gothic" w:hint="default"/>
          <w:spacing w:val="-10"/>
        </w:rPr>
        <w:t>2</w:t>
      </w:r>
      <w:r>
        <w:rPr>
          <w:rFonts w:ascii="宋体" w:hAnsi="宋体" w:cs="宋体" w:eastAsia="宋体" w:hint="default"/>
          <w:spacing w:val="-10"/>
        </w:rPr>
        <w:t>．</w:t>
      </w:r>
      <w:r>
        <w:rPr>
          <w:rFonts w:ascii="Century Gothic" w:hAnsi="Century Gothic" w:cs="Century Gothic" w:eastAsia="Century Gothic" w:hint="default"/>
          <w:spacing w:val="-10"/>
        </w:rPr>
        <w:t>2010</w:t>
      </w:r>
      <w:r>
        <w:rPr>
          <w:rFonts w:ascii="Century Gothic" w:hAnsi="Century Gothic" w:cs="Century Gothic" w:eastAsia="Century Gothic" w:hint="default"/>
          <w:spacing w:val="-3"/>
        </w:rPr>
        <w:t> </w:t>
      </w:r>
      <w:r>
        <w:rPr>
          <w:rFonts w:ascii="宋体" w:hAnsi="宋体" w:cs="宋体" w:eastAsia="宋体" w:hint="default"/>
        </w:rPr>
        <w:t>年</w:t>
      </w:r>
      <w:r>
        <w:rPr>
          <w:rFonts w:ascii="宋体" w:hAnsi="宋体" w:cs="宋体" w:eastAsia="宋体" w:hint="default"/>
          <w:spacing w:val="-58"/>
        </w:rPr>
        <w:t> </w:t>
      </w:r>
      <w:r>
        <w:rPr>
          <w:rFonts w:ascii="Century Gothic" w:hAnsi="Century Gothic" w:cs="Century Gothic" w:eastAsia="Century Gothic" w:hint="default"/>
        </w:rPr>
        <w:t>4</w:t>
      </w:r>
      <w:r>
        <w:rPr>
          <w:rFonts w:ascii="Century Gothic" w:hAnsi="Century Gothic" w:cs="Century Gothic" w:eastAsia="Century Gothic" w:hint="default"/>
          <w:spacing w:val="-3"/>
        </w:rPr>
        <w:t> </w:t>
      </w:r>
      <w:r>
        <w:rPr>
          <w:rFonts w:ascii="宋体" w:hAnsi="宋体" w:cs="宋体" w:eastAsia="宋体" w:hint="default"/>
        </w:rPr>
        <w:t>月</w:t>
      </w:r>
      <w:r>
        <w:rPr>
          <w:rFonts w:ascii="宋体" w:hAnsi="宋体" w:cs="宋体" w:eastAsia="宋体" w:hint="default"/>
          <w:spacing w:val="-56"/>
        </w:rPr>
        <w:t> </w:t>
      </w:r>
      <w:r>
        <w:rPr>
          <w:rFonts w:ascii="Century Gothic" w:hAnsi="Century Gothic" w:cs="Century Gothic" w:eastAsia="Century Gothic" w:hint="default"/>
        </w:rPr>
        <w:t>28</w:t>
      </w:r>
      <w:r>
        <w:rPr>
          <w:rFonts w:ascii="Century Gothic" w:hAnsi="Century Gothic" w:cs="Century Gothic" w:eastAsia="Century Gothic" w:hint="default"/>
          <w:spacing w:val="-3"/>
        </w:rPr>
        <w:t> </w:t>
      </w:r>
      <w:r>
        <w:rPr>
          <w:rFonts w:ascii="宋体" w:hAnsi="宋体" w:cs="宋体" w:eastAsia="宋体" w:hint="default"/>
          <w:spacing w:val="-4"/>
        </w:rPr>
        <w:t>日，公司第四届监事会第十三次会议以传真</w:t>
      </w:r>
      <w:r>
        <w:rPr>
          <w:rFonts w:ascii="Century Gothic" w:hAnsi="Century Gothic" w:cs="Century Gothic" w:eastAsia="Century Gothic" w:hint="default"/>
          <w:spacing w:val="-4"/>
        </w:rPr>
        <w:t>/</w:t>
      </w:r>
      <w:r>
        <w:rPr>
          <w:rFonts w:ascii="宋体" w:hAnsi="宋体" w:cs="宋体" w:eastAsia="宋体" w:hint="default"/>
          <w:spacing w:val="-4"/>
        </w:rPr>
        <w:t>专人送达方</w:t>
      </w:r>
    </w:p>
    <w:p>
      <w:pPr>
        <w:pStyle w:val="BodyText"/>
        <w:spacing w:line="240" w:lineRule="auto"/>
        <w:ind w:right="100"/>
        <w:jc w:val="left"/>
        <w:rPr>
          <w:rFonts w:ascii="宋体" w:hAnsi="宋体" w:cs="宋体" w:eastAsia="宋体" w:hint="default"/>
        </w:rPr>
      </w:pPr>
      <w:r>
        <w:rPr>
          <w:rFonts w:ascii="宋体" w:hAnsi="宋体" w:cs="宋体" w:eastAsia="宋体" w:hint="default"/>
        </w:rPr>
        <w:t>式召开，全体监事参与了表决，审议通过了</w:t>
      </w:r>
      <w:r>
        <w:rPr>
          <w:rFonts w:ascii="宋体" w:hAnsi="宋体" w:cs="宋体" w:eastAsia="宋体" w:hint="default"/>
          <w:spacing w:val="-67"/>
        </w:rPr>
        <w:t> </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rFonts w:ascii="宋体" w:hAnsi="宋体" w:cs="宋体" w:eastAsia="宋体" w:hint="default"/>
        </w:rPr>
        <w:t>年第一季度报告全文及正文。</w:t>
      </w:r>
    </w:p>
    <w:p>
      <w:pPr>
        <w:pStyle w:val="BodyText"/>
        <w:spacing w:line="336" w:lineRule="auto"/>
        <w:ind w:right="220" w:firstLine="480"/>
        <w:jc w:val="left"/>
        <w:rPr>
          <w:rFonts w:ascii="宋体" w:hAnsi="宋体" w:cs="宋体" w:eastAsia="宋体" w:hint="default"/>
        </w:rPr>
      </w:pPr>
      <w:r>
        <w:rPr>
          <w:rFonts w:ascii="宋体" w:hAnsi="宋体" w:cs="宋体" w:eastAsia="宋体" w:hint="default"/>
        </w:rPr>
        <w:t>相关决议公告刊登在</w:t>
      </w:r>
      <w:r>
        <w:rPr>
          <w:rFonts w:ascii="宋体" w:hAnsi="宋体" w:cs="宋体" w:eastAsia="宋体" w:hint="default"/>
          <w:spacing w:val="-58"/>
        </w:rPr>
        <w:t> </w:t>
      </w:r>
      <w:r>
        <w:rPr>
          <w:rFonts w:ascii="Century Gothic" w:hAnsi="Century Gothic" w:cs="Century Gothic" w:eastAsia="Century Gothic" w:hint="default"/>
        </w:rPr>
        <w:t>2010</w:t>
      </w:r>
      <w:r>
        <w:rPr>
          <w:rFonts w:ascii="Century Gothic" w:hAnsi="Century Gothic" w:cs="Century Gothic" w:eastAsia="Century Gothic" w:hint="default"/>
          <w:spacing w:val="-5"/>
        </w:rPr>
        <w:t> </w:t>
      </w:r>
      <w:r>
        <w:rPr>
          <w:rFonts w:ascii="宋体" w:hAnsi="宋体" w:cs="宋体" w:eastAsia="宋体" w:hint="default"/>
        </w:rPr>
        <w:t>年</w:t>
      </w:r>
      <w:r>
        <w:rPr>
          <w:rFonts w:ascii="宋体" w:hAnsi="宋体" w:cs="宋体" w:eastAsia="宋体" w:hint="default"/>
          <w:spacing w:val="-58"/>
        </w:rPr>
        <w:t> </w:t>
      </w:r>
      <w:r>
        <w:rPr>
          <w:rFonts w:ascii="Century Gothic" w:hAnsi="Century Gothic" w:cs="Century Gothic" w:eastAsia="Century Gothic" w:hint="default"/>
        </w:rPr>
        <w:t>4</w:t>
      </w:r>
      <w:r>
        <w:rPr>
          <w:rFonts w:ascii="Century Gothic" w:hAnsi="Century Gothic" w:cs="Century Gothic" w:eastAsia="Century Gothic" w:hint="default"/>
          <w:spacing w:val="-6"/>
        </w:rPr>
        <w:t> </w:t>
      </w:r>
      <w:r>
        <w:rPr>
          <w:rFonts w:ascii="宋体" w:hAnsi="宋体" w:cs="宋体" w:eastAsia="宋体" w:hint="default"/>
        </w:rPr>
        <w:t>月</w:t>
      </w:r>
      <w:r>
        <w:rPr>
          <w:rFonts w:ascii="宋体" w:hAnsi="宋体" w:cs="宋体" w:eastAsia="宋体" w:hint="default"/>
          <w:spacing w:val="-58"/>
        </w:rPr>
        <w:t> </w:t>
      </w:r>
      <w:r>
        <w:rPr>
          <w:rFonts w:ascii="Century Gothic" w:hAnsi="Century Gothic" w:cs="Century Gothic" w:eastAsia="Century Gothic" w:hint="default"/>
        </w:rPr>
        <w:t>30</w:t>
      </w:r>
      <w:r>
        <w:rPr>
          <w:rFonts w:ascii="Century Gothic" w:hAnsi="Century Gothic" w:cs="Century Gothic" w:eastAsia="Century Gothic" w:hint="default"/>
          <w:spacing w:val="-5"/>
        </w:rPr>
        <w:t> </w:t>
      </w:r>
      <w:r>
        <w:rPr>
          <w:rFonts w:ascii="宋体" w:hAnsi="宋体" w:cs="宋体" w:eastAsia="宋体" w:hint="default"/>
          <w:spacing w:val="-3"/>
        </w:rPr>
        <w:t>日的《中国证券报》</w:t>
      </w:r>
      <w:r>
        <w:rPr>
          <w:rFonts w:ascii="Century Gothic" w:hAnsi="Century Gothic" w:cs="Century Gothic" w:eastAsia="Century Gothic" w:hint="default"/>
          <w:spacing w:val="-3"/>
        </w:rPr>
        <w:t>D017</w:t>
      </w:r>
      <w:r>
        <w:rPr>
          <w:rFonts w:ascii="宋体" w:hAnsi="宋体" w:cs="宋体" w:eastAsia="宋体" w:hint="default"/>
          <w:spacing w:val="-3"/>
        </w:rPr>
        <w:t>、《证券时</w:t>
      </w:r>
      <w:r>
        <w:rPr>
          <w:rFonts w:ascii="宋体" w:hAnsi="宋体" w:cs="宋体" w:eastAsia="宋体" w:hint="default"/>
        </w:rPr>
        <w:t> 报》</w:t>
      </w:r>
      <w:r>
        <w:rPr>
          <w:rFonts w:ascii="Century Gothic" w:hAnsi="Century Gothic" w:cs="Century Gothic" w:eastAsia="Century Gothic" w:hint="default"/>
        </w:rPr>
        <w:t>D32 </w:t>
      </w:r>
      <w:r>
        <w:rPr>
          <w:rFonts w:ascii="宋体" w:hAnsi="宋体" w:cs="宋体" w:eastAsia="宋体" w:hint="default"/>
        </w:rPr>
        <w:t>版、《上海证券报》</w:t>
      </w:r>
      <w:r>
        <w:rPr>
          <w:rFonts w:ascii="Century Gothic" w:hAnsi="Century Gothic" w:cs="Century Gothic" w:eastAsia="Century Gothic" w:hint="default"/>
        </w:rPr>
        <w:t>B102</w:t>
      </w:r>
      <w:r>
        <w:rPr>
          <w:rFonts w:ascii="Century Gothic" w:hAnsi="Century Gothic" w:cs="Century Gothic" w:eastAsia="Century Gothic" w:hint="default"/>
          <w:spacing w:val="-27"/>
        </w:rPr>
        <w:t> </w:t>
      </w:r>
      <w:r>
        <w:rPr>
          <w:rFonts w:ascii="宋体" w:hAnsi="宋体" w:cs="宋体" w:eastAsia="宋体" w:hint="default"/>
        </w:rPr>
        <w:t>版上。</w:t>
      </w:r>
    </w:p>
    <w:p>
      <w:pPr>
        <w:pStyle w:val="BodyText"/>
        <w:spacing w:line="345" w:lineRule="auto" w:before="19"/>
        <w:ind w:right="233" w:firstLine="480"/>
        <w:jc w:val="both"/>
        <w:rPr>
          <w:rFonts w:ascii="宋体" w:hAnsi="宋体" w:cs="宋体" w:eastAsia="宋体" w:hint="default"/>
        </w:rPr>
      </w:pPr>
      <w:r>
        <w:rPr>
          <w:rFonts w:ascii="Century Gothic" w:hAnsi="Century Gothic" w:cs="Century Gothic" w:eastAsia="Century Gothic" w:hint="default"/>
          <w:spacing w:val="-10"/>
        </w:rPr>
        <w:t>3</w:t>
      </w:r>
      <w:r>
        <w:rPr>
          <w:rFonts w:ascii="宋体" w:hAnsi="宋体" w:cs="宋体" w:eastAsia="宋体" w:hint="default"/>
          <w:spacing w:val="-10"/>
        </w:rPr>
        <w:t>．</w:t>
      </w:r>
      <w:r>
        <w:rPr>
          <w:rFonts w:ascii="Century Gothic" w:hAnsi="Century Gothic" w:cs="Century Gothic" w:eastAsia="Century Gothic" w:hint="default"/>
          <w:spacing w:val="-10"/>
        </w:rPr>
        <w:t>2010</w:t>
      </w:r>
      <w:r>
        <w:rPr>
          <w:rFonts w:ascii="Century Gothic" w:hAnsi="Century Gothic" w:cs="Century Gothic" w:eastAsia="Century Gothic" w:hint="default"/>
          <w:spacing w:val="-4"/>
        </w:rPr>
        <w:t> </w:t>
      </w:r>
      <w:r>
        <w:rPr>
          <w:rFonts w:ascii="宋体" w:hAnsi="宋体" w:cs="宋体" w:eastAsia="宋体" w:hint="default"/>
        </w:rPr>
        <w:t>年</w:t>
      </w:r>
      <w:r>
        <w:rPr>
          <w:rFonts w:ascii="宋体" w:hAnsi="宋体" w:cs="宋体" w:eastAsia="宋体" w:hint="default"/>
          <w:spacing w:val="-59"/>
        </w:rPr>
        <w:t> </w:t>
      </w:r>
      <w:r>
        <w:rPr>
          <w:rFonts w:ascii="Century Gothic" w:hAnsi="Century Gothic" w:cs="Century Gothic" w:eastAsia="Century Gothic" w:hint="default"/>
        </w:rPr>
        <w:t>8</w:t>
      </w:r>
      <w:r>
        <w:rPr>
          <w:rFonts w:ascii="Century Gothic" w:hAnsi="Century Gothic" w:cs="Century Gothic" w:eastAsia="Century Gothic" w:hint="default"/>
          <w:spacing w:val="-4"/>
        </w:rPr>
        <w:t> </w:t>
      </w:r>
      <w:r>
        <w:rPr>
          <w:rFonts w:ascii="宋体" w:hAnsi="宋体" w:cs="宋体" w:eastAsia="宋体" w:hint="default"/>
        </w:rPr>
        <w:t>月</w:t>
      </w:r>
      <w:r>
        <w:rPr>
          <w:rFonts w:ascii="宋体" w:hAnsi="宋体" w:cs="宋体" w:eastAsia="宋体" w:hint="default"/>
          <w:spacing w:val="-56"/>
        </w:rPr>
        <w:t> </w:t>
      </w:r>
      <w:r>
        <w:rPr>
          <w:rFonts w:ascii="Century Gothic" w:hAnsi="Century Gothic" w:cs="Century Gothic" w:eastAsia="Century Gothic" w:hint="default"/>
        </w:rPr>
        <w:t>11</w:t>
      </w:r>
      <w:r>
        <w:rPr>
          <w:rFonts w:ascii="Century Gothic" w:hAnsi="Century Gothic" w:cs="Century Gothic" w:eastAsia="Century Gothic" w:hint="default"/>
          <w:spacing w:val="-4"/>
        </w:rPr>
        <w:t> </w:t>
      </w:r>
      <w:r>
        <w:rPr>
          <w:rFonts w:ascii="宋体" w:hAnsi="宋体" w:cs="宋体" w:eastAsia="宋体" w:hint="default"/>
          <w:spacing w:val="-4"/>
        </w:rPr>
        <w:t>日，公司第四届监事会第十四次会议以传真</w:t>
      </w:r>
      <w:r>
        <w:rPr>
          <w:rFonts w:ascii="Century Gothic" w:hAnsi="Century Gothic" w:cs="Century Gothic" w:eastAsia="Century Gothic" w:hint="default"/>
          <w:spacing w:val="-4"/>
        </w:rPr>
        <w:t>/</w:t>
      </w:r>
      <w:r>
        <w:rPr>
          <w:rFonts w:ascii="宋体" w:hAnsi="宋体" w:cs="宋体" w:eastAsia="宋体" w:hint="default"/>
          <w:spacing w:val="-4"/>
        </w:rPr>
        <w:t>专人送达方</w:t>
      </w:r>
      <w:r>
        <w:rPr>
          <w:rFonts w:ascii="宋体" w:hAnsi="宋体" w:cs="宋体" w:eastAsia="宋体" w:hint="default"/>
        </w:rPr>
        <w:t> </w:t>
      </w:r>
      <w:r>
        <w:rPr>
          <w:rFonts w:ascii="宋体" w:hAnsi="宋体" w:cs="宋体" w:eastAsia="宋体" w:hint="default"/>
          <w:spacing w:val="-3"/>
        </w:rPr>
        <w:t>式召开，全体监事参与了表决，审议通过了监事会换届选举议案和第五届监事会</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监事津贴标准议案。</w:t>
      </w:r>
    </w:p>
    <w:p>
      <w:pPr>
        <w:pStyle w:val="BodyText"/>
        <w:spacing w:line="336" w:lineRule="auto" w:before="47"/>
        <w:ind w:right="224" w:firstLine="480"/>
        <w:jc w:val="left"/>
        <w:rPr>
          <w:rFonts w:ascii="宋体" w:hAnsi="宋体" w:cs="宋体" w:eastAsia="宋体" w:hint="default"/>
        </w:rPr>
      </w:pPr>
      <w:r>
        <w:rPr>
          <w:rFonts w:ascii="宋体" w:hAnsi="宋体" w:cs="宋体" w:eastAsia="宋体" w:hint="default"/>
        </w:rPr>
        <w:t>相关决议公告刊登在</w:t>
      </w:r>
      <w:r>
        <w:rPr>
          <w:rFonts w:ascii="宋体" w:hAnsi="宋体" w:cs="宋体" w:eastAsia="宋体" w:hint="default"/>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rFonts w:ascii="宋体" w:hAnsi="宋体" w:cs="宋体" w:eastAsia="宋体" w:hint="default"/>
        </w:rPr>
        <w:t>年</w:t>
      </w:r>
      <w:r>
        <w:rPr>
          <w:rFonts w:ascii="宋体" w:hAnsi="宋体" w:cs="宋体" w:eastAsia="宋体" w:hint="default"/>
          <w:spacing w:val="-61"/>
        </w:rPr>
        <w:t> </w:t>
      </w:r>
      <w:r>
        <w:rPr>
          <w:rFonts w:ascii="Century Gothic" w:hAnsi="Century Gothic" w:cs="Century Gothic" w:eastAsia="Century Gothic" w:hint="default"/>
        </w:rPr>
        <w:t>8</w:t>
      </w:r>
      <w:r>
        <w:rPr>
          <w:rFonts w:ascii="Century Gothic" w:hAnsi="Century Gothic" w:cs="Century Gothic" w:eastAsia="Century Gothic" w:hint="default"/>
          <w:spacing w:val="-8"/>
        </w:rPr>
        <w:t> </w:t>
      </w:r>
      <w:r>
        <w:rPr>
          <w:rFonts w:ascii="宋体" w:hAnsi="宋体" w:cs="宋体" w:eastAsia="宋体" w:hint="default"/>
        </w:rPr>
        <w:t>月</w:t>
      </w:r>
      <w:r>
        <w:rPr>
          <w:rFonts w:ascii="宋体" w:hAnsi="宋体" w:cs="宋体" w:eastAsia="宋体" w:hint="default"/>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rFonts w:ascii="宋体" w:hAnsi="宋体" w:cs="宋体" w:eastAsia="宋体" w:hint="default"/>
        </w:rPr>
        <w:t>日的《中国证券报》</w:t>
      </w:r>
      <w:r>
        <w:rPr>
          <w:rFonts w:ascii="Century Gothic" w:hAnsi="Century Gothic" w:cs="Century Gothic" w:eastAsia="Century Gothic" w:hint="default"/>
        </w:rPr>
        <w:t>B055</w:t>
      </w:r>
      <w:r>
        <w:rPr>
          <w:rFonts w:ascii="宋体" w:hAnsi="宋体" w:cs="宋体" w:eastAsia="宋体" w:hint="default"/>
        </w:rPr>
        <w:t>、《证券时 报》</w:t>
      </w:r>
      <w:r>
        <w:rPr>
          <w:rFonts w:ascii="Century Gothic" w:hAnsi="Century Gothic" w:cs="Century Gothic" w:eastAsia="Century Gothic" w:hint="default"/>
        </w:rPr>
        <w:t>C8 </w:t>
      </w:r>
      <w:r>
        <w:rPr>
          <w:rFonts w:ascii="宋体" w:hAnsi="宋体" w:cs="宋体" w:eastAsia="宋体" w:hint="default"/>
        </w:rPr>
        <w:t>版、《上海证券报》</w:t>
      </w:r>
      <w:r>
        <w:rPr>
          <w:rFonts w:ascii="Century Gothic" w:hAnsi="Century Gothic" w:cs="Century Gothic" w:eastAsia="Century Gothic" w:hint="default"/>
        </w:rPr>
        <w:t>B59</w:t>
      </w:r>
      <w:r>
        <w:rPr>
          <w:rFonts w:ascii="Century Gothic" w:hAnsi="Century Gothic" w:cs="Century Gothic" w:eastAsia="Century Gothic" w:hint="default"/>
          <w:spacing w:val="-25"/>
        </w:rPr>
        <w:t> </w:t>
      </w:r>
      <w:r>
        <w:rPr>
          <w:rFonts w:ascii="宋体" w:hAnsi="宋体" w:cs="宋体" w:eastAsia="宋体" w:hint="default"/>
        </w:rPr>
        <w:t>版上。</w:t>
      </w:r>
    </w:p>
    <w:p>
      <w:pPr>
        <w:pStyle w:val="BodyText"/>
        <w:spacing w:line="240" w:lineRule="auto" w:before="19"/>
        <w:ind w:left="600" w:right="100"/>
        <w:jc w:val="left"/>
        <w:rPr>
          <w:rFonts w:ascii="宋体" w:hAnsi="宋体" w:cs="宋体" w:eastAsia="宋体" w:hint="default"/>
        </w:rPr>
      </w:pPr>
      <w:r>
        <w:rPr>
          <w:rFonts w:ascii="Century Gothic" w:hAnsi="Century Gothic" w:cs="Century Gothic" w:eastAsia="Century Gothic" w:hint="default"/>
          <w:spacing w:val="-10"/>
        </w:rPr>
        <w:t>4</w:t>
      </w:r>
      <w:r>
        <w:rPr>
          <w:rFonts w:ascii="宋体" w:hAnsi="宋体" w:cs="宋体" w:eastAsia="宋体" w:hint="default"/>
          <w:spacing w:val="-10"/>
        </w:rPr>
        <w:t>．</w:t>
      </w:r>
      <w:r>
        <w:rPr>
          <w:rFonts w:ascii="Century Gothic" w:hAnsi="Century Gothic" w:cs="Century Gothic" w:eastAsia="Century Gothic" w:hint="default"/>
          <w:spacing w:val="-10"/>
        </w:rPr>
        <w:t>2010</w:t>
      </w:r>
      <w:r>
        <w:rPr>
          <w:rFonts w:ascii="Century Gothic" w:hAnsi="Century Gothic" w:cs="Century Gothic" w:eastAsia="Century Gothic" w:hint="default"/>
          <w:spacing w:val="-3"/>
        </w:rPr>
        <w:t> </w:t>
      </w:r>
      <w:r>
        <w:rPr>
          <w:rFonts w:ascii="宋体" w:hAnsi="宋体" w:cs="宋体" w:eastAsia="宋体" w:hint="default"/>
        </w:rPr>
        <w:t>年</w:t>
      </w:r>
      <w:r>
        <w:rPr>
          <w:rFonts w:ascii="宋体" w:hAnsi="宋体" w:cs="宋体" w:eastAsia="宋体" w:hint="default"/>
          <w:spacing w:val="-58"/>
        </w:rPr>
        <w:t> </w:t>
      </w:r>
      <w:r>
        <w:rPr>
          <w:rFonts w:ascii="Century Gothic" w:hAnsi="Century Gothic" w:cs="Century Gothic" w:eastAsia="Century Gothic" w:hint="default"/>
        </w:rPr>
        <w:t>8</w:t>
      </w:r>
      <w:r>
        <w:rPr>
          <w:rFonts w:ascii="Century Gothic" w:hAnsi="Century Gothic" w:cs="Century Gothic" w:eastAsia="Century Gothic" w:hint="default"/>
          <w:spacing w:val="-3"/>
        </w:rPr>
        <w:t> </w:t>
      </w:r>
      <w:r>
        <w:rPr>
          <w:rFonts w:ascii="宋体" w:hAnsi="宋体" w:cs="宋体" w:eastAsia="宋体" w:hint="default"/>
        </w:rPr>
        <w:t>月</w:t>
      </w:r>
      <w:r>
        <w:rPr>
          <w:rFonts w:ascii="宋体" w:hAnsi="宋体" w:cs="宋体" w:eastAsia="宋体" w:hint="default"/>
          <w:spacing w:val="-56"/>
        </w:rPr>
        <w:t> </w:t>
      </w:r>
      <w:r>
        <w:rPr>
          <w:rFonts w:ascii="Century Gothic" w:hAnsi="Century Gothic" w:cs="Century Gothic" w:eastAsia="Century Gothic" w:hint="default"/>
        </w:rPr>
        <w:t>27</w:t>
      </w:r>
      <w:r>
        <w:rPr>
          <w:rFonts w:ascii="Century Gothic" w:hAnsi="Century Gothic" w:cs="Century Gothic" w:eastAsia="Century Gothic" w:hint="default"/>
          <w:spacing w:val="-3"/>
        </w:rPr>
        <w:t> </w:t>
      </w:r>
      <w:r>
        <w:rPr>
          <w:rFonts w:ascii="宋体" w:hAnsi="宋体" w:cs="宋体" w:eastAsia="宋体" w:hint="default"/>
          <w:spacing w:val="-4"/>
        </w:rPr>
        <w:t>日，公司第四届监事会第十五次会议以传真</w:t>
      </w:r>
      <w:r>
        <w:rPr>
          <w:rFonts w:ascii="Century Gothic" w:hAnsi="Century Gothic" w:cs="Century Gothic" w:eastAsia="Century Gothic" w:hint="default"/>
          <w:spacing w:val="-4"/>
        </w:rPr>
        <w:t>/</w:t>
      </w:r>
      <w:r>
        <w:rPr>
          <w:rFonts w:ascii="宋体" w:hAnsi="宋体" w:cs="宋体" w:eastAsia="宋体" w:hint="default"/>
          <w:spacing w:val="-4"/>
        </w:rPr>
        <w:t>专人送达方</w:t>
      </w:r>
    </w:p>
    <w:p>
      <w:pPr>
        <w:pStyle w:val="BodyText"/>
        <w:spacing w:line="240" w:lineRule="auto" w:before="135"/>
        <w:ind w:right="100"/>
        <w:jc w:val="left"/>
        <w:rPr>
          <w:rFonts w:ascii="宋体" w:hAnsi="宋体" w:cs="宋体" w:eastAsia="宋体" w:hint="default"/>
        </w:rPr>
      </w:pPr>
      <w:r>
        <w:rPr>
          <w:rFonts w:ascii="宋体" w:hAnsi="宋体" w:cs="宋体" w:eastAsia="宋体" w:hint="default"/>
        </w:rPr>
        <w:t>式召开，全体监事参与了表决，审议通过了</w:t>
      </w:r>
      <w:r>
        <w:rPr>
          <w:rFonts w:ascii="宋体" w:hAnsi="宋体" w:cs="宋体" w:eastAsia="宋体" w:hint="default"/>
          <w:spacing w:val="-67"/>
        </w:rPr>
        <w:t> </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rFonts w:ascii="宋体" w:hAnsi="宋体" w:cs="宋体" w:eastAsia="宋体" w:hint="default"/>
        </w:rPr>
        <w:t>年半年度报告及报告摘要。</w:t>
      </w:r>
    </w:p>
    <w:p>
      <w:pPr>
        <w:pStyle w:val="BodyText"/>
        <w:spacing w:line="336" w:lineRule="auto"/>
        <w:ind w:right="222" w:firstLine="480"/>
        <w:jc w:val="left"/>
        <w:rPr>
          <w:rFonts w:ascii="宋体" w:hAnsi="宋体" w:cs="宋体" w:eastAsia="宋体" w:hint="default"/>
        </w:rPr>
      </w:pPr>
      <w:r>
        <w:rPr>
          <w:rFonts w:ascii="宋体" w:hAnsi="宋体" w:cs="宋体" w:eastAsia="宋体" w:hint="default"/>
        </w:rPr>
        <w:t>相关决议公告刊登在</w:t>
      </w:r>
      <w:r>
        <w:rPr>
          <w:rFonts w:ascii="宋体" w:hAnsi="宋体" w:cs="宋体" w:eastAsia="宋体" w:hint="default"/>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rFonts w:ascii="宋体" w:hAnsi="宋体" w:cs="宋体" w:eastAsia="宋体" w:hint="default"/>
        </w:rPr>
        <w:t>年</w:t>
      </w:r>
      <w:r>
        <w:rPr>
          <w:rFonts w:ascii="宋体" w:hAnsi="宋体" w:cs="宋体" w:eastAsia="宋体" w:hint="default"/>
          <w:spacing w:val="-59"/>
        </w:rPr>
        <w:t> </w:t>
      </w:r>
      <w:r>
        <w:rPr>
          <w:rFonts w:ascii="Century Gothic" w:hAnsi="Century Gothic" w:cs="Century Gothic" w:eastAsia="Century Gothic" w:hint="default"/>
        </w:rPr>
        <w:t>8</w:t>
      </w:r>
      <w:r>
        <w:rPr>
          <w:rFonts w:ascii="Century Gothic" w:hAnsi="Century Gothic" w:cs="Century Gothic" w:eastAsia="Century Gothic" w:hint="default"/>
          <w:spacing w:val="-7"/>
        </w:rPr>
        <w:t> </w:t>
      </w:r>
      <w:r>
        <w:rPr>
          <w:rFonts w:ascii="宋体" w:hAnsi="宋体" w:cs="宋体" w:eastAsia="宋体" w:hint="default"/>
        </w:rPr>
        <w:t>月</w:t>
      </w:r>
      <w:r>
        <w:rPr>
          <w:rFonts w:ascii="宋体" w:hAnsi="宋体" w:cs="宋体" w:eastAsia="宋体" w:hint="default"/>
          <w:spacing w:val="-59"/>
        </w:rPr>
        <w:t> </w:t>
      </w:r>
      <w:r>
        <w:rPr>
          <w:rFonts w:ascii="Century Gothic" w:hAnsi="Century Gothic" w:cs="Century Gothic" w:eastAsia="Century Gothic" w:hint="default"/>
        </w:rPr>
        <w:t>31</w:t>
      </w:r>
      <w:r>
        <w:rPr>
          <w:rFonts w:ascii="Century Gothic" w:hAnsi="Century Gothic" w:cs="Century Gothic" w:eastAsia="Century Gothic" w:hint="default"/>
          <w:spacing w:val="-6"/>
        </w:rPr>
        <w:t> </w:t>
      </w:r>
      <w:r>
        <w:rPr>
          <w:rFonts w:ascii="宋体" w:hAnsi="宋体" w:cs="宋体" w:eastAsia="宋体" w:hint="default"/>
          <w:spacing w:val="-3"/>
        </w:rPr>
        <w:t>日的《中国证券报》</w:t>
      </w:r>
      <w:r>
        <w:rPr>
          <w:rFonts w:ascii="Century Gothic" w:hAnsi="Century Gothic" w:cs="Century Gothic" w:eastAsia="Century Gothic" w:hint="default"/>
          <w:spacing w:val="-3"/>
        </w:rPr>
        <w:t>B027</w:t>
      </w:r>
      <w:r>
        <w:rPr>
          <w:rFonts w:ascii="Century Gothic" w:hAnsi="Century Gothic" w:cs="Century Gothic" w:eastAsia="Century Gothic" w:hint="default"/>
          <w:spacing w:val="-7"/>
        </w:rPr>
        <w:t> </w:t>
      </w:r>
      <w:r>
        <w:rPr>
          <w:rFonts w:ascii="宋体" w:hAnsi="宋体" w:cs="宋体" w:eastAsia="宋体" w:hint="default"/>
          <w:spacing w:val="-6"/>
        </w:rPr>
        <w:t>版、《证券</w:t>
      </w:r>
      <w:r>
        <w:rPr>
          <w:rFonts w:ascii="宋体" w:hAnsi="宋体" w:cs="宋体" w:eastAsia="宋体" w:hint="default"/>
        </w:rPr>
        <w:t> 时报》</w:t>
      </w:r>
      <w:r>
        <w:rPr>
          <w:rFonts w:ascii="Century Gothic" w:hAnsi="Century Gothic" w:cs="Century Gothic" w:eastAsia="Century Gothic" w:hint="default"/>
        </w:rPr>
        <w:t>D33/35 </w:t>
      </w:r>
      <w:r>
        <w:rPr>
          <w:rFonts w:ascii="宋体" w:hAnsi="宋体" w:cs="宋体" w:eastAsia="宋体" w:hint="default"/>
        </w:rPr>
        <w:t>版、《上海证券报》</w:t>
      </w:r>
      <w:r>
        <w:rPr>
          <w:rFonts w:ascii="Century Gothic" w:hAnsi="Century Gothic" w:cs="Century Gothic" w:eastAsia="Century Gothic" w:hint="default"/>
        </w:rPr>
        <w:t>B71</w:t>
      </w:r>
      <w:r>
        <w:rPr>
          <w:rFonts w:ascii="Century Gothic" w:hAnsi="Century Gothic" w:cs="Century Gothic" w:eastAsia="Century Gothic" w:hint="default"/>
          <w:spacing w:val="-19"/>
        </w:rPr>
        <w:t> </w:t>
      </w:r>
      <w:r>
        <w:rPr>
          <w:rFonts w:ascii="宋体" w:hAnsi="宋体" w:cs="宋体" w:eastAsia="宋体" w:hint="default"/>
        </w:rPr>
        <w:t>版上。</w:t>
      </w:r>
    </w:p>
    <w:p>
      <w:pPr>
        <w:pStyle w:val="BodyText"/>
        <w:spacing w:line="345" w:lineRule="auto" w:before="19"/>
        <w:ind w:right="219" w:firstLine="480"/>
        <w:jc w:val="both"/>
        <w:rPr>
          <w:rFonts w:ascii="宋体" w:hAnsi="宋体" w:cs="宋体" w:eastAsia="宋体" w:hint="default"/>
        </w:rPr>
      </w:pPr>
      <w:r>
        <w:rPr>
          <w:rFonts w:ascii="Century Gothic" w:hAnsi="Century Gothic" w:cs="Century Gothic" w:eastAsia="Century Gothic" w:hint="default"/>
        </w:rPr>
        <w:t>5</w:t>
      </w:r>
      <w:r>
        <w:rPr>
          <w:rFonts w:ascii="宋体" w:hAnsi="宋体" w:cs="宋体" w:eastAsia="宋体" w:hint="default"/>
        </w:rPr>
        <w:t>．</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rFonts w:ascii="宋体" w:hAnsi="宋体" w:cs="宋体" w:eastAsia="宋体" w:hint="default"/>
        </w:rPr>
        <w:t>年</w:t>
      </w:r>
      <w:r>
        <w:rPr>
          <w:rFonts w:ascii="宋体" w:hAnsi="宋体" w:cs="宋体" w:eastAsia="宋体" w:hint="default"/>
          <w:spacing w:val="-61"/>
        </w:rPr>
        <w:t> </w:t>
      </w:r>
      <w:r>
        <w:rPr>
          <w:rFonts w:ascii="Century Gothic" w:hAnsi="Century Gothic" w:cs="Century Gothic" w:eastAsia="Century Gothic" w:hint="default"/>
        </w:rPr>
        <w:t>8</w:t>
      </w:r>
      <w:r>
        <w:rPr>
          <w:rFonts w:ascii="Century Gothic" w:hAnsi="Century Gothic" w:cs="Century Gothic" w:eastAsia="Century Gothic" w:hint="default"/>
          <w:spacing w:val="-8"/>
        </w:rPr>
        <w:t> </w:t>
      </w:r>
      <w:r>
        <w:rPr>
          <w:rFonts w:ascii="宋体" w:hAnsi="宋体" w:cs="宋体" w:eastAsia="宋体" w:hint="default"/>
        </w:rPr>
        <w:t>月</w:t>
      </w:r>
      <w:r>
        <w:rPr>
          <w:rFonts w:ascii="宋体" w:hAnsi="宋体" w:cs="宋体" w:eastAsia="宋体" w:hint="default"/>
          <w:spacing w:val="-61"/>
        </w:rPr>
        <w:t> </w:t>
      </w:r>
      <w:r>
        <w:rPr>
          <w:rFonts w:ascii="Century Gothic" w:hAnsi="Century Gothic" w:cs="Century Gothic" w:eastAsia="Century Gothic" w:hint="default"/>
        </w:rPr>
        <w:t>31</w:t>
      </w:r>
      <w:r>
        <w:rPr>
          <w:rFonts w:ascii="Century Gothic" w:hAnsi="Century Gothic" w:cs="Century Gothic" w:eastAsia="Century Gothic" w:hint="default"/>
          <w:spacing w:val="-9"/>
        </w:rPr>
        <w:t> </w:t>
      </w:r>
      <w:r>
        <w:rPr>
          <w:rFonts w:ascii="宋体" w:hAnsi="宋体" w:cs="宋体" w:eastAsia="宋体" w:hint="default"/>
        </w:rPr>
        <w:t>日，公司第五届监事会第一次会议于公司会议室召开， </w:t>
      </w:r>
      <w:r>
        <w:rPr>
          <w:rFonts w:ascii="宋体" w:hAnsi="宋体" w:cs="宋体" w:eastAsia="宋体" w:hint="default"/>
          <w:spacing w:val="-3"/>
        </w:rPr>
        <w:t>会议由监事会主席马跃先生主持，全体监事出席了会议，审议通过了选举监事会</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主席的议案。</w:t>
      </w:r>
    </w:p>
    <w:p>
      <w:pPr>
        <w:spacing w:after="0" w:line="345" w:lineRule="auto"/>
        <w:jc w:val="both"/>
        <w:rPr>
          <w:rFonts w:ascii="宋体" w:hAnsi="宋体" w:cs="宋体" w:eastAsia="宋体" w:hint="default"/>
        </w:rPr>
        <w:sectPr>
          <w:pgSz w:w="11910" w:h="16840"/>
          <w:pgMar w:header="0" w:footer="824" w:top="1400" w:bottom="1020" w:left="1680" w:right="1560"/>
        </w:sectPr>
      </w:pPr>
    </w:p>
    <w:p>
      <w:pPr>
        <w:pStyle w:val="BodyText"/>
        <w:spacing w:line="336" w:lineRule="auto" w:before="1"/>
        <w:ind w:right="233" w:firstLine="480"/>
        <w:jc w:val="both"/>
      </w:pPr>
      <w:r>
        <w:rPr/>
        <w:t>相关决议公告刊登在</w:t>
      </w:r>
      <w:r>
        <w:rPr>
          <w:spacing w:val="-60"/>
        </w:rPr>
        <w:t> </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月</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spacing w:val="-3"/>
        </w:rPr>
        <w:t>日的《中国证券报》</w:t>
      </w:r>
      <w:r>
        <w:rPr>
          <w:rFonts w:ascii="Century Gothic" w:hAnsi="Century Gothic" w:cs="Century Gothic" w:eastAsia="Century Gothic" w:hint="default"/>
          <w:spacing w:val="-3"/>
        </w:rPr>
        <w:t>A23</w:t>
      </w:r>
      <w:r>
        <w:rPr>
          <w:rFonts w:ascii="Century Gothic" w:hAnsi="Century Gothic" w:cs="Century Gothic" w:eastAsia="Century Gothic" w:hint="default"/>
          <w:spacing w:val="-7"/>
        </w:rPr>
        <w:t> </w:t>
      </w:r>
      <w:r>
        <w:rPr>
          <w:spacing w:val="-7"/>
        </w:rPr>
        <w:t>版、《证券时</w:t>
      </w:r>
      <w:r>
        <w:rPr/>
        <w:t> 报》</w:t>
      </w:r>
      <w:r>
        <w:rPr>
          <w:rFonts w:ascii="Century Gothic" w:hAnsi="Century Gothic" w:cs="Century Gothic" w:eastAsia="Century Gothic" w:hint="default"/>
        </w:rPr>
        <w:t>C7 </w:t>
      </w:r>
      <w:r>
        <w:rPr/>
        <w:t>版、《上海证券报》</w:t>
      </w:r>
      <w:r>
        <w:rPr>
          <w:rFonts w:ascii="Century Gothic" w:hAnsi="Century Gothic" w:cs="Century Gothic" w:eastAsia="Century Gothic" w:hint="default"/>
        </w:rPr>
        <w:t>B11</w:t>
      </w:r>
      <w:r>
        <w:rPr>
          <w:rFonts w:ascii="Century Gothic" w:hAnsi="Century Gothic" w:cs="Century Gothic" w:eastAsia="Century Gothic" w:hint="default"/>
          <w:spacing w:val="-24"/>
        </w:rPr>
        <w:t> </w:t>
      </w:r>
      <w:r>
        <w:rPr/>
        <w:t>版上。</w:t>
      </w:r>
    </w:p>
    <w:p>
      <w:pPr>
        <w:pStyle w:val="BodyText"/>
        <w:spacing w:line="336" w:lineRule="auto" w:before="19"/>
        <w:ind w:right="234" w:firstLine="480"/>
        <w:jc w:val="both"/>
      </w:pPr>
      <w:r>
        <w:rPr>
          <w:rFonts w:ascii="Century Gothic" w:hAnsi="Century Gothic" w:cs="Century Gothic" w:eastAsia="Century Gothic" w:hint="default"/>
        </w:rPr>
        <w:t>6</w:t>
      </w:r>
      <w:r>
        <w:rPr/>
        <w:t>．</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t>年</w:t>
      </w:r>
      <w:r>
        <w:rPr>
          <w:spacing w:val="-67"/>
        </w:rPr>
        <w:t> </w:t>
      </w:r>
      <w:r>
        <w:rPr>
          <w:rFonts w:ascii="Century Gothic" w:hAnsi="Century Gothic" w:cs="Century Gothic" w:eastAsia="Century Gothic" w:hint="default"/>
        </w:rPr>
        <w:t>10</w:t>
      </w:r>
      <w:r>
        <w:rPr>
          <w:rFonts w:ascii="Century Gothic" w:hAnsi="Century Gothic" w:cs="Century Gothic" w:eastAsia="Century Gothic" w:hint="default"/>
          <w:spacing w:val="-13"/>
        </w:rPr>
        <w:t> </w:t>
      </w:r>
      <w:r>
        <w:rPr/>
        <w:t>月</w:t>
      </w:r>
      <w:r>
        <w:rPr>
          <w:spacing w:val="-67"/>
        </w:rPr>
        <w:t> </w:t>
      </w:r>
      <w:r>
        <w:rPr>
          <w:rFonts w:ascii="Century Gothic" w:hAnsi="Century Gothic" w:cs="Century Gothic" w:eastAsia="Century Gothic" w:hint="default"/>
        </w:rPr>
        <w:t>28</w:t>
      </w:r>
      <w:r>
        <w:rPr>
          <w:rFonts w:ascii="Century Gothic" w:hAnsi="Century Gothic" w:cs="Century Gothic" w:eastAsia="Century Gothic" w:hint="default"/>
          <w:spacing w:val="-13"/>
        </w:rPr>
        <w:t> </w:t>
      </w:r>
      <w:r>
        <w:rPr/>
        <w:t>日，公司第五届监事会第二次会议以传真</w:t>
      </w:r>
      <w:r>
        <w:rPr>
          <w:rFonts w:ascii="Century Gothic" w:hAnsi="Century Gothic" w:cs="Century Gothic" w:eastAsia="Century Gothic" w:hint="default"/>
        </w:rPr>
        <w:t>/</w:t>
      </w:r>
      <w:r>
        <w:rPr/>
        <w:t>专人送达方 式召开，全体监事参与了表决，审议通过了以下议案：</w:t>
      </w:r>
    </w:p>
    <w:p>
      <w:pPr>
        <w:pStyle w:val="BodyText"/>
        <w:spacing w:line="240" w:lineRule="auto" w:before="56"/>
        <w:ind w:left="600" w:right="100"/>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年第三季度报告全文及正文；</w:t>
      </w:r>
    </w:p>
    <w:p>
      <w:pPr>
        <w:pStyle w:val="BodyText"/>
        <w:spacing w:line="240" w:lineRule="auto"/>
        <w:ind w:left="600" w:right="100"/>
        <w:jc w:val="left"/>
      </w:pPr>
      <w:r>
        <w:rPr/>
        <w:t>（</w:t>
      </w:r>
      <w:r>
        <w:rPr>
          <w:rFonts w:ascii="Century Gothic" w:hAnsi="Century Gothic" w:cs="Century Gothic" w:eastAsia="Century Gothic" w:hint="default"/>
        </w:rPr>
        <w:t>2</w:t>
      </w:r>
      <w:r>
        <w:rPr/>
        <w:t>）防止资金占用长效机制建立和落实情况的自查报告；</w:t>
      </w:r>
    </w:p>
    <w:p>
      <w:pPr>
        <w:pStyle w:val="BodyText"/>
        <w:spacing w:line="240" w:lineRule="auto"/>
        <w:ind w:left="600" w:right="100"/>
        <w:jc w:val="left"/>
      </w:pPr>
      <w:r>
        <w:rPr/>
        <w:t>（</w:t>
      </w:r>
      <w:r>
        <w:rPr>
          <w:rFonts w:ascii="Century Gothic" w:hAnsi="Century Gothic" w:cs="Century Gothic" w:eastAsia="Century Gothic" w:hint="default"/>
        </w:rPr>
        <w:t>3</w:t>
      </w:r>
      <w:r>
        <w:rPr/>
        <w:t>）设立募集资金专用账户。</w:t>
      </w:r>
    </w:p>
    <w:p>
      <w:pPr>
        <w:pStyle w:val="BodyText"/>
        <w:spacing w:line="336" w:lineRule="auto"/>
        <w:ind w:right="233" w:firstLine="480"/>
        <w:jc w:val="both"/>
      </w:pPr>
      <w:r>
        <w:rPr/>
        <w:t>相关决议公告刊登在</w:t>
      </w:r>
      <w:r>
        <w:rPr>
          <w:spacing w:val="-55"/>
        </w:rPr>
        <w:t> </w:t>
      </w:r>
      <w:r>
        <w:rPr>
          <w:rFonts w:ascii="Century Gothic" w:hAnsi="Century Gothic" w:cs="Century Gothic" w:eastAsia="Century Gothic" w:hint="default"/>
        </w:rPr>
        <w:t>2010</w:t>
      </w:r>
      <w:r>
        <w:rPr>
          <w:rFonts w:ascii="Century Gothic" w:hAnsi="Century Gothic" w:cs="Century Gothic" w:eastAsia="Century Gothic" w:hint="default"/>
          <w:spacing w:val="-1"/>
        </w:rPr>
        <w:t> </w:t>
      </w:r>
      <w:r>
        <w:rPr/>
        <w:t>年</w:t>
      </w:r>
      <w:r>
        <w:rPr>
          <w:spacing w:val="-55"/>
        </w:rPr>
        <w:t> </w:t>
      </w:r>
      <w:r>
        <w:rPr>
          <w:rFonts w:ascii="Century Gothic" w:hAnsi="Century Gothic" w:cs="Century Gothic" w:eastAsia="Century Gothic" w:hint="default"/>
        </w:rPr>
        <w:t>10</w:t>
      </w:r>
      <w:r>
        <w:rPr>
          <w:rFonts w:ascii="Century Gothic" w:hAnsi="Century Gothic" w:cs="Century Gothic" w:eastAsia="Century Gothic" w:hint="default"/>
          <w:spacing w:val="-3"/>
        </w:rPr>
        <w:t> </w:t>
      </w:r>
      <w:r>
        <w:rPr/>
        <w:t>月</w:t>
      </w:r>
      <w:r>
        <w:rPr>
          <w:spacing w:val="-55"/>
        </w:rPr>
        <w:t> </w:t>
      </w:r>
      <w:r>
        <w:rPr>
          <w:rFonts w:ascii="Century Gothic" w:hAnsi="Century Gothic" w:cs="Century Gothic" w:eastAsia="Century Gothic" w:hint="default"/>
        </w:rPr>
        <w:t>30</w:t>
      </w:r>
      <w:r>
        <w:rPr>
          <w:rFonts w:ascii="Century Gothic" w:hAnsi="Century Gothic" w:cs="Century Gothic" w:eastAsia="Century Gothic" w:hint="default"/>
          <w:spacing w:val="-1"/>
        </w:rPr>
        <w:t> </w:t>
      </w:r>
      <w:r>
        <w:rPr/>
        <w:t>日的《中国证券报》</w:t>
      </w:r>
      <w:r>
        <w:rPr>
          <w:rFonts w:ascii="Century Gothic" w:hAnsi="Century Gothic" w:cs="Century Gothic" w:eastAsia="Century Gothic" w:hint="default"/>
        </w:rPr>
        <w:t>B040</w:t>
      </w:r>
      <w:r>
        <w:rPr>
          <w:rFonts w:ascii="Century Gothic" w:hAnsi="Century Gothic" w:cs="Century Gothic" w:eastAsia="Century Gothic" w:hint="default"/>
          <w:spacing w:val="-2"/>
        </w:rPr>
        <w:t> </w:t>
      </w:r>
      <w:r>
        <w:rPr/>
        <w:t>版、《证 券时报》</w:t>
      </w:r>
      <w:r>
        <w:rPr>
          <w:rFonts w:ascii="Century Gothic" w:hAnsi="Century Gothic" w:cs="Century Gothic" w:eastAsia="Century Gothic" w:hint="default"/>
        </w:rPr>
        <w:t>B44</w:t>
      </w:r>
      <w:r>
        <w:rPr/>
        <w:t>、《上海证券报》</w:t>
      </w:r>
      <w:r>
        <w:rPr>
          <w:rFonts w:ascii="Century Gothic" w:hAnsi="Century Gothic" w:cs="Century Gothic" w:eastAsia="Century Gothic" w:hint="default"/>
        </w:rPr>
        <w:t>47</w:t>
      </w:r>
      <w:r>
        <w:rPr>
          <w:rFonts w:ascii="Century Gothic" w:hAnsi="Century Gothic" w:cs="Century Gothic" w:eastAsia="Century Gothic" w:hint="default"/>
          <w:spacing w:val="-7"/>
        </w:rPr>
        <w:t> </w:t>
      </w:r>
      <w:r>
        <w:rPr/>
        <w:t>版上。</w:t>
      </w:r>
    </w:p>
    <w:p>
      <w:pPr>
        <w:spacing w:line="240" w:lineRule="auto" w:before="4"/>
        <w:rPr>
          <w:rFonts w:ascii="宋体" w:hAnsi="宋体" w:cs="宋体" w:eastAsia="宋体" w:hint="default"/>
          <w:sz w:val="29"/>
          <w:szCs w:val="29"/>
        </w:rPr>
      </w:pPr>
    </w:p>
    <w:p>
      <w:pPr>
        <w:pStyle w:val="Heading2"/>
        <w:spacing w:line="240" w:lineRule="auto"/>
        <w:ind w:right="100"/>
        <w:jc w:val="left"/>
        <w:rPr>
          <w:b w:val="0"/>
          <w:bCs w:val="0"/>
        </w:rPr>
      </w:pPr>
      <w:r>
        <w:rPr/>
        <w:t>（二）监事会对公司有关经营运作情况的意见</w:t>
      </w:r>
      <w:r>
        <w:rPr>
          <w:b w:val="0"/>
          <w:bCs w:val="0"/>
        </w:rPr>
      </w:r>
    </w:p>
    <w:p>
      <w:pPr>
        <w:spacing w:line="312" w:lineRule="auto" w:before="49"/>
        <w:ind w:left="600" w:right="22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Microsoft JhengHei" w:hAnsi="Microsoft JhengHei" w:cs="Microsoft JhengHei" w:eastAsia="Microsoft JhengHei" w:hint="default"/>
          <w:b/>
          <w:bCs/>
          <w:sz w:val="24"/>
          <w:szCs w:val="24"/>
        </w:rPr>
        <w:t>．公司依法运作情况</w:t>
      </w:r>
      <w:r>
        <w:rPr>
          <w:rFonts w:ascii="Microsoft JhengHei" w:hAnsi="Microsoft JhengHei" w:cs="Microsoft JhengHei" w:eastAsia="Microsoft JhengHei" w:hint="default"/>
          <w:b/>
          <w:bCs/>
          <w:spacing w:val="-52"/>
          <w:sz w:val="24"/>
          <w:szCs w:val="24"/>
        </w:rPr>
        <w:t> </w:t>
      </w:r>
      <w:r>
        <w:rPr>
          <w:rFonts w:ascii="宋体" w:hAnsi="宋体" w:cs="宋体" w:eastAsia="宋体" w:hint="default"/>
          <w:spacing w:val="-3"/>
          <w:sz w:val="24"/>
          <w:szCs w:val="24"/>
        </w:rPr>
        <w:t>报告期内，公司监事会根据国家有关法律、法规，认真履行职责，对公司股</w:t>
      </w:r>
    </w:p>
    <w:p>
      <w:pPr>
        <w:pStyle w:val="BodyText"/>
        <w:spacing w:line="357" w:lineRule="auto" w:before="80"/>
        <w:ind w:right="114"/>
        <w:jc w:val="both"/>
      </w:pPr>
      <w:r>
        <w:rPr>
          <w:spacing w:val="-3"/>
        </w:rPr>
        <w:t>东大会和董事会的召开程序及决议事项、董事会对股东大会决议执行情况、公司</w:t>
      </w:r>
      <w:r>
        <w:rPr>
          <w:spacing w:val="-107"/>
        </w:rPr>
        <w:t> </w:t>
      </w:r>
      <w:r>
        <w:rPr>
          <w:spacing w:val="-107"/>
        </w:rPr>
      </w:r>
      <w:r>
        <w:rPr>
          <w:spacing w:val="-3"/>
        </w:rPr>
        <w:t>董事和高级管理人员的执行职务情况及公司管理制度执行情况等进行了监督。监</w:t>
      </w:r>
      <w:r>
        <w:rPr>
          <w:spacing w:val="-107"/>
        </w:rPr>
        <w:t> </w:t>
      </w:r>
      <w:r>
        <w:rPr>
          <w:spacing w:val="-107"/>
        </w:rPr>
      </w:r>
      <w:r>
        <w:rPr>
          <w:spacing w:val="-13"/>
        </w:rPr>
        <w:t>事会认为，公司董事会在报告期内能按照《公司法》、《证券法》、《公司章程》、</w:t>
      </w:r>
    </w:p>
    <w:p>
      <w:pPr>
        <w:pStyle w:val="BodyText"/>
        <w:spacing w:line="357" w:lineRule="auto" w:before="35"/>
        <w:ind w:right="124"/>
        <w:jc w:val="left"/>
      </w:pPr>
      <w:r>
        <w:rPr>
          <w:spacing w:val="-3"/>
        </w:rPr>
        <w:t>《上市公司治理准则》、《深圳证券交易所股票上市规则》等相关法律、法规进</w:t>
      </w:r>
      <w:r>
        <w:rPr>
          <w:spacing w:val="-105"/>
        </w:rPr>
        <w:t> </w:t>
      </w:r>
      <w:r>
        <w:rPr>
          <w:spacing w:val="-105"/>
        </w:rPr>
      </w:r>
      <w:r>
        <w:rPr/>
        <w:t>行规范运作，能够严格执行股东大会的各项决议和授权，决策程序科学、合法， </w:t>
      </w:r>
      <w:r>
        <w:rPr>
          <w:spacing w:val="-3"/>
        </w:rPr>
        <w:t>公司各项管理制度较为健全并得到了执行。公司董事会成员、经营班子成员及其</w:t>
      </w:r>
      <w:r>
        <w:rPr>
          <w:spacing w:val="-107"/>
        </w:rPr>
        <w:t> </w:t>
      </w:r>
      <w:r>
        <w:rPr>
          <w:spacing w:val="-107"/>
        </w:rPr>
      </w:r>
      <w:r>
        <w:rPr>
          <w:spacing w:val="-3"/>
        </w:rPr>
        <w:t>它高级管理人员在执行职务时没有发现违反国家法律法规、公司章程和损害公司</w:t>
      </w:r>
      <w:r>
        <w:rPr>
          <w:spacing w:val="-107"/>
        </w:rPr>
        <w:t> </w:t>
      </w:r>
      <w:r>
        <w:rPr>
          <w:spacing w:val="-107"/>
        </w:rPr>
      </w:r>
      <w:r>
        <w:rPr/>
        <w:t>利益、股东权益的情况。</w:t>
      </w:r>
    </w:p>
    <w:p>
      <w:pPr>
        <w:pStyle w:val="Heading2"/>
        <w:spacing w:line="377" w:lineRule="exact"/>
        <w:ind w:right="100"/>
        <w:jc w:val="left"/>
        <w:rPr>
          <w:b w:val="0"/>
          <w:bCs w:val="0"/>
        </w:rPr>
      </w:pPr>
      <w:r>
        <w:rPr>
          <w:rFonts w:ascii="Century Gothic" w:hAnsi="Century Gothic" w:cs="Century Gothic" w:eastAsia="Century Gothic" w:hint="default"/>
        </w:rPr>
        <w:t>2</w:t>
      </w:r>
      <w:r>
        <w:rPr/>
        <w:t>．检查公司财务情况</w:t>
      </w:r>
      <w:r>
        <w:rPr>
          <w:b w:val="0"/>
          <w:bCs w:val="0"/>
        </w:rPr>
      </w:r>
    </w:p>
    <w:p>
      <w:pPr>
        <w:pStyle w:val="BodyText"/>
        <w:spacing w:line="343" w:lineRule="auto" w:before="125"/>
        <w:ind w:left="119" w:right="233" w:firstLine="480"/>
        <w:jc w:val="both"/>
      </w:pPr>
      <w:r>
        <w:rPr/>
        <w:t>公司监事会对</w:t>
      </w:r>
      <w:r>
        <w:rPr>
          <w:spacing w:val="-79"/>
        </w:rPr>
        <w:t> </w:t>
      </w:r>
      <w:r>
        <w:rPr>
          <w:rFonts w:ascii="Century Gothic" w:hAnsi="Century Gothic" w:cs="Century Gothic" w:eastAsia="Century Gothic" w:hint="default"/>
        </w:rPr>
        <w:t>2010</w:t>
      </w:r>
      <w:r>
        <w:rPr>
          <w:rFonts w:ascii="Century Gothic" w:hAnsi="Century Gothic" w:cs="Century Gothic" w:eastAsia="Century Gothic" w:hint="default"/>
          <w:spacing w:val="-25"/>
        </w:rPr>
        <w:t> </w:t>
      </w:r>
      <w:r>
        <w:rPr/>
        <w:t>年度公司的财务状况、财务管理等进行了认真细致的监</w:t>
      </w:r>
      <w:r>
        <w:rPr>
          <w:spacing w:val="-1"/>
        </w:rPr>
        <w:t> </w:t>
      </w:r>
      <w:r>
        <w:rPr/>
        <w:t>督、检查和审核，认为报告期内公司财务运作规范，</w:t>
      </w:r>
      <w:r>
        <w:rPr>
          <w:rFonts w:ascii="Century Gothic" w:hAnsi="Century Gothic" w:cs="Century Gothic" w:eastAsia="Century Gothic" w:hint="default"/>
        </w:rPr>
        <w:t>2010</w:t>
      </w:r>
      <w:r>
        <w:rPr>
          <w:rFonts w:ascii="Century Gothic" w:hAnsi="Century Gothic" w:cs="Century Gothic" w:eastAsia="Century Gothic" w:hint="default"/>
          <w:spacing w:val="28"/>
        </w:rPr>
        <w:t> </w:t>
      </w:r>
      <w:r>
        <w:rPr/>
        <w:t>年度财务报告真实地 </w:t>
      </w:r>
      <w:r>
        <w:rPr>
          <w:spacing w:val="-3"/>
        </w:rPr>
        <w:t>反映了公司的财务状况和经营成果。信永中和会计师事务所有限责任公司审计后</w:t>
      </w:r>
      <w:r>
        <w:rPr>
          <w:spacing w:val="-107"/>
        </w:rPr>
        <w:t> </w:t>
      </w:r>
      <w:r>
        <w:rPr>
          <w:spacing w:val="-107"/>
        </w:rPr>
      </w:r>
      <w:r>
        <w:rPr/>
        <w:t>出具的标准无保留意见《中国长城计算机深圳股份有限公司</w:t>
      </w:r>
      <w:r>
        <w:rPr>
          <w:spacing w:val="-75"/>
        </w:rPr>
        <w:t> </w:t>
      </w:r>
      <w:r>
        <w:rPr>
          <w:rFonts w:ascii="Century Gothic" w:hAnsi="Century Gothic" w:cs="Century Gothic" w:eastAsia="Century Gothic" w:hint="default"/>
        </w:rPr>
        <w:t>2010</w:t>
      </w:r>
      <w:r>
        <w:rPr>
          <w:rFonts w:ascii="Century Gothic" w:hAnsi="Century Gothic" w:cs="Century Gothic" w:eastAsia="Century Gothic" w:hint="default"/>
          <w:spacing w:val="-22"/>
        </w:rPr>
        <w:t> </w:t>
      </w:r>
      <w:r>
        <w:rPr/>
        <w:t>年度财务审计</w:t>
      </w:r>
    </w:p>
    <w:p>
      <w:pPr>
        <w:pStyle w:val="BodyText"/>
        <w:spacing w:line="240" w:lineRule="auto" w:before="10"/>
        <w:ind w:left="119" w:right="100"/>
        <w:jc w:val="left"/>
      </w:pPr>
      <w:r>
        <w:rPr/>
        <w:t>报告》真实、客观和公正，完整地反映了公司</w:t>
      </w:r>
      <w:r>
        <w:rPr>
          <w:spacing w:val="-66"/>
        </w:rPr>
        <w:t> </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t>年的财务状况和经营成果。</w:t>
      </w:r>
    </w:p>
    <w:p>
      <w:pPr>
        <w:pStyle w:val="Heading2"/>
        <w:spacing w:line="240" w:lineRule="auto" w:before="57"/>
        <w:ind w:right="100"/>
        <w:jc w:val="left"/>
        <w:rPr>
          <w:b w:val="0"/>
          <w:bCs w:val="0"/>
        </w:rPr>
      </w:pPr>
      <w:r>
        <w:rPr>
          <w:rFonts w:ascii="Century Gothic" w:hAnsi="Century Gothic" w:cs="Century Gothic" w:eastAsia="Century Gothic" w:hint="default"/>
        </w:rPr>
        <w:t>3</w:t>
      </w:r>
      <w:r>
        <w:rPr/>
        <w:t>．对募集资金使用情况的意见</w:t>
      </w:r>
      <w:r>
        <w:rPr>
          <w:b w:val="0"/>
          <w:bCs w:val="0"/>
        </w:rPr>
      </w:r>
    </w:p>
    <w:p>
      <w:pPr>
        <w:spacing w:after="0" w:line="240" w:lineRule="auto"/>
        <w:jc w:val="left"/>
        <w:sectPr>
          <w:pgSz w:w="11910" w:h="16840"/>
          <w:pgMar w:header="0" w:footer="824" w:top="1400" w:bottom="1020" w:left="1680" w:right="1560"/>
        </w:sectPr>
      </w:pPr>
    </w:p>
    <w:p>
      <w:pPr>
        <w:pStyle w:val="BodyText"/>
        <w:spacing w:line="357" w:lineRule="auto" w:before="1"/>
        <w:ind w:right="233" w:firstLine="480"/>
        <w:jc w:val="both"/>
      </w:pPr>
      <w:bookmarkStart w:name="_bookmark8" w:id="9"/>
      <w:bookmarkEnd w:id="9"/>
      <w:r>
        <w:rPr/>
      </w:r>
      <w:r>
        <w:rPr>
          <w:spacing w:val="-3"/>
        </w:rPr>
        <w:t>公司以前年度募集的资金均用于招股和配股说明书上所承诺的投资项目，个</w:t>
      </w:r>
      <w:r>
        <w:rPr/>
        <w:t> </w:t>
      </w:r>
      <w:r>
        <w:rPr>
          <w:spacing w:val="-3"/>
        </w:rPr>
        <w:t>别项目节余的资金已履行相应法律程序转入其他项目，并已使用完毕；无以前年</w:t>
      </w:r>
      <w:r>
        <w:rPr>
          <w:spacing w:val="-107"/>
        </w:rPr>
        <w:t> </w:t>
      </w:r>
      <w:r>
        <w:rPr>
          <w:spacing w:val="-107"/>
        </w:rPr>
      </w:r>
      <w:r>
        <w:rPr/>
        <w:t>度募集资金延续到本报告期使用的情况。</w:t>
      </w:r>
    </w:p>
    <w:p>
      <w:pPr>
        <w:pStyle w:val="BodyText"/>
        <w:spacing w:line="352" w:lineRule="auto" w:before="35"/>
        <w:ind w:right="232" w:firstLine="480"/>
        <w:jc w:val="both"/>
      </w:pPr>
      <w:r>
        <w:rPr/>
        <w:t>报告期内，公司通过非公开发行新募集资金约</w:t>
      </w:r>
      <w:r>
        <w:rPr>
          <w:spacing w:val="-76"/>
        </w:rPr>
        <w:t> </w:t>
      </w:r>
      <w:r>
        <w:rPr>
          <w:rFonts w:ascii="Century Gothic" w:hAnsi="Century Gothic" w:cs="Century Gothic" w:eastAsia="Century Gothic" w:hint="default"/>
        </w:rPr>
        <w:t>9.8</w:t>
      </w:r>
      <w:r>
        <w:rPr>
          <w:rFonts w:ascii="Century Gothic" w:hAnsi="Century Gothic" w:cs="Century Gothic" w:eastAsia="Century Gothic" w:hint="default"/>
          <w:spacing w:val="-22"/>
        </w:rPr>
        <w:t> </w:t>
      </w:r>
      <w:r>
        <w:rPr>
          <w:spacing w:val="-3"/>
        </w:rPr>
        <w:t>亿元，募集资金用于向子</w:t>
      </w:r>
      <w:r>
        <w:rPr/>
        <w:t> </w:t>
      </w:r>
      <w:r>
        <w:rPr>
          <w:spacing w:val="-3"/>
        </w:rPr>
        <w:t>公司中国长城计算机（香港）控股有限公司和偿还公司银行贷款，与承诺投入项</w:t>
      </w:r>
      <w:r>
        <w:rPr>
          <w:spacing w:val="-105"/>
        </w:rPr>
        <w:t> </w:t>
      </w:r>
      <w:r>
        <w:rPr>
          <w:spacing w:val="-105"/>
        </w:rPr>
      </w:r>
      <w:r>
        <w:rPr>
          <w:spacing w:val="-3"/>
        </w:rPr>
        <w:t>目一致，资金使用严格按照《中国长城计算机深圳股份有限公司募集资金管理制</w:t>
      </w:r>
      <w:r>
        <w:rPr>
          <w:spacing w:val="-107"/>
        </w:rPr>
        <w:t> </w:t>
      </w:r>
      <w:r>
        <w:rPr>
          <w:spacing w:val="-107"/>
        </w:rPr>
      </w:r>
      <w:r>
        <w:rPr>
          <w:spacing w:val="-3"/>
        </w:rPr>
        <w:t>度》等相关规定进行，符合法律法规的要求，不存在改变或变相改变募集资金投</w:t>
      </w:r>
      <w:r>
        <w:rPr>
          <w:spacing w:val="-105"/>
        </w:rPr>
        <w:t> </w:t>
      </w:r>
      <w:r>
        <w:rPr>
          <w:spacing w:val="-105"/>
        </w:rPr>
      </w:r>
      <w:r>
        <w:rPr/>
        <w:t>向和损害股东利益的情况，也不存在募集资金存放和使用违规的情形。</w:t>
      </w:r>
    </w:p>
    <w:p>
      <w:pPr>
        <w:pStyle w:val="Heading2"/>
        <w:spacing w:line="383" w:lineRule="exact"/>
        <w:ind w:right="0"/>
        <w:jc w:val="both"/>
        <w:rPr>
          <w:b w:val="0"/>
          <w:bCs w:val="0"/>
        </w:rPr>
      </w:pPr>
      <w:r>
        <w:rPr>
          <w:rFonts w:ascii="Century Gothic" w:hAnsi="Century Gothic" w:cs="Century Gothic" w:eastAsia="Century Gothic" w:hint="default"/>
        </w:rPr>
        <w:t>4</w:t>
      </w:r>
      <w:r>
        <w:rPr/>
        <w:t>．对公司收购、出售资产行为的意见</w:t>
      </w:r>
      <w:r>
        <w:rPr>
          <w:b w:val="0"/>
          <w:bCs w:val="0"/>
        </w:rPr>
      </w:r>
    </w:p>
    <w:p>
      <w:pPr>
        <w:pStyle w:val="BodyText"/>
        <w:spacing w:line="357" w:lineRule="auto" w:before="125"/>
        <w:ind w:right="233" w:firstLine="480"/>
        <w:jc w:val="both"/>
      </w:pPr>
      <w:r>
        <w:rPr>
          <w:spacing w:val="-3"/>
        </w:rPr>
        <w:t>公司在收购长城易拓信息产品（深圳）有限公司股权和出售长城计算机软件</w:t>
      </w:r>
      <w:r>
        <w:rPr/>
        <w:t> </w:t>
      </w:r>
      <w:r>
        <w:rPr>
          <w:spacing w:val="-3"/>
        </w:rPr>
        <w:t>与系统有限公司股权、深圳海量存储设备有限公司股权、长城宽带网络服务有限</w:t>
      </w:r>
      <w:r>
        <w:rPr>
          <w:spacing w:val="-107"/>
        </w:rPr>
        <w:t> </w:t>
      </w:r>
      <w:r>
        <w:rPr>
          <w:spacing w:val="-107"/>
        </w:rPr>
      </w:r>
      <w:r>
        <w:rPr>
          <w:spacing w:val="-3"/>
        </w:rPr>
        <w:t>公司股权及相关债权等有关资产处置的行为时，均严格按照相关法律法规履行了</w:t>
      </w:r>
      <w:r>
        <w:rPr>
          <w:spacing w:val="-107"/>
        </w:rPr>
        <w:t> </w:t>
      </w:r>
      <w:r>
        <w:rPr>
          <w:spacing w:val="-107"/>
        </w:rPr>
      </w:r>
      <w:r>
        <w:rPr/>
        <w:t>审批程序和信息披露义务。</w:t>
      </w:r>
    </w:p>
    <w:p>
      <w:pPr>
        <w:pStyle w:val="BodyText"/>
        <w:spacing w:line="357" w:lineRule="auto" w:before="35"/>
        <w:ind w:right="100" w:firstLine="480"/>
        <w:jc w:val="left"/>
      </w:pPr>
      <w:r>
        <w:rPr>
          <w:spacing w:val="-7"/>
        </w:rPr>
        <w:t>董事会在处理收购、出售资产事项时，表决程序合法合规，交易公开、公平、</w:t>
      </w:r>
      <w:r>
        <w:rPr/>
        <w:t> </w:t>
      </w:r>
      <w:r>
        <w:rPr>
          <w:spacing w:val="-3"/>
        </w:rPr>
        <w:t>合理，不存在内幕交易损害部分股东权益或造成公司资产流失的情况，符合公司</w:t>
      </w:r>
      <w:r>
        <w:rPr>
          <w:spacing w:val="-107"/>
        </w:rPr>
        <w:t> </w:t>
      </w:r>
      <w:r>
        <w:rPr>
          <w:spacing w:val="-107"/>
        </w:rPr>
      </w:r>
      <w:r>
        <w:rPr/>
        <w:t>业务发展的需要。</w:t>
      </w:r>
    </w:p>
    <w:p>
      <w:pPr>
        <w:pStyle w:val="Heading2"/>
        <w:spacing w:line="377" w:lineRule="exact"/>
        <w:ind w:right="0"/>
        <w:jc w:val="both"/>
        <w:rPr>
          <w:b w:val="0"/>
          <w:bCs w:val="0"/>
        </w:rPr>
      </w:pPr>
      <w:r>
        <w:rPr>
          <w:rFonts w:ascii="Century Gothic" w:hAnsi="Century Gothic" w:cs="Century Gothic" w:eastAsia="Century Gothic" w:hint="default"/>
        </w:rPr>
        <w:t>5</w:t>
      </w:r>
      <w:r>
        <w:rPr/>
        <w:t>．对公司关联交易的意见</w:t>
      </w:r>
      <w:r>
        <w:rPr>
          <w:b w:val="0"/>
          <w:bCs w:val="0"/>
        </w:rPr>
      </w:r>
    </w:p>
    <w:p>
      <w:pPr>
        <w:pStyle w:val="BodyText"/>
        <w:spacing w:line="357" w:lineRule="auto" w:before="125"/>
        <w:ind w:right="233" w:firstLine="480"/>
        <w:jc w:val="both"/>
      </w:pPr>
      <w:r>
        <w:rPr>
          <w:spacing w:val="-3"/>
        </w:rPr>
        <w:t>公司在进行日常关联交易、关联方房屋租赁和与关联方进行非公开发行股票</w:t>
      </w:r>
      <w:r>
        <w:rPr/>
        <w:t> </w:t>
      </w:r>
      <w:r>
        <w:rPr>
          <w:spacing w:val="-3"/>
        </w:rPr>
        <w:t>等关联交易事项时，严格遵循有关关联交易的操作程序，交易过程中充分体现公</w:t>
      </w:r>
      <w:r>
        <w:rPr>
          <w:spacing w:val="-107"/>
        </w:rPr>
        <w:t> </w:t>
      </w:r>
      <w:r>
        <w:rPr>
          <w:spacing w:val="-107"/>
        </w:rPr>
      </w:r>
      <w:r>
        <w:rPr/>
        <w:t>平、合理的原则，未发现有损害公司利益的情况。</w:t>
      </w:r>
    </w:p>
    <w:p>
      <w:pPr>
        <w:spacing w:line="240" w:lineRule="auto" w:before="8"/>
        <w:rPr>
          <w:rFonts w:ascii="宋体" w:hAnsi="宋体" w:cs="宋体" w:eastAsia="宋体" w:hint="default"/>
          <w:sz w:val="30"/>
          <w:szCs w:val="30"/>
        </w:rPr>
      </w:pPr>
    </w:p>
    <w:p>
      <w:pPr>
        <w:spacing w:line="312" w:lineRule="auto" w:before="0"/>
        <w:ind w:left="600" w:right="223"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（三）监事会对公司内部控制自我评价报告的意见</w:t>
      </w:r>
      <w:r>
        <w:rPr>
          <w:rFonts w:ascii="Microsoft JhengHei" w:hAnsi="Microsoft JhengHei" w:cs="Microsoft JhengHei" w:eastAsia="Microsoft JhengHei" w:hint="default"/>
          <w:b/>
          <w:bCs/>
          <w:spacing w:val="-39"/>
          <w:sz w:val="24"/>
          <w:szCs w:val="24"/>
        </w:rPr>
        <w:t> </w:t>
      </w:r>
      <w:r>
        <w:rPr>
          <w:rFonts w:ascii="宋体" w:hAnsi="宋体" w:cs="宋体" w:eastAsia="宋体" w:hint="default"/>
          <w:spacing w:val="-3"/>
          <w:sz w:val="24"/>
          <w:szCs w:val="24"/>
        </w:rPr>
        <w:t>报告期内，公司系列规范制度的建立和完善、会计基础工作活动和防止资金</w:t>
      </w:r>
    </w:p>
    <w:p>
      <w:pPr>
        <w:pStyle w:val="BodyText"/>
        <w:spacing w:line="350" w:lineRule="auto" w:before="80"/>
        <w:ind w:left="119" w:right="232"/>
        <w:jc w:val="both"/>
      </w:pPr>
      <w:r>
        <w:rPr>
          <w:spacing w:val="-3"/>
        </w:rPr>
        <w:t>占用活动的开展，符合国家有关法律、法规和监管部门的要求，有利于提高内部</w:t>
      </w:r>
      <w:r>
        <w:rPr>
          <w:spacing w:val="-105"/>
        </w:rPr>
        <w:t> </w:t>
      </w:r>
      <w:r>
        <w:rPr>
          <w:spacing w:val="-105"/>
        </w:rPr>
      </w:r>
      <w:r>
        <w:rPr/>
        <w:t>控制质量，促进公司内部管理和业务开展的规范运作；公司</w:t>
      </w:r>
      <w:r>
        <w:rPr>
          <w:spacing w:val="-74"/>
        </w:rPr>
        <w:t> </w:t>
      </w:r>
      <w:r>
        <w:rPr>
          <w:rFonts w:ascii="Century Gothic" w:hAnsi="Century Gothic" w:cs="Century Gothic" w:eastAsia="Century Gothic" w:hint="default"/>
        </w:rPr>
        <w:t>2010</w:t>
      </w:r>
      <w:r>
        <w:rPr>
          <w:rFonts w:ascii="Century Gothic" w:hAnsi="Century Gothic" w:cs="Century Gothic" w:eastAsia="Century Gothic" w:hint="default"/>
          <w:spacing w:val="-20"/>
        </w:rPr>
        <w:t> </w:t>
      </w:r>
      <w:r>
        <w:rPr/>
        <w:t>年度内部控制</w:t>
      </w:r>
      <w:r>
        <w:rPr>
          <w:spacing w:val="-1"/>
        </w:rPr>
        <w:t> </w:t>
      </w:r>
      <w:r>
        <w:rPr>
          <w:spacing w:val="-3"/>
        </w:rPr>
        <w:t>自我评价报告如实反映了报告期内公司体系建设和内部控制相关工作的成效，评</w:t>
      </w:r>
      <w:r>
        <w:rPr>
          <w:spacing w:val="-107"/>
        </w:rPr>
        <w:t> </w:t>
      </w:r>
      <w:r>
        <w:rPr>
          <w:spacing w:val="-107"/>
        </w:rPr>
      </w:r>
      <w:r>
        <w:rPr/>
        <w:t>价客观真实，同意公司董事会按此披露</w:t>
      </w:r>
      <w:r>
        <w:rPr>
          <w:spacing w:val="-60"/>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年度公司内部控制的情况。</w:t>
      </w:r>
    </w:p>
    <w:p>
      <w:pPr>
        <w:spacing w:line="240" w:lineRule="auto" w:before="5"/>
        <w:rPr>
          <w:rFonts w:ascii="宋体" w:hAnsi="宋体" w:cs="宋体" w:eastAsia="宋体" w:hint="default"/>
          <w:sz w:val="33"/>
          <w:szCs w:val="33"/>
        </w:rPr>
      </w:pPr>
    </w:p>
    <w:p>
      <w:pPr>
        <w:pStyle w:val="Heading1"/>
        <w:tabs>
          <w:tab w:pos="562" w:val="left" w:leader="none"/>
        </w:tabs>
        <w:spacing w:line="240" w:lineRule="auto"/>
        <w:ind w:right="114"/>
        <w:jc w:val="center"/>
        <w:rPr>
          <w:b w:val="0"/>
          <w:bCs w:val="0"/>
        </w:rPr>
      </w:pPr>
      <w:r>
        <w:rPr>
          <w:w w:val="95"/>
        </w:rPr>
        <w:t>九</w:t>
        <w:tab/>
      </w:r>
      <w:r>
        <w:rPr/>
        <w:t>重要事项</w:t>
      </w:r>
      <w:r>
        <w:rPr>
          <w:b w:val="0"/>
          <w:bCs w:val="0"/>
        </w:rPr>
      </w:r>
    </w:p>
    <w:p>
      <w:pPr>
        <w:spacing w:after="0" w:line="240" w:lineRule="auto"/>
        <w:jc w:val="center"/>
        <w:sectPr>
          <w:pgSz w:w="11910" w:h="16840"/>
          <w:pgMar w:header="0" w:footer="824" w:top="1400" w:bottom="1020" w:left="1680" w:right="1560"/>
        </w:sectPr>
      </w:pPr>
    </w:p>
    <w:p>
      <w:pPr>
        <w:pStyle w:val="Heading2"/>
        <w:spacing w:line="342" w:lineRule="exact"/>
        <w:ind w:right="0"/>
        <w:jc w:val="both"/>
        <w:rPr>
          <w:b w:val="0"/>
          <w:bCs w:val="0"/>
        </w:rPr>
      </w:pPr>
      <w:r>
        <w:rPr/>
        <w:t>（一）诉讼、仲裁事项</w:t>
      </w:r>
      <w:r>
        <w:rPr>
          <w:b w:val="0"/>
          <w:bCs w:val="0"/>
        </w:rPr>
      </w:r>
    </w:p>
    <w:p>
      <w:pPr>
        <w:pStyle w:val="Heading2"/>
        <w:spacing w:line="240" w:lineRule="auto" w:before="49"/>
        <w:ind w:right="0"/>
        <w:jc w:val="both"/>
        <w:rPr>
          <w:b w:val="0"/>
          <w:bCs w:val="0"/>
        </w:rPr>
      </w:pPr>
      <w:r>
        <w:rPr>
          <w:rFonts w:ascii="Century Gothic" w:hAnsi="Century Gothic" w:cs="Century Gothic" w:eastAsia="Century Gothic" w:hint="default"/>
        </w:rPr>
        <w:t>1</w:t>
      </w:r>
      <w:r>
        <w:rPr/>
        <w:t>．报告期内本公司无重大诉讼、仲裁事项，亦无涉及盗版软件的诉讼事项。</w:t>
      </w:r>
      <w:r>
        <w:rPr>
          <w:b w:val="0"/>
          <w:bCs w:val="0"/>
        </w:rPr>
      </w:r>
    </w:p>
    <w:p>
      <w:pPr>
        <w:pStyle w:val="Heading2"/>
        <w:spacing w:line="240" w:lineRule="auto" w:before="49"/>
        <w:ind w:right="0"/>
        <w:jc w:val="both"/>
        <w:rPr>
          <w:b w:val="0"/>
          <w:bCs w:val="0"/>
        </w:rPr>
      </w:pPr>
      <w:r>
        <w:rPr>
          <w:rFonts w:ascii="Century Gothic" w:hAnsi="Century Gothic" w:cs="Century Gothic" w:eastAsia="Century Gothic" w:hint="default"/>
        </w:rPr>
        <w:t>2</w:t>
      </w:r>
      <w:r>
        <w:rPr/>
        <w:t>．子公司冠捷科技未决诉讼或仲裁形成的或有负债事项如下：</w:t>
      </w:r>
      <w:r>
        <w:rPr>
          <w:b w:val="0"/>
          <w:bCs w:val="0"/>
        </w:rPr>
      </w:r>
    </w:p>
    <w:p>
      <w:pPr>
        <w:pStyle w:val="BodyText"/>
        <w:spacing w:line="345" w:lineRule="auto" w:before="125"/>
        <w:ind w:right="233"/>
        <w:jc w:val="both"/>
      </w:pPr>
      <w:r>
        <w:rPr>
          <w:spacing w:val="-8"/>
        </w:rPr>
        <w:t>（</w:t>
      </w:r>
      <w:r>
        <w:rPr>
          <w:rFonts w:ascii="Century Gothic" w:hAnsi="Century Gothic" w:cs="Century Gothic" w:eastAsia="Century Gothic" w:hint="default"/>
          <w:spacing w:val="-8"/>
        </w:rPr>
        <w:t>1</w:t>
      </w:r>
      <w:r>
        <w:rPr>
          <w:spacing w:val="-8"/>
        </w:rPr>
        <w:t>）</w:t>
      </w:r>
      <w:r>
        <w:rPr>
          <w:rFonts w:ascii="Century Gothic" w:hAnsi="Century Gothic" w:cs="Century Gothic" w:eastAsia="Century Gothic" w:hint="default"/>
          <w:spacing w:val="-8"/>
        </w:rPr>
        <w:t>2007</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1</w:t>
      </w:r>
      <w:r>
        <w:rPr>
          <w:rFonts w:ascii="Century Gothic" w:hAnsi="Century Gothic" w:cs="Century Gothic" w:eastAsia="Century Gothic" w:hint="default"/>
          <w:spacing w:val="-6"/>
        </w:rPr>
        <w:t> </w:t>
      </w:r>
      <w:r>
        <w:rPr>
          <w:spacing w:val="-3"/>
        </w:rPr>
        <w:t>月，一家第三方原告公司在美国对冠捷科技及其一家联营公司及</w:t>
      </w:r>
      <w:r>
        <w:rPr>
          <w:spacing w:val="-1"/>
        </w:rPr>
        <w:t> </w:t>
      </w:r>
      <w:r>
        <w:rPr>
          <w:spacing w:val="-3"/>
        </w:rPr>
        <w:t>其它第三方公司进行起诉。起诉理由是侵犯其有关数字电视节目表译码科技在美</w:t>
      </w:r>
      <w:r>
        <w:rPr>
          <w:spacing w:val="-107"/>
        </w:rPr>
        <w:t> </w:t>
      </w:r>
      <w:r>
        <w:rPr>
          <w:spacing w:val="-107"/>
        </w:rPr>
      </w:r>
      <w:r>
        <w:rPr/>
        <w:t>国之专利（代指专利</w:t>
      </w:r>
      <w:r>
        <w:rPr>
          <w:spacing w:val="-61"/>
        </w:rPr>
        <w:t> </w:t>
      </w:r>
      <w:r>
        <w:rPr>
          <w:rFonts w:ascii="Century Gothic" w:hAnsi="Century Gothic" w:cs="Century Gothic" w:eastAsia="Century Gothic" w:hint="default"/>
        </w:rPr>
        <w:t>I</w:t>
      </w:r>
      <w:r>
        <w:rPr/>
        <w:t>）。</w:t>
      </w:r>
    </w:p>
    <w:p>
      <w:pPr>
        <w:pStyle w:val="BodyText"/>
        <w:spacing w:line="240" w:lineRule="auto" w:before="8"/>
        <w:ind w:left="600" w:right="100"/>
        <w:jc w:val="left"/>
      </w:pPr>
      <w:r>
        <w:rPr/>
        <w:t>针对冠捷科技及其联营公司起诉，原告公司主要指称：</w:t>
      </w:r>
    </w:p>
    <w:p>
      <w:pPr>
        <w:pStyle w:val="BodyText"/>
        <w:spacing w:line="343" w:lineRule="auto" w:before="152"/>
        <w:ind w:right="124" w:firstLine="480"/>
        <w:jc w:val="left"/>
      </w:pPr>
      <w:r>
        <w:rPr>
          <w:rFonts w:ascii="新宋体" w:hAnsi="新宋体" w:cs="新宋体" w:eastAsia="新宋体" w:hint="default"/>
        </w:rPr>
        <w:t>①</w:t>
      </w:r>
      <w:r>
        <w:rPr/>
        <w:t>冠捷科技及其联营公司于美国制造、使用、进口、试图出售、诱使出售、 导致或协助销售及</w:t>
      </w:r>
      <w:r>
        <w:rPr>
          <w:rFonts w:ascii="新宋体" w:hAnsi="新宋体" w:cs="新宋体" w:eastAsia="新宋体" w:hint="default"/>
        </w:rPr>
        <w:t>╱</w:t>
      </w:r>
      <w:r>
        <w:rPr/>
        <w:t>或销售包含但不限于</w:t>
      </w:r>
      <w:r>
        <w:rPr>
          <w:spacing w:val="-60"/>
        </w:rPr>
        <w:t> </w:t>
      </w:r>
      <w:r>
        <w:rPr>
          <w:rFonts w:ascii="Century Gothic" w:hAnsi="Century Gothic" w:cs="Century Gothic" w:eastAsia="Century Gothic" w:hint="default"/>
        </w:rPr>
        <w:t>AOC</w:t>
      </w:r>
      <w:r>
        <w:rPr>
          <w:rFonts w:ascii="Century Gothic" w:hAnsi="Century Gothic" w:cs="Century Gothic" w:eastAsia="Century Gothic" w:hint="default"/>
          <w:spacing w:val="-7"/>
        </w:rPr>
        <w:t> </w:t>
      </w:r>
      <w:r>
        <w:rPr/>
        <w:t>品牌之</w:t>
      </w:r>
      <w:r>
        <w:rPr>
          <w:spacing w:val="-60"/>
        </w:rPr>
        <w:t> </w:t>
      </w:r>
      <w:r>
        <w:rPr>
          <w:rFonts w:ascii="Century Gothic" w:hAnsi="Century Gothic" w:cs="Century Gothic" w:eastAsia="Century Gothic" w:hint="default"/>
        </w:rPr>
        <w:t>ATSC</w:t>
      </w:r>
      <w:r>
        <w:rPr>
          <w:rFonts w:ascii="Century Gothic" w:hAnsi="Century Gothic" w:cs="Century Gothic" w:eastAsia="Century Gothic" w:hint="default"/>
          <w:spacing w:val="-7"/>
        </w:rPr>
        <w:t> </w:t>
      </w:r>
      <w:r>
        <w:rPr>
          <w:spacing w:val="-9"/>
        </w:rPr>
        <w:t>电视，因而直接侵</w:t>
      </w:r>
      <w:r>
        <w:rPr/>
        <w:t> 犯、诱使侵犯及</w:t>
      </w:r>
      <w:r>
        <w:rPr>
          <w:rFonts w:ascii="新宋体" w:hAnsi="新宋体" w:cs="新宋体" w:eastAsia="新宋体" w:hint="default"/>
        </w:rPr>
        <w:t>╱</w:t>
      </w:r>
      <w:r>
        <w:rPr/>
        <w:t>或积极促成侵犯专利</w:t>
      </w:r>
      <w:r>
        <w:rPr>
          <w:spacing w:val="-27"/>
        </w:rPr>
        <w:t> </w:t>
      </w:r>
      <w:r>
        <w:rPr>
          <w:rFonts w:ascii="Century Gothic" w:hAnsi="Century Gothic" w:cs="Century Gothic" w:eastAsia="Century Gothic" w:hint="default"/>
        </w:rPr>
        <w:t>I</w:t>
      </w:r>
      <w:r>
        <w:rPr/>
        <w:t>，并将继续直接侵犯、诱使侵犯及</w:t>
      </w:r>
      <w:r>
        <w:rPr>
          <w:rFonts w:ascii="新宋体" w:hAnsi="新宋体" w:cs="新宋体" w:eastAsia="新宋体" w:hint="default"/>
        </w:rPr>
        <w:t>╱</w:t>
      </w:r>
      <w:r>
        <w:rPr/>
        <w:t>或 积极促成侵犯专利</w:t>
      </w:r>
      <w:r>
        <w:rPr>
          <w:spacing w:val="-61"/>
        </w:rPr>
        <w:t> </w:t>
      </w:r>
      <w:r>
        <w:rPr>
          <w:rFonts w:ascii="Century Gothic" w:hAnsi="Century Gothic" w:cs="Century Gothic" w:eastAsia="Century Gothic" w:hint="default"/>
        </w:rPr>
        <w:t>I</w:t>
      </w:r>
      <w:r>
        <w:rPr/>
        <w:t>（涉及一项或多项专利</w:t>
      </w:r>
      <w:r>
        <w:rPr>
          <w:spacing w:val="-61"/>
        </w:rPr>
        <w:t> </w:t>
      </w:r>
      <w:r>
        <w:rPr>
          <w:rFonts w:ascii="Century Gothic" w:hAnsi="Century Gothic" w:cs="Century Gothic" w:eastAsia="Century Gothic" w:hint="default"/>
        </w:rPr>
        <w:t>I</w:t>
      </w:r>
      <w:r>
        <w:rPr>
          <w:rFonts w:ascii="Century Gothic" w:hAnsi="Century Gothic" w:cs="Century Gothic" w:eastAsia="Century Gothic" w:hint="default"/>
          <w:spacing w:val="-8"/>
        </w:rPr>
        <w:t> </w:t>
      </w:r>
      <w:r>
        <w:rPr/>
        <w:t>之申诉）；</w:t>
      </w:r>
    </w:p>
    <w:p>
      <w:pPr>
        <w:pStyle w:val="BodyText"/>
        <w:spacing w:line="357" w:lineRule="auto" w:before="10"/>
        <w:ind w:right="223" w:firstLine="480"/>
        <w:jc w:val="left"/>
      </w:pPr>
      <w:r>
        <w:rPr>
          <w:rFonts w:ascii="新宋体" w:hAnsi="新宋体" w:cs="新宋体" w:eastAsia="新宋体" w:hint="default"/>
          <w:spacing w:val="-3"/>
        </w:rPr>
        <w:t>②</w:t>
      </w:r>
      <w:r>
        <w:rPr>
          <w:spacing w:val="-3"/>
        </w:rPr>
        <w:t>该侵权行为导致及继续导致原告公司利益受损，而有关赔偿款须由法院裁</w:t>
      </w:r>
      <w:r>
        <w:rPr/>
        <w:t> 定以及原告公司将继续承受不可弥补之损失及伤害。</w:t>
      </w:r>
    </w:p>
    <w:p>
      <w:pPr>
        <w:pStyle w:val="BodyText"/>
        <w:spacing w:line="350" w:lineRule="auto" w:before="35"/>
        <w:ind w:right="100" w:firstLine="480"/>
        <w:jc w:val="left"/>
      </w:pPr>
      <w:r>
        <w:rPr/>
        <w:t>冠捷科技董事认为基于法院于</w:t>
      </w:r>
      <w:r>
        <w:rPr>
          <w:spacing w:val="-75"/>
        </w:rPr>
        <w:t> </w:t>
      </w:r>
      <w:r>
        <w:rPr>
          <w:rFonts w:ascii="Century Gothic" w:hAnsi="Century Gothic" w:cs="Century Gothic" w:eastAsia="Century Gothic" w:hint="default"/>
        </w:rPr>
        <w:t>2007</w:t>
      </w:r>
      <w:r>
        <w:rPr>
          <w:rFonts w:ascii="Century Gothic" w:hAnsi="Century Gothic" w:cs="Century Gothic" w:eastAsia="Century Gothic" w:hint="default"/>
          <w:spacing w:val="-22"/>
        </w:rPr>
        <w:t> </w:t>
      </w:r>
      <w:r>
        <w:rPr/>
        <w:t>年</w:t>
      </w:r>
      <w:r>
        <w:rPr>
          <w:spacing w:val="-75"/>
        </w:rPr>
        <w:t> </w:t>
      </w:r>
      <w:r>
        <w:rPr>
          <w:rFonts w:ascii="Century Gothic" w:hAnsi="Century Gothic" w:cs="Century Gothic" w:eastAsia="Century Gothic" w:hint="default"/>
        </w:rPr>
        <w:t>10</w:t>
      </w:r>
      <w:r>
        <w:rPr>
          <w:rFonts w:ascii="Century Gothic" w:hAnsi="Century Gothic" w:cs="Century Gothic" w:eastAsia="Century Gothic" w:hint="default"/>
          <w:spacing w:val="-22"/>
        </w:rPr>
        <w:t> </w:t>
      </w:r>
      <w:r>
        <w:rPr/>
        <w:t>月</w:t>
      </w:r>
      <w:r>
        <w:rPr>
          <w:spacing w:val="-75"/>
        </w:rPr>
        <w:t> </w:t>
      </w:r>
      <w:r>
        <w:rPr>
          <w:rFonts w:ascii="Century Gothic" w:hAnsi="Century Gothic" w:cs="Century Gothic" w:eastAsia="Century Gothic" w:hint="default"/>
        </w:rPr>
        <w:t>23</w:t>
      </w:r>
      <w:r>
        <w:rPr>
          <w:rFonts w:ascii="Century Gothic" w:hAnsi="Century Gothic" w:cs="Century Gothic" w:eastAsia="Century Gothic" w:hint="default"/>
          <w:spacing w:val="-22"/>
        </w:rPr>
        <w:t> </w:t>
      </w:r>
      <w:r>
        <w:rPr/>
        <w:t>日发出规定及命令搁置有关</w:t>
      </w:r>
      <w:r>
        <w:rPr>
          <w:spacing w:val="-1"/>
        </w:rPr>
        <w:t> </w:t>
      </w:r>
      <w:r>
        <w:rPr>
          <w:spacing w:val="-6"/>
        </w:rPr>
        <w:t>诉讼程序，现时未能对这次诉讼结果作出评估。纵使此诉讼结果对冠捷科技不利，</w:t>
      </w:r>
      <w:r>
        <w:rPr>
          <w:spacing w:val="-116"/>
        </w:rPr>
        <w:t> </w:t>
      </w:r>
      <w:r>
        <w:rPr>
          <w:spacing w:val="-116"/>
        </w:rPr>
      </w:r>
      <w:r>
        <w:rPr>
          <w:spacing w:val="3"/>
        </w:rPr>
        <w:t>冠捷科技董事认为其所带来之后果亦不会对冠捷科技整体而言构成任何重大财</w:t>
      </w:r>
      <w:r>
        <w:rPr>
          <w:spacing w:val="-88"/>
        </w:rPr>
        <w:t> </w:t>
      </w:r>
      <w:r>
        <w:rPr>
          <w:spacing w:val="-88"/>
        </w:rPr>
      </w:r>
      <w:r>
        <w:rPr/>
        <w:t>务影响，并已计提适当的拨备金额（如有）。</w:t>
      </w:r>
    </w:p>
    <w:p>
      <w:pPr>
        <w:pStyle w:val="BodyText"/>
        <w:spacing w:line="345" w:lineRule="auto" w:before="42"/>
        <w:ind w:right="233"/>
        <w:jc w:val="both"/>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2007</w:t>
      </w:r>
      <w:r>
        <w:rPr>
          <w:rFonts w:ascii="Century Gothic" w:hAnsi="Century Gothic" w:cs="Century Gothic" w:eastAsia="Century Gothic" w:hint="default"/>
          <w:spacing w:val="-16"/>
        </w:rPr>
        <w:t> </w:t>
      </w:r>
      <w:r>
        <w:rPr/>
        <w:t>年</w:t>
      </w:r>
      <w:r>
        <w:rPr>
          <w:spacing w:val="-69"/>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月，美国国际贸易委员会基于一家第三方原告公司对冠捷科技</w:t>
      </w:r>
      <w:r>
        <w:rPr>
          <w:spacing w:val="-1"/>
        </w:rPr>
        <w:t> </w:t>
      </w:r>
      <w:r>
        <w:rPr>
          <w:spacing w:val="-3"/>
        </w:rPr>
        <w:t>及其一家联营公司及其他第三方公司进行起诉展开调查。该起诉是针对侵犯专利</w:t>
      </w:r>
      <w:r>
        <w:rPr>
          <w:spacing w:val="-107"/>
        </w:rPr>
        <w:t> </w:t>
      </w:r>
      <w:r>
        <w:rPr>
          <w:spacing w:val="-107"/>
        </w:rPr>
      </w:r>
      <w:r>
        <w:rPr>
          <w:rFonts w:ascii="Century Gothic" w:hAnsi="Century Gothic" w:cs="Century Gothic" w:eastAsia="Century Gothic" w:hint="default"/>
        </w:rPr>
        <w:t>I</w:t>
      </w:r>
      <w:r>
        <w:rPr>
          <w:rFonts w:ascii="Century Gothic" w:hAnsi="Century Gothic" w:cs="Century Gothic" w:eastAsia="Century Gothic" w:hint="default"/>
          <w:spacing w:val="-8"/>
        </w:rPr>
        <w:t> </w:t>
      </w:r>
      <w:r>
        <w:rPr/>
        <w:t>而作出。</w:t>
      </w:r>
    </w:p>
    <w:p>
      <w:pPr>
        <w:pStyle w:val="BodyText"/>
        <w:spacing w:line="240" w:lineRule="auto" w:before="8"/>
        <w:ind w:left="600" w:right="100"/>
        <w:jc w:val="left"/>
      </w:pPr>
      <w:r>
        <w:rPr/>
        <w:t>针对冠捷科技及其联营公司起诉，原告公司主要指称：</w:t>
      </w:r>
    </w:p>
    <w:p>
      <w:pPr>
        <w:pStyle w:val="BodyText"/>
        <w:spacing w:line="357" w:lineRule="auto" w:before="152"/>
        <w:ind w:right="223" w:firstLine="480"/>
        <w:jc w:val="left"/>
      </w:pPr>
      <w:r>
        <w:rPr>
          <w:rFonts w:ascii="新宋体" w:hAnsi="新宋体" w:cs="新宋体" w:eastAsia="新宋体" w:hint="default"/>
          <w:spacing w:val="-3"/>
        </w:rPr>
        <w:t>①</w:t>
      </w:r>
      <w:r>
        <w:rPr>
          <w:spacing w:val="-3"/>
        </w:rPr>
        <w:t>冠捷科技及其联营公司于美国未经授权进口、进口销售及</w:t>
      </w:r>
      <w:r>
        <w:rPr>
          <w:rFonts w:ascii="新宋体" w:hAnsi="新宋体" w:cs="新宋体" w:eastAsia="新宋体" w:hint="default"/>
          <w:spacing w:val="-3"/>
        </w:rPr>
        <w:t>╱</w:t>
      </w:r>
      <w:r>
        <w:rPr>
          <w:spacing w:val="-3"/>
        </w:rPr>
        <w:t>或进口后销售</w:t>
      </w:r>
      <w:r>
        <w:rPr/>
        <w:t> 相同之数字电视及产品，有关电视使用专利</w:t>
      </w:r>
      <w:r>
        <w:rPr>
          <w:spacing w:val="-60"/>
        </w:rPr>
        <w:t> </w:t>
      </w:r>
      <w:r>
        <w:rPr>
          <w:rFonts w:ascii="Century Gothic" w:hAnsi="Century Gothic" w:cs="Century Gothic" w:eastAsia="Century Gothic" w:hint="default"/>
        </w:rPr>
        <w:t>I</w:t>
      </w:r>
      <w:r>
        <w:rPr>
          <w:rFonts w:ascii="Century Gothic" w:hAnsi="Century Gothic" w:cs="Century Gothic" w:eastAsia="Century Gothic" w:hint="default"/>
          <w:spacing w:val="-7"/>
        </w:rPr>
        <w:t> </w:t>
      </w:r>
      <w:r>
        <w:rPr/>
        <w:t>之科技；</w:t>
      </w:r>
    </w:p>
    <w:p>
      <w:pPr>
        <w:pStyle w:val="BodyText"/>
        <w:spacing w:line="348" w:lineRule="auto" w:before="0"/>
        <w:ind w:right="232" w:firstLine="480"/>
        <w:jc w:val="both"/>
      </w:pPr>
      <w:r>
        <w:rPr>
          <w:rFonts w:ascii="新宋体" w:hAnsi="新宋体" w:cs="新宋体" w:eastAsia="新宋体" w:hint="default"/>
        </w:rPr>
        <w:t>②</w:t>
      </w:r>
      <w:r>
        <w:rPr/>
        <w:t>原告公司请求法院下令禁止所有被告人涉及专利</w:t>
      </w:r>
      <w:r>
        <w:rPr>
          <w:spacing w:val="-59"/>
        </w:rPr>
        <w:t> </w:t>
      </w:r>
      <w:r>
        <w:rPr>
          <w:rFonts w:ascii="Century Gothic" w:hAnsi="Century Gothic" w:cs="Century Gothic" w:eastAsia="Century Gothic" w:hint="default"/>
        </w:rPr>
        <w:t>I</w:t>
      </w:r>
      <w:r>
        <w:rPr>
          <w:rFonts w:ascii="Century Gothic" w:hAnsi="Century Gothic" w:cs="Century Gothic" w:eastAsia="Century Gothic" w:hint="default"/>
          <w:spacing w:val="-7"/>
        </w:rPr>
        <w:t> </w:t>
      </w:r>
      <w:r>
        <w:rPr>
          <w:spacing w:val="-3"/>
        </w:rPr>
        <w:t>之电视及产品（包括数</w:t>
      </w:r>
      <w:r>
        <w:rPr/>
        <w:t> </w:t>
      </w:r>
      <w:r>
        <w:rPr>
          <w:spacing w:val="-3"/>
        </w:rPr>
        <w:t>字电视）进口美国；以及停止及终止在美国进口、试图销售、市场推广、刊登广</w:t>
      </w:r>
      <w:r>
        <w:rPr>
          <w:spacing w:val="-105"/>
        </w:rPr>
        <w:t> </w:t>
      </w:r>
      <w:r>
        <w:rPr>
          <w:spacing w:val="-105"/>
        </w:rPr>
      </w:r>
      <w:r>
        <w:rPr/>
        <w:t>告、示范、仓储、分销、出售及</w:t>
      </w:r>
      <w:r>
        <w:rPr>
          <w:rFonts w:ascii="新宋体" w:hAnsi="新宋体" w:cs="新宋体" w:eastAsia="新宋体" w:hint="default"/>
        </w:rPr>
        <w:t>╱</w:t>
      </w:r>
      <w:r>
        <w:rPr/>
        <w:t>或使用该等被告人之进口产品。</w:t>
      </w:r>
    </w:p>
    <w:p>
      <w:pPr>
        <w:pStyle w:val="BodyText"/>
        <w:spacing w:line="357" w:lineRule="auto" w:before="44"/>
        <w:ind w:right="233" w:firstLine="480"/>
        <w:jc w:val="both"/>
      </w:pPr>
      <w:r>
        <w:rPr>
          <w:spacing w:val="-3"/>
        </w:rPr>
        <w:t>冠捷科技董事认为由于调查程序仍在进行中，现时未能对这次调查之结果作</w:t>
      </w:r>
      <w:r>
        <w:rPr/>
        <w:t> </w:t>
      </w:r>
      <w:r>
        <w:rPr>
          <w:spacing w:val="-3"/>
        </w:rPr>
        <w:t>出评估。纵使此调查之结果对冠捷科技不利，冠捷科技董事认为其所带来后果亦</w:t>
      </w:r>
      <w:r>
        <w:rPr>
          <w:spacing w:val="-107"/>
        </w:rPr>
        <w:t> </w:t>
      </w:r>
      <w:r>
        <w:rPr>
          <w:spacing w:val="-107"/>
        </w:rPr>
      </w:r>
      <w:r>
        <w:rPr>
          <w:spacing w:val="-3"/>
        </w:rPr>
        <w:t>不会对冠捷科技整体而言构成任何重大财务影响，并已计提适当的拨备金额（如</w:t>
      </w:r>
      <w:r>
        <w:rPr>
          <w:spacing w:val="-107"/>
        </w:rPr>
        <w:t> </w:t>
      </w:r>
      <w:r>
        <w:rPr>
          <w:spacing w:val="-107"/>
        </w:rPr>
      </w:r>
      <w:r>
        <w:rPr/>
        <w:t>有）。</w:t>
      </w:r>
    </w:p>
    <w:p>
      <w:pPr>
        <w:spacing w:after="0" w:line="357" w:lineRule="auto"/>
        <w:jc w:val="both"/>
        <w:sectPr>
          <w:pgSz w:w="11910" w:h="16840"/>
          <w:pgMar w:header="0" w:footer="824" w:top="1400" w:bottom="1020" w:left="1680" w:right="1560"/>
        </w:sectPr>
      </w:pPr>
    </w:p>
    <w:p>
      <w:pPr>
        <w:pStyle w:val="BodyText"/>
        <w:spacing w:line="345" w:lineRule="auto" w:before="1"/>
        <w:ind w:right="233"/>
        <w:jc w:val="both"/>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2008</w:t>
      </w:r>
      <w:r>
        <w:rPr>
          <w:rFonts w:ascii="Century Gothic" w:hAnsi="Century Gothic" w:cs="Century Gothic" w:eastAsia="Century Gothic" w:hint="default"/>
          <w:spacing w:val="-16"/>
        </w:rPr>
        <w:t> </w:t>
      </w:r>
      <w:r>
        <w:rPr/>
        <w:t>年</w:t>
      </w:r>
      <w:r>
        <w:rPr>
          <w:spacing w:val="-69"/>
        </w:rPr>
        <w:t> </w:t>
      </w:r>
      <w:r>
        <w:rPr>
          <w:rFonts w:ascii="Century Gothic" w:hAnsi="Century Gothic" w:cs="Century Gothic" w:eastAsia="Century Gothic" w:hint="default"/>
        </w:rPr>
        <w:t>12</w:t>
      </w:r>
      <w:r>
        <w:rPr>
          <w:rFonts w:ascii="Century Gothic" w:hAnsi="Century Gothic" w:cs="Century Gothic" w:eastAsia="Century Gothic" w:hint="default"/>
          <w:spacing w:val="-15"/>
        </w:rPr>
        <w:t> </w:t>
      </w:r>
      <w:r>
        <w:rPr/>
        <w:t>月，一家第三方原告公司在美国对冠捷科技及其一家联营公司</w:t>
      </w:r>
      <w:r>
        <w:rPr>
          <w:spacing w:val="-1"/>
        </w:rPr>
        <w:t> </w:t>
      </w:r>
      <w:r>
        <w:rPr>
          <w:spacing w:val="-3"/>
        </w:rPr>
        <w:t>与其他第三方公司进行起诉。该起诉是针对侵犯其制造计算机显示器科技的某些</w:t>
      </w:r>
      <w:r>
        <w:rPr>
          <w:spacing w:val="-107"/>
        </w:rPr>
        <w:t> </w:t>
      </w:r>
      <w:r>
        <w:rPr>
          <w:spacing w:val="-107"/>
        </w:rPr>
      </w:r>
      <w:r>
        <w:rPr/>
        <w:t>专利（代指专利</w:t>
      </w:r>
      <w:r>
        <w:rPr>
          <w:spacing w:val="-63"/>
        </w:rPr>
        <w:t> </w:t>
      </w:r>
      <w:r>
        <w:rPr>
          <w:rFonts w:ascii="Century Gothic" w:hAnsi="Century Gothic" w:cs="Century Gothic" w:eastAsia="Century Gothic" w:hint="default"/>
        </w:rPr>
        <w:t>II</w:t>
      </w:r>
      <w:r>
        <w:rPr/>
        <w:t>）而作出。</w:t>
      </w:r>
    </w:p>
    <w:p>
      <w:pPr>
        <w:pStyle w:val="BodyText"/>
        <w:spacing w:line="240" w:lineRule="auto" w:before="8"/>
        <w:ind w:left="600" w:right="100"/>
        <w:jc w:val="left"/>
      </w:pPr>
      <w:r>
        <w:rPr/>
        <w:t>针对冠捷科技及其联营公司起诉，原告公司主要指称：</w:t>
      </w:r>
    </w:p>
    <w:p>
      <w:pPr>
        <w:pStyle w:val="BodyText"/>
        <w:spacing w:line="357" w:lineRule="auto" w:before="152"/>
        <w:ind w:right="233" w:firstLine="480"/>
        <w:jc w:val="both"/>
      </w:pPr>
      <w:r>
        <w:rPr>
          <w:rFonts w:ascii="新宋体" w:hAnsi="新宋体" w:cs="新宋体" w:eastAsia="新宋体" w:hint="default"/>
          <w:spacing w:val="-3"/>
        </w:rPr>
        <w:t>①</w:t>
      </w:r>
      <w:r>
        <w:rPr>
          <w:spacing w:val="-3"/>
        </w:rPr>
        <w:t>冠捷科技及其联营公司透过美国制造、组装、服务及销售包括未经授权显</w:t>
      </w:r>
      <w:r>
        <w:rPr/>
        <w:t> </w:t>
      </w:r>
      <w:r>
        <w:rPr>
          <w:spacing w:val="-3"/>
        </w:rPr>
        <w:t>示器在内之产品，及知悉、预期及有意在美国市场销售包括未经授权之显示器在</w:t>
      </w:r>
      <w:r>
        <w:rPr>
          <w:spacing w:val="-107"/>
        </w:rPr>
        <w:t> </w:t>
      </w:r>
      <w:r>
        <w:rPr>
          <w:spacing w:val="-107"/>
        </w:rPr>
      </w:r>
      <w:r>
        <w:rPr/>
        <w:t>内之产品。</w:t>
      </w:r>
    </w:p>
    <w:p>
      <w:pPr>
        <w:pStyle w:val="BodyText"/>
        <w:spacing w:line="357" w:lineRule="auto" w:before="35"/>
        <w:ind w:right="233" w:firstLine="480"/>
        <w:jc w:val="both"/>
      </w:pPr>
      <w:r>
        <w:rPr>
          <w:rFonts w:ascii="新宋体" w:hAnsi="新宋体" w:cs="新宋体" w:eastAsia="新宋体" w:hint="default"/>
          <w:spacing w:val="-3"/>
        </w:rPr>
        <w:t>②</w:t>
      </w:r>
      <w:r>
        <w:rPr>
          <w:spacing w:val="-3"/>
        </w:rPr>
        <w:t>该侵权行为引致及继续引致原告公司利益受损，直至法院发出禁制令，禁</w:t>
      </w:r>
      <w:r>
        <w:rPr/>
        <w:t> 止被告人进一步侵犯有关专利。</w:t>
      </w:r>
    </w:p>
    <w:p>
      <w:pPr>
        <w:pStyle w:val="BodyText"/>
        <w:spacing w:line="357" w:lineRule="auto" w:before="35"/>
        <w:ind w:right="233" w:firstLine="480"/>
        <w:jc w:val="both"/>
      </w:pPr>
      <w:r>
        <w:rPr>
          <w:spacing w:val="-3"/>
        </w:rPr>
        <w:t>冠捷科技董事认为由于诉讼仍在进行中，现时未能对这次申诉之结果作出评</w:t>
      </w:r>
      <w:r>
        <w:rPr/>
        <w:t> </w:t>
      </w:r>
      <w:r>
        <w:rPr>
          <w:spacing w:val="-3"/>
        </w:rPr>
        <w:t>估。纵使此申诉之结果对冠捷科技不利，冠捷科技董事认为其所带来之后果亦不</w:t>
      </w:r>
      <w:r>
        <w:rPr>
          <w:spacing w:val="-107"/>
        </w:rPr>
        <w:t> </w:t>
      </w:r>
      <w:r>
        <w:rPr>
          <w:spacing w:val="-107"/>
        </w:rPr>
      </w:r>
      <w:r>
        <w:rPr>
          <w:spacing w:val="-3"/>
        </w:rPr>
        <w:t>会对本冠捷科技整体而言构成任何重大财务影响，并已计提适当的拨备金额（如</w:t>
      </w:r>
      <w:r>
        <w:rPr>
          <w:spacing w:val="-107"/>
        </w:rPr>
        <w:t> </w:t>
      </w:r>
      <w:r>
        <w:rPr>
          <w:spacing w:val="-107"/>
        </w:rPr>
      </w:r>
      <w:r>
        <w:rPr/>
        <w:t>有）。</w:t>
      </w:r>
    </w:p>
    <w:p>
      <w:pPr>
        <w:pStyle w:val="BodyText"/>
        <w:spacing w:line="345" w:lineRule="auto" w:before="35"/>
        <w:ind w:right="233"/>
        <w:jc w:val="both"/>
      </w:pPr>
      <w:r>
        <w:rPr>
          <w:spacing w:val="-8"/>
        </w:rPr>
        <w:t>（</w:t>
      </w:r>
      <w:r>
        <w:rPr>
          <w:rFonts w:ascii="Century Gothic" w:hAnsi="Century Gothic" w:cs="Century Gothic" w:eastAsia="Century Gothic" w:hint="default"/>
          <w:spacing w:val="-8"/>
        </w:rPr>
        <w:t>4</w:t>
      </w:r>
      <w:r>
        <w:rPr>
          <w:spacing w:val="-8"/>
        </w:rPr>
        <w:t>）</w:t>
      </w:r>
      <w:r>
        <w:rPr>
          <w:rFonts w:ascii="Century Gothic" w:hAnsi="Century Gothic" w:cs="Century Gothic" w:eastAsia="Century Gothic" w:hint="default"/>
          <w:spacing w:val="-8"/>
        </w:rPr>
        <w:t>2009</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1</w:t>
      </w:r>
      <w:r>
        <w:rPr>
          <w:rFonts w:ascii="Century Gothic" w:hAnsi="Century Gothic" w:cs="Century Gothic" w:eastAsia="Century Gothic" w:hint="default"/>
          <w:spacing w:val="-6"/>
        </w:rPr>
        <w:t> </w:t>
      </w:r>
      <w:r>
        <w:rPr>
          <w:spacing w:val="-3"/>
        </w:rPr>
        <w:t>月，一家第三方原告公司在德国对冠捷科技及其一家联营公司与</w:t>
      </w:r>
      <w:r>
        <w:rPr>
          <w:spacing w:val="-1"/>
        </w:rPr>
        <w:t> </w:t>
      </w:r>
      <w:r>
        <w:rPr>
          <w:spacing w:val="-3"/>
        </w:rPr>
        <w:t>其他第三方公司进行起诉。该起诉是针对侵犯其制造计算机显示器科技之某些专</w:t>
      </w:r>
      <w:r>
        <w:rPr>
          <w:spacing w:val="-107"/>
        </w:rPr>
        <w:t> </w:t>
      </w:r>
      <w:r>
        <w:rPr>
          <w:spacing w:val="-107"/>
        </w:rPr>
      </w:r>
      <w:r>
        <w:rPr/>
        <w:t>利（专利</w:t>
      </w:r>
      <w:r>
        <w:rPr>
          <w:spacing w:val="-62"/>
        </w:rPr>
        <w:t> </w:t>
      </w:r>
      <w:r>
        <w:rPr>
          <w:rFonts w:ascii="Century Gothic" w:hAnsi="Century Gothic" w:cs="Century Gothic" w:eastAsia="Century Gothic" w:hint="default"/>
        </w:rPr>
        <w:t>IV</w:t>
      </w:r>
      <w:r>
        <w:rPr/>
        <w:t>）而作出。</w:t>
      </w:r>
    </w:p>
    <w:p>
      <w:pPr>
        <w:pStyle w:val="BodyText"/>
        <w:spacing w:line="240" w:lineRule="auto" w:before="8"/>
        <w:ind w:left="600" w:right="100"/>
        <w:jc w:val="left"/>
      </w:pPr>
      <w:r>
        <w:rPr/>
        <w:t>针对冠捷科技及其联营公司起诉，原告公司主要指称：</w:t>
      </w:r>
    </w:p>
    <w:p>
      <w:pPr>
        <w:pStyle w:val="BodyText"/>
        <w:spacing w:line="357" w:lineRule="auto" w:before="152"/>
        <w:ind w:right="111" w:firstLine="480"/>
        <w:jc w:val="left"/>
      </w:pPr>
      <w:r>
        <w:rPr>
          <w:rFonts w:ascii="新宋体" w:hAnsi="新宋体" w:cs="新宋体" w:eastAsia="新宋体" w:hint="default"/>
        </w:rPr>
        <w:t>①</w:t>
      </w:r>
      <w:r>
        <w:rPr/>
        <w:t>冠捷科技及其联营公司于德国制造、使用、导致使用、试图出售、出售、 </w:t>
      </w:r>
      <w:r>
        <w:rPr>
          <w:spacing w:val="-8"/>
        </w:rPr>
        <w:t>导致出售、进口及</w:t>
      </w:r>
      <w:r>
        <w:rPr>
          <w:rFonts w:ascii="新宋体" w:hAnsi="新宋体" w:cs="新宋体" w:eastAsia="新宋体" w:hint="default"/>
          <w:spacing w:val="-8"/>
        </w:rPr>
        <w:t>╱</w:t>
      </w:r>
      <w:r>
        <w:rPr>
          <w:spacing w:val="-8"/>
        </w:rPr>
        <w:t>或导致进口显示器，从而侵犯、积极促成及诱使侵犯专利</w:t>
      </w:r>
      <w:r>
        <w:rPr>
          <w:spacing w:val="-58"/>
        </w:rPr>
        <w:t> </w:t>
      </w:r>
      <w:r>
        <w:rPr>
          <w:rFonts w:ascii="Century Gothic" w:hAnsi="Century Gothic" w:cs="Century Gothic" w:eastAsia="Century Gothic" w:hint="default"/>
        </w:rPr>
        <w:t>IV</w:t>
      </w:r>
      <w:r>
        <w:rPr/>
        <w:t>；</w:t>
      </w:r>
    </w:p>
    <w:p>
      <w:pPr>
        <w:pStyle w:val="BodyText"/>
        <w:spacing w:line="357" w:lineRule="auto" w:before="0"/>
        <w:ind w:right="142" w:firstLine="480"/>
        <w:jc w:val="both"/>
      </w:pPr>
      <w:r>
        <w:rPr>
          <w:rFonts w:ascii="新宋体" w:hAnsi="新宋体" w:cs="新宋体" w:eastAsia="新宋体" w:hint="default"/>
          <w:spacing w:val="-3"/>
        </w:rPr>
        <w:t>②</w:t>
      </w:r>
      <w:r>
        <w:rPr>
          <w:spacing w:val="-3"/>
        </w:rPr>
        <w:t>该侵权行为导致及继续导致原告公司利益受损，直至法院裁定原告公司获</w:t>
      </w:r>
      <w:r>
        <w:rPr/>
        <w:t> 得赔偿，包括此次申诉而合理付出之律师费用、诉讼费用及其它支出作出赔偿。</w:t>
      </w:r>
    </w:p>
    <w:p>
      <w:pPr>
        <w:pStyle w:val="BodyText"/>
        <w:spacing w:line="357" w:lineRule="auto" w:before="35"/>
        <w:ind w:right="142" w:firstLine="480"/>
        <w:jc w:val="both"/>
      </w:pPr>
      <w:r>
        <w:rPr>
          <w:spacing w:val="4"/>
        </w:rPr>
        <w:t>冠捷科技董事认为由于调查仍在进行中，现时未能对这次调查结果作出评 </w:t>
      </w:r>
      <w:r>
        <w:rPr>
          <w:spacing w:val="-3"/>
        </w:rPr>
        <w:t>估。纵使此调查结果对冠捷科技不利，冠捷科技董事认为其所带来后果亦不会对</w:t>
      </w:r>
      <w:r>
        <w:rPr>
          <w:spacing w:val="-107"/>
        </w:rPr>
        <w:t> </w:t>
      </w:r>
      <w:r>
        <w:rPr>
          <w:spacing w:val="-107"/>
        </w:rPr>
      </w:r>
      <w:r>
        <w:rPr/>
        <w:t>冠捷科技整体而言构成任何重大财务影响，并已计提适当的拨备金额（如有）。</w:t>
      </w:r>
    </w:p>
    <w:p>
      <w:pPr>
        <w:pStyle w:val="BodyText"/>
        <w:spacing w:line="336" w:lineRule="auto" w:before="36"/>
        <w:ind w:right="233"/>
        <w:jc w:val="both"/>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2009</w:t>
      </w:r>
      <w:r>
        <w:rPr>
          <w:rFonts w:ascii="Century Gothic" w:hAnsi="Century Gothic" w:cs="Century Gothic" w:eastAsia="Century Gothic" w:hint="default"/>
          <w:spacing w:val="-16"/>
        </w:rPr>
        <w:t> </w:t>
      </w:r>
      <w:r>
        <w:rPr/>
        <w:t>年</w:t>
      </w:r>
      <w:r>
        <w:rPr>
          <w:spacing w:val="-69"/>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月，一间第三者原告公司于美国就本集团与其它第三者公司入</w:t>
      </w:r>
      <w:r>
        <w:rPr>
          <w:spacing w:val="-1"/>
        </w:rPr>
        <w:t> </w:t>
      </w:r>
      <w:r>
        <w:rPr/>
        <w:t>禀申诉。该申诉乃就侵犯制造计算机显示器科技之某些专利而寻求赔偿。</w:t>
      </w:r>
    </w:p>
    <w:p>
      <w:pPr>
        <w:pStyle w:val="BodyText"/>
        <w:spacing w:line="240" w:lineRule="auto" w:before="56"/>
        <w:ind w:left="600" w:right="100"/>
        <w:jc w:val="left"/>
      </w:pPr>
      <w:r>
        <w:rPr/>
        <w:t>就对本集团的申诉，原告人主要指称：</w:t>
      </w:r>
    </w:p>
    <w:p>
      <w:pPr>
        <w:pStyle w:val="BodyText"/>
        <w:spacing w:line="357" w:lineRule="auto" w:before="152"/>
        <w:ind w:right="233" w:firstLine="480"/>
        <w:jc w:val="both"/>
      </w:pPr>
      <w:r>
        <w:rPr>
          <w:rFonts w:ascii="新宋体" w:hAnsi="新宋体" w:cs="新宋体" w:eastAsia="新宋体" w:hint="default"/>
          <w:spacing w:val="-3"/>
        </w:rPr>
        <w:t>①</w:t>
      </w:r>
      <w:r>
        <w:rPr>
          <w:spacing w:val="-3"/>
        </w:rPr>
        <w:t>本集团为一名定期买卖与控告所指产品属同一种类之货品之商人，已违反</w:t>
      </w:r>
      <w:r>
        <w:rPr/>
        <w:t> 其于美国之所有权保证及免专利申索。</w:t>
      </w:r>
    </w:p>
    <w:p>
      <w:pPr>
        <w:spacing w:after="0" w:line="357" w:lineRule="auto"/>
        <w:jc w:val="both"/>
        <w:sectPr>
          <w:pgSz w:w="11910" w:h="16840"/>
          <w:pgMar w:header="0" w:footer="824" w:top="1400" w:bottom="1020" w:left="1680" w:right="1560"/>
        </w:sectPr>
      </w:pPr>
    </w:p>
    <w:p>
      <w:pPr>
        <w:pStyle w:val="BodyText"/>
        <w:spacing w:line="357" w:lineRule="auto" w:before="1"/>
        <w:ind w:right="102" w:firstLine="480"/>
        <w:jc w:val="both"/>
      </w:pPr>
      <w:r>
        <w:rPr>
          <w:rFonts w:ascii="新宋体" w:hAnsi="新宋体" w:cs="新宋体" w:eastAsia="新宋体" w:hint="default"/>
        </w:rPr>
        <w:t>②</w:t>
      </w:r>
      <w:r>
        <w:rPr/>
        <w:t>第三者原告公司有权就其所承受之任何负债，包括合理付出之律师费用、 和解金额或任何获判之赔偿要求本集团作出弥偿。</w:t>
      </w:r>
    </w:p>
    <w:p>
      <w:pPr>
        <w:pStyle w:val="BodyText"/>
        <w:spacing w:line="357" w:lineRule="auto" w:before="35"/>
        <w:ind w:right="186" w:firstLine="480"/>
        <w:jc w:val="both"/>
      </w:pPr>
      <w:r>
        <w:rPr>
          <w:spacing w:val="4"/>
        </w:rPr>
        <w:t>冠捷科技董事认为由于诉状尚未送达，现时未能对这次案件的结果作出评 </w:t>
      </w:r>
      <w:r>
        <w:rPr>
          <w:spacing w:val="-3"/>
        </w:rPr>
        <w:t>估。纵使此调查的结果对冠捷科技不利，冠捷科技董事认为其所带来的后果亦不</w:t>
      </w:r>
      <w:r>
        <w:rPr>
          <w:spacing w:val="-107"/>
        </w:rPr>
        <w:t> </w:t>
      </w:r>
      <w:r>
        <w:rPr>
          <w:spacing w:val="-107"/>
        </w:rPr>
      </w:r>
      <w:r>
        <w:rPr>
          <w:spacing w:val="3"/>
        </w:rPr>
        <w:t>会对冠捷科技整体而言构成任何重大财务影响，并已计提适当的拨备金额（如</w:t>
      </w:r>
      <w:r>
        <w:rPr>
          <w:spacing w:val="-88"/>
        </w:rPr>
        <w:t> </w:t>
      </w:r>
      <w:r>
        <w:rPr>
          <w:spacing w:val="-88"/>
        </w:rPr>
      </w:r>
      <w:r>
        <w:rPr/>
        <w:t>有）。</w:t>
      </w:r>
    </w:p>
    <w:p>
      <w:pPr>
        <w:pStyle w:val="BodyText"/>
        <w:spacing w:line="348" w:lineRule="auto" w:before="35"/>
        <w:ind w:right="192"/>
        <w:jc w:val="both"/>
      </w:pPr>
      <w:r>
        <w:rPr>
          <w:spacing w:val="-6"/>
        </w:rPr>
        <w:t>（</w:t>
      </w:r>
      <w:r>
        <w:rPr>
          <w:rFonts w:ascii="Century Gothic" w:hAnsi="Century Gothic" w:cs="Century Gothic" w:eastAsia="Century Gothic" w:hint="default"/>
          <w:spacing w:val="-6"/>
        </w:rPr>
        <w:t>6</w:t>
      </w:r>
      <w:r>
        <w:rPr>
          <w:spacing w:val="-6"/>
        </w:rPr>
        <w:t>）</w:t>
      </w:r>
      <w:r>
        <w:rPr>
          <w:rFonts w:ascii="Century Gothic" w:hAnsi="Century Gothic" w:cs="Century Gothic" w:eastAsia="Century Gothic" w:hint="default"/>
          <w:spacing w:val="-6"/>
        </w:rPr>
        <w:t>2010</w:t>
      </w:r>
      <w:r>
        <w:rPr>
          <w:rFonts w:ascii="Century Gothic" w:hAnsi="Century Gothic" w:cs="Century Gothic" w:eastAsia="Century Gothic" w:hint="default"/>
          <w:spacing w:val="-3"/>
        </w:rPr>
        <w:t> </w:t>
      </w:r>
      <w:r>
        <w:rPr/>
        <w:t>年</w:t>
      </w:r>
      <w:r>
        <w:rPr>
          <w:spacing w:val="-55"/>
        </w:rPr>
        <w:t> </w:t>
      </w:r>
      <w:r>
        <w:rPr>
          <w:rFonts w:ascii="Century Gothic" w:hAnsi="Century Gothic" w:cs="Century Gothic" w:eastAsia="Century Gothic" w:hint="default"/>
        </w:rPr>
        <w:t>4</w:t>
      </w:r>
      <w:r>
        <w:rPr>
          <w:rFonts w:ascii="Century Gothic" w:hAnsi="Century Gothic" w:cs="Century Gothic" w:eastAsia="Century Gothic" w:hint="default"/>
          <w:spacing w:val="-2"/>
        </w:rPr>
        <w:t> </w:t>
      </w:r>
      <w:r>
        <w:rPr>
          <w:spacing w:val="-3"/>
        </w:rPr>
        <w:t>月，鉴于声称专利侵犯的威胁，本集团及其一间联营公司于美国</w:t>
      </w:r>
      <w:r>
        <w:rPr/>
        <w:t> </w:t>
      </w:r>
      <w:r>
        <w:rPr>
          <w:spacing w:val="-3"/>
        </w:rPr>
        <w:t>就三间公司入禀申诉。根据该申诉，彼等寻求从法院判决声明彼等并未侵犯专利</w:t>
      </w:r>
      <w:r>
        <w:rPr>
          <w:spacing w:val="-107"/>
        </w:rPr>
        <w:t> </w:t>
      </w:r>
      <w:r>
        <w:rPr>
          <w:spacing w:val="-107"/>
        </w:rPr>
      </w:r>
      <w:r>
        <w:rPr>
          <w:rFonts w:ascii="Century Gothic" w:hAnsi="Century Gothic" w:cs="Century Gothic" w:eastAsia="Century Gothic" w:hint="default"/>
        </w:rPr>
        <w:t>IV</w:t>
      </w:r>
      <w:r>
        <w:rPr>
          <w:rFonts w:ascii="Century Gothic" w:hAnsi="Century Gothic" w:cs="Century Gothic" w:eastAsia="Century Gothic" w:hint="default"/>
          <w:spacing w:val="-8"/>
        </w:rPr>
        <w:t> </w:t>
      </w:r>
      <w:r>
        <w:rPr/>
        <w:t>之某些数字电视科技，及</w:t>
      </w:r>
      <w:r>
        <w:rPr>
          <w:rFonts w:ascii="新宋体" w:hAnsi="新宋体" w:cs="新宋体" w:eastAsia="新宋体" w:hint="default"/>
        </w:rPr>
        <w:t>╱</w:t>
      </w:r>
      <w:r>
        <w:rPr/>
        <w:t>或专利</w:t>
      </w:r>
      <w:r>
        <w:rPr>
          <w:spacing w:val="-61"/>
        </w:rPr>
        <w:t> </w:t>
      </w:r>
      <w:r>
        <w:rPr>
          <w:rFonts w:ascii="Century Gothic" w:hAnsi="Century Gothic" w:cs="Century Gothic" w:eastAsia="Century Gothic" w:hint="default"/>
        </w:rPr>
        <w:t>IV</w:t>
      </w:r>
      <w:r>
        <w:rPr>
          <w:rFonts w:ascii="Century Gothic" w:hAnsi="Century Gothic" w:cs="Century Gothic" w:eastAsia="Century Gothic" w:hint="default"/>
          <w:spacing w:val="-8"/>
        </w:rPr>
        <w:t> </w:t>
      </w:r>
      <w:r>
        <w:rPr/>
        <w:t>是无效或无执行能力。</w:t>
      </w:r>
    </w:p>
    <w:p>
      <w:pPr>
        <w:pStyle w:val="BodyText"/>
        <w:spacing w:line="336" w:lineRule="auto" w:before="5"/>
        <w:ind w:left="119" w:right="193"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15</w:t>
      </w:r>
      <w:r>
        <w:rPr>
          <w:rFonts w:ascii="Century Gothic" w:hAnsi="Century Gothic" w:cs="Century Gothic" w:eastAsia="Century Gothic" w:hint="default"/>
          <w:spacing w:val="-11"/>
        </w:rPr>
        <w:t> </w:t>
      </w:r>
      <w:r>
        <w:rPr/>
        <w:t>日，该申诉被法院撤回。冠捷科技董事认为其所带来的后 果亦不会对冠捷科技整体而言构成任何重大财务影响。</w:t>
      </w:r>
    </w:p>
    <w:p>
      <w:pPr>
        <w:pStyle w:val="BodyText"/>
        <w:spacing w:line="336" w:lineRule="auto" w:before="56"/>
        <w:ind w:right="192"/>
        <w:jc w:val="both"/>
      </w:pPr>
      <w:r>
        <w:rPr>
          <w:spacing w:val="-6"/>
        </w:rPr>
        <w:t>（</w:t>
      </w:r>
      <w:r>
        <w:rPr>
          <w:rFonts w:ascii="Century Gothic" w:hAnsi="Century Gothic" w:cs="Century Gothic" w:eastAsia="Century Gothic" w:hint="default"/>
          <w:spacing w:val="-6"/>
        </w:rPr>
        <w:t>7</w:t>
      </w:r>
      <w:r>
        <w:rPr>
          <w:spacing w:val="-6"/>
        </w:rPr>
        <w:t>）</w:t>
      </w:r>
      <w:r>
        <w:rPr>
          <w:rFonts w:ascii="Century Gothic" w:hAnsi="Century Gothic" w:cs="Century Gothic" w:eastAsia="Century Gothic" w:hint="default"/>
          <w:spacing w:val="-6"/>
        </w:rPr>
        <w:t>2010</w:t>
      </w:r>
      <w:r>
        <w:rPr>
          <w:rFonts w:ascii="Century Gothic" w:hAnsi="Century Gothic" w:cs="Century Gothic" w:eastAsia="Century Gothic" w:hint="default"/>
          <w:spacing w:val="-3"/>
        </w:rPr>
        <w:t> </w:t>
      </w:r>
      <w:r>
        <w:rPr/>
        <w:t>年</w:t>
      </w:r>
      <w:r>
        <w:rPr>
          <w:spacing w:val="-55"/>
        </w:rPr>
        <w:t> </w:t>
      </w:r>
      <w:r>
        <w:rPr>
          <w:rFonts w:ascii="Century Gothic" w:hAnsi="Century Gothic" w:cs="Century Gothic" w:eastAsia="Century Gothic" w:hint="default"/>
        </w:rPr>
        <w:t>7</w:t>
      </w:r>
      <w:r>
        <w:rPr>
          <w:rFonts w:ascii="Century Gothic" w:hAnsi="Century Gothic" w:cs="Century Gothic" w:eastAsia="Century Gothic" w:hint="default"/>
          <w:spacing w:val="-2"/>
        </w:rPr>
        <w:t> </w:t>
      </w:r>
      <w:r>
        <w:rPr>
          <w:spacing w:val="-3"/>
        </w:rPr>
        <w:t>月，一家第三方原告公司在美国对冠捷科技进行起诉。该申诉是</w:t>
      </w:r>
      <w:r>
        <w:rPr/>
        <w:t> 针对双方签订的补偿协议寻求赔偿。</w:t>
      </w:r>
    </w:p>
    <w:p>
      <w:pPr>
        <w:pStyle w:val="BodyText"/>
        <w:spacing w:line="357" w:lineRule="auto" w:before="56"/>
        <w:ind w:right="188" w:firstLine="480"/>
        <w:jc w:val="both"/>
      </w:pPr>
      <w:r>
        <w:rPr>
          <w:spacing w:val="4"/>
        </w:rPr>
        <w:t>冠捷科技董事认为由于诉状尚未送达，现时未能对这次案件的结果作出评 </w:t>
      </w:r>
      <w:r>
        <w:rPr>
          <w:spacing w:val="-3"/>
        </w:rPr>
        <w:t>估。纵使此调查的结果对冠捷科技不利，冠捷科技董事认为其所带来的后果亦不</w:t>
      </w:r>
      <w:r>
        <w:rPr>
          <w:spacing w:val="-107"/>
        </w:rPr>
        <w:t> </w:t>
      </w:r>
      <w:r>
        <w:rPr>
          <w:spacing w:val="-107"/>
        </w:rPr>
      </w:r>
      <w:r>
        <w:rPr/>
        <w:t>会对冠捷科技整体而言构成任何重大财务影响。</w:t>
      </w:r>
    </w:p>
    <w:p>
      <w:pPr>
        <w:pStyle w:val="BodyText"/>
        <w:spacing w:line="336" w:lineRule="auto" w:before="35"/>
        <w:ind w:right="193"/>
        <w:jc w:val="both"/>
      </w:pPr>
      <w:r>
        <w:rPr>
          <w:spacing w:val="-8"/>
        </w:rPr>
        <w:t>（</w:t>
      </w:r>
      <w:r>
        <w:rPr>
          <w:rFonts w:ascii="Century Gothic" w:hAnsi="Century Gothic" w:cs="Century Gothic" w:eastAsia="Century Gothic" w:hint="default"/>
          <w:spacing w:val="-8"/>
        </w:rPr>
        <w:t>8</w:t>
      </w:r>
      <w:r>
        <w:rPr>
          <w:spacing w:val="-8"/>
        </w:rPr>
        <w:t>）</w:t>
      </w:r>
      <w:r>
        <w:rPr>
          <w:rFonts w:ascii="Century Gothic" w:hAnsi="Century Gothic" w:cs="Century Gothic" w:eastAsia="Century Gothic" w:hint="default"/>
          <w:spacing w:val="-8"/>
        </w:rPr>
        <w:t>2010</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7</w:t>
      </w:r>
      <w:r>
        <w:rPr>
          <w:rFonts w:ascii="Century Gothic" w:hAnsi="Century Gothic" w:cs="Century Gothic" w:eastAsia="Century Gothic" w:hint="default"/>
          <w:spacing w:val="-6"/>
        </w:rPr>
        <w:t> </w:t>
      </w:r>
      <w:r>
        <w:rPr>
          <w:spacing w:val="-3"/>
        </w:rPr>
        <w:t>月，一家第三方原告公司在美国对冠捷科技及其一家联营公司与</w:t>
      </w:r>
      <w:r>
        <w:rPr>
          <w:spacing w:val="-1"/>
        </w:rPr>
        <w:t> </w:t>
      </w:r>
      <w:r>
        <w:rPr/>
        <w:t>其他第三方公司进行起诉。</w:t>
      </w:r>
    </w:p>
    <w:p>
      <w:pPr>
        <w:pStyle w:val="BodyText"/>
        <w:spacing w:line="336" w:lineRule="auto" w:before="56"/>
        <w:ind w:left="600" w:right="576"/>
        <w:jc w:val="left"/>
      </w:pPr>
      <w:r>
        <w:rPr/>
        <w:t>该申诉乃就侵犯制造计算机电视机之某些专利（专利</w:t>
      </w:r>
      <w:r>
        <w:rPr>
          <w:spacing w:val="-61"/>
        </w:rPr>
        <w:t> </w:t>
      </w:r>
      <w:r>
        <w:rPr>
          <w:rFonts w:ascii="Century Gothic" w:hAnsi="Century Gothic" w:cs="Century Gothic" w:eastAsia="Century Gothic" w:hint="default"/>
        </w:rPr>
        <w:t>V</w:t>
      </w:r>
      <w:r>
        <w:rPr/>
        <w:t>）而寻求赔偿。 就对本集团的申诉，原告人主要指称：</w:t>
      </w:r>
    </w:p>
    <w:p>
      <w:pPr>
        <w:pStyle w:val="BodyText"/>
        <w:spacing w:line="240" w:lineRule="auto" w:before="56"/>
        <w:ind w:left="600" w:right="0"/>
        <w:jc w:val="left"/>
      </w:pPr>
      <w:r>
        <w:rPr>
          <w:rFonts w:ascii="新宋体" w:hAnsi="新宋体" w:cs="新宋体" w:eastAsia="新宋体" w:hint="default"/>
        </w:rPr>
        <w:t>①</w:t>
      </w:r>
      <w:r>
        <w:rPr/>
        <w:t>冠捷科技及其联营公司，从而侵犯、积极促成及诱使侵犯专利</w:t>
      </w:r>
      <w:r>
        <w:rPr>
          <w:spacing w:val="-61"/>
        </w:rPr>
        <w:t> </w:t>
      </w:r>
      <w:r>
        <w:rPr>
          <w:rFonts w:ascii="Century Gothic" w:hAnsi="Century Gothic" w:cs="Century Gothic" w:eastAsia="Century Gothic" w:hint="default"/>
        </w:rPr>
        <w:t>V</w:t>
      </w:r>
      <w:r>
        <w:rPr/>
        <w:t>；</w:t>
      </w:r>
    </w:p>
    <w:p>
      <w:pPr>
        <w:pStyle w:val="BodyText"/>
        <w:spacing w:line="357" w:lineRule="auto"/>
        <w:ind w:right="193" w:firstLine="480"/>
        <w:jc w:val="both"/>
      </w:pPr>
      <w:r>
        <w:rPr>
          <w:rFonts w:ascii="新宋体" w:hAnsi="新宋体" w:cs="新宋体" w:eastAsia="新宋体" w:hint="default"/>
          <w:spacing w:val="-3"/>
        </w:rPr>
        <w:t>②</w:t>
      </w:r>
      <w:r>
        <w:rPr>
          <w:spacing w:val="-3"/>
        </w:rPr>
        <w:t>该侵权行为导致及继续导致原告公司利益受损，直至法院发出禁制令，禁</w:t>
      </w:r>
      <w:r>
        <w:rPr/>
        <w:t> 止被告人进一步侵犯专利</w:t>
      </w:r>
      <w:r>
        <w:rPr>
          <w:spacing w:val="-61"/>
        </w:rPr>
        <w:t> </w:t>
      </w:r>
      <w:r>
        <w:rPr>
          <w:rFonts w:ascii="Century Gothic" w:hAnsi="Century Gothic" w:cs="Century Gothic" w:eastAsia="Century Gothic" w:hint="default"/>
        </w:rPr>
        <w:t>V</w:t>
      </w:r>
      <w:r>
        <w:rPr/>
        <w:t>。</w:t>
      </w:r>
    </w:p>
    <w:p>
      <w:pPr>
        <w:pStyle w:val="BodyText"/>
        <w:spacing w:line="357" w:lineRule="auto" w:before="0"/>
        <w:ind w:right="188" w:firstLine="480"/>
        <w:jc w:val="both"/>
      </w:pPr>
      <w:r>
        <w:rPr>
          <w:spacing w:val="4"/>
        </w:rPr>
        <w:t>冠捷科技董事认为由于调查仍在进行中，现时未能对这次调查结果作出评 </w:t>
      </w:r>
      <w:r>
        <w:rPr>
          <w:spacing w:val="-3"/>
        </w:rPr>
        <w:t>估。纵使此调查结果对冠捷科技不利，冠捷科技董事认为其所带来后果亦不会对</w:t>
      </w:r>
      <w:r>
        <w:rPr>
          <w:spacing w:val="-107"/>
        </w:rPr>
        <w:t> </w:t>
      </w:r>
      <w:r>
        <w:rPr>
          <w:spacing w:val="-107"/>
        </w:rPr>
      </w:r>
      <w:r>
        <w:rPr/>
        <w:t>冠捷科技整体而言构成任何重大财务影响。</w:t>
      </w:r>
    </w:p>
    <w:p>
      <w:pPr>
        <w:pStyle w:val="BodyText"/>
        <w:spacing w:line="336" w:lineRule="auto" w:before="35"/>
        <w:ind w:left="119" w:right="193"/>
        <w:jc w:val="both"/>
      </w:pPr>
      <w:r>
        <w:rPr/>
        <w:t>（</w:t>
      </w:r>
      <w:r>
        <w:rPr>
          <w:rFonts w:ascii="Century Gothic" w:hAnsi="Century Gothic" w:cs="Century Gothic" w:eastAsia="Century Gothic" w:hint="default"/>
        </w:rPr>
        <w:t>9</w:t>
      </w:r>
      <w:r>
        <w:rPr/>
        <w:t>）</w:t>
      </w:r>
      <w:r>
        <w:rPr>
          <w:rFonts w:ascii="Century Gothic" w:hAnsi="Century Gothic" w:cs="Century Gothic" w:eastAsia="Century Gothic" w:hint="default"/>
        </w:rPr>
        <w:t>2010</w:t>
      </w:r>
      <w:r>
        <w:rPr>
          <w:rFonts w:ascii="Century Gothic" w:hAnsi="Century Gothic" w:cs="Century Gothic" w:eastAsia="Century Gothic" w:hint="default"/>
          <w:spacing w:val="-15"/>
        </w:rPr>
        <w:t> </w:t>
      </w:r>
      <w:r>
        <w:rPr/>
        <w:t>年</w:t>
      </w:r>
      <w:r>
        <w:rPr>
          <w:spacing w:val="-69"/>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月，一家第三方原告公司在美国对冠捷科技进行起诉。该申诉</w:t>
      </w:r>
      <w:r>
        <w:rPr>
          <w:spacing w:val="-1"/>
        </w:rPr>
        <w:t> </w:t>
      </w:r>
      <w:r>
        <w:rPr/>
        <w:t>是针对冠捷科技相关产品对个人造成的人身伤害。</w:t>
      </w:r>
    </w:p>
    <w:p>
      <w:pPr>
        <w:spacing w:after="0" w:line="336" w:lineRule="auto"/>
        <w:jc w:val="both"/>
        <w:sectPr>
          <w:pgSz w:w="11910" w:h="16840"/>
          <w:pgMar w:header="0" w:footer="824" w:top="1400" w:bottom="1020" w:left="1680" w:right="1600"/>
        </w:sectPr>
      </w:pPr>
    </w:p>
    <w:p>
      <w:pPr>
        <w:pStyle w:val="BodyText"/>
        <w:spacing w:line="357" w:lineRule="auto" w:before="1"/>
        <w:ind w:left="940" w:right="928" w:firstLine="480"/>
        <w:jc w:val="both"/>
      </w:pPr>
      <w:r>
        <w:rPr>
          <w:spacing w:val="4"/>
        </w:rPr>
        <w:t>冠捷科技董事认为由于诉状尚未送达，现时未能对这次案件的结果作出评 </w:t>
      </w:r>
      <w:r>
        <w:rPr>
          <w:spacing w:val="-3"/>
        </w:rPr>
        <w:t>估。纵使此调查的结果对冠捷科技不利，冠捷科技董事认为其所带来的后果亦不</w:t>
      </w:r>
      <w:r>
        <w:rPr>
          <w:spacing w:val="-107"/>
        </w:rPr>
        <w:t> </w:t>
      </w:r>
      <w:r>
        <w:rPr>
          <w:spacing w:val="-107"/>
        </w:rPr>
      </w:r>
      <w:r>
        <w:rPr/>
        <w:t>会对冠捷科技整体而言构成任何重大财务影响。</w:t>
      </w:r>
    </w:p>
    <w:p>
      <w:pPr>
        <w:spacing w:line="240" w:lineRule="auto" w:before="8"/>
        <w:rPr>
          <w:rFonts w:ascii="宋体" w:hAnsi="宋体" w:cs="宋体" w:eastAsia="宋体" w:hint="default"/>
          <w:sz w:val="30"/>
          <w:szCs w:val="30"/>
        </w:rPr>
      </w:pPr>
    </w:p>
    <w:p>
      <w:pPr>
        <w:pStyle w:val="Heading2"/>
        <w:spacing w:line="240" w:lineRule="auto"/>
        <w:ind w:left="940" w:right="0"/>
        <w:jc w:val="left"/>
        <w:rPr>
          <w:b w:val="0"/>
          <w:bCs w:val="0"/>
        </w:rPr>
      </w:pPr>
      <w:r>
        <w:rPr/>
        <w:t>（二）报告期内本公司生产经营正常，无破产重整相关事项。</w:t>
      </w:r>
      <w:r>
        <w:rPr>
          <w:b w:val="0"/>
          <w:bCs w:val="0"/>
        </w:rPr>
      </w:r>
    </w:p>
    <w:p>
      <w:pPr>
        <w:spacing w:line="240" w:lineRule="auto" w:before="3"/>
        <w:rPr>
          <w:rFonts w:ascii="Microsoft JhengHei" w:hAnsi="Microsoft JhengHei" w:cs="Microsoft JhengHei" w:eastAsia="Microsoft JhengHei" w:hint="default"/>
          <w:b/>
          <w:bCs/>
          <w:sz w:val="28"/>
          <w:szCs w:val="28"/>
        </w:rPr>
      </w:pPr>
    </w:p>
    <w:p>
      <w:pPr>
        <w:pStyle w:val="Heading2"/>
        <w:spacing w:line="268" w:lineRule="auto"/>
        <w:ind w:left="940" w:right="0"/>
        <w:jc w:val="left"/>
        <w:rPr>
          <w:b w:val="0"/>
          <w:bCs w:val="0"/>
        </w:rPr>
      </w:pPr>
      <w:r>
        <w:rPr>
          <w:spacing w:val="3"/>
        </w:rPr>
        <w:t>（三）报告期内，本公司下属子公司冠捷科技为在香港和新加坡两地的上市公</w:t>
      </w:r>
      <w:r>
        <w:rPr>
          <w:spacing w:val="-28"/>
        </w:rPr>
        <w:t> </w:t>
      </w:r>
      <w:r>
        <w:rPr>
          <w:spacing w:val="-28"/>
        </w:rPr>
      </w:r>
      <w:r>
        <w:rPr>
          <w:spacing w:val="3"/>
        </w:rPr>
        <w:t>司，本公司未持有或买卖其他上市公司的股权，未参股商业银行、证券公司、</w:t>
      </w:r>
      <w:r>
        <w:rPr>
          <w:spacing w:val="-28"/>
        </w:rPr>
        <w:t> </w:t>
      </w:r>
      <w:r>
        <w:rPr>
          <w:spacing w:val="-28"/>
        </w:rPr>
      </w:r>
      <w:r>
        <w:rPr>
          <w:spacing w:val="3"/>
        </w:rPr>
        <w:t>保险公司、信托公司和期货公司等金融企业，也未参股拟上市公司。证券投资</w:t>
      </w:r>
      <w:r>
        <w:rPr>
          <w:spacing w:val="-28"/>
        </w:rPr>
        <w:t> </w:t>
      </w:r>
      <w:r>
        <w:rPr>
          <w:spacing w:val="-28"/>
        </w:rPr>
      </w:r>
      <w:r>
        <w:rPr/>
        <w:t>及持有其他上市公司股权的情况均为冠捷科技所发生，其相关情况如下：</w:t>
      </w:r>
      <w:r>
        <w:rPr>
          <w:spacing w:val="-31"/>
        </w:rPr>
        <w:t> </w:t>
      </w:r>
      <w:r>
        <w:rPr>
          <w:spacing w:val="-31"/>
        </w:rPr>
      </w:r>
      <w:r>
        <w:rPr>
          <w:rFonts w:ascii="Century Gothic" w:hAnsi="Century Gothic" w:cs="Century Gothic" w:eastAsia="Century Gothic" w:hint="default"/>
        </w:rPr>
        <w:t>1</w:t>
      </w:r>
      <w:r>
        <w:rPr/>
        <w:t>．证券投资情况（单位：人民币元）</w:t>
      </w:r>
      <w:r>
        <w:rPr>
          <w:b w:val="0"/>
          <w:bCs w:val="0"/>
        </w:rPr>
      </w:r>
    </w:p>
    <w:p>
      <w:pPr>
        <w:spacing w:line="240" w:lineRule="auto" w:before="4"/>
        <w:rPr>
          <w:rFonts w:ascii="Microsoft JhengHei" w:hAnsi="Microsoft JhengHei" w:cs="Microsoft JhengHei" w:eastAsia="Microsoft JhengHei" w:hint="default"/>
          <w:b/>
          <w:bCs/>
          <w:sz w:val="7"/>
          <w:szCs w:val="7"/>
        </w:rPr>
      </w:pPr>
    </w:p>
    <w:tbl>
      <w:tblPr>
        <w:tblW w:w="0" w:type="auto"/>
        <w:jc w:val="left"/>
        <w:tblInd w:w="114" w:type="dxa"/>
        <w:tblLayout w:type="fixed"/>
        <w:tblCellMar>
          <w:top w:w="0" w:type="dxa"/>
          <w:left w:w="0" w:type="dxa"/>
          <w:bottom w:w="0" w:type="dxa"/>
          <w:right w:w="0" w:type="dxa"/>
        </w:tblCellMar>
        <w:tblLook w:val="01E0"/>
      </w:tblPr>
      <w:tblGrid>
        <w:gridCol w:w="559"/>
        <w:gridCol w:w="911"/>
        <w:gridCol w:w="1050"/>
        <w:gridCol w:w="944"/>
        <w:gridCol w:w="1470"/>
        <w:gridCol w:w="1186"/>
        <w:gridCol w:w="1480"/>
        <w:gridCol w:w="948"/>
        <w:gridCol w:w="1403"/>
      </w:tblGrid>
      <w:tr>
        <w:trPr>
          <w:trHeight w:val="827" w:hRule="exact"/>
        </w:trPr>
        <w:tc>
          <w:tcPr>
            <w:tcW w:w="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证券品种</w:t>
            </w:r>
          </w:p>
        </w:tc>
        <w:tc>
          <w:tcPr>
            <w:tcW w:w="10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证券代码</w:t>
            </w:r>
          </w:p>
        </w:tc>
        <w:tc>
          <w:tcPr>
            <w:tcW w:w="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证券简称</w:t>
            </w:r>
          </w:p>
        </w:tc>
        <w:tc>
          <w:tcPr>
            <w:tcW w:w="14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before="100"/>
              <w:ind w:right="1"/>
              <w:jc w:val="center"/>
              <w:rPr>
                <w:rFonts w:ascii="宋体" w:hAnsi="宋体" w:cs="宋体" w:eastAsia="宋体" w:hint="default"/>
                <w:sz w:val="21"/>
                <w:szCs w:val="21"/>
              </w:rPr>
            </w:pPr>
            <w:r>
              <w:rPr>
                <w:rFonts w:ascii="宋体" w:hAnsi="宋体" w:cs="宋体" w:eastAsia="宋体" w:hint="default"/>
                <w:sz w:val="21"/>
                <w:szCs w:val="21"/>
              </w:rPr>
              <w:t>初始投资金额</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1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128"/>
              <w:ind w:left="166" w:right="61" w:hanging="105"/>
              <w:jc w:val="left"/>
              <w:rPr>
                <w:rFonts w:ascii="宋体" w:hAnsi="宋体" w:cs="宋体" w:eastAsia="宋体" w:hint="default"/>
                <w:sz w:val="21"/>
                <w:szCs w:val="21"/>
              </w:rPr>
            </w:pPr>
            <w:r>
              <w:rPr>
                <w:rFonts w:ascii="宋体" w:hAnsi="宋体" w:cs="宋体" w:eastAsia="宋体" w:hint="default"/>
                <w:sz w:val="21"/>
                <w:szCs w:val="21"/>
              </w:rPr>
              <w:t>期末持有数 量（股）</w:t>
            </w:r>
          </w:p>
        </w:tc>
        <w:tc>
          <w:tcPr>
            <w:tcW w:w="1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期末账面值</w:t>
            </w:r>
          </w:p>
        </w:tc>
        <w:tc>
          <w:tcPr>
            <w:tcW w:w="9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9" w:right="0"/>
              <w:jc w:val="left"/>
              <w:rPr>
                <w:rFonts w:ascii="宋体" w:hAnsi="宋体" w:cs="宋体" w:eastAsia="宋体" w:hint="default"/>
                <w:sz w:val="21"/>
                <w:szCs w:val="21"/>
              </w:rPr>
            </w:pPr>
            <w:r>
              <w:rPr>
                <w:rFonts w:ascii="宋体" w:hAnsi="宋体" w:cs="宋体" w:eastAsia="宋体" w:hint="default"/>
                <w:sz w:val="21"/>
                <w:szCs w:val="21"/>
              </w:rPr>
              <w:t>占期末证</w:t>
            </w:r>
          </w:p>
          <w:p>
            <w:pPr>
              <w:pStyle w:val="TableParagraph"/>
              <w:spacing w:line="272" w:lineRule="exact" w:before="26"/>
              <w:ind w:right="47" w:firstLine="49"/>
              <w:jc w:val="left"/>
              <w:rPr>
                <w:rFonts w:ascii="Century Gothic" w:hAnsi="Century Gothic" w:cs="Century Gothic" w:eastAsia="Century Gothic" w:hint="default"/>
                <w:sz w:val="21"/>
                <w:szCs w:val="21"/>
              </w:rPr>
            </w:pPr>
            <w:r>
              <w:rPr>
                <w:rFonts w:ascii="宋体" w:hAnsi="宋体" w:cs="宋体" w:eastAsia="宋体" w:hint="default"/>
                <w:sz w:val="21"/>
                <w:szCs w:val="21"/>
              </w:rPr>
              <w:t>券总投资 比例（</w:t>
            </w:r>
            <w:r>
              <w:rPr>
                <w:rFonts w:ascii="Century Gothic" w:hAnsi="Century Gothic" w:cs="Century Gothic" w:eastAsia="Century Gothic" w:hint="default"/>
                <w:sz w:val="21"/>
                <w:szCs w:val="21"/>
              </w:rPr>
              <w:t>%</w:t>
            </w:r>
          </w:p>
        </w:tc>
        <w:tc>
          <w:tcPr>
            <w:tcW w:w="14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74" w:lineRule="exact"/>
              <w:ind w:left="170" w:right="0"/>
              <w:jc w:val="left"/>
              <w:rPr>
                <w:rFonts w:ascii="宋体" w:hAnsi="宋体" w:cs="宋体" w:eastAsia="宋体" w:hint="default"/>
                <w:sz w:val="21"/>
                <w:szCs w:val="21"/>
              </w:rPr>
            </w:pPr>
            <w:r>
              <w:rPr>
                <w:rFonts w:ascii="宋体" w:hAnsi="宋体" w:cs="宋体" w:eastAsia="宋体" w:hint="default"/>
                <w:sz w:val="21"/>
                <w:szCs w:val="21"/>
              </w:rPr>
              <w:t>报告期损益</w:t>
            </w:r>
          </w:p>
          <w:p>
            <w:pPr>
              <w:pStyle w:val="TableParagraph"/>
              <w:spacing w:line="274" w:lineRule="exact"/>
              <w:ind w:left="-155"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283" w:hRule="exact"/>
        </w:trPr>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1</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可转债</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23934</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亿光电子</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13,708,170.00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08" w:right="0"/>
              <w:jc w:val="left"/>
              <w:rPr>
                <w:rFonts w:ascii="Century Gothic" w:hAnsi="Century Gothic" w:cs="Century Gothic" w:eastAsia="Century Gothic" w:hint="default"/>
                <w:sz w:val="21"/>
                <w:szCs w:val="21"/>
              </w:rPr>
            </w:pPr>
            <w:r>
              <w:rPr>
                <w:rFonts w:ascii="Century Gothic"/>
                <w:sz w:val="21"/>
              </w:rPr>
              <w:t>630,000</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15,154,807.71</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89.35%</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3"/>
              <w:jc w:val="center"/>
              <w:rPr>
                <w:rFonts w:ascii="Century Gothic" w:hAnsi="Century Gothic" w:cs="Century Gothic" w:eastAsia="Century Gothic" w:hint="default"/>
                <w:sz w:val="21"/>
                <w:szCs w:val="21"/>
              </w:rPr>
            </w:pPr>
            <w:r>
              <w:rPr>
                <w:rFonts w:ascii="Century Gothic"/>
                <w:sz w:val="21"/>
              </w:rPr>
              <w:t>-137,081.70</w:t>
            </w:r>
          </w:p>
        </w:tc>
      </w:tr>
      <w:tr>
        <w:trPr>
          <w:trHeight w:val="282" w:hRule="exact"/>
        </w:trPr>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股票</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E23.SI</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优普</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16,440,870.00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64"/>
              <w:jc w:val="right"/>
              <w:rPr>
                <w:rFonts w:ascii="Century Gothic" w:hAnsi="Century Gothic" w:cs="Century Gothic" w:eastAsia="Century Gothic" w:hint="default"/>
                <w:sz w:val="21"/>
                <w:szCs w:val="21"/>
              </w:rPr>
            </w:pPr>
            <w:r>
              <w:rPr>
                <w:rFonts w:ascii="Century Gothic"/>
                <w:spacing w:val="-1"/>
                <w:sz w:val="21"/>
              </w:rPr>
              <w:t>11,663,000</w:t>
            </w:r>
            <w:r>
              <w:rPr>
                <w:rFonts w:ascii="Century Gothic"/>
                <w:sz w:val="21"/>
              </w:rPr>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1,474,145.00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8.69%</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-2,358,631.82</w:t>
            </w:r>
          </w:p>
        </w:tc>
      </w:tr>
      <w:tr>
        <w:trPr>
          <w:trHeight w:val="282" w:hRule="exact"/>
        </w:trPr>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股票</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E27.SI</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优康</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2,680,656.00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1"/>
              <w:jc w:val="right"/>
              <w:rPr>
                <w:rFonts w:ascii="Century Gothic" w:hAnsi="Century Gothic" w:cs="Century Gothic" w:eastAsia="Century Gothic" w:hint="default"/>
                <w:sz w:val="21"/>
                <w:szCs w:val="21"/>
              </w:rPr>
            </w:pPr>
            <w:r>
              <w:rPr>
                <w:rFonts w:ascii="Century Gothic"/>
                <w:spacing w:val="-1"/>
                <w:sz w:val="21"/>
              </w:rPr>
              <w:t>1,640,600</w:t>
            </w:r>
            <w:r>
              <w:rPr>
                <w:rFonts w:ascii="Century Gothic"/>
                <w:sz w:val="21"/>
              </w:rPr>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331,782.00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1.96%</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-414,322.81</w:t>
            </w:r>
          </w:p>
        </w:tc>
      </w:tr>
      <w:tr>
        <w:trPr>
          <w:trHeight w:val="283" w:hRule="exact"/>
        </w:trPr>
        <w:tc>
          <w:tcPr>
            <w:tcW w:w="346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571" w:right="0"/>
              <w:jc w:val="left"/>
              <w:rPr>
                <w:rFonts w:ascii="宋体" w:hAnsi="宋体" w:cs="宋体" w:eastAsia="宋体" w:hint="default"/>
                <w:sz w:val="21"/>
                <w:szCs w:val="21"/>
              </w:rPr>
            </w:pPr>
            <w:r>
              <w:rPr>
                <w:rFonts w:ascii="宋体" w:hAnsi="宋体" w:cs="宋体" w:eastAsia="宋体" w:hint="default"/>
                <w:sz w:val="21"/>
                <w:szCs w:val="21"/>
              </w:rPr>
              <w:t>期末持有的其他证券投资</w:t>
            </w:r>
          </w:p>
        </w:tc>
        <w:tc>
          <w:tcPr>
            <w:tcW w:w="1470"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r>
      <w:tr>
        <w:trPr>
          <w:trHeight w:val="282" w:hRule="exact"/>
        </w:trPr>
        <w:tc>
          <w:tcPr>
            <w:tcW w:w="346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66" w:right="0"/>
              <w:jc w:val="left"/>
              <w:rPr>
                <w:rFonts w:ascii="宋体" w:hAnsi="宋体" w:cs="宋体" w:eastAsia="宋体" w:hint="default"/>
                <w:sz w:val="21"/>
                <w:szCs w:val="21"/>
              </w:rPr>
            </w:pPr>
            <w:r>
              <w:rPr>
                <w:rFonts w:ascii="宋体" w:hAnsi="宋体" w:cs="宋体" w:eastAsia="宋体" w:hint="default"/>
                <w:sz w:val="21"/>
                <w:szCs w:val="21"/>
              </w:rPr>
              <w:t>报告期已出售证券投资损益</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r>
      <w:tr>
        <w:trPr>
          <w:trHeight w:val="282" w:hRule="exact"/>
        </w:trPr>
        <w:tc>
          <w:tcPr>
            <w:tcW w:w="346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32,829,696.00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16,960,734.71</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100%</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-2,910,036.33</w:t>
            </w:r>
          </w:p>
        </w:tc>
      </w:tr>
    </w:tbl>
    <w:p>
      <w:pPr>
        <w:spacing w:line="238" w:lineRule="exact" w:before="0"/>
        <w:ind w:left="940" w:right="0" w:firstLine="0"/>
        <w:jc w:val="left"/>
        <w:rPr>
          <w:rFonts w:ascii="宋体" w:hAnsi="宋体" w:cs="宋体" w:eastAsia="宋体" w:hint="default"/>
          <w:sz w:val="21"/>
          <w:szCs w:val="21"/>
        </w:rPr>
      </w:pPr>
      <w:r>
        <w:rPr>
          <w:rFonts w:ascii="宋体" w:hAnsi="宋体" w:cs="宋体" w:eastAsia="宋体" w:hint="default"/>
          <w:spacing w:val="-3"/>
          <w:sz w:val="21"/>
          <w:szCs w:val="21"/>
        </w:rPr>
        <w:t>注：上述证券投资均为冠捷科技旗下所持有的，其已按照其上市地要求及其内部规范制度履</w:t>
      </w:r>
    </w:p>
    <w:p>
      <w:pPr>
        <w:spacing w:line="232" w:lineRule="exact" w:before="0"/>
        <w:ind w:left="940" w:right="0" w:firstLine="0"/>
        <w:jc w:val="left"/>
        <w:rPr>
          <w:rFonts w:ascii="宋体" w:hAnsi="宋体" w:cs="宋体" w:eastAsia="宋体" w:hint="default"/>
          <w:sz w:val="21"/>
          <w:szCs w:val="21"/>
        </w:rPr>
      </w:pPr>
      <w:r>
        <w:rPr>
          <w:rFonts w:ascii="宋体" w:hAnsi="宋体" w:cs="宋体" w:eastAsia="宋体" w:hint="default"/>
          <w:sz w:val="21"/>
          <w:szCs w:val="21"/>
        </w:rPr>
        <w:t>行了相关审批程序并按其上市地要求履行了披露义务。</w:t>
      </w:r>
    </w:p>
    <w:p>
      <w:pPr>
        <w:pStyle w:val="Heading2"/>
        <w:spacing w:line="376" w:lineRule="exact"/>
        <w:ind w:left="940" w:right="0"/>
        <w:jc w:val="left"/>
        <w:rPr>
          <w:b w:val="0"/>
          <w:bCs w:val="0"/>
        </w:rPr>
      </w:pPr>
      <w:r>
        <w:rPr>
          <w:rFonts w:ascii="Century Gothic" w:hAnsi="Century Gothic" w:cs="Century Gothic" w:eastAsia="Century Gothic" w:hint="default"/>
        </w:rPr>
        <w:t>2</w:t>
      </w:r>
      <w:r>
        <w:rPr/>
        <w:t>．报告期内，持有上市公司股权情况（单位：人民币元）</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09" w:type="dxa"/>
        <w:tblLayout w:type="fixed"/>
        <w:tblCellMar>
          <w:top w:w="0" w:type="dxa"/>
          <w:left w:w="0" w:type="dxa"/>
          <w:bottom w:w="0" w:type="dxa"/>
          <w:right w:w="0" w:type="dxa"/>
        </w:tblCellMar>
        <w:tblLook w:val="01E0"/>
      </w:tblPr>
      <w:tblGrid>
        <w:gridCol w:w="630"/>
        <w:gridCol w:w="630"/>
        <w:gridCol w:w="1260"/>
        <w:gridCol w:w="900"/>
        <w:gridCol w:w="1440"/>
        <w:gridCol w:w="1480"/>
        <w:gridCol w:w="1450"/>
        <w:gridCol w:w="1271"/>
        <w:gridCol w:w="900"/>
      </w:tblGrid>
      <w:tr>
        <w:trPr>
          <w:trHeight w:val="556" w:hRule="exact"/>
        </w:trPr>
        <w:tc>
          <w:tcPr>
            <w:tcW w:w="6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99" w:right="0"/>
              <w:jc w:val="left"/>
              <w:rPr>
                <w:rFonts w:ascii="宋体" w:hAnsi="宋体" w:cs="宋体" w:eastAsia="宋体" w:hint="default"/>
                <w:sz w:val="21"/>
                <w:szCs w:val="21"/>
              </w:rPr>
            </w:pPr>
            <w:r>
              <w:rPr>
                <w:rFonts w:ascii="宋体" w:hAnsi="宋体" w:cs="宋体" w:eastAsia="宋体" w:hint="default"/>
                <w:sz w:val="21"/>
                <w:szCs w:val="21"/>
              </w:rPr>
              <w:t>证券</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代码</w:t>
            </w:r>
          </w:p>
        </w:tc>
        <w:tc>
          <w:tcPr>
            <w:tcW w:w="6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99" w:right="0"/>
              <w:jc w:val="left"/>
              <w:rPr>
                <w:rFonts w:ascii="宋体" w:hAnsi="宋体" w:cs="宋体" w:eastAsia="宋体" w:hint="default"/>
                <w:sz w:val="21"/>
                <w:szCs w:val="21"/>
              </w:rPr>
            </w:pPr>
            <w:r>
              <w:rPr>
                <w:rFonts w:ascii="宋体" w:hAnsi="宋体" w:cs="宋体" w:eastAsia="宋体" w:hint="default"/>
                <w:sz w:val="21"/>
                <w:szCs w:val="21"/>
              </w:rPr>
              <w:t>证券</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简称</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初始投资金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额</w:t>
            </w:r>
          </w:p>
        </w:tc>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4" w:right="0" w:firstLine="1"/>
              <w:jc w:val="left"/>
              <w:rPr>
                <w:rFonts w:ascii="宋体" w:hAnsi="宋体" w:cs="宋体" w:eastAsia="宋体" w:hint="default"/>
                <w:sz w:val="21"/>
                <w:szCs w:val="21"/>
              </w:rPr>
            </w:pPr>
            <w:r>
              <w:rPr>
                <w:rFonts w:ascii="宋体" w:hAnsi="宋体" w:cs="宋体" w:eastAsia="宋体" w:hint="default"/>
                <w:sz w:val="21"/>
                <w:szCs w:val="21"/>
              </w:rPr>
              <w:t>占该公司</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股权比例</w:t>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期末账面值</w:t>
            </w:r>
          </w:p>
        </w:tc>
        <w:tc>
          <w:tcPr>
            <w:tcW w:w="1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报告期损益</w:t>
            </w:r>
          </w:p>
        </w:tc>
        <w:tc>
          <w:tcPr>
            <w:tcW w:w="14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报告期所有者</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权益变动</w:t>
            </w:r>
          </w:p>
        </w:tc>
        <w:tc>
          <w:tcPr>
            <w:tcW w:w="1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会计核算科目</w:t>
            </w:r>
          </w:p>
        </w:tc>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股份来源</w:t>
            </w:r>
          </w:p>
        </w:tc>
      </w:tr>
      <w:tr>
        <w:trPr>
          <w:trHeight w:val="282" w:hRule="exact"/>
        </w:trPr>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76" w:right="0"/>
              <w:jc w:val="left"/>
              <w:rPr>
                <w:rFonts w:ascii="Century Gothic" w:hAnsi="Century Gothic" w:cs="Century Gothic" w:eastAsia="Century Gothic" w:hint="default"/>
                <w:sz w:val="21"/>
                <w:szCs w:val="21"/>
              </w:rPr>
            </w:pPr>
            <w:r>
              <w:rPr>
                <w:rFonts w:ascii="Century Gothic"/>
                <w:sz w:val="21"/>
              </w:rPr>
              <w:t>6156</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科侨</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Century Gothic" w:hAnsi="Century Gothic" w:cs="Century Gothic" w:eastAsia="Century Gothic" w:hint="default"/>
                <w:sz w:val="21"/>
                <w:szCs w:val="21"/>
              </w:rPr>
            </w:pPr>
            <w:r>
              <w:rPr>
                <w:rFonts w:ascii="Century Gothic"/>
                <w:sz w:val="21"/>
              </w:rPr>
              <w:t>47,869,800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5.47%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14,271,918.50</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-5,807,939.28</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-1,092,745.50</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可供出售</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股市购入</w:t>
            </w:r>
          </w:p>
        </w:tc>
      </w:tr>
      <w:tr>
        <w:trPr>
          <w:trHeight w:val="283" w:hRule="exact"/>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1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Century Gothic" w:hAnsi="Century Gothic" w:cs="Century Gothic" w:eastAsia="Century Gothic" w:hint="default"/>
                <w:sz w:val="21"/>
                <w:szCs w:val="21"/>
              </w:rPr>
            </w:pPr>
            <w:r>
              <w:rPr>
                <w:rFonts w:ascii="Century Gothic"/>
                <w:sz w:val="21"/>
              </w:rPr>
              <w:t>47,869,800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5.47%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14,271,918.50</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-5,807,939.28</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-1,092,745.50</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可供出售</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股市购入</w:t>
            </w:r>
          </w:p>
        </w:tc>
      </w:tr>
    </w:tbl>
    <w:p>
      <w:pPr>
        <w:spacing w:line="240" w:lineRule="exact" w:before="0"/>
        <w:ind w:left="940" w:right="0" w:firstLine="0"/>
        <w:jc w:val="left"/>
        <w:rPr>
          <w:rFonts w:ascii="宋体" w:hAnsi="宋体" w:cs="宋体" w:eastAsia="宋体" w:hint="default"/>
          <w:sz w:val="21"/>
          <w:szCs w:val="21"/>
        </w:rPr>
      </w:pPr>
      <w:r>
        <w:rPr>
          <w:rFonts w:ascii="宋体" w:hAnsi="宋体" w:cs="宋体" w:eastAsia="宋体" w:hint="default"/>
          <w:sz w:val="21"/>
          <w:szCs w:val="21"/>
        </w:rPr>
        <w:t>注：初始投资金额根据当前相关汇率进行了调整。</w:t>
      </w:r>
    </w:p>
    <w:p>
      <w:pPr>
        <w:spacing w:line="240" w:lineRule="auto" w:before="4"/>
        <w:rPr>
          <w:rFonts w:ascii="宋体" w:hAnsi="宋体" w:cs="宋体" w:eastAsia="宋体" w:hint="default"/>
          <w:sz w:val="27"/>
          <w:szCs w:val="27"/>
        </w:rPr>
      </w:pPr>
    </w:p>
    <w:p>
      <w:pPr>
        <w:pStyle w:val="Heading2"/>
        <w:spacing w:line="240" w:lineRule="auto"/>
        <w:ind w:left="940" w:right="0"/>
        <w:jc w:val="left"/>
        <w:rPr>
          <w:b w:val="0"/>
          <w:bCs w:val="0"/>
        </w:rPr>
      </w:pPr>
      <w:r>
        <w:rPr/>
        <w:t>（四）报告期内公司收购及出售资产、吸收合并事项</w:t>
      </w:r>
      <w:r>
        <w:rPr>
          <w:b w:val="0"/>
          <w:bCs w:val="0"/>
        </w:rPr>
      </w:r>
    </w:p>
    <w:p>
      <w:pPr>
        <w:pStyle w:val="Heading2"/>
        <w:spacing w:line="240" w:lineRule="auto" w:before="49"/>
        <w:ind w:left="940" w:right="0"/>
        <w:jc w:val="left"/>
        <w:rPr>
          <w:b w:val="0"/>
          <w:bCs w:val="0"/>
        </w:rPr>
      </w:pPr>
      <w:r>
        <w:rPr>
          <w:rFonts w:ascii="Century Gothic" w:hAnsi="Century Gothic" w:cs="Century Gothic" w:eastAsia="Century Gothic" w:hint="default"/>
        </w:rPr>
        <w:t>1</w:t>
      </w:r>
      <w:r>
        <w:rPr/>
        <w:t>．报告期内，公司无吸收合并事项。</w:t>
      </w:r>
      <w:r>
        <w:rPr>
          <w:b w:val="0"/>
          <w:bCs w:val="0"/>
        </w:rPr>
      </w:r>
    </w:p>
    <w:p>
      <w:pPr>
        <w:pStyle w:val="Heading2"/>
        <w:spacing w:line="240" w:lineRule="auto" w:before="49"/>
        <w:ind w:left="940" w:right="0"/>
        <w:jc w:val="left"/>
        <w:rPr>
          <w:b w:val="0"/>
          <w:bCs w:val="0"/>
        </w:rPr>
      </w:pPr>
      <w:r>
        <w:rPr>
          <w:rFonts w:ascii="Century Gothic" w:hAnsi="Century Gothic" w:cs="Century Gothic" w:eastAsia="Century Gothic" w:hint="default"/>
        </w:rPr>
        <w:t>2</w:t>
      </w:r>
      <w:r>
        <w:rPr/>
        <w:t>．收购资产事项</w:t>
      </w:r>
      <w:r>
        <w:rPr>
          <w:b w:val="0"/>
          <w:bCs w:val="0"/>
        </w:rPr>
      </w:r>
    </w:p>
    <w:p>
      <w:pPr>
        <w:pStyle w:val="BodyText"/>
        <w:spacing w:line="240" w:lineRule="auto" w:before="126"/>
        <w:ind w:left="940" w:right="0"/>
        <w:jc w:val="left"/>
      </w:pPr>
      <w:r>
        <w:rPr/>
        <w:t>（</w:t>
      </w:r>
      <w:r>
        <w:rPr>
          <w:rFonts w:ascii="Century Gothic" w:hAnsi="Century Gothic" w:cs="Century Gothic" w:eastAsia="Century Gothic" w:hint="default"/>
        </w:rPr>
        <w:t>1</w:t>
      </w:r>
      <w:r>
        <w:rPr/>
        <w:t>）长城易拓信息产品（深圳）有限公司（简称“长城易拓”）股权</w:t>
      </w:r>
    </w:p>
    <w:p>
      <w:pPr>
        <w:pStyle w:val="BodyText"/>
        <w:spacing w:line="345" w:lineRule="auto"/>
        <w:ind w:left="939" w:right="933" w:firstLine="480"/>
        <w:jc w:val="both"/>
        <w:rPr>
          <w:rFonts w:ascii="Century Gothic" w:hAnsi="Century Gothic" w:cs="Century Gothic" w:eastAsia="Century Gothic" w:hint="default"/>
        </w:rPr>
      </w:pP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28</w:t>
      </w:r>
      <w:r>
        <w:rPr>
          <w:rFonts w:ascii="Century Gothic" w:hAnsi="Century Gothic" w:cs="Century Gothic" w:eastAsia="Century Gothic" w:hint="default"/>
          <w:spacing w:val="-11"/>
        </w:rPr>
        <w:t> </w:t>
      </w:r>
      <w:r>
        <w:rPr/>
        <w:t>日，公司根据深圳市天健国众联资产评估土地房地产估价 </w:t>
      </w:r>
      <w:r>
        <w:rPr>
          <w:spacing w:val="-3"/>
        </w:rPr>
        <w:t>有限公司（简称“天健国众联”）对长城易拓信息的评估核查，经友好协商，决</w:t>
      </w:r>
      <w:r>
        <w:rPr>
          <w:spacing w:val="-110"/>
        </w:rPr>
        <w:t> </w:t>
      </w:r>
      <w:r>
        <w:rPr>
          <w:spacing w:val="-110"/>
        </w:rPr>
      </w:r>
      <w:r>
        <w:rPr/>
        <w:t>定以</w:t>
      </w:r>
      <w:r>
        <w:rPr>
          <w:spacing w:val="-61"/>
        </w:rPr>
        <w:t> </w:t>
      </w:r>
      <w:r>
        <w:rPr>
          <w:rFonts w:ascii="Century Gothic" w:hAnsi="Century Gothic" w:cs="Century Gothic" w:eastAsia="Century Gothic" w:hint="default"/>
        </w:rPr>
        <w:t>2400</w:t>
      </w:r>
      <w:r>
        <w:rPr>
          <w:rFonts w:ascii="Century Gothic" w:hAnsi="Century Gothic" w:cs="Century Gothic" w:eastAsia="Century Gothic" w:hint="default"/>
          <w:spacing w:val="-9"/>
        </w:rPr>
        <w:t> </w:t>
      </w:r>
      <w:r>
        <w:rPr>
          <w:spacing w:val="-8"/>
        </w:rPr>
        <w:t>万美元（折合人民币约</w:t>
      </w:r>
      <w:r>
        <w:rPr>
          <w:spacing w:val="-61"/>
        </w:rPr>
        <w:t> </w:t>
      </w:r>
      <w:r>
        <w:rPr>
          <w:rFonts w:ascii="Century Gothic" w:hAnsi="Century Gothic" w:cs="Century Gothic" w:eastAsia="Century Gothic" w:hint="default"/>
        </w:rPr>
        <w:t>16,008</w:t>
      </w:r>
      <w:r>
        <w:rPr>
          <w:rFonts w:ascii="Century Gothic" w:hAnsi="Century Gothic" w:cs="Century Gothic" w:eastAsia="Century Gothic" w:hint="default"/>
          <w:spacing w:val="-6"/>
        </w:rPr>
        <w:t> </w:t>
      </w:r>
      <w:r>
        <w:rPr>
          <w:spacing w:val="-11"/>
        </w:rPr>
        <w:t>万元）的价格与</w:t>
      </w:r>
      <w:r>
        <w:rPr>
          <w:spacing w:val="-61"/>
        </w:rPr>
        <w:t> </w:t>
      </w:r>
      <w:r>
        <w:rPr>
          <w:rFonts w:ascii="Century Gothic" w:hAnsi="Century Gothic" w:cs="Century Gothic" w:eastAsia="Century Gothic" w:hint="default"/>
        </w:rPr>
        <w:t>ExcelStor</w:t>
      </w:r>
      <w:r>
        <w:rPr>
          <w:rFonts w:ascii="Century Gothic" w:hAnsi="Century Gothic" w:cs="Century Gothic" w:eastAsia="Century Gothic" w:hint="default"/>
          <w:spacing w:val="-8"/>
        </w:rPr>
        <w:t> </w:t>
      </w:r>
      <w:r>
        <w:rPr>
          <w:rFonts w:ascii="Century Gothic" w:hAnsi="Century Gothic" w:cs="Century Gothic" w:eastAsia="Century Gothic" w:hint="default"/>
        </w:rPr>
        <w:t>Great</w:t>
      </w:r>
      <w:r>
        <w:rPr>
          <w:rFonts w:ascii="Century Gothic" w:hAnsi="Century Gothic" w:cs="Century Gothic" w:eastAsia="Century Gothic" w:hint="default"/>
          <w:spacing w:val="-5"/>
        </w:rPr>
        <w:t> </w:t>
      </w:r>
      <w:r>
        <w:rPr>
          <w:rFonts w:ascii="Century Gothic" w:hAnsi="Century Gothic" w:cs="Century Gothic" w:eastAsia="Century Gothic" w:hint="default"/>
        </w:rPr>
        <w:t>Wall</w:t>
      </w:r>
    </w:p>
    <w:p>
      <w:pPr>
        <w:spacing w:after="0" w:line="345" w:lineRule="auto"/>
        <w:jc w:val="both"/>
        <w:rPr>
          <w:rFonts w:ascii="Century Gothic" w:hAnsi="Century Gothic" w:cs="Century Gothic" w:eastAsia="Century Gothic" w:hint="default"/>
        </w:rPr>
        <w:sectPr>
          <w:pgSz w:w="11910" w:h="16840"/>
          <w:pgMar w:header="0" w:footer="824" w:top="1400" w:bottom="1020" w:left="860" w:right="860"/>
        </w:sectPr>
      </w:pPr>
    </w:p>
    <w:p>
      <w:pPr>
        <w:pStyle w:val="BodyText"/>
        <w:spacing w:line="336" w:lineRule="auto" w:before="1"/>
        <w:ind w:right="100"/>
        <w:jc w:val="left"/>
      </w:pPr>
      <w:r>
        <w:rPr>
          <w:rFonts w:ascii="Century Gothic" w:hAnsi="Century Gothic" w:cs="Century Gothic" w:eastAsia="Century Gothic" w:hint="default"/>
        </w:rPr>
        <w:t>Technology Limited</w:t>
      </w:r>
      <w:r>
        <w:rPr>
          <w:rFonts w:ascii="Century Gothic" w:hAnsi="Century Gothic" w:cs="Century Gothic" w:eastAsia="Century Gothic" w:hint="default"/>
          <w:spacing w:val="-42"/>
        </w:rPr>
        <w:t> </w:t>
      </w:r>
      <w:r>
        <w:rPr/>
        <w:t>签署《股权转让协议》，向其收购其所持有的长城易拓信</w:t>
      </w:r>
      <w:r>
        <w:rPr>
          <w:spacing w:val="-1"/>
        </w:rPr>
        <w:t> </w:t>
      </w:r>
      <w:r>
        <w:rPr/>
        <w:t>息的</w:t>
      </w:r>
      <w:r>
        <w:rPr>
          <w:spacing w:val="-62"/>
        </w:rPr>
        <w:t> </w:t>
      </w:r>
      <w:r>
        <w:rPr>
          <w:rFonts w:ascii="Century Gothic" w:hAnsi="Century Gothic" w:cs="Century Gothic" w:eastAsia="Century Gothic" w:hint="default"/>
        </w:rPr>
        <w:t>100%</w:t>
      </w:r>
      <w:r>
        <w:rPr/>
        <w:t>股权。此次交易构成关联交易，已经公司董事会及股东大会批准。</w:t>
      </w:r>
    </w:p>
    <w:p>
      <w:pPr>
        <w:pStyle w:val="BodyText"/>
        <w:spacing w:line="240" w:lineRule="auto" w:before="19"/>
        <w:ind w:left="600" w:right="100"/>
        <w:jc w:val="left"/>
      </w:pPr>
      <w:r>
        <w:rPr/>
        <w:t>截止目前，该项目仍在实施过程中。</w:t>
      </w:r>
    </w:p>
    <w:p>
      <w:pPr>
        <w:pStyle w:val="BodyText"/>
        <w:spacing w:line="316" w:lineRule="auto" w:before="152"/>
        <w:ind w:right="100"/>
        <w:jc w:val="left"/>
        <w:rPr>
          <w:rFonts w:ascii="Microsoft JhengHei" w:hAnsi="Microsoft JhengHei" w:cs="Microsoft JhengHei" w:eastAsia="Microsoft JhengHei" w:hint="default"/>
        </w:rPr>
      </w:pPr>
      <w:r>
        <w:rPr/>
        <w:t>（</w:t>
      </w:r>
      <w:r>
        <w:rPr>
          <w:rFonts w:ascii="Century Gothic" w:hAnsi="Century Gothic" w:cs="Century Gothic" w:eastAsia="Century Gothic" w:hint="default"/>
        </w:rPr>
        <w:t>2</w:t>
      </w:r>
      <w:r>
        <w:rPr/>
        <w:t>）子公司冠捷科技有限公司（简称</w:t>
      </w:r>
      <w:r>
        <w:rPr>
          <w:rFonts w:ascii="Century Gothic" w:hAnsi="Century Gothic" w:cs="Century Gothic" w:eastAsia="Century Gothic" w:hint="default"/>
        </w:rPr>
        <w:t>“</w:t>
      </w:r>
      <w:r>
        <w:rPr/>
        <w:t>冠捷科技</w:t>
      </w:r>
      <w:r>
        <w:rPr>
          <w:rFonts w:ascii="Century Gothic" w:hAnsi="Century Gothic" w:cs="Century Gothic" w:eastAsia="Century Gothic" w:hint="default"/>
        </w:rPr>
        <w:t>”</w:t>
      </w:r>
      <w:r>
        <w:rPr/>
        <w:t>）收购资产事项详见第七章董 事会报告中的“非募集资金情况”中的冠捷科技投资项目的相关情况。 </w:t>
      </w:r>
      <w:r>
        <w:rPr>
          <w:rFonts w:ascii="Century Gothic" w:hAnsi="Century Gothic" w:cs="Century Gothic" w:eastAsia="Century Gothic" w:hint="default"/>
          <w:b/>
          <w:bCs/>
        </w:rPr>
        <w:t>3</w:t>
      </w:r>
      <w:r>
        <w:rPr>
          <w:rFonts w:ascii="Microsoft JhengHei" w:hAnsi="Microsoft JhengHei" w:cs="Microsoft JhengHei" w:eastAsia="Microsoft JhengHei" w:hint="default"/>
          <w:b/>
          <w:bCs/>
        </w:rPr>
        <w:t>．出售资产事项</w:t>
      </w:r>
      <w:r>
        <w:rPr>
          <w:rFonts w:ascii="Microsoft JhengHei" w:hAnsi="Microsoft JhengHei" w:cs="Microsoft JhengHei" w:eastAsia="Microsoft JhengHei" w:hint="default"/>
        </w:rPr>
      </w:r>
    </w:p>
    <w:p>
      <w:pPr>
        <w:pStyle w:val="BodyText"/>
        <w:spacing w:line="240" w:lineRule="auto" w:before="23"/>
        <w:ind w:right="0"/>
        <w:jc w:val="both"/>
      </w:pPr>
      <w:r>
        <w:rPr/>
        <w:t>（</w:t>
      </w:r>
      <w:r>
        <w:rPr>
          <w:rFonts w:ascii="Century Gothic" w:hAnsi="Century Gothic" w:cs="Century Gothic" w:eastAsia="Century Gothic" w:hint="default"/>
        </w:rPr>
        <w:t>1</w:t>
      </w:r>
      <w:r>
        <w:rPr/>
        <w:t>）出售长城国际系统科技（深圳）有限公司</w:t>
      </w:r>
      <w:r>
        <w:rPr>
          <w:spacing w:val="-60"/>
        </w:rPr>
        <w:t> </w:t>
      </w:r>
      <w:r>
        <w:rPr>
          <w:rFonts w:ascii="Century Gothic" w:hAnsi="Century Gothic" w:cs="Century Gothic" w:eastAsia="Century Gothic" w:hint="default"/>
        </w:rPr>
        <w:t>20%</w:t>
      </w:r>
      <w:r>
        <w:rPr/>
        <w:t>股权事项</w:t>
      </w:r>
    </w:p>
    <w:p>
      <w:pPr>
        <w:pStyle w:val="BodyText"/>
        <w:spacing w:line="240" w:lineRule="auto"/>
        <w:ind w:left="600" w:right="100"/>
        <w:jc w:val="left"/>
      </w:pPr>
      <w:r>
        <w:rPr>
          <w:rFonts w:ascii="Century Gothic" w:hAnsi="Century Gothic" w:cs="Century Gothic" w:eastAsia="Century Gothic" w:hint="default"/>
        </w:rPr>
        <w:t>2009</w:t>
      </w:r>
      <w:r>
        <w:rPr>
          <w:rFonts w:ascii="Century Gothic" w:hAnsi="Century Gothic" w:cs="Century Gothic" w:eastAsia="Century Gothic" w:hint="default"/>
          <w:spacing w:val="-3"/>
        </w:rPr>
        <w:t> </w:t>
      </w:r>
      <w:r>
        <w:rPr/>
        <w:t>年</w:t>
      </w:r>
      <w:r>
        <w:rPr>
          <w:spacing w:val="-56"/>
        </w:rPr>
        <w:t> </w:t>
      </w:r>
      <w:r>
        <w:rPr>
          <w:rFonts w:ascii="Century Gothic" w:hAnsi="Century Gothic" w:cs="Century Gothic" w:eastAsia="Century Gothic" w:hint="default"/>
        </w:rPr>
        <w:t>11</w:t>
      </w:r>
      <w:r>
        <w:rPr>
          <w:rFonts w:ascii="Century Gothic" w:hAnsi="Century Gothic" w:cs="Century Gothic" w:eastAsia="Century Gothic" w:hint="default"/>
          <w:spacing w:val="-4"/>
        </w:rPr>
        <w:t> </w:t>
      </w:r>
      <w:r>
        <w:rPr/>
        <w:t>月</w:t>
      </w:r>
      <w:r>
        <w:rPr>
          <w:spacing w:val="-56"/>
        </w:rPr>
        <w:t> </w:t>
      </w:r>
      <w:r>
        <w:rPr>
          <w:rFonts w:ascii="Century Gothic" w:hAnsi="Century Gothic" w:cs="Century Gothic" w:eastAsia="Century Gothic" w:hint="default"/>
        </w:rPr>
        <w:t>26</w:t>
      </w:r>
      <w:r>
        <w:rPr>
          <w:rFonts w:ascii="Century Gothic" w:hAnsi="Century Gothic" w:cs="Century Gothic" w:eastAsia="Century Gothic" w:hint="default"/>
          <w:spacing w:val="-3"/>
        </w:rPr>
        <w:t> </w:t>
      </w:r>
      <w:r>
        <w:rPr>
          <w:spacing w:val="-6"/>
        </w:rPr>
        <w:t>日，公司与国际商业机器中国香港有限公司（简称</w:t>
      </w:r>
      <w:r>
        <w:rPr>
          <w:rFonts w:ascii="Century Gothic" w:hAnsi="Century Gothic" w:cs="Century Gothic" w:eastAsia="Century Gothic" w:hint="default"/>
          <w:spacing w:val="-6"/>
        </w:rPr>
        <w:t>“IBM</w:t>
      </w:r>
      <w:r>
        <w:rPr>
          <w:rFonts w:ascii="Century Gothic" w:hAnsi="Century Gothic" w:cs="Century Gothic" w:eastAsia="Century Gothic" w:hint="default"/>
          <w:spacing w:val="-3"/>
        </w:rPr>
        <w:t> </w:t>
      </w:r>
      <w:r>
        <w:rPr/>
        <w:t>香</w:t>
      </w:r>
    </w:p>
    <w:p>
      <w:pPr>
        <w:pStyle w:val="BodyText"/>
        <w:spacing w:line="336" w:lineRule="auto" w:before="135"/>
        <w:ind w:left="119" w:right="227"/>
        <w:jc w:val="both"/>
      </w:pPr>
      <w:r>
        <w:rPr/>
        <w:t>港</w:t>
      </w:r>
      <w:r>
        <w:rPr>
          <w:rFonts w:ascii="Century Gothic" w:hAnsi="Century Gothic" w:cs="Century Gothic" w:eastAsia="Century Gothic" w:hint="default"/>
        </w:rPr>
        <w:t>”</w:t>
      </w:r>
      <w:r>
        <w:rPr/>
        <w:t>）签署《产权交易合同》，以 </w:t>
      </w:r>
      <w:r>
        <w:rPr>
          <w:rFonts w:ascii="Century Gothic" w:hAnsi="Century Gothic" w:cs="Century Gothic" w:eastAsia="Century Gothic" w:hint="default"/>
        </w:rPr>
        <w:t>2,390</w:t>
      </w:r>
      <w:r>
        <w:rPr>
          <w:rFonts w:ascii="Century Gothic" w:hAnsi="Century Gothic" w:cs="Century Gothic" w:eastAsia="Century Gothic" w:hint="default"/>
          <w:spacing w:val="-36"/>
        </w:rPr>
        <w:t> </w:t>
      </w:r>
      <w:r>
        <w:rPr/>
        <w:t>万元人民币的价格（公开挂牌价）向其 </w:t>
      </w:r>
      <w:r>
        <w:rPr>
          <w:spacing w:val="4"/>
        </w:rPr>
        <w:t>出售本公司所持有的长城国际系统科技（深圳）有限公司（简称</w:t>
      </w:r>
      <w:r>
        <w:rPr>
          <w:rFonts w:ascii="Century Gothic" w:hAnsi="Century Gothic" w:cs="Century Gothic" w:eastAsia="Century Gothic" w:hint="default"/>
          <w:spacing w:val="4"/>
        </w:rPr>
        <w:t>“ISTC”</w:t>
      </w:r>
      <w:r>
        <w:rPr>
          <w:spacing w:val="4"/>
        </w:rPr>
        <w:t>）全部</w:t>
      </w:r>
      <w:r>
        <w:rPr>
          <w:spacing w:val="-114"/>
        </w:rPr>
        <w:t> </w:t>
      </w:r>
      <w:r>
        <w:rPr>
          <w:rFonts w:ascii="Century Gothic" w:hAnsi="Century Gothic" w:cs="Century Gothic" w:eastAsia="Century Gothic" w:hint="default"/>
          <w:spacing w:val="-2"/>
        </w:rPr>
        <w:t>20%</w:t>
      </w:r>
      <w:r>
        <w:rPr>
          <w:spacing w:val="-2"/>
        </w:rPr>
        <w:t>的股权。本次交易不构成关联交易。本次资产出售事项已经国有资产代表持</w:t>
      </w:r>
      <w:r>
        <w:rPr>
          <w:spacing w:val="-112"/>
        </w:rPr>
        <w:t> </w:t>
      </w:r>
      <w:r>
        <w:rPr>
          <w:spacing w:val="-112"/>
        </w:rPr>
      </w:r>
      <w:r>
        <w:rPr>
          <w:spacing w:val="-2"/>
        </w:rPr>
        <w:t>有人中国电子信息产业集团有限公司核准备案（备案编号：</w:t>
      </w:r>
      <w:r>
        <w:rPr>
          <w:rFonts w:ascii="Century Gothic" w:hAnsi="Century Gothic" w:cs="Century Gothic" w:eastAsia="Century Gothic" w:hint="default"/>
          <w:spacing w:val="-2"/>
        </w:rPr>
        <w:t>2009027</w:t>
      </w:r>
      <w:r>
        <w:rPr>
          <w:spacing w:val="-2"/>
        </w:rPr>
        <w:t>），并已经</w:t>
      </w:r>
      <w:r>
        <w:rPr>
          <w:spacing w:val="-109"/>
        </w:rPr>
        <w:t> </w:t>
      </w:r>
      <w:r>
        <w:rPr>
          <w:spacing w:val="-109"/>
        </w:rPr>
      </w:r>
      <w:r>
        <w:rPr/>
        <w:t>长城电脑</w:t>
      </w:r>
      <w:r>
        <w:rPr>
          <w:spacing w:val="-68"/>
        </w:rPr>
        <w:t> </w:t>
      </w: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年度第二次临时股东大会审议通过。</w:t>
      </w:r>
    </w:p>
    <w:p>
      <w:pPr>
        <w:pStyle w:val="BodyText"/>
        <w:spacing w:line="240" w:lineRule="auto" w:before="19"/>
        <w:ind w:left="600" w:right="100"/>
        <w:jc w:val="left"/>
      </w:pPr>
      <w:r>
        <w:rPr/>
        <w:t>截至</w:t>
      </w:r>
      <w:r>
        <w:rPr>
          <w:spacing w:val="-60"/>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0"/>
        </w:rPr>
        <w:t> </w:t>
      </w:r>
      <w:r>
        <w:rPr>
          <w:rFonts w:ascii="Century Gothic" w:hAnsi="Century Gothic" w:cs="Century Gothic" w:eastAsia="Century Gothic" w:hint="default"/>
        </w:rPr>
        <w:t>4</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日，公司已收到上述股权转让款。</w:t>
      </w:r>
    </w:p>
    <w:p>
      <w:pPr>
        <w:pStyle w:val="BodyText"/>
        <w:spacing w:line="240" w:lineRule="auto"/>
        <w:ind w:right="0"/>
        <w:jc w:val="both"/>
      </w:pPr>
      <w:r>
        <w:rPr/>
        <w:t>（</w:t>
      </w:r>
      <w:r>
        <w:rPr>
          <w:rFonts w:ascii="Century Gothic" w:hAnsi="Century Gothic" w:cs="Century Gothic" w:eastAsia="Century Gothic" w:hint="default"/>
        </w:rPr>
        <w:t>2</w:t>
      </w:r>
      <w:r>
        <w:rPr/>
        <w:t>）出售长城计算机软件与系统有限公司</w:t>
      </w:r>
      <w:r>
        <w:rPr>
          <w:spacing w:val="-62"/>
        </w:rPr>
        <w:t> </w:t>
      </w:r>
      <w:r>
        <w:rPr>
          <w:rFonts w:ascii="Century Gothic" w:hAnsi="Century Gothic" w:cs="Century Gothic" w:eastAsia="Century Gothic" w:hint="default"/>
        </w:rPr>
        <w:t>34.51%</w:t>
      </w:r>
      <w:r>
        <w:rPr/>
        <w:t>股权事项</w:t>
      </w:r>
    </w:p>
    <w:p>
      <w:pPr>
        <w:pStyle w:val="BodyText"/>
        <w:spacing w:line="240" w:lineRule="auto"/>
        <w:ind w:left="600" w:right="100"/>
        <w:jc w:val="left"/>
      </w:pP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28</w:t>
      </w:r>
      <w:r>
        <w:rPr>
          <w:rFonts w:ascii="Century Gothic" w:hAnsi="Century Gothic" w:cs="Century Gothic" w:eastAsia="Century Gothic" w:hint="default"/>
          <w:spacing w:val="-11"/>
        </w:rPr>
        <w:t> </w:t>
      </w:r>
      <w:r>
        <w:rPr/>
        <w:t>日，公司根据利安达会计师事务所有限责任公司出具的审</w:t>
      </w:r>
    </w:p>
    <w:p>
      <w:pPr>
        <w:pStyle w:val="BodyText"/>
        <w:spacing w:line="336" w:lineRule="auto"/>
        <w:ind w:left="119" w:right="233"/>
        <w:jc w:val="both"/>
      </w:pPr>
      <w:r>
        <w:rPr/>
        <w:t>计报告，以 </w:t>
      </w:r>
      <w:r>
        <w:rPr>
          <w:rFonts w:ascii="Century Gothic" w:hAnsi="Century Gothic" w:cs="Century Gothic" w:eastAsia="Century Gothic" w:hint="default"/>
        </w:rPr>
        <w:t>4,597.05</w:t>
      </w:r>
      <w:r>
        <w:rPr>
          <w:rFonts w:ascii="Century Gothic" w:hAnsi="Century Gothic" w:cs="Century Gothic" w:eastAsia="Century Gothic" w:hint="default"/>
          <w:spacing w:val="-14"/>
        </w:rPr>
        <w:t> </w:t>
      </w:r>
      <w:r>
        <w:rPr/>
        <w:t>万元人民币的价格与关联方中国软件与技术服务股份有限 </w:t>
      </w:r>
      <w:r>
        <w:rPr>
          <w:spacing w:val="-3"/>
        </w:rPr>
        <w:t>公司（简称</w:t>
      </w:r>
      <w:r>
        <w:rPr>
          <w:rFonts w:ascii="Century Gothic" w:hAnsi="Century Gothic" w:cs="Century Gothic" w:eastAsia="Century Gothic" w:hint="default"/>
          <w:spacing w:val="-3"/>
        </w:rPr>
        <w:t>“</w:t>
      </w:r>
      <w:r>
        <w:rPr>
          <w:spacing w:val="-3"/>
        </w:rPr>
        <w:t>中国软件</w:t>
      </w:r>
      <w:r>
        <w:rPr>
          <w:rFonts w:ascii="Century Gothic" w:hAnsi="Century Gothic" w:cs="Century Gothic" w:eastAsia="Century Gothic" w:hint="default"/>
          <w:spacing w:val="-3"/>
        </w:rPr>
        <w:t>”</w:t>
      </w:r>
      <w:r>
        <w:rPr>
          <w:spacing w:val="-3"/>
        </w:rPr>
        <w:t>）签署《产权交易合同》，向其出售本公司所持有的长城</w:t>
      </w:r>
      <w:r>
        <w:rPr>
          <w:spacing w:val="-109"/>
        </w:rPr>
        <w:t> </w:t>
      </w:r>
      <w:r>
        <w:rPr>
          <w:spacing w:val="-109"/>
        </w:rPr>
      </w:r>
      <w:r>
        <w:rPr/>
        <w:t>计算机软件与系统有限公司（简称</w:t>
      </w:r>
      <w:r>
        <w:rPr>
          <w:rFonts w:ascii="Century Gothic" w:hAnsi="Century Gothic" w:cs="Century Gothic" w:eastAsia="Century Gothic" w:hint="default"/>
        </w:rPr>
        <w:t>“</w:t>
      </w:r>
      <w:r>
        <w:rPr/>
        <w:t>长城软件</w:t>
      </w:r>
      <w:r>
        <w:rPr>
          <w:rFonts w:ascii="Century Gothic" w:hAnsi="Century Gothic" w:cs="Century Gothic" w:eastAsia="Century Gothic" w:hint="default"/>
        </w:rPr>
        <w:t>”</w:t>
      </w:r>
      <w:r>
        <w:rPr/>
        <w:t>）全部</w:t>
      </w:r>
      <w:r>
        <w:rPr>
          <w:spacing w:val="-34"/>
        </w:rPr>
        <w:t> </w:t>
      </w:r>
      <w:r>
        <w:rPr>
          <w:rFonts w:ascii="Century Gothic" w:hAnsi="Century Gothic" w:cs="Century Gothic" w:eastAsia="Century Gothic" w:hint="default"/>
        </w:rPr>
        <w:t>34.51%</w:t>
      </w:r>
      <w:r>
        <w:rPr/>
        <w:t>的股权，此次交易 构成关联交易。</w:t>
      </w:r>
    </w:p>
    <w:p>
      <w:pPr>
        <w:pStyle w:val="BodyText"/>
        <w:spacing w:line="336" w:lineRule="auto" w:before="56"/>
        <w:ind w:left="119" w:right="104" w:firstLine="480"/>
        <w:jc w:val="left"/>
      </w:pPr>
      <w:r>
        <w:rPr/>
        <w:t>截至</w:t>
      </w:r>
      <w:r>
        <w:rPr>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6</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30</w:t>
      </w:r>
      <w:r>
        <w:rPr>
          <w:rFonts w:ascii="Century Gothic" w:hAnsi="Century Gothic" w:cs="Century Gothic" w:eastAsia="Century Gothic" w:hint="default"/>
          <w:spacing w:val="-7"/>
        </w:rPr>
        <w:t> </w:t>
      </w:r>
      <w:r>
        <w:rPr>
          <w:spacing w:val="-3"/>
        </w:rPr>
        <w:t>日，长城软件已取得工商注册登记变更后的营业执照，</w:t>
      </w:r>
      <w:r>
        <w:rPr/>
        <w:t> 本公司已收到相关款项。至此，本公司不再持有长城软件的股权。</w:t>
      </w:r>
    </w:p>
    <w:p>
      <w:pPr>
        <w:pStyle w:val="BodyText"/>
        <w:spacing w:line="240" w:lineRule="auto" w:before="56"/>
        <w:ind w:right="0"/>
        <w:jc w:val="both"/>
      </w:pPr>
      <w:r>
        <w:rPr/>
        <w:t>（</w:t>
      </w:r>
      <w:r>
        <w:rPr>
          <w:rFonts w:ascii="Century Gothic" w:hAnsi="Century Gothic" w:cs="Century Gothic" w:eastAsia="Century Gothic" w:hint="default"/>
        </w:rPr>
        <w:t>3</w:t>
      </w:r>
      <w:r>
        <w:rPr/>
        <w:t>）长城宽带网络服务有限公司（简称“长城宽带”）股权及债权的处置</w:t>
      </w:r>
    </w:p>
    <w:p>
      <w:pPr>
        <w:pStyle w:val="BodyText"/>
        <w:spacing w:line="343" w:lineRule="auto"/>
        <w:ind w:right="233"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月</w:t>
      </w:r>
      <w:r>
        <w:rPr>
          <w:spacing w:val="-41"/>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日，经公司第四届董事会审议，同意本公司与中信网络有</w:t>
      </w:r>
      <w:r>
        <w:rPr>
          <w:spacing w:val="-1"/>
        </w:rPr>
        <w:t> </w:t>
      </w:r>
      <w:r>
        <w:rPr>
          <w:spacing w:val="-3"/>
        </w:rPr>
        <w:t>限公司（简称“中信网络”）签署《产权交易合同》，向对方出售所持有的长城</w:t>
      </w:r>
      <w:r>
        <w:rPr>
          <w:spacing w:val="-113"/>
        </w:rPr>
        <w:t> </w:t>
      </w:r>
      <w:r>
        <w:rPr>
          <w:spacing w:val="-113"/>
        </w:rPr>
      </w:r>
      <w:r>
        <w:rPr/>
        <w:t>宽带全部</w:t>
      </w:r>
      <w:r>
        <w:rPr>
          <w:spacing w:val="-53"/>
        </w:rPr>
        <w:t> </w:t>
      </w:r>
      <w:r>
        <w:rPr>
          <w:rFonts w:ascii="Century Gothic" w:hAnsi="Century Gothic" w:cs="Century Gothic" w:eastAsia="Century Gothic" w:hint="default"/>
        </w:rPr>
        <w:t>5%</w:t>
      </w:r>
      <w:r>
        <w:rPr/>
        <w:t>股权及相关债权，其中本公司的股权转让价格为</w:t>
      </w:r>
      <w:r>
        <w:rPr>
          <w:spacing w:val="-53"/>
        </w:rPr>
        <w:t> </w:t>
      </w:r>
      <w:r>
        <w:rPr>
          <w:rFonts w:ascii="Century Gothic" w:hAnsi="Century Gothic" w:cs="Century Gothic" w:eastAsia="Century Gothic" w:hint="default"/>
        </w:rPr>
        <w:t>4,226,000 </w:t>
      </w:r>
      <w:r>
        <w:rPr/>
        <w:t>元，债 权转让价格为</w:t>
      </w:r>
      <w:r>
        <w:rPr>
          <w:spacing w:val="-63"/>
        </w:rPr>
        <w:t> </w:t>
      </w:r>
      <w:r>
        <w:rPr>
          <w:rFonts w:ascii="Century Gothic" w:hAnsi="Century Gothic" w:cs="Century Gothic" w:eastAsia="Century Gothic" w:hint="default"/>
        </w:rPr>
        <w:t>8,452,891.41</w:t>
      </w:r>
      <w:r>
        <w:rPr>
          <w:rFonts w:ascii="Century Gothic" w:hAnsi="Century Gothic" w:cs="Century Gothic" w:eastAsia="Century Gothic" w:hint="default"/>
          <w:spacing w:val="-10"/>
        </w:rPr>
        <w:t> </w:t>
      </w:r>
      <w:r>
        <w:rPr/>
        <w:t>元；此次交易不构成关联交易。</w:t>
      </w:r>
    </w:p>
    <w:p>
      <w:pPr>
        <w:pStyle w:val="BodyText"/>
        <w:spacing w:line="336" w:lineRule="auto" w:before="10"/>
        <w:ind w:left="119" w:right="220" w:firstLine="480"/>
        <w:jc w:val="left"/>
      </w:pPr>
      <w:r>
        <w:rPr/>
        <w:t>截至</w:t>
      </w:r>
      <w:r>
        <w:rPr>
          <w:spacing w:val="-51"/>
        </w:rPr>
        <w:t> </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w:t>
      </w:r>
      <w:r>
        <w:rPr>
          <w:spacing w:val="-51"/>
        </w:rPr>
        <w:t> </w:t>
      </w:r>
      <w:r>
        <w:rPr>
          <w:rFonts w:ascii="Century Gothic" w:hAnsi="Century Gothic" w:cs="Century Gothic" w:eastAsia="Century Gothic" w:hint="default"/>
        </w:rPr>
        <w:t>9</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30</w:t>
      </w:r>
      <w:r>
        <w:rPr>
          <w:rFonts w:ascii="Century Gothic" w:hAnsi="Century Gothic" w:cs="Century Gothic" w:eastAsia="Century Gothic" w:hint="default"/>
          <w:spacing w:val="3"/>
        </w:rPr>
        <w:t> </w:t>
      </w:r>
      <w:r>
        <w:rPr/>
        <w:t>日，公司已收到股权及债权转让款，不再持有长城宽 带的股权。</w:t>
      </w:r>
    </w:p>
    <w:p>
      <w:pPr>
        <w:pStyle w:val="BodyText"/>
        <w:spacing w:line="240" w:lineRule="auto" w:before="56"/>
        <w:ind w:right="0"/>
        <w:jc w:val="both"/>
      </w:pPr>
      <w:r>
        <w:rPr/>
        <w:t>（</w:t>
      </w:r>
      <w:r>
        <w:rPr>
          <w:rFonts w:ascii="Century Gothic" w:hAnsi="Century Gothic" w:cs="Century Gothic" w:eastAsia="Century Gothic" w:hint="default"/>
        </w:rPr>
        <w:t>4</w:t>
      </w:r>
      <w:r>
        <w:rPr/>
        <w:t>）深圳海量存储设备有限公司（简称“海量存储”）股权的处置</w:t>
      </w:r>
    </w:p>
    <w:p>
      <w:pPr>
        <w:spacing w:after="0" w:line="240" w:lineRule="auto"/>
        <w:jc w:val="both"/>
        <w:sectPr>
          <w:pgSz w:w="11910" w:h="16840"/>
          <w:pgMar w:header="0" w:footer="824" w:top="1400" w:bottom="1020" w:left="1680" w:right="1560"/>
        </w:sectPr>
      </w:pPr>
    </w:p>
    <w:p>
      <w:pPr>
        <w:pStyle w:val="BodyText"/>
        <w:spacing w:line="345" w:lineRule="auto" w:before="1"/>
        <w:ind w:left="919" w:right="805" w:firstLine="480"/>
        <w:jc w:val="left"/>
      </w:pPr>
      <w:r>
        <w:rPr/>
        <w:t>由于海量存储大股东的战略调整，海量存储公司未来业务模式将发生变化， 公司投资收益存在不确定性，</w:t>
      </w:r>
      <w:r>
        <w:rPr>
          <w:rFonts w:ascii="Century Gothic" w:hAnsi="Century Gothic" w:cs="Century Gothic" w:eastAsia="Century Gothic" w:hint="default"/>
        </w:rPr>
        <w:t>2010 </w:t>
      </w:r>
      <w:r>
        <w:rPr/>
        <w:t>年 </w:t>
      </w:r>
      <w:r>
        <w:rPr>
          <w:rFonts w:ascii="Century Gothic" w:hAnsi="Century Gothic" w:cs="Century Gothic" w:eastAsia="Century Gothic" w:hint="default"/>
        </w:rPr>
        <w:t>12 </w:t>
      </w:r>
      <w:r>
        <w:rPr/>
        <w:t>月 </w:t>
      </w:r>
      <w:r>
        <w:rPr>
          <w:rFonts w:ascii="Century Gothic" w:hAnsi="Century Gothic" w:cs="Century Gothic" w:eastAsia="Century Gothic" w:hint="default"/>
        </w:rPr>
        <w:t>8</w:t>
      </w:r>
      <w:r>
        <w:rPr>
          <w:rFonts w:ascii="Century Gothic" w:hAnsi="Century Gothic" w:cs="Century Gothic" w:eastAsia="Century Gothic" w:hint="default"/>
          <w:spacing w:val="-38"/>
        </w:rPr>
        <w:t> </w:t>
      </w:r>
      <w:r>
        <w:rPr/>
        <w:t>日，经公司第五届董事会审议，</w:t>
      </w:r>
      <w:r>
        <w:rPr>
          <w:spacing w:val="-1"/>
        </w:rPr>
        <w:t> </w:t>
      </w:r>
      <w:r>
        <w:rPr/>
        <w:t>同意公司通过公开挂牌的方式出售所持有的海量存储</w:t>
      </w:r>
      <w:r>
        <w:rPr>
          <w:spacing w:val="-60"/>
        </w:rPr>
        <w:t> </w:t>
      </w:r>
      <w:r>
        <w:rPr>
          <w:rFonts w:ascii="Century Gothic" w:hAnsi="Century Gothic" w:cs="Century Gothic" w:eastAsia="Century Gothic" w:hint="default"/>
        </w:rPr>
        <w:t>10%</w:t>
      </w:r>
      <w:r>
        <w:rPr/>
        <w:t>股权。</w:t>
      </w:r>
    </w:p>
    <w:p>
      <w:pPr>
        <w:pStyle w:val="BodyText"/>
        <w:spacing w:line="240" w:lineRule="auto" w:before="8"/>
        <w:ind w:left="1400" w:right="805"/>
        <w:jc w:val="left"/>
      </w:pPr>
      <w:r>
        <w:rPr/>
        <w:t>截止目前，该项目仍在进行中。</w:t>
      </w:r>
    </w:p>
    <w:p>
      <w:pPr>
        <w:spacing w:line="240" w:lineRule="auto" w:before="0"/>
        <w:rPr>
          <w:rFonts w:ascii="宋体" w:hAnsi="宋体" w:cs="宋体" w:eastAsia="宋体" w:hint="default"/>
          <w:sz w:val="24"/>
          <w:szCs w:val="24"/>
        </w:rPr>
      </w:pPr>
    </w:p>
    <w:p>
      <w:pPr>
        <w:spacing w:line="312" w:lineRule="auto" w:before="204"/>
        <w:ind w:left="1400" w:right="895" w:hanging="48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（五）报告期内，公司股权激励情况 </w:t>
      </w:r>
      <w:r>
        <w:rPr>
          <w:rFonts w:ascii="宋体" w:hAnsi="宋体" w:cs="宋体" w:eastAsia="宋体" w:hint="default"/>
          <w:sz w:val="24"/>
          <w:szCs w:val="24"/>
        </w:rPr>
        <w:t>报告期内，本公司未有股权激励计划。本公司下属子公司冠捷科技于</w:t>
      </w:r>
      <w:r>
        <w:rPr>
          <w:rFonts w:ascii="宋体" w:hAnsi="宋体" w:cs="宋体" w:eastAsia="宋体" w:hint="default"/>
          <w:spacing w:val="-23"/>
          <w:sz w:val="24"/>
          <w:szCs w:val="24"/>
        </w:rPr>
        <w:t> </w:t>
      </w:r>
      <w:r>
        <w:rPr>
          <w:rFonts w:ascii="Century Gothic" w:hAnsi="Century Gothic" w:cs="Century Gothic" w:eastAsia="Century Gothic" w:hint="default"/>
          <w:sz w:val="24"/>
          <w:szCs w:val="24"/>
        </w:rPr>
        <w:t>2003</w:t>
      </w:r>
    </w:p>
    <w:p>
      <w:pPr>
        <w:pStyle w:val="BodyText"/>
        <w:spacing w:line="343" w:lineRule="auto" w:before="48"/>
        <w:ind w:left="919" w:right="910"/>
        <w:jc w:val="both"/>
      </w:pPr>
      <w:r>
        <w:rPr/>
        <w:t>年</w:t>
      </w:r>
      <w:r>
        <w:rPr>
          <w:spacing w:val="-54"/>
        </w:rPr>
        <w:t> </w:t>
      </w:r>
      <w:r>
        <w:rPr>
          <w:rFonts w:ascii="Century Gothic" w:hAnsi="Century Gothic" w:cs="Century Gothic" w:eastAsia="Century Gothic" w:hint="default"/>
        </w:rPr>
        <w:t>5</w:t>
      </w:r>
      <w:r>
        <w:rPr>
          <w:rFonts w:ascii="Century Gothic" w:hAnsi="Century Gothic" w:cs="Century Gothic" w:eastAsia="Century Gothic" w:hint="default"/>
          <w:spacing w:val="-1"/>
        </w:rPr>
        <w:t> </w:t>
      </w:r>
      <w:r>
        <w:rPr/>
        <w:t>月</w:t>
      </w:r>
      <w:r>
        <w:rPr>
          <w:spacing w:val="-54"/>
        </w:rPr>
        <w:t> </w:t>
      </w:r>
      <w:r>
        <w:rPr>
          <w:rFonts w:ascii="Century Gothic" w:hAnsi="Century Gothic" w:cs="Century Gothic" w:eastAsia="Century Gothic" w:hint="default"/>
        </w:rPr>
        <w:t>15</w:t>
      </w:r>
      <w:r>
        <w:rPr>
          <w:rFonts w:ascii="Century Gothic" w:hAnsi="Century Gothic" w:cs="Century Gothic" w:eastAsia="Century Gothic" w:hint="default"/>
          <w:spacing w:val="-2"/>
        </w:rPr>
        <w:t> </w:t>
      </w:r>
      <w:r>
        <w:rPr>
          <w:spacing w:val="-4"/>
        </w:rPr>
        <w:t>日举行之股东大会周年大会上批准采纳新的购股权计划（</w:t>
      </w:r>
      <w:r>
        <w:rPr>
          <w:rFonts w:ascii="Century Gothic" w:hAnsi="Century Gothic" w:cs="Century Gothic" w:eastAsia="Century Gothic" w:hint="default"/>
          <w:spacing w:val="-4"/>
        </w:rPr>
        <w:t>[</w:t>
      </w:r>
      <w:r>
        <w:rPr>
          <w:spacing w:val="-4"/>
        </w:rPr>
        <w:t>新购股权计</w:t>
      </w:r>
      <w:r>
        <w:rPr/>
        <w:t> 划</w:t>
      </w:r>
      <w:r>
        <w:rPr>
          <w:rFonts w:ascii="Century Gothic" w:hAnsi="Century Gothic" w:cs="Century Gothic" w:eastAsia="Century Gothic" w:hint="default"/>
        </w:rPr>
        <w:t>]</w:t>
      </w:r>
      <w:r>
        <w:rPr/>
        <w:t>），旨在为冠捷科技提供灵活有效的途径，以奖励、回馈、酬谢、补偿及提</w:t>
      </w:r>
      <w:r>
        <w:rPr>
          <w:spacing w:val="-85"/>
        </w:rPr>
        <w:t> </w:t>
      </w:r>
      <w:r>
        <w:rPr>
          <w:spacing w:val="-85"/>
        </w:rPr>
      </w:r>
      <w:r>
        <w:rPr>
          <w:spacing w:val="-3"/>
        </w:rPr>
        <w:t>供福利予本集团之董事及雇员。冠捷科技新购股权计划之主要条款具体详见其刊</w:t>
      </w:r>
      <w:r>
        <w:rPr>
          <w:spacing w:val="-107"/>
        </w:rPr>
        <w:t> </w:t>
      </w:r>
      <w:r>
        <w:rPr>
          <w:spacing w:val="-107"/>
        </w:rPr>
      </w:r>
      <w:r>
        <w:rPr/>
        <w:t>登于</w:t>
      </w:r>
      <w:hyperlink r:id="rId11">
        <w:r>
          <w:rPr>
            <w:rFonts w:ascii="Century Gothic" w:hAnsi="Century Gothic" w:cs="Century Gothic" w:eastAsia="Century Gothic" w:hint="default"/>
          </w:rPr>
          <w:t>http://www.hkexnews.hk/index_c.htm</w:t>
        </w:r>
      </w:hyperlink>
      <w:r>
        <w:rPr/>
        <w:t>的相关文件。</w:t>
      </w:r>
    </w:p>
    <w:p>
      <w:pPr>
        <w:spacing w:line="240" w:lineRule="auto" w:before="10"/>
        <w:rPr>
          <w:rFonts w:ascii="宋体" w:hAnsi="宋体" w:cs="宋体" w:eastAsia="宋体" w:hint="default"/>
          <w:sz w:val="28"/>
          <w:szCs w:val="28"/>
        </w:rPr>
      </w:pPr>
    </w:p>
    <w:p>
      <w:pPr>
        <w:pStyle w:val="Heading2"/>
        <w:spacing w:line="240" w:lineRule="auto"/>
        <w:ind w:left="920" w:right="805"/>
        <w:jc w:val="left"/>
        <w:rPr>
          <w:b w:val="0"/>
          <w:bCs w:val="0"/>
        </w:rPr>
      </w:pPr>
      <w:r>
        <w:rPr/>
        <w:t>（六）报告期内公司重大关联交易事项</w:t>
      </w:r>
      <w:r>
        <w:rPr>
          <w:b w:val="0"/>
          <w:bCs w:val="0"/>
        </w:rPr>
      </w:r>
    </w:p>
    <w:p>
      <w:pPr>
        <w:spacing w:line="312" w:lineRule="auto" w:before="49"/>
        <w:ind w:left="1400" w:right="902"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Microsoft JhengHei" w:hAnsi="Microsoft JhengHei" w:cs="Microsoft JhengHei" w:eastAsia="Microsoft JhengHei" w:hint="default"/>
          <w:b/>
          <w:bCs/>
          <w:sz w:val="24"/>
          <w:szCs w:val="24"/>
        </w:rPr>
        <w:t>．与日常经营相关的重大关联交易（单位：人民币万元） </w:t>
      </w:r>
      <w:r>
        <w:rPr>
          <w:rFonts w:ascii="宋体" w:hAnsi="宋体" w:cs="宋体" w:eastAsia="宋体" w:hint="default"/>
          <w:sz w:val="24"/>
          <w:szCs w:val="24"/>
        </w:rPr>
        <w:t>交易及审议情况：根据公司 </w:t>
      </w:r>
      <w:r>
        <w:rPr>
          <w:rFonts w:ascii="Century Gothic" w:hAnsi="Century Gothic" w:cs="Century Gothic" w:eastAsia="Century Gothic" w:hint="default"/>
          <w:sz w:val="24"/>
          <w:szCs w:val="24"/>
        </w:rPr>
        <w:t>2010 </w:t>
      </w:r>
      <w:r>
        <w:rPr>
          <w:rFonts w:ascii="宋体" w:hAnsi="宋体" w:cs="宋体" w:eastAsia="宋体" w:hint="default"/>
          <w:sz w:val="24"/>
          <w:szCs w:val="24"/>
        </w:rPr>
        <w:t>年生产经营情况需要，</w:t>
      </w:r>
      <w:r>
        <w:rPr>
          <w:rFonts w:ascii="Century Gothic" w:hAnsi="Century Gothic" w:cs="Century Gothic" w:eastAsia="Century Gothic" w:hint="default"/>
          <w:sz w:val="24"/>
          <w:szCs w:val="24"/>
        </w:rPr>
        <w:t>2009</w:t>
      </w:r>
      <w:r>
        <w:rPr>
          <w:rFonts w:ascii="Century Gothic" w:hAnsi="Century Gothic" w:cs="Century Gothic" w:eastAsia="Century Gothic" w:hint="default"/>
          <w:spacing w:val="25"/>
          <w:sz w:val="24"/>
          <w:szCs w:val="24"/>
        </w:rPr>
        <w:t> </w:t>
      </w:r>
      <w:r>
        <w:rPr>
          <w:rFonts w:ascii="宋体" w:hAnsi="宋体" w:cs="宋体" w:eastAsia="宋体" w:hint="default"/>
          <w:sz w:val="24"/>
          <w:szCs w:val="24"/>
        </w:rPr>
        <w:t>年度股东大</w:t>
      </w:r>
    </w:p>
    <w:p>
      <w:pPr>
        <w:pStyle w:val="BodyText"/>
        <w:spacing w:line="357" w:lineRule="auto" w:before="48"/>
        <w:ind w:left="920" w:right="913"/>
        <w:jc w:val="both"/>
      </w:pPr>
      <w:r>
        <w:rPr>
          <w:spacing w:val="-3"/>
        </w:rPr>
        <w:t>会审议通过了公司与长海科技、长城信息等的关联交易框架协议，其余日常关联</w:t>
      </w:r>
      <w:r>
        <w:rPr>
          <w:spacing w:val="-107"/>
        </w:rPr>
        <w:t> </w:t>
      </w:r>
      <w:r>
        <w:rPr>
          <w:spacing w:val="-107"/>
        </w:rPr>
      </w:r>
      <w:r>
        <w:rPr/>
        <w:t>交易已经董事会审议通过；子公司冠捷科技按照其上市地规则履行相关程序。</w:t>
      </w:r>
    </w:p>
    <w:p>
      <w:pPr>
        <w:pStyle w:val="BodyText"/>
        <w:spacing w:line="345" w:lineRule="auto" w:before="35"/>
        <w:ind w:left="920" w:right="906"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t>年度日常较为重大的关联交易情况具体如下表，其余关联交易明细和</w:t>
      </w:r>
      <w:r>
        <w:rPr>
          <w:spacing w:val="-1"/>
        </w:rPr>
        <w:t> </w:t>
      </w:r>
      <w:r>
        <w:rPr>
          <w:spacing w:val="3"/>
        </w:rPr>
        <w:t>与中国电子信息产业集团有限公司及其下属企业的交易情况详见财务会计报表</w:t>
      </w:r>
      <w:r>
        <w:rPr>
          <w:spacing w:val="-88"/>
        </w:rPr>
        <w:t> </w:t>
      </w:r>
      <w:r>
        <w:rPr>
          <w:spacing w:val="-88"/>
        </w:rPr>
      </w:r>
      <w:r>
        <w:rPr/>
        <w:t>附注九（二）关联交易。</w:t>
      </w:r>
    </w:p>
    <w:p>
      <w:pPr>
        <w:spacing w:line="240" w:lineRule="auto" w:before="8"/>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3960"/>
        <w:gridCol w:w="1460"/>
        <w:gridCol w:w="1483"/>
        <w:gridCol w:w="1577"/>
        <w:gridCol w:w="1424"/>
      </w:tblGrid>
      <w:tr>
        <w:trPr>
          <w:trHeight w:val="282" w:hRule="exact"/>
        </w:trPr>
        <w:tc>
          <w:tcPr>
            <w:tcW w:w="396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0"/>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关联方</w:t>
            </w:r>
            <w:r>
              <w:rPr>
                <w:rFonts w:ascii="Microsoft JhengHei" w:hAnsi="Microsoft JhengHei" w:cs="Microsoft JhengHei" w:eastAsia="Microsoft JhengHei" w:hint="default"/>
                <w:sz w:val="21"/>
                <w:szCs w:val="21"/>
              </w:rPr>
            </w:r>
          </w:p>
        </w:tc>
        <w:tc>
          <w:tcPr>
            <w:tcW w:w="294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95"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向关联方销售产品和提供劳务</w:t>
            </w:r>
            <w:r>
              <w:rPr>
                <w:rFonts w:ascii="Microsoft JhengHei" w:hAnsi="Microsoft JhengHei" w:cs="Microsoft JhengHei" w:eastAsia="Microsoft JhengHei" w:hint="default"/>
                <w:sz w:val="21"/>
                <w:szCs w:val="21"/>
              </w:rPr>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125"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向关联方采购产品和接受劳务</w:t>
            </w:r>
            <w:r>
              <w:rPr>
                <w:rFonts w:ascii="Microsoft JhengHei" w:hAnsi="Microsoft JhengHei" w:cs="Microsoft JhengHei" w:eastAsia="Microsoft JhengHei" w:hint="default"/>
                <w:sz w:val="21"/>
                <w:szCs w:val="21"/>
              </w:rPr>
            </w:r>
          </w:p>
        </w:tc>
      </w:tr>
      <w:tr>
        <w:trPr>
          <w:trHeight w:val="554" w:hRule="exact"/>
        </w:trPr>
        <w:tc>
          <w:tcPr>
            <w:tcW w:w="3960" w:type="dxa"/>
            <w:vMerge/>
            <w:tcBorders>
              <w:left w:val="single" w:sz="4" w:space="0" w:color="000000"/>
              <w:bottom w:val="single" w:sz="4" w:space="0" w:color="000000"/>
              <w:right w:val="single" w:sz="4" w:space="0" w:color="000000"/>
            </w:tcBorders>
            <w:shd w:val="clear" w:color="auto" w:fill="DCDCDC"/>
          </w:tcPr>
          <w:p>
            <w:pPr/>
          </w:p>
        </w:tc>
        <w:tc>
          <w:tcPr>
            <w:tcW w:w="14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left="30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交易金额</w:t>
            </w:r>
            <w:r>
              <w:rPr>
                <w:rFonts w:ascii="Microsoft JhengHei" w:hAnsi="Microsoft JhengHei" w:cs="Microsoft JhengHei" w:eastAsia="Microsoft JhengHei" w:hint="default"/>
                <w:sz w:val="21"/>
                <w:szCs w:val="21"/>
              </w:rPr>
            </w:r>
          </w:p>
        </w:tc>
        <w:tc>
          <w:tcPr>
            <w:tcW w:w="1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7"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占同类交易金</w:t>
            </w:r>
            <w:r>
              <w:rPr>
                <w:rFonts w:ascii="Microsoft JhengHei" w:hAnsi="Microsoft JhengHei" w:cs="Microsoft JhengHei" w:eastAsia="Microsoft JhengHei" w:hint="default"/>
                <w:sz w:val="21"/>
                <w:szCs w:val="21"/>
              </w:rPr>
            </w:r>
          </w:p>
          <w:p>
            <w:pPr>
              <w:pStyle w:val="TableParagraph"/>
              <w:spacing w:line="3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额的比例</w:t>
            </w:r>
            <w:r>
              <w:rPr>
                <w:rFonts w:ascii="Microsoft JhengHei" w:hAnsi="Microsoft JhengHei" w:cs="Microsoft JhengHei" w:eastAsia="Microsoft JhengHei" w:hint="default"/>
                <w:sz w:val="21"/>
                <w:szCs w:val="21"/>
              </w:rPr>
            </w:r>
          </w:p>
        </w:tc>
        <w:tc>
          <w:tcPr>
            <w:tcW w:w="15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交易金额</w:t>
            </w:r>
            <w:r>
              <w:rPr>
                <w:rFonts w:ascii="Microsoft JhengHei" w:hAnsi="Microsoft JhengHei" w:cs="Microsoft JhengHei" w:eastAsia="Microsoft JhengHei" w:hint="default"/>
                <w:sz w:val="21"/>
                <w:szCs w:val="21"/>
              </w:rPr>
            </w:r>
          </w:p>
        </w:tc>
        <w:tc>
          <w:tcPr>
            <w:tcW w:w="14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占同类交易金</w:t>
            </w:r>
            <w:r>
              <w:rPr>
                <w:rFonts w:ascii="Microsoft JhengHei" w:hAnsi="Microsoft JhengHei" w:cs="Microsoft JhengHei" w:eastAsia="Microsoft JhengHei" w:hint="default"/>
                <w:sz w:val="21"/>
                <w:szCs w:val="21"/>
              </w:rPr>
            </w:r>
          </w:p>
          <w:p>
            <w:pPr>
              <w:pStyle w:val="TableParagraph"/>
              <w:spacing w:line="3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额的比例</w:t>
            </w:r>
            <w:r>
              <w:rPr>
                <w:rFonts w:ascii="Microsoft JhengHei" w:hAnsi="Microsoft JhengHei" w:cs="Microsoft JhengHei" w:eastAsia="Microsoft JhengHei" w:hint="default"/>
                <w:sz w:val="21"/>
                <w:szCs w:val="21"/>
              </w:rPr>
            </w:r>
          </w:p>
        </w:tc>
      </w:tr>
      <w:tr>
        <w:trPr>
          <w:trHeight w:val="283"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桂林长海科技有限责任公司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17" w:right="0"/>
              <w:jc w:val="left"/>
              <w:rPr>
                <w:rFonts w:ascii="Century Gothic" w:hAnsi="Century Gothic" w:cs="Century Gothic" w:eastAsia="Century Gothic" w:hint="default"/>
                <w:sz w:val="21"/>
                <w:szCs w:val="21"/>
              </w:rPr>
            </w:pPr>
            <w:r>
              <w:rPr>
                <w:rFonts w:ascii="Century Gothic"/>
                <w:sz w:val="21"/>
              </w:rPr>
              <w:t>1,615.26</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0.02%</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590.95</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0.01%</w:t>
            </w:r>
          </w:p>
        </w:tc>
      </w:tr>
      <w:tr>
        <w:trPr>
          <w:trHeight w:val="28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深圳市中联数源电子有限公司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3,269.24</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0.04%</w:t>
            </w:r>
          </w:p>
        </w:tc>
      </w:tr>
      <w:tr>
        <w:trPr>
          <w:trHeight w:val="28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三捷科技（厦门）有限公司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63" w:right="0"/>
              <w:jc w:val="left"/>
              <w:rPr>
                <w:rFonts w:ascii="Century Gothic" w:hAnsi="Century Gothic" w:cs="Century Gothic" w:eastAsia="Century Gothic" w:hint="default"/>
                <w:sz w:val="21"/>
                <w:szCs w:val="21"/>
              </w:rPr>
            </w:pPr>
            <w:r>
              <w:rPr>
                <w:rFonts w:ascii="Century Gothic"/>
                <w:sz w:val="21"/>
              </w:rPr>
              <w:t>12.04</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1,576.84</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0.02%</w:t>
            </w:r>
          </w:p>
        </w:tc>
      </w:tr>
      <w:tr>
        <w:trPr>
          <w:trHeight w:val="28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捷星显示科技（福建）有限公司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59" w:right="0"/>
              <w:jc w:val="left"/>
              <w:rPr>
                <w:rFonts w:ascii="Century Gothic" w:hAnsi="Century Gothic" w:cs="Century Gothic" w:eastAsia="Century Gothic" w:hint="default"/>
                <w:sz w:val="21"/>
                <w:szCs w:val="21"/>
              </w:rPr>
            </w:pPr>
            <w:r>
              <w:rPr>
                <w:rFonts w:ascii="Century Gothic"/>
                <w:sz w:val="21"/>
              </w:rPr>
              <w:t>20,459.42</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0.27%</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1,033.70</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0.01%</w:t>
            </w:r>
          </w:p>
        </w:tc>
      </w:tr>
      <w:tr>
        <w:trPr>
          <w:trHeight w:val="283"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乐捷显示科技（厦门）有限公司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59" w:right="0"/>
              <w:jc w:val="left"/>
              <w:rPr>
                <w:rFonts w:ascii="Century Gothic" w:hAnsi="Century Gothic" w:cs="Century Gothic" w:eastAsia="Century Gothic" w:hint="default"/>
                <w:sz w:val="21"/>
                <w:szCs w:val="21"/>
              </w:rPr>
            </w:pPr>
            <w:r>
              <w:rPr>
                <w:rFonts w:ascii="Century Gothic"/>
                <w:sz w:val="21"/>
              </w:rPr>
              <w:t>99,733.41</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1.31%</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560.21</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0.01%</w:t>
            </w:r>
          </w:p>
        </w:tc>
      </w:tr>
      <w:tr>
        <w:trPr>
          <w:trHeight w:val="28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长城信息产业股份有限公司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17" w:right="0"/>
              <w:jc w:val="left"/>
              <w:rPr>
                <w:rFonts w:ascii="Century Gothic" w:hAnsi="Century Gothic" w:cs="Century Gothic" w:eastAsia="Century Gothic" w:hint="default"/>
                <w:sz w:val="21"/>
                <w:szCs w:val="21"/>
              </w:rPr>
            </w:pPr>
            <w:r>
              <w:rPr>
                <w:rFonts w:ascii="Century Gothic"/>
                <w:sz w:val="21"/>
              </w:rPr>
              <w:t>3,777.19</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0.05%</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w:t>
            </w:r>
          </w:p>
        </w:tc>
      </w:tr>
      <w:tr>
        <w:trPr>
          <w:trHeight w:val="28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湖南长城信息金融设备有限责任公司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17" w:right="0"/>
              <w:jc w:val="left"/>
              <w:rPr>
                <w:rFonts w:ascii="Century Gothic" w:hAnsi="Century Gothic" w:cs="Century Gothic" w:eastAsia="Century Gothic" w:hint="default"/>
                <w:sz w:val="21"/>
                <w:szCs w:val="21"/>
              </w:rPr>
            </w:pPr>
            <w:r>
              <w:rPr>
                <w:rFonts w:ascii="Century Gothic"/>
                <w:sz w:val="21"/>
              </w:rPr>
              <w:t>1,321.45</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0.02%</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w:t>
            </w:r>
          </w:p>
        </w:tc>
      </w:tr>
      <w:tr>
        <w:trPr>
          <w:trHeight w:val="556"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中国电子信息产业集团有限公司及其下属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企业</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05" w:right="0"/>
              <w:jc w:val="left"/>
              <w:rPr>
                <w:rFonts w:ascii="Century Gothic" w:hAnsi="Century Gothic" w:cs="Century Gothic" w:eastAsia="Century Gothic" w:hint="default"/>
                <w:sz w:val="21"/>
                <w:szCs w:val="21"/>
              </w:rPr>
            </w:pPr>
            <w:r>
              <w:rPr>
                <w:rFonts w:ascii="Century Gothic"/>
                <w:sz w:val="21"/>
              </w:rPr>
              <w:t>804.81</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Century Gothic" w:hAnsi="Century Gothic" w:cs="Century Gothic" w:eastAsia="Century Gothic" w:hint="default"/>
                <w:sz w:val="21"/>
                <w:szCs w:val="21"/>
              </w:rPr>
            </w:pPr>
            <w:r>
              <w:rPr>
                <w:rFonts w:ascii="Century Gothic"/>
                <w:sz w:val="21"/>
              </w:rPr>
              <w:t>0.01%</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Century Gothic" w:hAnsi="Century Gothic" w:cs="Century Gothic" w:eastAsia="Century Gothic" w:hint="default"/>
                <w:sz w:val="21"/>
                <w:szCs w:val="21"/>
              </w:rPr>
            </w:pPr>
            <w:r>
              <w:rPr>
                <w:rFonts w:ascii="Century Gothic"/>
                <w:sz w:val="21"/>
              </w:rPr>
              <w:t>-</w:t>
            </w:r>
          </w:p>
        </w:tc>
      </w:tr>
      <w:tr>
        <w:trPr>
          <w:trHeight w:val="266"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0"/>
              <w:jc w:val="center"/>
              <w:rPr>
                <w:rFonts w:ascii="Century Gothic" w:hAnsi="Century Gothic" w:cs="Century Gothic" w:eastAsia="Century Gothic" w:hint="default"/>
                <w:sz w:val="21"/>
                <w:szCs w:val="21"/>
              </w:rPr>
            </w:pPr>
            <w:r>
              <w:rPr>
                <w:rFonts w:ascii="Century Gothic"/>
                <w:sz w:val="21"/>
              </w:rPr>
              <w:t>Envision Peripherals,</w:t>
            </w:r>
            <w:r>
              <w:rPr>
                <w:rFonts w:ascii="Century Gothic"/>
                <w:spacing w:val="-15"/>
                <w:sz w:val="21"/>
              </w:rPr>
              <w:t> </w:t>
            </w:r>
            <w:r>
              <w:rPr>
                <w:rFonts w:ascii="Century Gothic"/>
                <w:sz w:val="21"/>
              </w:rPr>
              <w:t>Inc.</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01" w:right="0"/>
              <w:jc w:val="left"/>
              <w:rPr>
                <w:rFonts w:ascii="Century Gothic" w:hAnsi="Century Gothic" w:cs="Century Gothic" w:eastAsia="Century Gothic" w:hint="default"/>
                <w:sz w:val="21"/>
                <w:szCs w:val="21"/>
              </w:rPr>
            </w:pPr>
            <w:r>
              <w:rPr>
                <w:rFonts w:ascii="Century Gothic"/>
                <w:sz w:val="21"/>
              </w:rPr>
              <w:t>234,924.46</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
              <w:jc w:val="center"/>
              <w:rPr>
                <w:rFonts w:ascii="Century Gothic" w:hAnsi="Century Gothic" w:cs="Century Gothic" w:eastAsia="Century Gothic" w:hint="default"/>
                <w:sz w:val="21"/>
                <w:szCs w:val="21"/>
              </w:rPr>
            </w:pPr>
            <w:r>
              <w:rPr>
                <w:rFonts w:ascii="Century Gothic"/>
                <w:sz w:val="21"/>
              </w:rPr>
              <w:t>3.08%</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0"/>
              <w:jc w:val="center"/>
              <w:rPr>
                <w:rFonts w:ascii="Century Gothic" w:hAnsi="Century Gothic" w:cs="Century Gothic" w:eastAsia="Century Gothic" w:hint="default"/>
                <w:sz w:val="21"/>
                <w:szCs w:val="21"/>
              </w:rPr>
            </w:pPr>
            <w:r>
              <w:rPr>
                <w:rFonts w:ascii="Century Gothic"/>
                <w:sz w:val="21"/>
              </w:rPr>
              <w:t>-</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
              <w:jc w:val="center"/>
              <w:rPr>
                <w:rFonts w:ascii="Century Gothic" w:hAnsi="Century Gothic" w:cs="Century Gothic" w:eastAsia="Century Gothic" w:hint="default"/>
                <w:sz w:val="21"/>
                <w:szCs w:val="21"/>
              </w:rPr>
            </w:pPr>
            <w:r>
              <w:rPr>
                <w:rFonts w:ascii="Century Gothic"/>
                <w:sz w:val="21"/>
              </w:rPr>
              <w:t>-</w:t>
            </w:r>
          </w:p>
        </w:tc>
      </w:tr>
      <w:tr>
        <w:trPr>
          <w:trHeight w:val="526"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201" w:right="494" w:hanging="708"/>
              <w:jc w:val="left"/>
              <w:rPr>
                <w:rFonts w:ascii="Century Gothic" w:hAnsi="Century Gothic" w:cs="Century Gothic" w:eastAsia="Century Gothic" w:hint="default"/>
                <w:sz w:val="21"/>
                <w:szCs w:val="21"/>
              </w:rPr>
            </w:pPr>
            <w:r>
              <w:rPr>
                <w:rFonts w:ascii="Century Gothic"/>
                <w:sz w:val="21"/>
              </w:rPr>
              <w:t>BriVictory Display</w:t>
            </w:r>
            <w:r>
              <w:rPr>
                <w:rFonts w:ascii="Century Gothic"/>
                <w:spacing w:val="-17"/>
                <w:sz w:val="21"/>
              </w:rPr>
              <w:t> </w:t>
            </w:r>
            <w:r>
              <w:rPr>
                <w:rFonts w:ascii="Century Gothic"/>
                <w:sz w:val="21"/>
              </w:rPr>
              <w:t>Technology</w:t>
            </w:r>
            <w:r>
              <w:rPr>
                <w:rFonts w:ascii="Century Gothic"/>
                <w:spacing w:val="-1"/>
                <w:sz w:val="21"/>
              </w:rPr>
              <w:t> </w:t>
            </w:r>
            <w:r>
              <w:rPr>
                <w:rFonts w:ascii="Century Gothic"/>
                <w:sz w:val="21"/>
              </w:rPr>
              <w:t>(LaBuan)</w:t>
            </w:r>
            <w:r>
              <w:rPr>
                <w:rFonts w:ascii="Century Gothic"/>
                <w:spacing w:val="-10"/>
                <w:sz w:val="21"/>
              </w:rPr>
              <w:t> </w:t>
            </w:r>
            <w:r>
              <w:rPr>
                <w:rFonts w:ascii="Century Gothic"/>
                <w:sz w:val="21"/>
              </w:rPr>
              <w:t>Corp,</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59" w:right="0"/>
              <w:jc w:val="left"/>
              <w:rPr>
                <w:rFonts w:ascii="Century Gothic" w:hAnsi="Century Gothic" w:cs="Century Gothic" w:eastAsia="Century Gothic" w:hint="default"/>
                <w:sz w:val="21"/>
                <w:szCs w:val="21"/>
              </w:rPr>
            </w:pPr>
            <w:r>
              <w:rPr>
                <w:rFonts w:ascii="Century Gothic"/>
                <w:sz w:val="21"/>
              </w:rPr>
              <w:t>12,718.18</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Century Gothic" w:hAnsi="Century Gothic" w:cs="Century Gothic" w:eastAsia="Century Gothic" w:hint="default"/>
                <w:sz w:val="21"/>
                <w:szCs w:val="21"/>
              </w:rPr>
            </w:pPr>
            <w:r>
              <w:rPr>
                <w:rFonts w:ascii="Century Gothic"/>
                <w:sz w:val="21"/>
              </w:rPr>
              <w:t>0.17%</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entury Gothic" w:hAnsi="Century Gothic" w:cs="Century Gothic" w:eastAsia="Century Gothic" w:hint="default"/>
                <w:sz w:val="21"/>
                <w:szCs w:val="21"/>
              </w:rPr>
            </w:pPr>
            <w:r>
              <w:rPr>
                <w:rFonts w:ascii="Century Gothic"/>
                <w:sz w:val="21"/>
              </w:rPr>
              <w:t>-</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entury Gothic" w:hAnsi="Century Gothic" w:cs="Century Gothic" w:eastAsia="Century Gothic" w:hint="default"/>
                <w:sz w:val="21"/>
                <w:szCs w:val="21"/>
              </w:rPr>
            </w:pPr>
            <w:r>
              <w:rPr>
                <w:rFonts w:ascii="Century Gothic"/>
                <w:sz w:val="21"/>
              </w:rPr>
              <w:t>-</w:t>
            </w:r>
          </w:p>
        </w:tc>
      </w:tr>
      <w:tr>
        <w:trPr>
          <w:trHeight w:val="283"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01" w:right="0"/>
              <w:jc w:val="left"/>
              <w:rPr>
                <w:rFonts w:ascii="Century Gothic" w:hAnsi="Century Gothic" w:cs="Century Gothic" w:eastAsia="Century Gothic" w:hint="default"/>
                <w:sz w:val="21"/>
                <w:szCs w:val="21"/>
              </w:rPr>
            </w:pPr>
            <w:r>
              <w:rPr>
                <w:rFonts w:ascii="Century Gothic"/>
                <w:sz w:val="21"/>
              </w:rPr>
              <w:t>362,648.04</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4.92%</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7,030.94</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0.09%</w:t>
            </w:r>
          </w:p>
        </w:tc>
      </w:tr>
    </w:tbl>
    <w:p>
      <w:pPr>
        <w:spacing w:after="0" w:line="240" w:lineRule="auto"/>
        <w:jc w:val="center"/>
        <w:rPr>
          <w:rFonts w:ascii="Century Gothic" w:hAnsi="Century Gothic" w:cs="Century Gothic" w:eastAsia="Century Gothic" w:hint="default"/>
          <w:sz w:val="21"/>
          <w:szCs w:val="21"/>
        </w:rPr>
        <w:sectPr>
          <w:pgSz w:w="11910" w:h="16840"/>
          <w:pgMar w:header="0" w:footer="824" w:top="1400" w:bottom="1020" w:left="880" w:right="880"/>
        </w:sectPr>
      </w:pPr>
    </w:p>
    <w:p>
      <w:pPr>
        <w:spacing w:line="272" w:lineRule="exact" w:before="52"/>
        <w:ind w:left="219" w:right="232" w:firstLine="0"/>
        <w:jc w:val="both"/>
        <w:rPr>
          <w:rFonts w:ascii="宋体" w:hAnsi="宋体" w:cs="宋体" w:eastAsia="宋体" w:hint="default"/>
          <w:sz w:val="21"/>
          <w:szCs w:val="21"/>
        </w:rPr>
      </w:pPr>
      <w:r>
        <w:rPr>
          <w:rFonts w:ascii="宋体" w:hAnsi="宋体" w:cs="宋体" w:eastAsia="宋体" w:hint="default"/>
          <w:sz w:val="21"/>
          <w:szCs w:val="21"/>
        </w:rPr>
        <w:t>其中：</w:t>
      </w:r>
      <w:r>
        <w:rPr>
          <w:rFonts w:ascii="Century Gothic" w:hAnsi="Century Gothic" w:cs="Century Gothic" w:eastAsia="Century Gothic" w:hint="default"/>
          <w:sz w:val="21"/>
          <w:szCs w:val="21"/>
        </w:rPr>
        <w:t>1.</w:t>
      </w:r>
      <w:r>
        <w:rPr>
          <w:rFonts w:ascii="宋体" w:hAnsi="宋体" w:cs="宋体" w:eastAsia="宋体" w:hint="default"/>
          <w:sz w:val="21"/>
          <w:szCs w:val="21"/>
        </w:rPr>
        <w:t>报告期内公司向控股股东及其子公司销售产品或提供劳务的关联交易金额</w:t>
      </w:r>
      <w:r>
        <w:rPr>
          <w:rFonts w:ascii="宋体" w:hAnsi="宋体" w:cs="宋体" w:eastAsia="宋体" w:hint="default"/>
          <w:spacing w:val="-79"/>
          <w:sz w:val="21"/>
          <w:szCs w:val="21"/>
        </w:rPr>
        <w:t> </w:t>
      </w:r>
      <w:r>
        <w:rPr>
          <w:rFonts w:ascii="Century Gothic" w:hAnsi="Century Gothic" w:cs="Century Gothic" w:eastAsia="Century Gothic" w:hint="default"/>
          <w:sz w:val="21"/>
          <w:szCs w:val="21"/>
        </w:rPr>
        <w:t>37.72</w:t>
      </w:r>
      <w:r>
        <w:rPr>
          <w:rFonts w:ascii="Century Gothic" w:hAnsi="Century Gothic" w:cs="Century Gothic" w:eastAsia="Century Gothic" w:hint="default"/>
          <w:spacing w:val="-33"/>
          <w:sz w:val="21"/>
          <w:szCs w:val="21"/>
        </w:rPr>
        <w:t> </w:t>
      </w:r>
      <w:r>
        <w:rPr>
          <w:rFonts w:ascii="宋体" w:hAnsi="宋体" w:cs="宋体" w:eastAsia="宋体" w:hint="default"/>
          <w:sz w:val="21"/>
          <w:szCs w:val="21"/>
        </w:rPr>
        <w:t>万 </w:t>
      </w:r>
      <w:r>
        <w:rPr>
          <w:rFonts w:ascii="宋体" w:hAnsi="宋体" w:cs="宋体" w:eastAsia="宋体" w:hint="default"/>
          <w:spacing w:val="-2"/>
          <w:sz w:val="21"/>
          <w:szCs w:val="21"/>
        </w:rPr>
        <w:t>元；</w:t>
      </w:r>
      <w:r>
        <w:rPr>
          <w:rFonts w:ascii="Century Gothic" w:hAnsi="Century Gothic" w:cs="Century Gothic" w:eastAsia="Century Gothic" w:hint="default"/>
          <w:spacing w:val="-2"/>
          <w:sz w:val="21"/>
          <w:szCs w:val="21"/>
        </w:rPr>
        <w:t>2.</w:t>
      </w:r>
      <w:r>
        <w:rPr>
          <w:rFonts w:ascii="宋体" w:hAnsi="宋体" w:cs="宋体" w:eastAsia="宋体" w:hint="default"/>
          <w:spacing w:val="-2"/>
          <w:sz w:val="21"/>
          <w:szCs w:val="21"/>
        </w:rPr>
        <w:t>深圳市中联数源电子有限公司（简称“中联数源”）原非为本公司关联方，中联数源</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于</w:t>
      </w:r>
      <w:r>
        <w:rPr>
          <w:rFonts w:ascii="宋体" w:hAnsi="宋体" w:cs="宋体" w:eastAsia="宋体" w:hint="default"/>
          <w:spacing w:val="-46"/>
          <w:sz w:val="21"/>
          <w:szCs w:val="21"/>
        </w:rPr>
        <w:t> </w:t>
      </w: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Century Gothic" w:hAnsi="Century Gothic" w:cs="Century Gothic" w:eastAsia="Century Gothic" w:hint="default"/>
          <w:sz w:val="21"/>
          <w:szCs w:val="21"/>
        </w:rPr>
        <w:t>6</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Century Gothic" w:hAnsi="Century Gothic" w:cs="Century Gothic" w:eastAsia="Century Gothic" w:hint="default"/>
          <w:sz w:val="21"/>
          <w:szCs w:val="21"/>
        </w:rPr>
        <w:t>24</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日被本公司实际控制人中国电子信息产业集团有限公司旗下公司南京华</w:t>
      </w:r>
    </w:p>
    <w:p>
      <w:pPr>
        <w:spacing w:line="272" w:lineRule="exact" w:before="0"/>
        <w:ind w:left="220" w:right="233" w:firstLine="0"/>
        <w:jc w:val="both"/>
        <w:rPr>
          <w:rFonts w:ascii="宋体" w:hAnsi="宋体" w:cs="宋体" w:eastAsia="宋体" w:hint="default"/>
          <w:sz w:val="21"/>
          <w:szCs w:val="21"/>
        </w:rPr>
      </w:pPr>
      <w:r>
        <w:rPr>
          <w:rFonts w:ascii="宋体" w:hAnsi="宋体" w:cs="宋体" w:eastAsia="宋体" w:hint="default"/>
          <w:sz w:val="21"/>
          <w:szCs w:val="21"/>
        </w:rPr>
        <w:t>东电子信息科技股份有限公司（简称“华东科技”）收购，并于同年 </w:t>
      </w:r>
      <w:r>
        <w:rPr>
          <w:rFonts w:ascii="Century Gothic" w:hAnsi="Century Gothic" w:cs="Century Gothic" w:eastAsia="Century Gothic" w:hint="default"/>
          <w:sz w:val="21"/>
          <w:szCs w:val="21"/>
        </w:rPr>
        <w:t>9 </w:t>
      </w:r>
      <w:r>
        <w:rPr>
          <w:rFonts w:ascii="宋体" w:hAnsi="宋体" w:cs="宋体" w:eastAsia="宋体" w:hint="default"/>
          <w:sz w:val="21"/>
          <w:szCs w:val="21"/>
        </w:rPr>
        <w:t>月 </w:t>
      </w:r>
      <w:r>
        <w:rPr>
          <w:rFonts w:ascii="Century Gothic" w:hAnsi="Century Gothic" w:cs="Century Gothic" w:eastAsia="Century Gothic" w:hint="default"/>
          <w:sz w:val="21"/>
          <w:szCs w:val="21"/>
        </w:rPr>
        <w:t>6</w:t>
      </w:r>
      <w:r>
        <w:rPr>
          <w:rFonts w:ascii="Century Gothic" w:hAnsi="Century Gothic" w:cs="Century Gothic" w:eastAsia="Century Gothic" w:hint="default"/>
          <w:spacing w:val="-23"/>
          <w:sz w:val="21"/>
          <w:szCs w:val="21"/>
        </w:rPr>
        <w:t> </w:t>
      </w:r>
      <w:r>
        <w:rPr>
          <w:rFonts w:ascii="宋体" w:hAnsi="宋体" w:cs="宋体" w:eastAsia="宋体" w:hint="default"/>
          <w:sz w:val="21"/>
          <w:szCs w:val="21"/>
        </w:rPr>
        <w:t>日完成工商变 更登记，成为长城电脑关联方。</w:t>
      </w:r>
    </w:p>
    <w:p>
      <w:pPr>
        <w:pStyle w:val="BodyText"/>
        <w:spacing w:line="357" w:lineRule="auto" w:before="89"/>
        <w:ind w:left="220" w:right="100" w:firstLine="480"/>
        <w:jc w:val="left"/>
      </w:pPr>
      <w:r>
        <w:rPr>
          <w:spacing w:val="-3"/>
        </w:rPr>
        <w:t>上述关联交易属于正常的生产经营活动，采用市场定价原则，没有损害公司</w:t>
      </w:r>
      <w:r>
        <w:rPr/>
        <w:t> </w:t>
      </w:r>
      <w:r>
        <w:rPr>
          <w:spacing w:val="-3"/>
        </w:rPr>
        <w:t>利益。公司与关联方之间在业务上有上、下游关系，关联交易对公司的业务发展</w:t>
      </w:r>
      <w:r>
        <w:rPr>
          <w:spacing w:val="-105"/>
        </w:rPr>
        <w:t> </w:t>
      </w:r>
      <w:r>
        <w:rPr>
          <w:spacing w:val="-105"/>
        </w:rPr>
      </w:r>
      <w:r>
        <w:rPr>
          <w:spacing w:val="-6"/>
        </w:rPr>
        <w:t>有一定的帮助，预计此类关联交易将持续。此类关联交易对公司独立性没有影响，</w:t>
      </w:r>
      <w:r>
        <w:rPr>
          <w:spacing w:val="-116"/>
        </w:rPr>
        <w:t> </w:t>
      </w:r>
      <w:r>
        <w:rPr>
          <w:spacing w:val="-116"/>
        </w:rPr>
      </w:r>
      <w:r>
        <w:rPr/>
        <w:t>公司主要业务没有因上述关联交易而对关联方形成依赖。</w:t>
      </w:r>
    </w:p>
    <w:p>
      <w:pPr>
        <w:pStyle w:val="Heading2"/>
        <w:spacing w:line="377" w:lineRule="exact"/>
        <w:ind w:left="220" w:right="0"/>
        <w:jc w:val="both"/>
        <w:rPr>
          <w:b w:val="0"/>
          <w:bCs w:val="0"/>
        </w:rPr>
      </w:pPr>
      <w:r>
        <w:rPr>
          <w:rFonts w:ascii="Century Gothic" w:hAnsi="Century Gothic" w:cs="Century Gothic" w:eastAsia="Century Gothic" w:hint="default"/>
        </w:rPr>
        <w:t>2</w:t>
      </w:r>
      <w:r>
        <w:rPr/>
        <w:t>．公司与关联方债权、债务往来事项</w:t>
      </w:r>
      <w:r>
        <w:rPr>
          <w:b w:val="0"/>
          <w:bCs w:val="0"/>
        </w:rPr>
      </w:r>
    </w:p>
    <w:p>
      <w:pPr>
        <w:pStyle w:val="BodyText"/>
        <w:spacing w:line="466" w:lineRule="exact" w:before="33"/>
        <w:ind w:left="220" w:right="100" w:firstLine="480"/>
        <w:jc w:val="left"/>
        <w:rPr>
          <w:rFonts w:ascii="Microsoft JhengHei" w:hAnsi="Microsoft JhengHei" w:cs="Microsoft JhengHei" w:eastAsia="Microsoft JhengHei" w:hint="default"/>
        </w:rPr>
      </w:pPr>
      <w:r>
        <w:rPr>
          <w:spacing w:val="4"/>
        </w:rPr>
        <w:t>报告期内，除下属子公司冠捷科技为其关联方福建华冠光电有限公司提供 </w:t>
      </w:r>
      <w:r>
        <w:rPr>
          <w:rFonts w:ascii="Century Gothic" w:hAnsi="Century Gothic" w:cs="Century Gothic" w:eastAsia="Century Gothic" w:hint="default"/>
        </w:rPr>
        <w:t>300 </w:t>
      </w:r>
      <w:r>
        <w:rPr>
          <w:spacing w:val="-3"/>
        </w:rPr>
        <w:t>万美元额度的连带责任担保外，本公司未与关联方发生非经营性债权债务往</w:t>
      </w:r>
      <w:r>
        <w:rPr>
          <w:spacing w:val="-111"/>
        </w:rPr>
        <w:t> </w:t>
      </w:r>
      <w:r>
        <w:rPr>
          <w:spacing w:val="-111"/>
        </w:rPr>
      </w:r>
      <w:r>
        <w:rPr>
          <w:spacing w:val="-3"/>
        </w:rPr>
        <w:t>来事项或担保事项，具体详见本章第（七）重大合同中对外担保的叙述。报告期</w:t>
      </w:r>
      <w:r>
        <w:rPr>
          <w:spacing w:val="-107"/>
        </w:rPr>
        <w:t> </w:t>
      </w:r>
      <w:r>
        <w:rPr>
          <w:spacing w:val="-107"/>
        </w:rPr>
      </w:r>
      <w:r>
        <w:rPr/>
        <w:t>内的经营性往来详见附注九（二）关联方往来余额。 </w:t>
      </w:r>
      <w:r>
        <w:rPr>
          <w:rFonts w:ascii="Century Gothic" w:hAnsi="Century Gothic" w:cs="Century Gothic" w:eastAsia="Century Gothic" w:hint="default"/>
          <w:b/>
          <w:bCs/>
        </w:rPr>
        <w:t>3</w:t>
      </w:r>
      <w:r>
        <w:rPr>
          <w:rFonts w:ascii="Microsoft JhengHei" w:hAnsi="Microsoft JhengHei" w:cs="Microsoft JhengHei" w:eastAsia="Microsoft JhengHei" w:hint="default"/>
          <w:b/>
          <w:bCs/>
        </w:rPr>
        <w:t>．公司与关联方房屋租赁事项</w:t>
      </w:r>
      <w:r>
        <w:rPr>
          <w:rFonts w:ascii="Microsoft JhengHei" w:hAnsi="Microsoft JhengHei" w:cs="Microsoft JhengHei" w:eastAsia="Microsoft JhengHei" w:hint="default"/>
        </w:rPr>
      </w:r>
    </w:p>
    <w:p>
      <w:pPr>
        <w:pStyle w:val="BodyText"/>
        <w:spacing w:line="240" w:lineRule="auto" w:before="93"/>
        <w:ind w:left="700" w:right="100"/>
        <w:jc w:val="left"/>
      </w:pPr>
      <w:r>
        <w:rPr/>
        <w:t>报告期内，关联方租赁房产支付租金的主要情况如下：</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4390"/>
        <w:gridCol w:w="1345"/>
        <w:gridCol w:w="2804"/>
      </w:tblGrid>
      <w:tr>
        <w:trPr>
          <w:trHeight w:val="322" w:hRule="exact"/>
        </w:trPr>
        <w:tc>
          <w:tcPr>
            <w:tcW w:w="439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关联方名称</w:t>
            </w:r>
            <w:r>
              <w:rPr>
                <w:rFonts w:ascii="Microsoft JhengHei" w:hAnsi="Microsoft JhengHei" w:cs="Microsoft JhengHei" w:eastAsia="Microsoft JhengHei" w:hint="default"/>
                <w:sz w:val="24"/>
                <w:szCs w:val="24"/>
              </w:rPr>
            </w:r>
          </w:p>
        </w:tc>
        <w:tc>
          <w:tcPr>
            <w:tcW w:w="134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left="185"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定价原则</w:t>
            </w:r>
            <w:r>
              <w:rPr>
                <w:rFonts w:ascii="Microsoft JhengHei" w:hAnsi="Microsoft JhengHei" w:cs="Microsoft JhengHei" w:eastAsia="Microsoft JhengHei" w:hint="default"/>
                <w:sz w:val="24"/>
                <w:szCs w:val="24"/>
              </w:rPr>
            </w:r>
          </w:p>
        </w:tc>
        <w:tc>
          <w:tcPr>
            <w:tcW w:w="28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报告期收益（元）</w:t>
            </w:r>
            <w:r>
              <w:rPr>
                <w:rFonts w:ascii="Microsoft JhengHei" w:hAnsi="Microsoft JhengHei" w:cs="Microsoft JhengHei" w:eastAsia="Microsoft JhengHei" w:hint="default"/>
                <w:sz w:val="24"/>
                <w:szCs w:val="24"/>
              </w:rPr>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深圳海量存储设备有限公司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37,307,948.27</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深圳长城开发铝基片有限公司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17,687,206.61</w:t>
            </w:r>
          </w:p>
        </w:tc>
      </w:tr>
      <w:tr>
        <w:trPr>
          <w:trHeight w:val="320"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北京艾科泰国际电子有限公司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13,415,985.79</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深圳长城开发科技股份有限公司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11,618,539.67</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长城计算机软件与系统有限公司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sz w:val="24"/>
              </w:rPr>
              <w:t>298,546.41</w:t>
            </w:r>
          </w:p>
        </w:tc>
      </w:tr>
      <w:tr>
        <w:trPr>
          <w:trHeight w:val="320"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北京长荣发科技发展有限公司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sz w:val="24"/>
              </w:rPr>
              <w:t>98,874.52</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中国电子财务有限责任公司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sz w:val="24"/>
              </w:rPr>
              <w:t>41,000.00</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北京长城高腾信息产品有限公司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sz w:val="24"/>
              </w:rPr>
              <w:t>9,000.00</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深圳易拓科技有限公司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sz w:val="24"/>
              </w:rPr>
              <w:t>6,600.00</w:t>
            </w:r>
          </w:p>
        </w:tc>
      </w:tr>
      <w:tr>
        <w:trPr>
          <w:trHeight w:val="320"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中国华大集成电路设计集团有限公司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sz w:val="24"/>
              </w:rPr>
              <w:t>2,225.00</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福建华冠光电有限公司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5,056,562.52</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乐捷显示科技（厦门）有限公司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2,606,256.58</w:t>
            </w:r>
          </w:p>
        </w:tc>
      </w:tr>
      <w:tr>
        <w:trPr>
          <w:trHeight w:val="320"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捷星显示科技（福建）有限公司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2,401,621.98</w:t>
            </w:r>
          </w:p>
        </w:tc>
      </w:tr>
      <w:tr>
        <w:trPr>
          <w:trHeight w:val="322"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三捷科技（厦门）有限公司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Century Gothic" w:hAnsi="Century Gothic" w:cs="Century Gothic" w:eastAsia="Century Gothic" w:hint="default"/>
                <w:sz w:val="24"/>
                <w:szCs w:val="24"/>
              </w:rPr>
            </w:pPr>
            <w:r>
              <w:rPr>
                <w:rFonts w:ascii="Century Gothic"/>
                <w:sz w:val="24"/>
              </w:rPr>
              <w:t>2,346,050.63</w:t>
            </w:r>
          </w:p>
        </w:tc>
      </w:tr>
    </w:tbl>
    <w:p>
      <w:pPr>
        <w:pStyle w:val="BodyText"/>
        <w:spacing w:line="357" w:lineRule="auto" w:before="81"/>
        <w:ind w:left="220" w:right="232" w:firstLine="480"/>
        <w:jc w:val="both"/>
      </w:pPr>
      <w:r>
        <w:rPr>
          <w:spacing w:val="-3"/>
        </w:rPr>
        <w:t>上述关联交易能充分利用公司研发生产基地及配套设施，为公司及股东创造</w:t>
      </w:r>
      <w:r>
        <w:rPr/>
        <w:t> </w:t>
      </w:r>
      <w:r>
        <w:rPr>
          <w:spacing w:val="-3"/>
        </w:rPr>
        <w:t>效益。采用市场定价原则，没有损害本公司及股东的利益。此类关联交易仍将持</w:t>
      </w:r>
      <w:r>
        <w:rPr>
          <w:spacing w:val="-105"/>
        </w:rPr>
        <w:t> </w:t>
      </w:r>
      <w:r>
        <w:rPr>
          <w:spacing w:val="-105"/>
        </w:rPr>
      </w:r>
      <w:r>
        <w:rPr/>
        <w:t>续。</w:t>
      </w:r>
    </w:p>
    <w:p>
      <w:pPr>
        <w:pStyle w:val="Heading2"/>
        <w:spacing w:line="377" w:lineRule="exact"/>
        <w:ind w:left="220" w:right="100"/>
        <w:jc w:val="left"/>
        <w:rPr>
          <w:b w:val="0"/>
          <w:bCs w:val="0"/>
        </w:rPr>
      </w:pPr>
      <w:r>
        <w:rPr>
          <w:rFonts w:ascii="Century Gothic" w:hAnsi="Century Gothic" w:cs="Century Gothic" w:eastAsia="Century Gothic" w:hint="default"/>
        </w:rPr>
        <w:t>4</w:t>
      </w:r>
      <w:r>
        <w:rPr/>
        <w:t>．公司与关联方共同对外投资发生的关联交易</w:t>
      </w:r>
      <w:r>
        <w:rPr>
          <w:b w:val="0"/>
          <w:bCs w:val="0"/>
        </w:rPr>
      </w:r>
    </w:p>
    <w:p>
      <w:pPr>
        <w:pStyle w:val="BodyText"/>
        <w:spacing w:line="240" w:lineRule="auto" w:before="125"/>
        <w:ind w:left="700" w:right="100"/>
        <w:jc w:val="left"/>
      </w:pPr>
      <w:r>
        <w:rPr/>
        <w:t>报告期内，本公司未与关联方共同对外投资。</w:t>
      </w:r>
    </w:p>
    <w:p>
      <w:pPr>
        <w:spacing w:after="0" w:line="240" w:lineRule="auto"/>
        <w:jc w:val="left"/>
        <w:sectPr>
          <w:pgSz w:w="11910" w:h="16840"/>
          <w:pgMar w:header="0" w:footer="824" w:top="1380" w:bottom="1020" w:left="1580" w:right="1560"/>
        </w:sectPr>
      </w:pPr>
    </w:p>
    <w:p>
      <w:pPr>
        <w:pStyle w:val="Heading2"/>
        <w:spacing w:line="342" w:lineRule="exact"/>
        <w:ind w:right="100"/>
        <w:jc w:val="left"/>
        <w:rPr>
          <w:b w:val="0"/>
          <w:bCs w:val="0"/>
        </w:rPr>
      </w:pPr>
      <w:r>
        <w:rPr>
          <w:rFonts w:ascii="Century Gothic" w:hAnsi="Century Gothic" w:cs="Century Gothic" w:eastAsia="Century Gothic" w:hint="default"/>
        </w:rPr>
        <w:t>5</w:t>
      </w:r>
      <w:r>
        <w:rPr/>
        <w:t>．资产收购、股权转让发生的关联交易</w:t>
      </w:r>
      <w:r>
        <w:rPr>
          <w:b w:val="0"/>
          <w:bCs w:val="0"/>
        </w:rPr>
      </w:r>
    </w:p>
    <w:p>
      <w:pPr>
        <w:pStyle w:val="BodyText"/>
        <w:spacing w:line="336" w:lineRule="auto" w:before="125"/>
        <w:ind w:right="231"/>
        <w:jc w:val="left"/>
      </w:pPr>
      <w:r>
        <w:rPr/>
        <w:t>（</w:t>
      </w:r>
      <w:r>
        <w:rPr>
          <w:rFonts w:ascii="Century Gothic" w:hAnsi="Century Gothic" w:cs="Century Gothic" w:eastAsia="Century Gothic" w:hint="default"/>
        </w:rPr>
        <w:t>1</w:t>
      </w:r>
      <w:r>
        <w:rPr/>
        <w:t>）报告期内，公司此类发生的关联交易详见本节四“公司收购及出售资产、 吸收合并事项”。</w:t>
      </w:r>
    </w:p>
    <w:p>
      <w:pPr>
        <w:pStyle w:val="BodyText"/>
        <w:spacing w:line="336" w:lineRule="auto" w:before="56"/>
        <w:ind w:right="99"/>
        <w:jc w:val="left"/>
      </w:pPr>
      <w:r>
        <w:rPr>
          <w:spacing w:val="-3"/>
        </w:rPr>
        <w:t>（</w:t>
      </w:r>
      <w:r>
        <w:rPr>
          <w:rFonts w:ascii="Century Gothic" w:hAnsi="Century Gothic" w:cs="Century Gothic" w:eastAsia="Century Gothic" w:hint="default"/>
          <w:spacing w:val="-3"/>
        </w:rPr>
        <w:t>2</w:t>
      </w:r>
      <w:r>
        <w:rPr>
          <w:spacing w:val="-3"/>
        </w:rPr>
        <w:t>）为了更好开展海南省业务，拓展海南市场，充分运用海南当地的优惠政策，</w:t>
      </w:r>
      <w:r>
        <w:rPr>
          <w:spacing w:val="-117"/>
        </w:rPr>
        <w:t> </w:t>
      </w:r>
      <w:r>
        <w:rPr>
          <w:spacing w:val="-117"/>
        </w:rPr>
      </w:r>
      <w:r>
        <w:rPr>
          <w:spacing w:val="3"/>
        </w:rPr>
        <w:t>本公司拟通过设立后的海南子公司与关联方海南生态软件园投资发展有限公司</w:t>
      </w:r>
      <w:r>
        <w:rPr/>
      </w:r>
    </w:p>
    <w:p>
      <w:pPr>
        <w:pStyle w:val="BodyText"/>
        <w:spacing w:line="345" w:lineRule="auto" w:before="56"/>
        <w:ind w:right="102"/>
        <w:jc w:val="left"/>
      </w:pPr>
      <w:r>
        <w:rPr>
          <w:spacing w:val="-3"/>
        </w:rPr>
        <w:t>（实际控制人中国电子信息产业集团有限公司的控股子公司）签署《海南生态软</w:t>
      </w:r>
      <w:r>
        <w:rPr>
          <w:spacing w:val="-107"/>
        </w:rPr>
        <w:t> </w:t>
      </w:r>
      <w:r>
        <w:rPr>
          <w:spacing w:val="-107"/>
        </w:rPr>
      </w:r>
      <w:r>
        <w:rPr>
          <w:spacing w:val="-7"/>
        </w:rPr>
        <w:t>件园研发楼定制合同》，向其购买研发大楼，总价约为</w:t>
      </w:r>
      <w:r>
        <w:rPr>
          <w:spacing w:val="-57"/>
        </w:rPr>
        <w:t> </w:t>
      </w:r>
      <w:r>
        <w:rPr>
          <w:rFonts w:ascii="Century Gothic" w:hAnsi="Century Gothic" w:cs="Century Gothic" w:eastAsia="Century Gothic" w:hint="default"/>
        </w:rPr>
        <w:t>1,320</w:t>
      </w:r>
      <w:r>
        <w:rPr>
          <w:rFonts w:ascii="Century Gothic" w:hAnsi="Century Gothic" w:cs="Century Gothic" w:eastAsia="Century Gothic" w:hint="default"/>
          <w:spacing w:val="-4"/>
        </w:rPr>
        <w:t> </w:t>
      </w:r>
      <w:r>
        <w:rPr>
          <w:spacing w:val="-6"/>
        </w:rPr>
        <w:t>万元人民币。目前，</w:t>
      </w:r>
      <w:r>
        <w:rPr/>
        <w:t> 该事项仍在办理过程中。</w:t>
      </w:r>
    </w:p>
    <w:p>
      <w:pPr>
        <w:pStyle w:val="BodyText"/>
        <w:spacing w:line="240" w:lineRule="auto" w:before="48"/>
        <w:ind w:right="100"/>
        <w:jc w:val="left"/>
      </w:pPr>
      <w:r>
        <w:rPr/>
        <w:t>（</w:t>
      </w:r>
      <w:r>
        <w:rPr>
          <w:rFonts w:ascii="Century Gothic" w:hAnsi="Century Gothic" w:cs="Century Gothic" w:eastAsia="Century Gothic" w:hint="default"/>
        </w:rPr>
        <w:t>3</w:t>
      </w:r>
      <w:r>
        <w:rPr/>
        <w:t>）华电香港及其一致行动人三井收购冠捷科技股份事项</w:t>
      </w:r>
    </w:p>
    <w:p>
      <w:pPr>
        <w:pStyle w:val="BodyText"/>
        <w:spacing w:line="336" w:lineRule="auto"/>
        <w:ind w:left="119" w:right="232" w:firstLine="480"/>
        <w:jc w:val="both"/>
        <w:rPr>
          <w:rFonts w:ascii="Century Gothic" w:hAnsi="Century Gothic" w:cs="Century Gothic" w:eastAsia="Century Gothic" w:hint="default"/>
        </w:rPr>
      </w:pPr>
      <w:r>
        <w:rPr>
          <w:rFonts w:ascii="Century Gothic" w:hAnsi="Century Gothic" w:cs="Century Gothic" w:eastAsia="Century Gothic" w:hint="default"/>
        </w:rPr>
        <w:t>2010</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1</w:t>
      </w:r>
      <w:r>
        <w:rPr>
          <w:rFonts w:ascii="Century Gothic" w:hAnsi="Century Gothic" w:cs="Century Gothic" w:eastAsia="Century Gothic" w:hint="default"/>
          <w:spacing w:val="-6"/>
        </w:rPr>
        <w:t> </w:t>
      </w:r>
      <w:r>
        <w:rPr/>
        <w:t>月</w:t>
      </w:r>
      <w:r>
        <w:rPr>
          <w:spacing w:val="-58"/>
        </w:rPr>
        <w:t> </w:t>
      </w:r>
      <w:r>
        <w:rPr>
          <w:rFonts w:ascii="Century Gothic" w:hAnsi="Century Gothic" w:cs="Century Gothic" w:eastAsia="Century Gothic" w:hint="default"/>
        </w:rPr>
        <w:t>28</w:t>
      </w:r>
      <w:r>
        <w:rPr>
          <w:rFonts w:ascii="Century Gothic" w:hAnsi="Century Gothic" w:cs="Century Gothic" w:eastAsia="Century Gothic" w:hint="default"/>
          <w:spacing w:val="-5"/>
        </w:rPr>
        <w:t> </w:t>
      </w:r>
      <w:r>
        <w:rPr>
          <w:spacing w:val="-5"/>
        </w:rPr>
        <w:t>日，华电有限公司（简称</w:t>
      </w:r>
      <w:r>
        <w:rPr>
          <w:rFonts w:ascii="Century Gothic" w:hAnsi="Century Gothic" w:cs="Century Gothic" w:eastAsia="Century Gothic" w:hint="default"/>
          <w:spacing w:val="-5"/>
        </w:rPr>
        <w:t>“</w:t>
      </w:r>
      <w:r>
        <w:rPr>
          <w:spacing w:val="-5"/>
        </w:rPr>
        <w:t>华电香港</w:t>
      </w:r>
      <w:r>
        <w:rPr>
          <w:rFonts w:ascii="Century Gothic" w:hAnsi="Century Gothic" w:cs="Century Gothic" w:eastAsia="Century Gothic" w:hint="default"/>
          <w:spacing w:val="-5"/>
        </w:rPr>
        <w:t>”</w:t>
      </w:r>
      <w:r>
        <w:rPr>
          <w:spacing w:val="-5"/>
        </w:rPr>
        <w:t>，为本公司实际控制人</w:t>
      </w:r>
      <w:r>
        <w:rPr/>
        <w:t> 中国电子的控股子公司，中国电子间接持有其</w:t>
      </w:r>
      <w:r>
        <w:rPr>
          <w:spacing w:val="-81"/>
        </w:rPr>
        <w:t> </w:t>
      </w:r>
      <w:r>
        <w:rPr>
          <w:rFonts w:ascii="Century Gothic" w:hAnsi="Century Gothic" w:cs="Century Gothic" w:eastAsia="Century Gothic" w:hint="default"/>
        </w:rPr>
        <w:t>100%</w:t>
      </w:r>
      <w:r>
        <w:rPr/>
        <w:t>的股份）与飞利浦电子香港</w:t>
      </w:r>
      <w:r>
        <w:rPr>
          <w:spacing w:val="-1"/>
        </w:rPr>
        <w:t> </w:t>
      </w:r>
      <w:r>
        <w:rPr>
          <w:spacing w:val="-3"/>
        </w:rPr>
        <w:t>有限公司（简称</w:t>
      </w:r>
      <w:r>
        <w:rPr>
          <w:rFonts w:ascii="Century Gothic" w:hAnsi="Century Gothic" w:cs="Century Gothic" w:eastAsia="Century Gothic" w:hint="default"/>
          <w:spacing w:val="-3"/>
        </w:rPr>
        <w:t>“</w:t>
      </w:r>
      <w:r>
        <w:rPr>
          <w:spacing w:val="-3"/>
        </w:rPr>
        <w:t>飞利浦香港</w:t>
      </w:r>
      <w:r>
        <w:rPr>
          <w:rFonts w:ascii="Century Gothic" w:hAnsi="Century Gothic" w:cs="Century Gothic" w:eastAsia="Century Gothic" w:hint="default"/>
          <w:spacing w:val="-3"/>
        </w:rPr>
        <w:t>”</w:t>
      </w:r>
      <w:r>
        <w:rPr>
          <w:spacing w:val="-3"/>
        </w:rPr>
        <w:t>）签订股份购买协议，飞利浦香港向华电香港出售</w:t>
      </w:r>
      <w:r>
        <w:rPr>
          <w:spacing w:val="-101"/>
        </w:rPr>
        <w:t> </w:t>
      </w:r>
      <w:r>
        <w:rPr>
          <w:spacing w:val="-101"/>
        </w:rPr>
      </w:r>
      <w:r>
        <w:rPr>
          <w:spacing w:val="-9"/>
        </w:rPr>
        <w:t>所持有的冠捷科技有限公司（以下简称</w:t>
      </w:r>
      <w:r>
        <w:rPr>
          <w:rFonts w:ascii="Century Gothic" w:hAnsi="Century Gothic" w:cs="Century Gothic" w:eastAsia="Century Gothic" w:hint="default"/>
          <w:spacing w:val="-9"/>
        </w:rPr>
        <w:t>“</w:t>
      </w:r>
      <w:r>
        <w:rPr>
          <w:spacing w:val="-9"/>
        </w:rPr>
        <w:t>冠捷科技</w:t>
      </w:r>
      <w:r>
        <w:rPr>
          <w:rFonts w:ascii="Century Gothic" w:hAnsi="Century Gothic" w:cs="Century Gothic" w:eastAsia="Century Gothic" w:hint="default"/>
          <w:spacing w:val="-9"/>
        </w:rPr>
        <w:t>”</w:t>
      </w:r>
      <w:r>
        <w:rPr>
          <w:spacing w:val="-9"/>
        </w:rPr>
        <w:t>）股份</w:t>
      </w:r>
      <w:r>
        <w:rPr>
          <w:spacing w:val="-55"/>
        </w:rPr>
        <w:t> </w:t>
      </w:r>
      <w:r>
        <w:rPr>
          <w:rFonts w:ascii="Century Gothic" w:hAnsi="Century Gothic" w:cs="Century Gothic" w:eastAsia="Century Gothic" w:hint="default"/>
          <w:spacing w:val="-1"/>
        </w:rPr>
        <w:t>20,000</w:t>
      </w:r>
      <w:r>
        <w:rPr>
          <w:rFonts w:ascii="Century Gothic" w:hAnsi="Century Gothic" w:cs="Century Gothic" w:eastAsia="Century Gothic" w:hint="default"/>
          <w:spacing w:val="1"/>
        </w:rPr>
        <w:t> </w:t>
      </w:r>
      <w:r>
        <w:rPr>
          <w:spacing w:val="-23"/>
        </w:rPr>
        <w:t>万股，已于</w:t>
      </w:r>
      <w:r>
        <w:rPr>
          <w:spacing w:val="-55"/>
        </w:rPr>
        <w:t> </w:t>
      </w:r>
      <w:r>
        <w:rPr>
          <w:rFonts w:ascii="Century Gothic" w:hAnsi="Century Gothic" w:cs="Century Gothic" w:eastAsia="Century Gothic" w:hint="default"/>
        </w:rPr>
        <w:t>2010</w:t>
      </w:r>
    </w:p>
    <w:p>
      <w:pPr>
        <w:pStyle w:val="BodyText"/>
        <w:spacing w:line="240" w:lineRule="auto" w:before="19"/>
        <w:ind w:left="119" w:right="100"/>
        <w:jc w:val="left"/>
      </w:pPr>
      <w:r>
        <w:rPr/>
        <w:t>年</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9</w:t>
      </w:r>
      <w:r>
        <w:rPr>
          <w:rFonts w:ascii="Century Gothic" w:hAnsi="Century Gothic" w:cs="Century Gothic" w:eastAsia="Century Gothic" w:hint="default"/>
          <w:spacing w:val="-7"/>
        </w:rPr>
        <w:t> </w:t>
      </w:r>
      <w:r>
        <w:rPr/>
        <w:t>日前完成交割。</w:t>
      </w:r>
    </w:p>
    <w:p>
      <w:pPr>
        <w:pStyle w:val="BodyText"/>
        <w:spacing w:line="240" w:lineRule="auto"/>
        <w:ind w:left="600" w:right="100"/>
        <w:jc w:val="left"/>
      </w:pP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46"/>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46"/>
        </w:rPr>
        <w:t> </w:t>
      </w:r>
      <w:r>
        <w:rPr>
          <w:rFonts w:ascii="Century Gothic" w:hAnsi="Century Gothic" w:cs="Century Gothic" w:eastAsia="Century Gothic" w:hint="default"/>
        </w:rPr>
        <w:t>28</w:t>
      </w:r>
      <w:r>
        <w:rPr>
          <w:rFonts w:ascii="Century Gothic" w:hAnsi="Century Gothic" w:cs="Century Gothic" w:eastAsia="Century Gothic" w:hint="default"/>
          <w:spacing w:val="8"/>
        </w:rPr>
        <w:t> </w:t>
      </w:r>
      <w:r>
        <w:rPr/>
        <w:t>日，冠捷科技与</w:t>
      </w:r>
      <w:r>
        <w:rPr>
          <w:spacing w:val="-46"/>
        </w:rPr>
        <w:t> </w:t>
      </w:r>
      <w:r>
        <w:rPr>
          <w:rFonts w:ascii="Century Gothic" w:hAnsi="Century Gothic" w:cs="Century Gothic" w:eastAsia="Century Gothic" w:hint="default"/>
        </w:rPr>
        <w:t>MITSUI&amp;CO.,LTD.</w:t>
      </w:r>
      <w:r>
        <w:rPr/>
        <w:t>（以下简称</w:t>
      </w:r>
      <w:r>
        <w:rPr>
          <w:rFonts w:ascii="Century Gothic" w:hAnsi="Century Gothic" w:cs="Century Gothic" w:eastAsia="Century Gothic" w:hint="default"/>
        </w:rPr>
        <w:t>“</w:t>
      </w:r>
      <w:r>
        <w:rPr/>
        <w:t>三井</w:t>
      </w:r>
      <w:r>
        <w:rPr>
          <w:rFonts w:ascii="Century Gothic" w:hAnsi="Century Gothic" w:cs="Century Gothic" w:eastAsia="Century Gothic" w:hint="default"/>
        </w:rPr>
        <w:t>”</w:t>
      </w:r>
      <w:r>
        <w:rPr/>
        <w:t>）订</w:t>
      </w:r>
    </w:p>
    <w:p>
      <w:pPr>
        <w:pStyle w:val="BodyText"/>
        <w:spacing w:line="240" w:lineRule="auto"/>
        <w:ind w:right="100"/>
        <w:jc w:val="left"/>
      </w:pPr>
      <w:r>
        <w:rPr>
          <w:spacing w:val="-3"/>
        </w:rPr>
        <w:t>立一项认股协议，三井有条件同意认购合共</w:t>
      </w:r>
      <w:r>
        <w:rPr>
          <w:spacing w:val="-55"/>
        </w:rPr>
        <w:t> </w:t>
      </w:r>
      <w:r>
        <w:rPr>
          <w:rFonts w:ascii="Century Gothic" w:hAnsi="Century Gothic" w:cs="Century Gothic" w:eastAsia="Century Gothic" w:hint="default"/>
        </w:rPr>
        <w:t>234,583,614</w:t>
      </w:r>
      <w:r>
        <w:rPr>
          <w:rFonts w:ascii="Century Gothic" w:hAnsi="Century Gothic" w:cs="Century Gothic" w:eastAsia="Century Gothic" w:hint="default"/>
          <w:spacing w:val="-2"/>
        </w:rPr>
        <w:t> </w:t>
      </w:r>
      <w:r>
        <w:rPr>
          <w:spacing w:val="-6"/>
        </w:rPr>
        <w:t>股新发认购股份，已于</w:t>
      </w:r>
    </w:p>
    <w:p>
      <w:pPr>
        <w:pStyle w:val="BodyText"/>
        <w:spacing w:line="240" w:lineRule="auto"/>
        <w:ind w:right="100"/>
        <w:jc w:val="left"/>
      </w:pPr>
      <w:r>
        <w:rPr>
          <w:rFonts w:ascii="Century Gothic" w:hAnsi="Century Gothic" w:cs="Century Gothic" w:eastAsia="Century Gothic" w:hint="default"/>
        </w:rPr>
        <w:t>2010  </w:t>
      </w:r>
      <w:r>
        <w:rPr/>
        <w:t>年 </w:t>
      </w:r>
      <w:r>
        <w:rPr>
          <w:rFonts w:ascii="Century Gothic" w:hAnsi="Century Gothic" w:cs="Century Gothic" w:eastAsia="Century Gothic" w:hint="default"/>
        </w:rPr>
        <w:t>3  </w:t>
      </w:r>
      <w:r>
        <w:rPr/>
        <w:t>月 </w:t>
      </w:r>
      <w:r>
        <w:rPr>
          <w:rFonts w:ascii="Century Gothic" w:hAnsi="Century Gothic" w:cs="Century Gothic" w:eastAsia="Century Gothic" w:hint="default"/>
        </w:rPr>
        <w:t>16 </w:t>
      </w:r>
      <w:r>
        <w:rPr>
          <w:rFonts w:ascii="Century Gothic" w:hAnsi="Century Gothic" w:cs="Century Gothic" w:eastAsia="Century Gothic" w:hint="default"/>
          <w:spacing w:val="5"/>
        </w:rPr>
        <w:t> </w:t>
      </w:r>
      <w:r>
        <w:rPr/>
        <w:t>日完成交割。冠捷科技因新发股份导致其已发行股本扩大至</w:t>
      </w:r>
    </w:p>
    <w:p>
      <w:pPr>
        <w:pStyle w:val="BodyText"/>
        <w:spacing w:line="240" w:lineRule="auto"/>
        <w:ind w:right="100"/>
        <w:jc w:val="left"/>
      </w:pPr>
      <w:r>
        <w:rPr>
          <w:rFonts w:ascii="Century Gothic" w:hAnsi="Century Gothic" w:cs="Century Gothic" w:eastAsia="Century Gothic" w:hint="default"/>
        </w:rPr>
        <w:t>2,345,836,139</w:t>
      </w:r>
      <w:r>
        <w:rPr>
          <w:rFonts w:ascii="Century Gothic" w:hAnsi="Century Gothic" w:cs="Century Gothic" w:eastAsia="Century Gothic" w:hint="default"/>
          <w:spacing w:val="-12"/>
        </w:rPr>
        <w:t> </w:t>
      </w:r>
      <w:r>
        <w:rPr/>
        <w:t>股。</w:t>
      </w:r>
    </w:p>
    <w:p>
      <w:pPr>
        <w:pStyle w:val="BodyText"/>
        <w:spacing w:line="336" w:lineRule="auto"/>
        <w:ind w:right="233" w:firstLine="480"/>
        <w:jc w:val="both"/>
      </w:pP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3</w:t>
      </w:r>
      <w:r>
        <w:rPr>
          <w:rFonts w:ascii="Century Gothic" w:hAnsi="Century Gothic" w:cs="Century Gothic" w:eastAsia="Century Gothic" w:hint="default"/>
          <w:spacing w:val="11"/>
        </w:rPr>
        <w:t> </w:t>
      </w:r>
      <w:r>
        <w:rPr/>
        <w:t>月</w:t>
      </w:r>
      <w:r>
        <w:rPr>
          <w:spacing w:val="-41"/>
        </w:rPr>
        <w:t> </w:t>
      </w:r>
      <w:r>
        <w:rPr>
          <w:rFonts w:ascii="Century Gothic" w:hAnsi="Century Gothic" w:cs="Century Gothic" w:eastAsia="Century Gothic" w:hint="default"/>
        </w:rPr>
        <w:t>18</w:t>
      </w:r>
      <w:r>
        <w:rPr>
          <w:rFonts w:ascii="Century Gothic" w:hAnsi="Century Gothic" w:cs="Century Gothic" w:eastAsia="Century Gothic" w:hint="default"/>
          <w:spacing w:val="12"/>
        </w:rPr>
        <w:t> </w:t>
      </w:r>
      <w:r>
        <w:rPr/>
        <w:t>日，有关全面收购建议的综合文件连同接纳表格寄发予冠</w:t>
      </w:r>
      <w:r>
        <w:rPr>
          <w:spacing w:val="-1"/>
        </w:rPr>
        <w:t> </w:t>
      </w:r>
      <w:r>
        <w:rPr/>
        <w:t>捷科技的独立股东及购股权持有人，并供冠捷科技的债券持有人参考。</w:t>
      </w:r>
    </w:p>
    <w:p>
      <w:pPr>
        <w:pStyle w:val="BodyText"/>
        <w:spacing w:line="336" w:lineRule="auto" w:before="56"/>
        <w:ind w:right="233" w:firstLine="480"/>
        <w:jc w:val="both"/>
        <w:rPr>
          <w:rFonts w:ascii="Century Gothic" w:hAnsi="Century Gothic" w:cs="Century Gothic" w:eastAsia="Century Gothic" w:hint="default"/>
        </w:rPr>
      </w:pP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43"/>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月</w:t>
      </w:r>
      <w:r>
        <w:rPr>
          <w:spacing w:val="-41"/>
        </w:rPr>
        <w:t> </w:t>
      </w:r>
      <w:r>
        <w:rPr>
          <w:rFonts w:ascii="Century Gothic" w:hAnsi="Century Gothic" w:cs="Century Gothic" w:eastAsia="Century Gothic" w:hint="default"/>
        </w:rPr>
        <w:t>22</w:t>
      </w:r>
      <w:r>
        <w:rPr>
          <w:rFonts w:ascii="Century Gothic" w:hAnsi="Century Gothic" w:cs="Century Gothic" w:eastAsia="Century Gothic" w:hint="default"/>
          <w:spacing w:val="12"/>
        </w:rPr>
        <w:t> </w:t>
      </w:r>
      <w:r>
        <w:rPr/>
        <w:t>日，全面收购建议结束，共同收购方及其任何一方一致行</w:t>
      </w:r>
      <w:r>
        <w:rPr>
          <w:spacing w:val="-1"/>
        </w:rPr>
        <w:t> </w:t>
      </w:r>
      <w:r>
        <w:rPr/>
        <w:t>动人所拥有的权益占冠捷科技全部已发行股份约</w:t>
      </w:r>
      <w:r>
        <w:rPr>
          <w:spacing w:val="-37"/>
        </w:rPr>
        <w:t> </w:t>
      </w:r>
      <w:r>
        <w:rPr>
          <w:rFonts w:ascii="Century Gothic" w:hAnsi="Century Gothic" w:cs="Century Gothic" w:eastAsia="Century Gothic" w:hint="default"/>
        </w:rPr>
        <w:t>50.12%</w:t>
      </w:r>
      <w:r>
        <w:rPr/>
        <w:t>。其中，本公司及中国 </w:t>
      </w:r>
      <w:r>
        <w:rPr>
          <w:spacing w:val="4"/>
        </w:rPr>
        <w:t>长城计算机（香港）控股有限公司（简称</w:t>
      </w:r>
      <w:r>
        <w:rPr>
          <w:rFonts w:ascii="Century Gothic" w:hAnsi="Century Gothic" w:cs="Century Gothic" w:eastAsia="Century Gothic" w:hint="default"/>
          <w:spacing w:val="4"/>
        </w:rPr>
        <w:t>“</w:t>
      </w:r>
      <w:r>
        <w:rPr>
          <w:spacing w:val="4"/>
        </w:rPr>
        <w:t>长城香港</w:t>
      </w:r>
      <w:r>
        <w:rPr>
          <w:rFonts w:ascii="Century Gothic" w:hAnsi="Century Gothic" w:cs="Century Gothic" w:eastAsia="Century Gothic" w:hint="default"/>
          <w:spacing w:val="4"/>
        </w:rPr>
        <w:t>”</w:t>
      </w:r>
      <w:r>
        <w:rPr>
          <w:spacing w:val="4"/>
        </w:rPr>
        <w:t>）分别持有</w:t>
      </w:r>
      <w:r>
        <w:rPr>
          <w:spacing w:val="-1"/>
        </w:rPr>
        <w:t> </w:t>
      </w:r>
      <w:r>
        <w:rPr>
          <w:rFonts w:ascii="Century Gothic" w:hAnsi="Century Gothic" w:cs="Century Gothic" w:eastAsia="Century Gothic" w:hint="default"/>
        </w:rPr>
        <w:t>200,000,000</w:t>
      </w:r>
    </w:p>
    <w:p>
      <w:pPr>
        <w:pStyle w:val="BodyText"/>
        <w:spacing w:line="240" w:lineRule="auto" w:before="19"/>
        <w:ind w:right="100"/>
        <w:jc w:val="left"/>
      </w:pPr>
      <w:r>
        <w:rPr>
          <w:spacing w:val="9"/>
        </w:rPr>
        <w:t>股及 </w:t>
      </w:r>
      <w:r>
        <w:rPr>
          <w:rFonts w:ascii="Century Gothic" w:hAnsi="Century Gothic" w:cs="Century Gothic" w:eastAsia="Century Gothic" w:hint="default"/>
        </w:rPr>
        <w:t>370,450,000  </w:t>
      </w:r>
      <w:r>
        <w:rPr>
          <w:spacing w:val="17"/>
        </w:rPr>
        <w:t>股冠捷股份，占已发行冠捷科技股份分别约</w:t>
      </w:r>
      <w:r>
        <w:rPr>
          <w:spacing w:val="31"/>
        </w:rPr>
        <w:t> </w:t>
      </w:r>
      <w:r>
        <w:rPr>
          <w:rFonts w:ascii="Century Gothic" w:hAnsi="Century Gothic" w:cs="Century Gothic" w:eastAsia="Century Gothic" w:hint="default"/>
          <w:spacing w:val="8"/>
        </w:rPr>
        <w:t>8.53%</w:t>
      </w:r>
      <w:r>
        <w:rPr>
          <w:spacing w:val="8"/>
        </w:rPr>
        <w:t>及约</w:t>
      </w:r>
      <w:r>
        <w:rPr/>
      </w:r>
    </w:p>
    <w:p>
      <w:pPr>
        <w:pStyle w:val="BodyText"/>
        <w:spacing w:line="240" w:lineRule="auto" w:before="135"/>
        <w:ind w:right="100"/>
        <w:jc w:val="left"/>
      </w:pPr>
      <w:r>
        <w:rPr>
          <w:rFonts w:ascii="Century Gothic" w:hAnsi="Century Gothic" w:cs="Century Gothic" w:eastAsia="Century Gothic" w:hint="default"/>
        </w:rPr>
        <w:t>15.79%</w:t>
      </w:r>
      <w:r>
        <w:rPr/>
        <w:t>。</w:t>
      </w:r>
    </w:p>
    <w:p>
      <w:pPr>
        <w:pStyle w:val="Heading2"/>
        <w:spacing w:line="240" w:lineRule="auto" w:before="57"/>
        <w:ind w:right="100"/>
        <w:jc w:val="left"/>
        <w:rPr>
          <w:b w:val="0"/>
          <w:bCs w:val="0"/>
        </w:rPr>
      </w:pPr>
      <w:r>
        <w:rPr>
          <w:rFonts w:ascii="Century Gothic" w:hAnsi="Century Gothic" w:cs="Century Gothic" w:eastAsia="Century Gothic" w:hint="default"/>
        </w:rPr>
        <w:t>6</w:t>
      </w:r>
      <w:r>
        <w:rPr/>
        <w:t>．其他重大关联交易</w:t>
      </w:r>
      <w:r>
        <w:rPr>
          <w:b w:val="0"/>
          <w:bCs w:val="0"/>
        </w:rPr>
      </w:r>
    </w:p>
    <w:p>
      <w:pPr>
        <w:pStyle w:val="BodyText"/>
        <w:spacing w:line="336" w:lineRule="auto" w:before="125"/>
        <w:ind w:right="150" w:firstLine="480"/>
        <w:jc w:val="both"/>
      </w:pPr>
      <w:r>
        <w:rPr>
          <w:rFonts w:ascii="Century Gothic" w:hAnsi="Century Gothic" w:cs="Century Gothic" w:eastAsia="Century Gothic" w:hint="default"/>
        </w:rPr>
        <w:t>2009</w:t>
      </w:r>
      <w:r>
        <w:rPr>
          <w:rFonts w:ascii="Century Gothic" w:hAnsi="Century Gothic" w:cs="Century Gothic" w:eastAsia="Century Gothic" w:hint="default"/>
          <w:spacing w:val="-5"/>
        </w:rPr>
        <w:t> </w:t>
      </w:r>
      <w:r>
        <w:rPr/>
        <w:t>年</w:t>
      </w:r>
      <w:r>
        <w:rPr>
          <w:spacing w:val="-59"/>
        </w:rPr>
        <w:t> </w:t>
      </w:r>
      <w:r>
        <w:rPr>
          <w:rFonts w:ascii="Century Gothic" w:hAnsi="Century Gothic" w:cs="Century Gothic" w:eastAsia="Century Gothic" w:hint="default"/>
        </w:rPr>
        <w:t>11</w:t>
      </w:r>
      <w:r>
        <w:rPr>
          <w:rFonts w:ascii="Century Gothic" w:hAnsi="Century Gothic" w:cs="Century Gothic" w:eastAsia="Century Gothic" w:hint="default"/>
          <w:spacing w:val="-5"/>
        </w:rPr>
        <w:t> </w:t>
      </w:r>
      <w:r>
        <w:rPr/>
        <w:t>月</w:t>
      </w:r>
      <w:r>
        <w:rPr>
          <w:spacing w:val="-59"/>
        </w:rPr>
        <w:t> </w:t>
      </w:r>
      <w:r>
        <w:rPr>
          <w:rFonts w:ascii="Century Gothic" w:hAnsi="Century Gothic" w:cs="Century Gothic" w:eastAsia="Century Gothic" w:hint="default"/>
        </w:rPr>
        <w:t>9</w:t>
      </w:r>
      <w:r>
        <w:rPr>
          <w:rFonts w:ascii="Century Gothic" w:hAnsi="Century Gothic" w:cs="Century Gothic" w:eastAsia="Century Gothic" w:hint="default"/>
          <w:spacing w:val="-6"/>
        </w:rPr>
        <w:t> </w:t>
      </w:r>
      <w:r>
        <w:rPr/>
        <w:t>日，公司</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5"/>
        </w:rPr>
        <w:t> </w:t>
      </w:r>
      <w:r>
        <w:rPr/>
        <w:t>年度第一临时股东大会审议通过了</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5"/>
        </w:rPr>
        <w:t> </w:t>
      </w:r>
      <w:r>
        <w:rPr/>
        <w:t>年 度非公开发行 </w:t>
      </w:r>
      <w:r>
        <w:rPr>
          <w:rFonts w:ascii="Century Gothic" w:hAnsi="Century Gothic" w:cs="Century Gothic" w:eastAsia="Century Gothic" w:hint="default"/>
        </w:rPr>
        <w:t>A</w:t>
      </w:r>
      <w:r>
        <w:rPr>
          <w:rFonts w:ascii="Century Gothic" w:hAnsi="Century Gothic" w:cs="Century Gothic" w:eastAsia="Century Gothic" w:hint="default"/>
          <w:spacing w:val="23"/>
        </w:rPr>
        <w:t> </w:t>
      </w:r>
      <w:r>
        <w:rPr/>
        <w:t>股股票方案，拟向特定对象长城科技股份有限公司、深圳长城 开发科技股份有限公司非公开发行</w:t>
      </w:r>
      <w:r>
        <w:rPr>
          <w:spacing w:val="-52"/>
        </w:rPr>
        <w:t> </w:t>
      </w:r>
      <w:r>
        <w:rPr>
          <w:rFonts w:ascii="Century Gothic" w:hAnsi="Century Gothic" w:cs="Century Gothic" w:eastAsia="Century Gothic" w:hint="default"/>
        </w:rPr>
        <w:t>A</w:t>
      </w:r>
      <w:r>
        <w:rPr>
          <w:rFonts w:ascii="Century Gothic" w:hAnsi="Century Gothic" w:cs="Century Gothic" w:eastAsia="Century Gothic" w:hint="default"/>
          <w:spacing w:val="2"/>
        </w:rPr>
        <w:t> </w:t>
      </w:r>
      <w:r>
        <w:rPr/>
        <w:t>股股票。</w:t>
      </w:r>
      <w:r>
        <w:rPr>
          <w:rFonts w:ascii="Century Gothic" w:hAnsi="Century Gothic" w:cs="Century Gothic" w:eastAsia="Century Gothic" w:hint="default"/>
        </w:rPr>
        <w:t>2009</w:t>
      </w:r>
      <w:r>
        <w:rPr>
          <w:rFonts w:ascii="Century Gothic" w:hAnsi="Century Gothic" w:cs="Century Gothic" w:eastAsia="Century Gothic" w:hint="default"/>
          <w:spacing w:val="2"/>
        </w:rPr>
        <w:t> </w:t>
      </w:r>
      <w:r>
        <w:rPr/>
        <w:t>年</w:t>
      </w:r>
      <w:r>
        <w:rPr>
          <w:spacing w:val="-52"/>
        </w:rPr>
        <w:t> </w:t>
      </w:r>
      <w:r>
        <w:rPr>
          <w:rFonts w:ascii="Century Gothic" w:hAnsi="Century Gothic" w:cs="Century Gothic" w:eastAsia="Century Gothic" w:hint="default"/>
        </w:rPr>
        <w:t>8</w:t>
      </w:r>
      <w:r>
        <w:rPr>
          <w:rFonts w:ascii="Century Gothic" w:hAnsi="Century Gothic" w:cs="Century Gothic" w:eastAsia="Century Gothic" w:hint="default"/>
          <w:spacing w:val="2"/>
        </w:rPr>
        <w:t> </w:t>
      </w:r>
      <w:r>
        <w:rPr/>
        <w:t>月</w:t>
      </w:r>
      <w:r>
        <w:rPr>
          <w:spacing w:val="-52"/>
        </w:rPr>
        <w:t> </w:t>
      </w:r>
      <w:r>
        <w:rPr>
          <w:rFonts w:ascii="Century Gothic" w:hAnsi="Century Gothic" w:cs="Century Gothic" w:eastAsia="Century Gothic" w:hint="default"/>
        </w:rPr>
        <w:t>12</w:t>
      </w:r>
      <w:r>
        <w:rPr>
          <w:rFonts w:ascii="Century Gothic" w:hAnsi="Century Gothic" w:cs="Century Gothic" w:eastAsia="Century Gothic" w:hint="default"/>
          <w:spacing w:val="2"/>
        </w:rPr>
        <w:t> </w:t>
      </w:r>
      <w:r>
        <w:rPr/>
        <w:t>日，获得国务院 国有资产监督管理委员会批复（国资产权</w:t>
      </w:r>
      <w:r>
        <w:rPr>
          <w:rFonts w:ascii="Century Gothic" w:hAnsi="Century Gothic" w:cs="Century Gothic" w:eastAsia="Century Gothic" w:hint="default"/>
        </w:rPr>
        <w:t>[2009]683</w:t>
      </w:r>
      <w:r>
        <w:rPr>
          <w:rFonts w:ascii="Century Gothic" w:hAnsi="Century Gothic" w:cs="Century Gothic" w:eastAsia="Century Gothic" w:hint="default"/>
          <w:spacing w:val="-7"/>
        </w:rPr>
        <w:t> </w:t>
      </w:r>
      <w:r>
        <w:rPr/>
        <w:t>号）；</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10</w:t>
      </w:r>
      <w:r>
        <w:rPr>
          <w:rFonts w:ascii="Century Gothic" w:hAnsi="Century Gothic" w:cs="Century Gothic" w:eastAsia="Century Gothic" w:hint="default"/>
          <w:spacing w:val="-7"/>
        </w:rPr>
        <w:t> </w:t>
      </w:r>
      <w:r>
        <w:rPr/>
        <w:t>日，</w:t>
      </w:r>
    </w:p>
    <w:p>
      <w:pPr>
        <w:spacing w:after="0" w:line="336" w:lineRule="auto"/>
        <w:jc w:val="both"/>
        <w:sectPr>
          <w:pgSz w:w="11910" w:h="16840"/>
          <w:pgMar w:header="0" w:footer="824" w:top="1400" w:bottom="1020" w:left="1680" w:right="1560"/>
        </w:sectPr>
      </w:pPr>
    </w:p>
    <w:p>
      <w:pPr>
        <w:pStyle w:val="BodyText"/>
        <w:spacing w:line="336" w:lineRule="auto" w:before="1"/>
        <w:ind w:left="1260" w:right="1124"/>
        <w:jc w:val="left"/>
      </w:pPr>
      <w:r>
        <w:rPr/>
        <w:t>获得国家发展和改革委员会批复（发改外资</w:t>
      </w:r>
      <w:r>
        <w:rPr>
          <w:rFonts w:ascii="Century Gothic" w:hAnsi="Century Gothic" w:cs="Century Gothic" w:eastAsia="Century Gothic" w:hint="default"/>
        </w:rPr>
        <w:t>[2010]31</w:t>
      </w:r>
      <w:r>
        <w:rPr>
          <w:rFonts w:ascii="Century Gothic" w:hAnsi="Century Gothic" w:cs="Century Gothic" w:eastAsia="Century Gothic" w:hint="default"/>
          <w:spacing w:val="-11"/>
        </w:rPr>
        <w:t> </w:t>
      </w:r>
      <w:r>
        <w:rPr>
          <w:spacing w:val="-7"/>
        </w:rPr>
        <w:t>号）；</w:t>
      </w:r>
      <w:r>
        <w:rPr>
          <w:rFonts w:ascii="Century Gothic" w:hAnsi="Century Gothic" w:cs="Century Gothic" w:eastAsia="Century Gothic" w:hint="default"/>
          <w:spacing w:val="-7"/>
        </w:rPr>
        <w:t>2010</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20</w:t>
      </w:r>
      <w:r>
        <w:rPr>
          <w:rFonts w:ascii="Century Gothic" w:hAnsi="Century Gothic" w:cs="Century Gothic" w:eastAsia="Century Gothic" w:hint="default"/>
          <w:spacing w:val="-12"/>
        </w:rPr>
        <w:t> </w:t>
      </w:r>
      <w:r>
        <w:rPr/>
        <w:t>日， 获得商务部的批复（商合批</w:t>
      </w:r>
      <w:r>
        <w:rPr>
          <w:rFonts w:ascii="Century Gothic" w:hAnsi="Century Gothic" w:cs="Century Gothic" w:eastAsia="Century Gothic" w:hint="default"/>
        </w:rPr>
        <w:t>[2010]50</w:t>
      </w:r>
      <w:r>
        <w:rPr>
          <w:rFonts w:ascii="Century Gothic" w:hAnsi="Century Gothic" w:cs="Century Gothic" w:eastAsia="Century Gothic" w:hint="default"/>
          <w:spacing w:val="50"/>
        </w:rPr>
        <w:t> </w:t>
      </w:r>
      <w:r>
        <w:rPr/>
        <w:t>号）；</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8</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27</w:t>
      </w:r>
      <w:r>
        <w:rPr>
          <w:rFonts w:ascii="Century Gothic" w:hAnsi="Century Gothic" w:cs="Century Gothic" w:eastAsia="Century Gothic" w:hint="default"/>
          <w:spacing w:val="-9"/>
        </w:rPr>
        <w:t> </w:t>
      </w:r>
      <w:r>
        <w:rPr/>
        <w:t>日，经中国证监会 </w:t>
      </w:r>
      <w:r>
        <w:rPr>
          <w:spacing w:val="-7"/>
        </w:rPr>
        <w:t>发行审核委员会审核，本公司</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6"/>
        </w:rPr>
        <w:t> </w:t>
      </w:r>
      <w:r>
        <w:rPr/>
        <w:t>年度非公开发行</w:t>
      </w:r>
      <w:r>
        <w:rPr>
          <w:spacing w:val="-59"/>
        </w:rPr>
        <w:t> </w:t>
      </w:r>
      <w:r>
        <w:rPr>
          <w:rFonts w:ascii="Century Gothic" w:hAnsi="Century Gothic" w:cs="Century Gothic" w:eastAsia="Century Gothic" w:hint="default"/>
        </w:rPr>
        <w:t>A</w:t>
      </w:r>
      <w:r>
        <w:rPr>
          <w:rFonts w:ascii="Century Gothic" w:hAnsi="Century Gothic" w:cs="Century Gothic" w:eastAsia="Century Gothic" w:hint="default"/>
          <w:spacing w:val="-6"/>
        </w:rPr>
        <w:t> </w:t>
      </w:r>
      <w:r>
        <w:rPr/>
        <w:t>股股票申请获得有条件通</w:t>
      </w:r>
      <w:r>
        <w:rPr>
          <w:spacing w:val="-118"/>
        </w:rPr>
        <w:t> </w:t>
      </w:r>
      <w:r>
        <w:rPr/>
        <w:t>过；</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11</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16</w:t>
      </w:r>
      <w:r>
        <w:rPr>
          <w:rFonts w:ascii="Century Gothic" w:hAnsi="Century Gothic" w:cs="Century Gothic" w:eastAsia="Century Gothic" w:hint="default"/>
          <w:spacing w:val="-8"/>
        </w:rPr>
        <w:t> </w:t>
      </w:r>
      <w:r>
        <w:rPr/>
        <w:t>日，本公司非公开发行</w:t>
      </w:r>
      <w:r>
        <w:rPr>
          <w:spacing w:val="-61"/>
        </w:rPr>
        <w:t> </w:t>
      </w:r>
      <w:r>
        <w:rPr>
          <w:rFonts w:ascii="Century Gothic" w:hAnsi="Century Gothic" w:cs="Century Gothic" w:eastAsia="Century Gothic" w:hint="default"/>
        </w:rPr>
        <w:t>A</w:t>
      </w:r>
      <w:r>
        <w:rPr>
          <w:rFonts w:ascii="Century Gothic" w:hAnsi="Century Gothic" w:cs="Century Gothic" w:eastAsia="Century Gothic" w:hint="default"/>
          <w:spacing w:val="-8"/>
        </w:rPr>
        <w:t> </w:t>
      </w:r>
      <w:r>
        <w:rPr/>
        <w:t>股股票正式上市。</w:t>
      </w:r>
    </w:p>
    <w:p>
      <w:pPr>
        <w:pStyle w:val="BodyText"/>
        <w:spacing w:line="336" w:lineRule="auto" w:before="19"/>
        <w:ind w:left="1260" w:right="1125" w:firstLine="480"/>
        <w:jc w:val="left"/>
      </w:pPr>
      <w:r>
        <w:rPr/>
        <w:t>非公开发行</w:t>
      </w:r>
      <w:r>
        <w:rPr>
          <w:spacing w:val="-63"/>
        </w:rPr>
        <w:t> </w:t>
      </w:r>
      <w:r>
        <w:rPr>
          <w:rFonts w:ascii="Century Gothic" w:hAnsi="Century Gothic" w:cs="Century Gothic" w:eastAsia="Century Gothic" w:hint="default"/>
        </w:rPr>
        <w:t>A</w:t>
      </w:r>
      <w:r>
        <w:rPr>
          <w:rFonts w:ascii="Century Gothic" w:hAnsi="Century Gothic" w:cs="Century Gothic" w:eastAsia="Century Gothic" w:hint="default"/>
          <w:spacing w:val="-10"/>
        </w:rPr>
        <w:t> </w:t>
      </w:r>
      <w:r>
        <w:rPr/>
        <w:t>股股票发行数量为</w:t>
      </w:r>
      <w:r>
        <w:rPr>
          <w:spacing w:val="-63"/>
        </w:rPr>
        <w:t> </w:t>
      </w:r>
      <w:r>
        <w:rPr>
          <w:rFonts w:ascii="Century Gothic" w:hAnsi="Century Gothic" w:cs="Century Gothic" w:eastAsia="Century Gothic" w:hint="default"/>
        </w:rPr>
        <w:t>223,214,286</w:t>
      </w:r>
      <w:r>
        <w:rPr>
          <w:rFonts w:ascii="Century Gothic" w:hAnsi="Century Gothic" w:cs="Century Gothic" w:eastAsia="Century Gothic" w:hint="default"/>
          <w:spacing w:val="-9"/>
        </w:rPr>
        <w:t> </w:t>
      </w:r>
      <w:r>
        <w:rPr/>
        <w:t>股，发行价格为</w:t>
      </w:r>
      <w:r>
        <w:rPr>
          <w:spacing w:val="-63"/>
        </w:rPr>
        <w:t> </w:t>
      </w:r>
      <w:r>
        <w:rPr>
          <w:rFonts w:ascii="Century Gothic" w:hAnsi="Century Gothic" w:cs="Century Gothic" w:eastAsia="Century Gothic" w:hint="default"/>
        </w:rPr>
        <w:t>4.48</w:t>
      </w:r>
      <w:r>
        <w:rPr>
          <w:rFonts w:ascii="Century Gothic" w:hAnsi="Century Gothic" w:cs="Century Gothic" w:eastAsia="Century Gothic" w:hint="default"/>
          <w:spacing w:val="-10"/>
        </w:rPr>
        <w:t> </w:t>
      </w:r>
      <w:r>
        <w:rPr/>
        <w:t>元</w:t>
      </w:r>
      <w:r>
        <w:rPr>
          <w:rFonts w:ascii="Century Gothic" w:hAnsi="Century Gothic" w:cs="Century Gothic" w:eastAsia="Century Gothic" w:hint="default"/>
        </w:rPr>
        <w:t>/</w:t>
      </w:r>
      <w:r>
        <w:rPr/>
        <w:t>股， 募集资金总额为</w:t>
      </w:r>
      <w:r>
        <w:rPr>
          <w:spacing w:val="-63"/>
        </w:rPr>
        <w:t> </w:t>
      </w:r>
      <w:r>
        <w:rPr>
          <w:rFonts w:ascii="Century Gothic" w:hAnsi="Century Gothic" w:cs="Century Gothic" w:eastAsia="Century Gothic" w:hint="default"/>
        </w:rPr>
        <w:t>1,000,000,001.28</w:t>
      </w:r>
      <w:r>
        <w:rPr>
          <w:rFonts w:ascii="Century Gothic" w:hAnsi="Century Gothic" w:cs="Century Gothic" w:eastAsia="Century Gothic" w:hint="default"/>
          <w:spacing w:val="-10"/>
        </w:rPr>
        <w:t> </w:t>
      </w:r>
      <w:r>
        <w:rPr/>
        <w:t>元，募集资金净额为</w:t>
      </w:r>
      <w:r>
        <w:rPr>
          <w:spacing w:val="-63"/>
        </w:rPr>
        <w:t> </w:t>
      </w:r>
      <w:r>
        <w:rPr>
          <w:rFonts w:ascii="Century Gothic" w:hAnsi="Century Gothic" w:cs="Century Gothic" w:eastAsia="Century Gothic" w:hint="default"/>
        </w:rPr>
        <w:t>981,055,001.28</w:t>
      </w:r>
      <w:r>
        <w:rPr>
          <w:rFonts w:ascii="Century Gothic" w:hAnsi="Century Gothic" w:cs="Century Gothic" w:eastAsia="Century Gothic" w:hint="default"/>
          <w:spacing w:val="-9"/>
        </w:rPr>
        <w:t> </w:t>
      </w:r>
      <w:r>
        <w:rPr/>
        <w:t>元。</w:t>
      </w:r>
    </w:p>
    <w:p>
      <w:pPr>
        <w:spacing w:line="240" w:lineRule="auto" w:before="5"/>
        <w:rPr>
          <w:rFonts w:ascii="宋体" w:hAnsi="宋体" w:cs="宋体" w:eastAsia="宋体" w:hint="default"/>
          <w:sz w:val="29"/>
          <w:szCs w:val="29"/>
        </w:rPr>
      </w:pPr>
    </w:p>
    <w:p>
      <w:pPr>
        <w:pStyle w:val="Heading2"/>
        <w:spacing w:line="268" w:lineRule="auto"/>
        <w:ind w:left="1260" w:right="1250"/>
        <w:jc w:val="left"/>
        <w:rPr>
          <w:b w:val="0"/>
          <w:bCs w:val="0"/>
        </w:rPr>
      </w:pPr>
      <w:r>
        <w:rPr/>
        <w:t>（七）重大合同</w:t>
      </w:r>
      <w:r>
        <w:rPr>
          <w:spacing w:val="-54"/>
        </w:rPr>
        <w:t> </w:t>
      </w:r>
      <w:r>
        <w:rPr>
          <w:rFonts w:ascii="Century Gothic" w:hAnsi="Century Gothic" w:cs="Century Gothic" w:eastAsia="Century Gothic" w:hint="default"/>
        </w:rPr>
        <w:t>1</w:t>
      </w:r>
      <w:r>
        <w:rPr/>
        <w:t>．报告期内，公司无托管、承包、租赁其他公司资产或其他公司托管、承包我</w:t>
      </w:r>
      <w:r>
        <w:rPr>
          <w:spacing w:val="-49"/>
        </w:rPr>
        <w:t> </w:t>
      </w:r>
      <w:r>
        <w:rPr>
          <w:spacing w:val="-49"/>
        </w:rPr>
      </w:r>
      <w:r>
        <w:rPr/>
        <w:t>公司资产等类别的重大事项，也无以前期间发生延续到报告期的此类事项。</w:t>
      </w:r>
      <w:r>
        <w:rPr>
          <w:spacing w:val="-30"/>
        </w:rPr>
        <w:t> </w:t>
      </w:r>
      <w:r>
        <w:rPr>
          <w:spacing w:val="-30"/>
        </w:rPr>
      </w:r>
      <w:r>
        <w:rPr>
          <w:rFonts w:ascii="Century Gothic" w:hAnsi="Century Gothic" w:cs="Century Gothic" w:eastAsia="Century Gothic" w:hint="default"/>
        </w:rPr>
        <w:t>2</w:t>
      </w:r>
      <w:r>
        <w:rPr/>
        <w:t>．报告期内担保事项</w:t>
      </w:r>
      <w:r>
        <w:rPr>
          <w:b w:val="0"/>
          <w:bCs w:val="0"/>
        </w:rPr>
      </w:r>
    </w:p>
    <w:p>
      <w:pPr>
        <w:pStyle w:val="BodyText"/>
        <w:spacing w:line="336" w:lineRule="auto" w:before="87"/>
        <w:ind w:left="1260" w:right="1252"/>
        <w:jc w:val="both"/>
      </w:pPr>
      <w:r>
        <w:rPr>
          <w:spacing w:val="-10"/>
        </w:rPr>
        <w:t>（</w:t>
      </w:r>
      <w:r>
        <w:rPr>
          <w:rFonts w:ascii="Century Gothic" w:hAnsi="Century Gothic" w:cs="Century Gothic" w:eastAsia="Century Gothic" w:hint="default"/>
          <w:spacing w:val="-10"/>
        </w:rPr>
        <w:t>1</w:t>
      </w:r>
      <w:r>
        <w:rPr>
          <w:spacing w:val="-10"/>
        </w:rPr>
        <w:t>）报告期内，为了确保子公司中国长城计算机（香港）控股有限公司（简称</w:t>
      </w:r>
      <w:r>
        <w:rPr>
          <w:rFonts w:ascii="Century Gothic" w:hAnsi="Century Gothic" w:cs="Century Gothic" w:eastAsia="Century Gothic" w:hint="default"/>
          <w:spacing w:val="-10"/>
        </w:rPr>
        <w:t>“</w:t>
      </w:r>
      <w:r>
        <w:rPr>
          <w:spacing w:val="-10"/>
        </w:rPr>
        <w:t>长</w:t>
      </w:r>
      <w:r>
        <w:rPr>
          <w:spacing w:val="-100"/>
        </w:rPr>
        <w:t> </w:t>
      </w:r>
      <w:r>
        <w:rPr/>
        <w:t>城香港”）的持续稳定发展，经公司第四届董事会、</w:t>
      </w:r>
      <w:r>
        <w:rPr>
          <w:rFonts w:ascii="Century Gothic" w:hAnsi="Century Gothic" w:cs="Century Gothic" w:eastAsia="Century Gothic" w:hint="default"/>
        </w:rPr>
        <w:t>2009</w:t>
      </w:r>
      <w:r>
        <w:rPr>
          <w:rFonts w:ascii="Century Gothic" w:hAnsi="Century Gothic" w:cs="Century Gothic" w:eastAsia="Century Gothic" w:hint="default"/>
          <w:spacing w:val="28"/>
        </w:rPr>
        <w:t> </w:t>
      </w:r>
      <w:r>
        <w:rPr/>
        <w:t>年度股东大会审议， </w:t>
      </w:r>
      <w:r>
        <w:rPr>
          <w:spacing w:val="-3"/>
        </w:rPr>
        <w:t>同意继续通过</w:t>
      </w:r>
      <w:r>
        <w:rPr>
          <w:rFonts w:ascii="Century Gothic" w:hAnsi="Century Gothic" w:cs="Century Gothic" w:eastAsia="Century Gothic" w:hint="default"/>
          <w:spacing w:val="-3"/>
        </w:rPr>
        <w:t>“</w:t>
      </w:r>
      <w:r>
        <w:rPr>
          <w:spacing w:val="-3"/>
        </w:rPr>
        <w:t>内保外贷</w:t>
      </w:r>
      <w:r>
        <w:rPr>
          <w:rFonts w:ascii="Century Gothic" w:hAnsi="Century Gothic" w:cs="Century Gothic" w:eastAsia="Century Gothic" w:hint="default"/>
          <w:spacing w:val="-3"/>
        </w:rPr>
        <w:t>”</w:t>
      </w:r>
      <w:r>
        <w:rPr>
          <w:spacing w:val="-3"/>
        </w:rPr>
        <w:t>方式为长城香港的银行贷款展期提供连带责任担保（第</w:t>
      </w:r>
      <w:r>
        <w:rPr>
          <w:spacing w:val="-101"/>
        </w:rPr>
        <w:t> </w:t>
      </w:r>
      <w:r>
        <w:rPr>
          <w:spacing w:val="-101"/>
        </w:rPr>
      </w:r>
      <w:r>
        <w:rPr/>
        <w:t>一笔担保额度为美元</w:t>
      </w:r>
      <w:r>
        <w:rPr>
          <w:spacing w:val="-50"/>
        </w:rPr>
        <w:t> </w:t>
      </w:r>
      <w:r>
        <w:rPr>
          <w:rFonts w:ascii="Century Gothic" w:hAnsi="Century Gothic" w:cs="Century Gothic" w:eastAsia="Century Gothic" w:hint="default"/>
        </w:rPr>
        <w:t>5000</w:t>
      </w:r>
      <w:r>
        <w:rPr>
          <w:rFonts w:ascii="Century Gothic" w:hAnsi="Century Gothic" w:cs="Century Gothic" w:eastAsia="Century Gothic" w:hint="default"/>
          <w:spacing w:val="4"/>
        </w:rPr>
        <w:t> </w:t>
      </w:r>
      <w:r>
        <w:rPr/>
        <w:t>万元，第二笔担保额度为美元</w:t>
      </w:r>
      <w:r>
        <w:rPr>
          <w:spacing w:val="-50"/>
        </w:rPr>
        <w:t> </w:t>
      </w:r>
      <w:r>
        <w:rPr>
          <w:rFonts w:ascii="Century Gothic" w:hAnsi="Century Gothic" w:cs="Century Gothic" w:eastAsia="Century Gothic" w:hint="default"/>
        </w:rPr>
        <w:t>5200</w:t>
      </w:r>
      <w:r>
        <w:rPr>
          <w:rFonts w:ascii="Century Gothic" w:hAnsi="Century Gothic" w:cs="Century Gothic" w:eastAsia="Century Gothic" w:hint="default"/>
          <w:spacing w:val="4"/>
        </w:rPr>
        <w:t> </w:t>
      </w:r>
      <w:r>
        <w:rPr/>
        <w:t>万元），担保期</w:t>
      </w:r>
    </w:p>
    <w:p>
      <w:pPr>
        <w:pStyle w:val="BodyText"/>
        <w:spacing w:line="240" w:lineRule="auto" w:before="19"/>
        <w:ind w:left="1260" w:right="1124"/>
        <w:jc w:val="left"/>
      </w:pPr>
      <w:r>
        <w:rPr/>
        <w:t>间不超过</w:t>
      </w:r>
      <w:r>
        <w:rPr>
          <w:spacing w:val="-49"/>
        </w:rPr>
        <w:t> </w:t>
      </w:r>
      <w:r>
        <w:rPr>
          <w:rFonts w:ascii="Century Gothic" w:hAnsi="Century Gothic" w:cs="Century Gothic" w:eastAsia="Century Gothic" w:hint="default"/>
        </w:rPr>
        <w:t>1</w:t>
      </w:r>
      <w:r>
        <w:rPr>
          <w:rFonts w:ascii="Century Gothic" w:hAnsi="Century Gothic" w:cs="Century Gothic" w:eastAsia="Century Gothic" w:hint="default"/>
          <w:spacing w:val="4"/>
        </w:rPr>
        <w:t> </w:t>
      </w:r>
      <w:r>
        <w:rPr/>
        <w:t>年。具体详见</w:t>
      </w:r>
      <w:r>
        <w:rPr>
          <w:spacing w:val="-49"/>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t>年</w:t>
      </w:r>
      <w:r>
        <w:rPr>
          <w:spacing w:val="-49"/>
        </w:rPr>
        <w:t> </w:t>
      </w:r>
      <w:r>
        <w:rPr>
          <w:rFonts w:ascii="Century Gothic" w:hAnsi="Century Gothic" w:cs="Century Gothic" w:eastAsia="Century Gothic" w:hint="default"/>
        </w:rPr>
        <w:t>4</w:t>
      </w:r>
      <w:r>
        <w:rPr>
          <w:rFonts w:ascii="Century Gothic" w:hAnsi="Century Gothic" w:cs="Century Gothic" w:eastAsia="Century Gothic" w:hint="default"/>
          <w:spacing w:val="4"/>
        </w:rPr>
        <w:t> </w:t>
      </w:r>
      <w:r>
        <w:rPr/>
        <w:t>月</w:t>
      </w:r>
      <w:r>
        <w:rPr>
          <w:spacing w:val="-49"/>
        </w:rPr>
        <w:t> </w:t>
      </w:r>
      <w:r>
        <w:rPr>
          <w:rFonts w:ascii="Century Gothic" w:hAnsi="Century Gothic" w:cs="Century Gothic" w:eastAsia="Century Gothic" w:hint="default"/>
        </w:rPr>
        <w:t>24</w:t>
      </w:r>
      <w:r>
        <w:rPr>
          <w:rFonts w:ascii="Century Gothic" w:hAnsi="Century Gothic" w:cs="Century Gothic" w:eastAsia="Century Gothic" w:hint="default"/>
          <w:spacing w:val="4"/>
        </w:rPr>
        <w:t> </w:t>
      </w:r>
      <w:r>
        <w:rPr/>
        <w:t>日</w:t>
      </w:r>
      <w:r>
        <w:rPr>
          <w:spacing w:val="-49"/>
        </w:rPr>
        <w:t> </w:t>
      </w:r>
      <w:r>
        <w:rPr>
          <w:rFonts w:ascii="Century Gothic" w:hAnsi="Century Gothic" w:cs="Century Gothic" w:eastAsia="Century Gothic" w:hint="default"/>
        </w:rPr>
        <w:t>2010-022</w:t>
      </w:r>
      <w:r>
        <w:rPr>
          <w:rFonts w:ascii="Century Gothic" w:hAnsi="Century Gothic" w:cs="Century Gothic" w:eastAsia="Century Gothic" w:hint="default"/>
          <w:spacing w:val="5"/>
        </w:rPr>
        <w:t> </w:t>
      </w:r>
      <w:r>
        <w:rPr/>
        <w:t>号公告和</w:t>
      </w:r>
      <w:r>
        <w:rPr>
          <w:spacing w:val="-49"/>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t>年</w:t>
      </w:r>
      <w:r>
        <w:rPr>
          <w:spacing w:val="-49"/>
        </w:rPr>
        <w:t> </w:t>
      </w:r>
      <w:r>
        <w:rPr>
          <w:rFonts w:ascii="Century Gothic" w:hAnsi="Century Gothic" w:cs="Century Gothic" w:eastAsia="Century Gothic" w:hint="default"/>
        </w:rPr>
        <w:t>5</w:t>
      </w:r>
      <w:r>
        <w:rPr>
          <w:rFonts w:ascii="Century Gothic" w:hAnsi="Century Gothic" w:cs="Century Gothic" w:eastAsia="Century Gothic" w:hint="default"/>
          <w:spacing w:val="4"/>
        </w:rPr>
        <w:t> </w:t>
      </w:r>
      <w:r>
        <w:rPr/>
        <w:t>月</w:t>
      </w:r>
    </w:p>
    <w:p>
      <w:pPr>
        <w:pStyle w:val="BodyText"/>
        <w:spacing w:line="240" w:lineRule="auto"/>
        <w:ind w:left="1260" w:right="1124"/>
        <w:jc w:val="left"/>
      </w:pPr>
      <w:r>
        <w:rPr>
          <w:rFonts w:ascii="Century Gothic" w:hAnsi="Century Gothic" w:cs="Century Gothic" w:eastAsia="Century Gothic" w:hint="default"/>
        </w:rPr>
        <w:t>18</w:t>
      </w:r>
      <w:r>
        <w:rPr>
          <w:rFonts w:ascii="Century Gothic" w:hAnsi="Century Gothic" w:cs="Century Gothic" w:eastAsia="Century Gothic" w:hint="default"/>
          <w:spacing w:val="-10"/>
        </w:rPr>
        <w:t> </w:t>
      </w:r>
      <w:r>
        <w:rPr/>
        <w:t>日</w:t>
      </w:r>
      <w:r>
        <w:rPr>
          <w:spacing w:val="-63"/>
        </w:rPr>
        <w:t> </w:t>
      </w:r>
      <w:r>
        <w:rPr>
          <w:rFonts w:ascii="Century Gothic" w:hAnsi="Century Gothic" w:cs="Century Gothic" w:eastAsia="Century Gothic" w:hint="default"/>
        </w:rPr>
        <w:t>2010-028</w:t>
      </w:r>
      <w:r>
        <w:rPr>
          <w:rFonts w:ascii="Century Gothic" w:hAnsi="Century Gothic" w:cs="Century Gothic" w:eastAsia="Century Gothic" w:hint="default"/>
          <w:spacing w:val="-10"/>
        </w:rPr>
        <w:t> </w:t>
      </w:r>
      <w:r>
        <w:rPr/>
        <w:t>号公告。</w:t>
      </w:r>
    </w:p>
    <w:p>
      <w:pPr>
        <w:pStyle w:val="BodyText"/>
        <w:spacing w:line="240" w:lineRule="auto"/>
        <w:ind w:left="1260" w:right="1124"/>
        <w:jc w:val="left"/>
      </w:pPr>
      <w:r>
        <w:rPr/>
        <w:t>（</w:t>
      </w:r>
      <w:r>
        <w:rPr>
          <w:rFonts w:ascii="Century Gothic" w:hAnsi="Century Gothic" w:cs="Century Gothic" w:eastAsia="Century Gothic" w:hint="default"/>
        </w:rPr>
        <w:t>2</w:t>
      </w:r>
      <w:r>
        <w:rPr/>
        <w:t>）报告期内，公司对外担保情况详见下表（单位：人民币万元）</w:t>
      </w:r>
    </w:p>
    <w:p>
      <w:pPr>
        <w:spacing w:line="240" w:lineRule="auto" w:before="3"/>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874"/>
        <w:gridCol w:w="2165"/>
        <w:gridCol w:w="932"/>
        <w:gridCol w:w="1408"/>
        <w:gridCol w:w="894"/>
        <w:gridCol w:w="942"/>
        <w:gridCol w:w="1136"/>
        <w:gridCol w:w="966"/>
        <w:gridCol w:w="1282"/>
      </w:tblGrid>
      <w:tr>
        <w:trPr>
          <w:trHeight w:val="656" w:hRule="exact"/>
        </w:trPr>
        <w:tc>
          <w:tcPr>
            <w:tcW w:w="10598"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88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公司对外担保情况（不包括对子公司的担保）</w:t>
            </w:r>
            <w:r>
              <w:rPr>
                <w:rFonts w:ascii="Microsoft JhengHei" w:hAnsi="Microsoft JhengHei" w:cs="Microsoft JhengHei" w:eastAsia="Microsoft JhengHei" w:hint="default"/>
                <w:sz w:val="24"/>
                <w:szCs w:val="24"/>
              </w:rPr>
            </w:r>
          </w:p>
        </w:tc>
      </w:tr>
      <w:tr>
        <w:trPr>
          <w:trHeight w:val="476" w:hRule="exact"/>
        </w:trPr>
        <w:tc>
          <w:tcPr>
            <w:tcW w:w="8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担保对象</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21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担保额度相关公告披露日</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和编号</w:t>
            </w:r>
          </w:p>
        </w:tc>
        <w:tc>
          <w:tcPr>
            <w:tcW w:w="9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4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4"/>
              <w:jc w:val="center"/>
              <w:rPr>
                <w:rFonts w:ascii="宋体" w:hAnsi="宋体" w:cs="宋体" w:eastAsia="宋体" w:hint="default"/>
                <w:sz w:val="18"/>
                <w:szCs w:val="18"/>
              </w:rPr>
            </w:pPr>
            <w:r>
              <w:rPr>
                <w:rFonts w:ascii="宋体" w:hAnsi="宋体" w:cs="宋体" w:eastAsia="宋体" w:hint="default"/>
                <w:sz w:val="18"/>
                <w:szCs w:val="18"/>
              </w:rPr>
              <w:t>实际发生日</w:t>
            </w:r>
            <w:r>
              <w:rPr>
                <w:rFonts w:ascii="宋体" w:hAnsi="宋体" w:cs="宋体" w:eastAsia="宋体" w:hint="default"/>
                <w:spacing w:val="-83"/>
                <w:sz w:val="18"/>
                <w:szCs w:val="18"/>
              </w:rPr>
              <w:t>期</w:t>
            </w:r>
            <w:r>
              <w:rPr>
                <w:rFonts w:ascii="宋体" w:hAnsi="宋体" w:cs="宋体" w:eastAsia="宋体" w:hint="default"/>
                <w:sz w:val="18"/>
                <w:szCs w:val="18"/>
              </w:rPr>
              <w:t>（协</w:t>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议签署日）</w:t>
            </w:r>
          </w:p>
        </w:tc>
        <w:tc>
          <w:tcPr>
            <w:tcW w:w="8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实际担保</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9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是否履行完</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毕</w:t>
            </w:r>
          </w:p>
        </w:tc>
        <w:tc>
          <w:tcPr>
            <w:tcW w:w="128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23" w:right="-11" w:firstLine="72"/>
              <w:jc w:val="left"/>
              <w:rPr>
                <w:rFonts w:ascii="宋体" w:hAnsi="宋体" w:cs="宋体" w:eastAsia="宋体" w:hint="default"/>
                <w:sz w:val="18"/>
                <w:szCs w:val="18"/>
              </w:rPr>
            </w:pPr>
            <w:r>
              <w:rPr>
                <w:rFonts w:ascii="宋体" w:hAnsi="宋体" w:cs="宋体" w:eastAsia="宋体" w:hint="default"/>
                <w:sz w:val="18"/>
                <w:szCs w:val="18"/>
              </w:rPr>
              <w:t>是否为关联方</w:t>
            </w:r>
          </w:p>
          <w:p>
            <w:pPr>
              <w:pStyle w:val="TableParagraph"/>
              <w:spacing w:line="234" w:lineRule="exact"/>
              <w:ind w:left="23" w:right="-11"/>
              <w:jc w:val="left"/>
              <w:rPr>
                <w:rFonts w:ascii="宋体" w:hAnsi="宋体" w:cs="宋体" w:eastAsia="宋体" w:hint="default"/>
                <w:sz w:val="18"/>
                <w:szCs w:val="18"/>
              </w:rPr>
            </w:pPr>
            <w:r>
              <w:rPr>
                <w:rFonts w:ascii="宋体" w:hAnsi="宋体" w:cs="宋体" w:eastAsia="宋体" w:hint="default"/>
                <w:sz w:val="18"/>
                <w:szCs w:val="18"/>
              </w:rPr>
              <w:t>担保（是或否）</w:t>
            </w:r>
          </w:p>
        </w:tc>
      </w:tr>
      <w:tr>
        <w:trPr>
          <w:trHeight w:val="943" w:hRule="exact"/>
        </w:trPr>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2" w:right="0"/>
              <w:jc w:val="left"/>
              <w:rPr>
                <w:rFonts w:ascii="宋体" w:hAnsi="宋体" w:cs="宋体" w:eastAsia="宋体" w:hint="default"/>
                <w:sz w:val="18"/>
                <w:szCs w:val="18"/>
              </w:rPr>
            </w:pPr>
            <w:r>
              <w:rPr>
                <w:rFonts w:ascii="宋体" w:hAnsi="宋体" w:cs="宋体" w:eastAsia="宋体" w:hint="default"/>
                <w:sz w:val="18"/>
                <w:szCs w:val="18"/>
              </w:rPr>
              <w:t>福建华冠</w:t>
            </w:r>
          </w:p>
          <w:p>
            <w:pPr>
              <w:pStyle w:val="TableParagraph"/>
              <w:spacing w:line="240" w:lineRule="auto"/>
              <w:ind w:left="22" w:right="119"/>
              <w:jc w:val="left"/>
              <w:rPr>
                <w:rFonts w:ascii="宋体" w:hAnsi="宋体" w:cs="宋体" w:eastAsia="宋体" w:hint="default"/>
                <w:sz w:val="18"/>
                <w:szCs w:val="18"/>
              </w:rPr>
            </w:pPr>
            <w:r>
              <w:rPr>
                <w:rFonts w:ascii="宋体" w:hAnsi="宋体" w:cs="宋体" w:eastAsia="宋体" w:hint="default"/>
                <w:sz w:val="18"/>
                <w:szCs w:val="18"/>
              </w:rPr>
              <w:t>光电有限 公司</w:t>
            </w:r>
          </w:p>
          <w:p>
            <w:pPr>
              <w:pStyle w:val="TableParagraph"/>
              <w:spacing w:line="248" w:lineRule="exact"/>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w:t>
            </w:r>
            <w:r>
              <w:rPr>
                <w:rFonts w:ascii="宋体" w:hAnsi="宋体" w:cs="宋体" w:eastAsia="宋体" w:hint="default"/>
                <w:sz w:val="18"/>
                <w:szCs w:val="18"/>
              </w:rPr>
              <w:t>）</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冠捷</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2006</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年一季报</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109" w:right="0"/>
              <w:jc w:val="left"/>
              <w:rPr>
                <w:rFonts w:ascii="Century Gothic" w:hAnsi="Century Gothic" w:cs="Century Gothic" w:eastAsia="Century Gothic" w:hint="default"/>
                <w:sz w:val="18"/>
                <w:szCs w:val="18"/>
              </w:rPr>
            </w:pPr>
            <w:r>
              <w:rPr>
                <w:rFonts w:ascii="Century Gothic"/>
                <w:sz w:val="18"/>
              </w:rPr>
              <w:t>1,986.81</w:t>
            </w: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6"/>
              <w:jc w:val="center"/>
              <w:rPr>
                <w:rFonts w:ascii="Century Gothic" w:hAnsi="Century Gothic" w:cs="Century Gothic" w:eastAsia="Century Gothic" w:hint="default"/>
                <w:sz w:val="18"/>
                <w:szCs w:val="18"/>
              </w:rPr>
            </w:pPr>
            <w:r>
              <w:rPr>
                <w:rFonts w:ascii="Century Gothic"/>
                <w:sz w:val="18"/>
              </w:rPr>
              <w:t>2006-03-15</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93"/>
              <w:jc w:val="right"/>
              <w:rPr>
                <w:rFonts w:ascii="Century Gothic" w:hAnsi="Century Gothic" w:cs="Century Gothic" w:eastAsia="Century Gothic" w:hint="default"/>
                <w:sz w:val="18"/>
                <w:szCs w:val="18"/>
              </w:rPr>
            </w:pPr>
            <w:r>
              <w:rPr>
                <w:rFonts w:ascii="Century Gothic"/>
                <w:spacing w:val="-1"/>
                <w:sz w:val="18"/>
              </w:rPr>
              <w:t>1,986.81</w:t>
            </w:r>
            <w:r>
              <w:rPr>
                <w:rFonts w:ascii="Century Gothic"/>
                <w:sz w:val="18"/>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85" w:right="104" w:hanging="180"/>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1" w:lineRule="exact"/>
              <w:ind w:right="1"/>
              <w:jc w:val="center"/>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2011</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年</w:t>
            </w:r>
          </w:p>
          <w:p>
            <w:pPr>
              <w:pStyle w:val="TableParagraph"/>
              <w:spacing w:line="241" w:lineRule="exact"/>
              <w:ind w:right="0"/>
              <w:jc w:val="center"/>
              <w:rPr>
                <w:rFonts w:ascii="宋体" w:hAnsi="宋体" w:cs="宋体" w:eastAsia="宋体" w:hint="default"/>
                <w:sz w:val="18"/>
                <w:szCs w:val="18"/>
              </w:rPr>
            </w:pPr>
            <w:r>
              <w:rPr>
                <w:rFonts w:ascii="Century Gothic" w:hAnsi="Century Gothic" w:cs="Century Gothic" w:eastAsia="Century Gothic" w:hint="default"/>
                <w:sz w:val="18"/>
                <w:szCs w:val="18"/>
              </w:rPr>
              <w:t>3</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15</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日</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8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303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报告期内审批的对外担保额度合计</w:t>
            </w:r>
          </w:p>
          <w:p>
            <w:pPr>
              <w:pStyle w:val="TableParagraph"/>
              <w:spacing w:line="249" w:lineRule="exact"/>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Century Gothic" w:hAnsi="Century Gothic" w:cs="Century Gothic" w:eastAsia="Century Gothic" w:hint="default"/>
                <w:sz w:val="18"/>
                <w:szCs w:val="18"/>
              </w:rPr>
              <w:t>A1</w:t>
            </w:r>
            <w:r>
              <w:rPr>
                <w:rFonts w:ascii="宋体" w:hAnsi="宋体" w:cs="宋体" w:eastAsia="宋体" w:hint="default"/>
                <w:sz w:val="18"/>
                <w:szCs w:val="18"/>
              </w:rPr>
              <w:t>）</w:t>
            </w:r>
          </w:p>
        </w:tc>
        <w:tc>
          <w:tcPr>
            <w:tcW w:w="3234" w:type="dxa"/>
            <w:gridSpan w:val="3"/>
            <w:tcBorders>
              <w:top w:val="single" w:sz="4" w:space="0" w:color="000000"/>
              <w:left w:val="single" w:sz="13" w:space="0" w:color="DCDCDC"/>
              <w:bottom w:val="single" w:sz="4" w:space="0" w:color="000000"/>
              <w:right w:val="single" w:sz="13" w:space="0" w:color="DCDCDC"/>
            </w:tcBorders>
          </w:tcPr>
          <w:p>
            <w:pPr>
              <w:pStyle w:val="TableParagraph"/>
              <w:spacing w:line="240" w:lineRule="auto" w:before="123"/>
              <w:ind w:right="0"/>
              <w:jc w:val="center"/>
              <w:rPr>
                <w:rFonts w:ascii="Century Gothic" w:hAnsi="Century Gothic" w:cs="Century Gothic" w:eastAsia="Century Gothic" w:hint="default"/>
                <w:sz w:val="18"/>
                <w:szCs w:val="18"/>
              </w:rPr>
            </w:pPr>
            <w:r>
              <w:rPr>
                <w:rFonts w:ascii="Century Gothic"/>
                <w:sz w:val="18"/>
              </w:rPr>
              <w:t>1,986.81</w:t>
            </w:r>
          </w:p>
        </w:tc>
        <w:tc>
          <w:tcPr>
            <w:tcW w:w="207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报告期内对外担保实际发</w:t>
            </w:r>
          </w:p>
          <w:p>
            <w:pPr>
              <w:pStyle w:val="TableParagraph"/>
              <w:spacing w:line="249" w:lineRule="exact"/>
              <w:ind w:right="0"/>
              <w:jc w:val="center"/>
              <w:rPr>
                <w:rFonts w:ascii="宋体" w:hAnsi="宋体" w:cs="宋体" w:eastAsia="宋体" w:hint="default"/>
                <w:sz w:val="18"/>
                <w:szCs w:val="18"/>
              </w:rPr>
            </w:pPr>
            <w:r>
              <w:rPr>
                <w:rFonts w:ascii="宋体" w:hAnsi="宋体" w:cs="宋体" w:eastAsia="宋体" w:hint="default"/>
                <w:sz w:val="18"/>
                <w:szCs w:val="18"/>
              </w:rPr>
              <w:t>生额合计（</w:t>
            </w:r>
            <w:r>
              <w:rPr>
                <w:rFonts w:ascii="Century Gothic" w:hAnsi="Century Gothic" w:cs="Century Gothic" w:eastAsia="Century Gothic" w:hint="default"/>
                <w:sz w:val="18"/>
                <w:szCs w:val="18"/>
              </w:rPr>
              <w:t>A2</w:t>
            </w:r>
            <w:r>
              <w:rPr>
                <w:rFonts w:ascii="宋体" w:hAnsi="宋体" w:cs="宋体" w:eastAsia="宋体" w:hint="default"/>
                <w:sz w:val="18"/>
                <w:szCs w:val="18"/>
              </w:rPr>
              <w:t>）</w:t>
            </w:r>
          </w:p>
        </w:tc>
        <w:tc>
          <w:tcPr>
            <w:tcW w:w="2248"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3"/>
              <w:ind w:right="11"/>
              <w:jc w:val="center"/>
              <w:rPr>
                <w:rFonts w:ascii="Century Gothic" w:hAnsi="Century Gothic" w:cs="Century Gothic" w:eastAsia="Century Gothic" w:hint="default"/>
                <w:sz w:val="18"/>
                <w:szCs w:val="18"/>
              </w:rPr>
            </w:pPr>
            <w:r>
              <w:rPr>
                <w:rFonts w:ascii="Century Gothic"/>
                <w:sz w:val="18"/>
              </w:rPr>
              <w:t>1,986.81</w:t>
            </w:r>
          </w:p>
        </w:tc>
      </w:tr>
      <w:tr>
        <w:trPr>
          <w:trHeight w:val="477" w:hRule="exact"/>
        </w:trPr>
        <w:tc>
          <w:tcPr>
            <w:tcW w:w="303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报告期末已审批的对外担保额度合计</w:t>
            </w:r>
          </w:p>
          <w:p>
            <w:pPr>
              <w:pStyle w:val="TableParagraph"/>
              <w:spacing w:line="248" w:lineRule="exact"/>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Century Gothic" w:hAnsi="Century Gothic" w:cs="Century Gothic" w:eastAsia="Century Gothic" w:hint="default"/>
                <w:sz w:val="18"/>
                <w:szCs w:val="18"/>
              </w:rPr>
              <w:t>A3</w:t>
            </w:r>
            <w:r>
              <w:rPr>
                <w:rFonts w:ascii="宋体" w:hAnsi="宋体" w:cs="宋体" w:eastAsia="宋体" w:hint="default"/>
                <w:sz w:val="18"/>
                <w:szCs w:val="18"/>
              </w:rPr>
              <w:t>）</w:t>
            </w:r>
          </w:p>
        </w:tc>
        <w:tc>
          <w:tcPr>
            <w:tcW w:w="3234" w:type="dxa"/>
            <w:gridSpan w:val="3"/>
            <w:tcBorders>
              <w:top w:val="single" w:sz="4" w:space="0" w:color="000000"/>
              <w:left w:val="single" w:sz="13" w:space="0" w:color="DCDCDC"/>
              <w:bottom w:val="single" w:sz="4" w:space="0" w:color="000000"/>
              <w:right w:val="single" w:sz="13" w:space="0" w:color="DCDCDC"/>
            </w:tcBorders>
          </w:tcPr>
          <w:p>
            <w:pPr>
              <w:pStyle w:val="TableParagraph"/>
              <w:spacing w:line="240" w:lineRule="auto" w:before="123"/>
              <w:ind w:right="0"/>
              <w:jc w:val="center"/>
              <w:rPr>
                <w:rFonts w:ascii="Century Gothic" w:hAnsi="Century Gothic" w:cs="Century Gothic" w:eastAsia="Century Gothic" w:hint="default"/>
                <w:sz w:val="18"/>
                <w:szCs w:val="18"/>
              </w:rPr>
            </w:pPr>
            <w:r>
              <w:rPr>
                <w:rFonts w:ascii="Century Gothic"/>
                <w:sz w:val="18"/>
              </w:rPr>
              <w:t>1,986.81</w:t>
            </w:r>
          </w:p>
        </w:tc>
        <w:tc>
          <w:tcPr>
            <w:tcW w:w="207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报告期末实际对外担保余</w:t>
            </w:r>
          </w:p>
          <w:p>
            <w:pPr>
              <w:pStyle w:val="TableParagraph"/>
              <w:spacing w:line="248" w:lineRule="exact"/>
              <w:ind w:left="1" w:right="0"/>
              <w:jc w:val="center"/>
              <w:rPr>
                <w:rFonts w:ascii="宋体" w:hAnsi="宋体" w:cs="宋体" w:eastAsia="宋体" w:hint="default"/>
                <w:sz w:val="18"/>
                <w:szCs w:val="18"/>
              </w:rPr>
            </w:pPr>
            <w:r>
              <w:rPr>
                <w:rFonts w:ascii="宋体" w:hAnsi="宋体" w:cs="宋体" w:eastAsia="宋体" w:hint="default"/>
                <w:sz w:val="18"/>
                <w:szCs w:val="18"/>
              </w:rPr>
              <w:t>额合计（</w:t>
            </w:r>
            <w:r>
              <w:rPr>
                <w:rFonts w:ascii="Century Gothic" w:hAnsi="Century Gothic" w:cs="Century Gothic" w:eastAsia="Century Gothic" w:hint="default"/>
                <w:sz w:val="18"/>
                <w:szCs w:val="18"/>
              </w:rPr>
              <w:t>A4</w:t>
            </w:r>
            <w:r>
              <w:rPr>
                <w:rFonts w:ascii="宋体" w:hAnsi="宋体" w:cs="宋体" w:eastAsia="宋体" w:hint="default"/>
                <w:sz w:val="18"/>
                <w:szCs w:val="18"/>
              </w:rPr>
              <w:t>）</w:t>
            </w:r>
          </w:p>
        </w:tc>
        <w:tc>
          <w:tcPr>
            <w:tcW w:w="2248"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3"/>
              <w:ind w:right="11"/>
              <w:jc w:val="center"/>
              <w:rPr>
                <w:rFonts w:ascii="Century Gothic" w:hAnsi="Century Gothic" w:cs="Century Gothic" w:eastAsia="Century Gothic" w:hint="default"/>
                <w:sz w:val="18"/>
                <w:szCs w:val="18"/>
              </w:rPr>
            </w:pPr>
            <w:r>
              <w:rPr>
                <w:rFonts w:ascii="Century Gothic"/>
                <w:sz w:val="18"/>
              </w:rPr>
              <w:t>1,986.81</w:t>
            </w:r>
          </w:p>
        </w:tc>
      </w:tr>
      <w:tr>
        <w:trPr>
          <w:trHeight w:val="202" w:hRule="exact"/>
        </w:trPr>
        <w:tc>
          <w:tcPr>
            <w:tcW w:w="10598" w:type="dxa"/>
            <w:gridSpan w:val="9"/>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0598" w:type="dxa"/>
            <w:gridSpan w:val="9"/>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公司对子公司的担保情况</w:t>
            </w:r>
            <w:r>
              <w:rPr>
                <w:rFonts w:ascii="Microsoft JhengHei" w:hAnsi="Microsoft JhengHei" w:cs="Microsoft JhengHei" w:eastAsia="Microsoft JhengHei" w:hint="default"/>
                <w:sz w:val="24"/>
                <w:szCs w:val="24"/>
              </w:rPr>
            </w:r>
          </w:p>
        </w:tc>
      </w:tr>
      <w:tr>
        <w:trPr>
          <w:trHeight w:val="204" w:hRule="exact"/>
        </w:trPr>
        <w:tc>
          <w:tcPr>
            <w:tcW w:w="10598" w:type="dxa"/>
            <w:gridSpan w:val="9"/>
            <w:tcBorders>
              <w:top w:val="nil" w:sz="6" w:space="0" w:color="auto"/>
              <w:left w:val="single" w:sz="4" w:space="0" w:color="000000"/>
              <w:bottom w:val="single" w:sz="4" w:space="0" w:color="000000"/>
              <w:right w:val="single" w:sz="4" w:space="0" w:color="000000"/>
            </w:tcBorders>
            <w:shd w:val="clear" w:color="auto" w:fill="DCDCDC"/>
          </w:tcPr>
          <w:p>
            <w:pPr/>
          </w:p>
        </w:tc>
      </w:tr>
      <w:tr>
        <w:trPr>
          <w:trHeight w:val="109" w:hRule="exact"/>
        </w:trPr>
        <w:tc>
          <w:tcPr>
            <w:tcW w:w="874" w:type="dxa"/>
            <w:tcBorders>
              <w:top w:val="single" w:sz="4" w:space="0" w:color="000000"/>
              <w:left w:val="single" w:sz="4" w:space="0" w:color="000000"/>
              <w:bottom w:val="nil" w:sz="6" w:space="0" w:color="auto"/>
              <w:right w:val="single" w:sz="4" w:space="0" w:color="000000"/>
            </w:tcBorders>
            <w:shd w:val="clear" w:color="auto" w:fill="DCDCDC"/>
          </w:tcPr>
          <w:p>
            <w:pPr/>
          </w:p>
        </w:tc>
        <w:tc>
          <w:tcPr>
            <w:tcW w:w="2165" w:type="dxa"/>
            <w:tcBorders>
              <w:top w:val="single" w:sz="4" w:space="0" w:color="000000"/>
              <w:left w:val="single" w:sz="4" w:space="0" w:color="000000"/>
              <w:bottom w:val="nil" w:sz="6" w:space="0" w:color="auto"/>
              <w:right w:val="single" w:sz="4" w:space="0" w:color="000000"/>
            </w:tcBorders>
            <w:shd w:val="clear" w:color="auto" w:fill="DCDCDC"/>
          </w:tcPr>
          <w:p>
            <w:pPr/>
          </w:p>
        </w:tc>
        <w:tc>
          <w:tcPr>
            <w:tcW w:w="932" w:type="dxa"/>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408" w:type="dxa"/>
            <w:vMerge w:val="restart"/>
            <w:tcBorders>
              <w:top w:val="single" w:sz="42" w:space="0" w:color="DCDCDC"/>
              <w:left w:val="single" w:sz="9" w:space="0" w:color="DCDCDC"/>
              <w:right w:val="single" w:sz="23" w:space="0" w:color="DCDCDC"/>
            </w:tcBorders>
          </w:tcPr>
          <w:p>
            <w:pPr>
              <w:pStyle w:val="TableParagraph"/>
              <w:spacing w:line="232" w:lineRule="exact" w:before="50"/>
              <w:ind w:left="10" w:right="-48"/>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1"/>
                <w:sz w:val="18"/>
                <w:szCs w:val="18"/>
                <w:shd w:fill="DCDCDC" w:color="auto" w:val="clear"/>
              </w:rPr>
              <w:t>实际发生日期（协</w:t>
            </w:r>
            <w:r>
              <w:rPr>
                <w:rFonts w:ascii="宋体" w:hAnsi="宋体" w:cs="宋体" w:eastAsia="宋体" w:hint="default"/>
                <w:spacing w:val="-85"/>
                <w:sz w:val="18"/>
                <w:szCs w:val="18"/>
                <w:shd w:fill="DCDCDC" w:color="auto" w:val="clear"/>
              </w:rPr>
              <w:t> </w:t>
            </w:r>
            <w:r>
              <w:rPr>
                <w:rFonts w:ascii="宋体" w:hAnsi="宋体" w:cs="宋体" w:eastAsia="宋体" w:hint="default"/>
                <w:spacing w:val="-85"/>
                <w:sz w:val="18"/>
                <w:szCs w:val="18"/>
              </w:rPr>
            </w:r>
            <w:r>
              <w:rPr>
                <w:rFonts w:ascii="宋体" w:hAnsi="宋体" w:cs="宋体" w:eastAsia="宋体" w:hint="default"/>
                <w:spacing w:val="-85"/>
                <w:sz w:val="18"/>
                <w:szCs w:val="18"/>
              </w:rPr>
            </w:r>
            <w:r>
              <w:rPr>
                <w:rFonts w:ascii="宋体" w:hAnsi="宋体" w:cs="宋体" w:eastAsia="宋体" w:hint="default"/>
                <w:sz w:val="18"/>
                <w:szCs w:val="18"/>
                <w:shd w:fill="DCDCDC" w:color="auto" w:val="clear"/>
              </w:rPr>
              <w:t>议签署日，注</w:t>
            </w:r>
            <w:r>
              <w:rPr>
                <w:rFonts w:ascii="宋体" w:hAnsi="宋体" w:cs="宋体" w:eastAsia="宋体" w:hint="default"/>
                <w:spacing w:val="-45"/>
                <w:sz w:val="18"/>
                <w:szCs w:val="18"/>
                <w:shd w:fill="DCDCDC" w:color="auto" w:val="clear"/>
              </w:rPr>
              <w:t> </w:t>
            </w:r>
            <w:r>
              <w:rPr>
                <w:rFonts w:ascii="Century Gothic" w:hAnsi="Century Gothic" w:cs="Century Gothic" w:eastAsia="Century Gothic" w:hint="default"/>
                <w:sz w:val="18"/>
                <w:szCs w:val="18"/>
                <w:shd w:fill="DCDCDC" w:color="auto" w:val="clear"/>
              </w:rPr>
              <w:t>2</w:t>
            </w:r>
            <w:r>
              <w:rPr>
                <w:rFonts w:ascii="宋体" w:hAnsi="宋体" w:cs="宋体" w:eastAsia="宋体" w:hint="default"/>
                <w:sz w:val="18"/>
                <w:szCs w:val="18"/>
                <w:shd w:fill="DCDCDC" w:color="auto" w:val="clear"/>
              </w:rPr>
              <w:t>）</w:t>
            </w:r>
            <w:r>
              <w:rPr>
                <w:rFonts w:ascii="宋体" w:hAnsi="宋体" w:cs="宋体" w:eastAsia="宋体" w:hint="default"/>
                <w:sz w:val="18"/>
                <w:szCs w:val="18"/>
              </w:rPr>
            </w:r>
          </w:p>
        </w:tc>
        <w:tc>
          <w:tcPr>
            <w:tcW w:w="894" w:type="dxa"/>
            <w:tcBorders>
              <w:top w:val="single" w:sz="4" w:space="0" w:color="000000"/>
              <w:left w:val="single" w:sz="4" w:space="0" w:color="000000"/>
              <w:bottom w:val="nil" w:sz="6" w:space="0" w:color="auto"/>
              <w:right w:val="single" w:sz="4" w:space="0" w:color="000000"/>
            </w:tcBorders>
            <w:shd w:val="clear" w:color="auto" w:fill="DCDCDC"/>
          </w:tcPr>
          <w:p>
            <w:pPr/>
          </w:p>
        </w:tc>
        <w:tc>
          <w:tcPr>
            <w:tcW w:w="942" w:type="dxa"/>
            <w:vMerge w:val="restart"/>
            <w:tcBorders>
              <w:top w:val="single" w:sz="4" w:space="0" w:color="000000"/>
              <w:left w:val="single" w:sz="4" w:space="0" w:color="000000"/>
              <w:right w:val="single" w:sz="4" w:space="0" w:color="000000"/>
            </w:tcBorders>
            <w:shd w:val="clear" w:color="auto" w:fill="DCDCDC"/>
          </w:tcPr>
          <w:p>
            <w:pPr/>
          </w:p>
        </w:tc>
        <w:tc>
          <w:tcPr>
            <w:tcW w:w="1136" w:type="dxa"/>
            <w:vMerge w:val="restart"/>
            <w:tcBorders>
              <w:top w:val="single" w:sz="4" w:space="0" w:color="000000"/>
              <w:left w:val="single" w:sz="4" w:space="0" w:color="000000"/>
              <w:right w:val="single" w:sz="4" w:space="0" w:color="000000"/>
            </w:tcBorders>
            <w:shd w:val="clear" w:color="auto" w:fill="DCDCDC"/>
          </w:tcPr>
          <w:p>
            <w:pPr/>
          </w:p>
        </w:tc>
        <w:tc>
          <w:tcPr>
            <w:tcW w:w="966" w:type="dxa"/>
            <w:vMerge w:val="restart"/>
            <w:tcBorders>
              <w:top w:val="single" w:sz="42" w:space="0" w:color="DCDCDC"/>
              <w:left w:val="single" w:sz="22" w:space="0" w:color="DCDCDC"/>
              <w:right w:val="single" w:sz="23" w:space="0" w:color="DCDCDC"/>
            </w:tcBorders>
          </w:tcPr>
          <w:p>
            <w:pPr>
              <w:pStyle w:val="TableParagraph"/>
              <w:spacing w:line="232" w:lineRule="exact" w:before="50"/>
              <w:ind w:left="22" w:right="3" w:hanging="18"/>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是否履行完</w:t>
            </w:r>
            <w:r>
              <w:rPr>
                <w:rFonts w:ascii="宋体" w:hAnsi="宋体" w:cs="宋体" w:eastAsia="宋体" w:hint="default"/>
                <w:sz w:val="18"/>
                <w:szCs w:val="18"/>
              </w:rPr>
            </w:r>
            <w:r>
              <w:rPr>
                <w:rFonts w:ascii="宋体" w:hAnsi="宋体" w:cs="宋体" w:eastAsia="宋体" w:hint="default"/>
                <w:sz w:val="18"/>
                <w:szCs w:val="18"/>
              </w:rPr>
              <w:t> </w:t>
            </w:r>
            <w:r>
              <w:rPr>
                <w:rFonts w:ascii="宋体" w:hAnsi="宋体" w:cs="宋体" w:eastAsia="宋体" w:hint="default"/>
                <w:sz w:val="18"/>
                <w:szCs w:val="18"/>
                <w:shd w:fill="DCDCDC" w:color="auto" w:val="clear"/>
              </w:rPr>
              <w:t>毕（注</w:t>
            </w:r>
            <w:r>
              <w:rPr>
                <w:rFonts w:ascii="宋体" w:hAnsi="宋体" w:cs="宋体" w:eastAsia="宋体" w:hint="default"/>
                <w:spacing w:val="-47"/>
                <w:sz w:val="18"/>
                <w:szCs w:val="18"/>
                <w:shd w:fill="DCDCDC" w:color="auto" w:val="clear"/>
              </w:rPr>
              <w:t> </w:t>
            </w:r>
            <w:r>
              <w:rPr>
                <w:rFonts w:ascii="Century Gothic" w:hAnsi="Century Gothic" w:cs="Century Gothic" w:eastAsia="Century Gothic" w:hint="default"/>
                <w:sz w:val="18"/>
                <w:szCs w:val="18"/>
                <w:shd w:fill="DCDCDC" w:color="auto" w:val="clear"/>
              </w:rPr>
              <w:t>3</w:t>
            </w:r>
            <w:r>
              <w:rPr>
                <w:rFonts w:ascii="宋体" w:hAnsi="宋体" w:cs="宋体" w:eastAsia="宋体" w:hint="default"/>
                <w:sz w:val="18"/>
                <w:szCs w:val="18"/>
                <w:shd w:fill="DCDCDC" w:color="auto" w:val="clear"/>
              </w:rPr>
              <w:t>）</w:t>
            </w:r>
            <w:r>
              <w:rPr>
                <w:rFonts w:ascii="宋体" w:hAnsi="宋体" w:cs="宋体" w:eastAsia="宋体" w:hint="default"/>
                <w:sz w:val="18"/>
                <w:szCs w:val="18"/>
              </w:rPr>
            </w:r>
          </w:p>
        </w:tc>
        <w:tc>
          <w:tcPr>
            <w:tcW w:w="1282"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17" w:hRule="exact"/>
        </w:trPr>
        <w:tc>
          <w:tcPr>
            <w:tcW w:w="874" w:type="dxa"/>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担保对象</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2165" w:type="dxa"/>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担保额度相关公告披露日</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和编号</w:t>
            </w:r>
          </w:p>
        </w:tc>
        <w:tc>
          <w:tcPr>
            <w:tcW w:w="932" w:type="dxa"/>
            <w:vMerge/>
            <w:tcBorders>
              <w:left w:val="single" w:sz="4" w:space="0" w:color="000000"/>
              <w:right w:val="single" w:sz="4" w:space="0" w:color="000000"/>
            </w:tcBorders>
            <w:shd w:val="clear" w:color="auto" w:fill="DCDCDC"/>
          </w:tcPr>
          <w:p>
            <w:pPr/>
          </w:p>
        </w:tc>
        <w:tc>
          <w:tcPr>
            <w:tcW w:w="1408" w:type="dxa"/>
            <w:vMerge/>
            <w:tcBorders>
              <w:left w:val="single" w:sz="9" w:space="0" w:color="DCDCDC"/>
              <w:right w:val="single" w:sz="23" w:space="0" w:color="DCDCDC"/>
            </w:tcBorders>
          </w:tcPr>
          <w:p>
            <w:pPr/>
          </w:p>
        </w:tc>
        <w:tc>
          <w:tcPr>
            <w:tcW w:w="894" w:type="dxa"/>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实际担保</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42" w:type="dxa"/>
            <w:vMerge/>
            <w:tcBorders>
              <w:left w:val="single" w:sz="4" w:space="0" w:color="000000"/>
              <w:bottom w:val="nil" w:sz="6" w:space="0" w:color="auto"/>
              <w:right w:val="single" w:sz="4" w:space="0" w:color="000000"/>
            </w:tcBorders>
            <w:shd w:val="clear" w:color="auto" w:fill="DCDCDC"/>
          </w:tcPr>
          <w:p>
            <w:pPr/>
          </w:p>
        </w:tc>
        <w:tc>
          <w:tcPr>
            <w:tcW w:w="1136" w:type="dxa"/>
            <w:vMerge/>
            <w:tcBorders>
              <w:left w:val="single" w:sz="4" w:space="0" w:color="000000"/>
              <w:bottom w:val="nil" w:sz="6" w:space="0" w:color="auto"/>
              <w:right w:val="single" w:sz="4" w:space="0" w:color="000000"/>
            </w:tcBorders>
            <w:shd w:val="clear" w:color="auto" w:fill="DCDCDC"/>
          </w:tcPr>
          <w:p>
            <w:pPr/>
          </w:p>
        </w:tc>
        <w:tc>
          <w:tcPr>
            <w:tcW w:w="966" w:type="dxa"/>
            <w:vMerge/>
            <w:tcBorders>
              <w:left w:val="single" w:sz="22" w:space="0" w:color="DCDCDC"/>
              <w:right w:val="single" w:sz="23" w:space="0" w:color="DCDCDC"/>
            </w:tcBorders>
          </w:tcPr>
          <w:p>
            <w:pPr/>
          </w:p>
        </w:tc>
        <w:tc>
          <w:tcPr>
            <w:tcW w:w="1282" w:type="dxa"/>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left="23" w:right="-11" w:firstLine="72"/>
              <w:jc w:val="left"/>
              <w:rPr>
                <w:rFonts w:ascii="宋体" w:hAnsi="宋体" w:cs="宋体" w:eastAsia="宋体" w:hint="default"/>
                <w:sz w:val="18"/>
                <w:szCs w:val="18"/>
              </w:rPr>
            </w:pPr>
            <w:r>
              <w:rPr>
                <w:rFonts w:ascii="宋体" w:hAnsi="宋体" w:cs="宋体" w:eastAsia="宋体" w:hint="default"/>
                <w:sz w:val="18"/>
                <w:szCs w:val="18"/>
              </w:rPr>
              <w:t>是否为关联方</w:t>
            </w:r>
          </w:p>
          <w:p>
            <w:pPr>
              <w:pStyle w:val="TableParagraph"/>
              <w:spacing w:line="234" w:lineRule="exact"/>
              <w:ind w:left="23" w:right="-11"/>
              <w:jc w:val="left"/>
              <w:rPr>
                <w:rFonts w:ascii="宋体" w:hAnsi="宋体" w:cs="宋体" w:eastAsia="宋体" w:hint="default"/>
                <w:sz w:val="18"/>
                <w:szCs w:val="18"/>
              </w:rPr>
            </w:pPr>
            <w:r>
              <w:rPr>
                <w:rFonts w:ascii="宋体" w:hAnsi="宋体" w:cs="宋体" w:eastAsia="宋体" w:hint="default"/>
                <w:sz w:val="18"/>
                <w:szCs w:val="18"/>
              </w:rPr>
              <w:t>担保（是或否）</w:t>
            </w:r>
          </w:p>
        </w:tc>
      </w:tr>
      <w:tr>
        <w:trPr>
          <w:trHeight w:val="232" w:hRule="exact"/>
        </w:trPr>
        <w:tc>
          <w:tcPr>
            <w:tcW w:w="874" w:type="dxa"/>
            <w:vMerge/>
            <w:tcBorders>
              <w:left w:val="single" w:sz="4" w:space="0" w:color="000000"/>
              <w:right w:val="single" w:sz="4" w:space="0" w:color="000000"/>
            </w:tcBorders>
            <w:shd w:val="clear" w:color="auto" w:fill="DCDCDC"/>
          </w:tcPr>
          <w:p>
            <w:pPr/>
          </w:p>
        </w:tc>
        <w:tc>
          <w:tcPr>
            <w:tcW w:w="2165" w:type="dxa"/>
            <w:vMerge/>
            <w:tcBorders>
              <w:left w:val="single" w:sz="4" w:space="0" w:color="000000"/>
              <w:right w:val="single" w:sz="4" w:space="0" w:color="000000"/>
            </w:tcBorders>
            <w:shd w:val="clear" w:color="auto" w:fill="DCDCDC"/>
          </w:tcPr>
          <w:p>
            <w:pPr/>
          </w:p>
        </w:tc>
        <w:tc>
          <w:tcPr>
            <w:tcW w:w="932" w:type="dxa"/>
            <w:vMerge/>
            <w:tcBorders>
              <w:left w:val="single" w:sz="4" w:space="0" w:color="000000"/>
              <w:right w:val="single" w:sz="4" w:space="0" w:color="000000"/>
            </w:tcBorders>
            <w:shd w:val="clear" w:color="auto" w:fill="DCDCDC"/>
          </w:tcPr>
          <w:p>
            <w:pPr/>
          </w:p>
        </w:tc>
        <w:tc>
          <w:tcPr>
            <w:tcW w:w="1408" w:type="dxa"/>
            <w:vMerge/>
            <w:tcBorders>
              <w:left w:val="single" w:sz="9" w:space="0" w:color="DCDCDC"/>
              <w:right w:val="single" w:sz="23" w:space="0" w:color="DCDCDC"/>
            </w:tcBorders>
          </w:tcPr>
          <w:p>
            <w:pPr/>
          </w:p>
        </w:tc>
        <w:tc>
          <w:tcPr>
            <w:tcW w:w="894" w:type="dxa"/>
            <w:vMerge/>
            <w:tcBorders>
              <w:left w:val="single" w:sz="4" w:space="0" w:color="000000"/>
              <w:right w:val="single" w:sz="4" w:space="0" w:color="000000"/>
            </w:tcBorders>
            <w:shd w:val="clear" w:color="auto" w:fill="DCDCDC"/>
          </w:tcPr>
          <w:p>
            <w:pPr/>
          </w:p>
        </w:tc>
        <w:tc>
          <w:tcPr>
            <w:tcW w:w="94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1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966" w:type="dxa"/>
            <w:vMerge/>
            <w:tcBorders>
              <w:left w:val="single" w:sz="22" w:space="0" w:color="DCDCDC"/>
              <w:right w:val="single" w:sz="23" w:space="0" w:color="DCDCDC"/>
            </w:tcBorders>
          </w:tcPr>
          <w:p>
            <w:pPr/>
          </w:p>
        </w:tc>
        <w:tc>
          <w:tcPr>
            <w:tcW w:w="1282" w:type="dxa"/>
            <w:vMerge/>
            <w:tcBorders>
              <w:left w:val="single" w:sz="4" w:space="0" w:color="000000"/>
              <w:right w:val="single" w:sz="4" w:space="0" w:color="000000"/>
            </w:tcBorders>
            <w:shd w:val="clear" w:color="auto" w:fill="DCDCDC"/>
          </w:tcPr>
          <w:p>
            <w:pPr/>
          </w:p>
        </w:tc>
      </w:tr>
      <w:tr>
        <w:trPr>
          <w:trHeight w:val="226" w:hRule="exact"/>
        </w:trPr>
        <w:tc>
          <w:tcPr>
            <w:tcW w:w="874" w:type="dxa"/>
            <w:vMerge/>
            <w:tcBorders>
              <w:left w:val="single" w:sz="4" w:space="0" w:color="000000"/>
              <w:bottom w:val="single" w:sz="4" w:space="0" w:color="000000"/>
              <w:right w:val="single" w:sz="4" w:space="0" w:color="000000"/>
            </w:tcBorders>
            <w:shd w:val="clear" w:color="auto" w:fill="DCDCDC"/>
          </w:tcPr>
          <w:p>
            <w:pPr/>
          </w:p>
        </w:tc>
        <w:tc>
          <w:tcPr>
            <w:tcW w:w="2165" w:type="dxa"/>
            <w:vMerge/>
            <w:tcBorders>
              <w:left w:val="single" w:sz="4" w:space="0" w:color="000000"/>
              <w:bottom w:val="single" w:sz="4" w:space="0" w:color="000000"/>
              <w:right w:val="single" w:sz="4" w:space="0" w:color="000000"/>
            </w:tcBorders>
            <w:shd w:val="clear" w:color="auto" w:fill="DCDCDC"/>
          </w:tcPr>
          <w:p>
            <w:pPr/>
          </w:p>
        </w:tc>
        <w:tc>
          <w:tcPr>
            <w:tcW w:w="932" w:type="dxa"/>
            <w:vMerge/>
            <w:tcBorders>
              <w:left w:val="single" w:sz="4" w:space="0" w:color="000000"/>
              <w:bottom w:val="single" w:sz="4" w:space="0" w:color="000000"/>
              <w:right w:val="single" w:sz="4" w:space="0" w:color="000000"/>
            </w:tcBorders>
            <w:shd w:val="clear" w:color="auto" w:fill="DCDCDC"/>
          </w:tcPr>
          <w:p>
            <w:pPr/>
          </w:p>
        </w:tc>
        <w:tc>
          <w:tcPr>
            <w:tcW w:w="1408" w:type="dxa"/>
            <w:vMerge/>
            <w:tcBorders>
              <w:left w:val="single" w:sz="9" w:space="0" w:color="DCDCDC"/>
              <w:bottom w:val="single" w:sz="42" w:space="0" w:color="DCDCDC"/>
              <w:right w:val="single" w:sz="23" w:space="0" w:color="DCDCDC"/>
            </w:tcBorders>
          </w:tcPr>
          <w:p>
            <w:pPr/>
          </w:p>
        </w:tc>
        <w:tc>
          <w:tcPr>
            <w:tcW w:w="894" w:type="dxa"/>
            <w:vMerge/>
            <w:tcBorders>
              <w:left w:val="single" w:sz="4" w:space="0" w:color="000000"/>
              <w:bottom w:val="single" w:sz="4" w:space="0" w:color="000000"/>
              <w:right w:val="single" w:sz="4" w:space="0" w:color="000000"/>
            </w:tcBorders>
            <w:shd w:val="clear" w:color="auto" w:fill="DCDCDC"/>
          </w:tcPr>
          <w:p>
            <w:pPr/>
          </w:p>
        </w:tc>
        <w:tc>
          <w:tcPr>
            <w:tcW w:w="94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6" w:type="dxa"/>
            <w:tcBorders>
              <w:top w:val="nil" w:sz="6" w:space="0" w:color="auto"/>
              <w:left w:val="single" w:sz="4" w:space="0" w:color="000000"/>
              <w:bottom w:val="single" w:sz="4" w:space="0" w:color="000000"/>
              <w:right w:val="single" w:sz="4" w:space="0" w:color="000000"/>
            </w:tcBorders>
            <w:shd w:val="clear" w:color="auto" w:fill="DCDCDC"/>
          </w:tcPr>
          <w:p>
            <w:pPr/>
          </w:p>
        </w:tc>
        <w:tc>
          <w:tcPr>
            <w:tcW w:w="966" w:type="dxa"/>
            <w:vMerge/>
            <w:tcBorders>
              <w:left w:val="single" w:sz="22" w:space="0" w:color="DCDCDC"/>
              <w:bottom w:val="single" w:sz="42" w:space="0" w:color="DCDCDC"/>
              <w:right w:val="single" w:sz="23" w:space="0" w:color="DCDCDC"/>
            </w:tcBorders>
          </w:tcPr>
          <w:p>
            <w:pPr/>
          </w:p>
        </w:tc>
        <w:tc>
          <w:tcPr>
            <w:tcW w:w="1282" w:type="dxa"/>
            <w:vMerge/>
            <w:tcBorders>
              <w:left w:val="single" w:sz="4" w:space="0" w:color="000000"/>
              <w:bottom w:val="single" w:sz="4" w:space="0" w:color="000000"/>
              <w:right w:val="single" w:sz="4" w:space="0" w:color="000000"/>
            </w:tcBorders>
            <w:shd w:val="clear" w:color="auto" w:fill="DCDCDC"/>
          </w:tcPr>
          <w:p>
            <w:pPr/>
          </w:p>
        </w:tc>
      </w:tr>
      <w:tr>
        <w:trPr>
          <w:trHeight w:val="971" w:hRule="exact"/>
        </w:trPr>
        <w:tc>
          <w:tcPr>
            <w:tcW w:w="874" w:type="dxa"/>
            <w:tcBorders>
              <w:top w:val="single" w:sz="42" w:space="0" w:color="DCDCDC"/>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52" w:right="251"/>
              <w:jc w:val="left"/>
              <w:rPr>
                <w:rFonts w:ascii="宋体" w:hAnsi="宋体" w:cs="宋体" w:eastAsia="宋体" w:hint="default"/>
                <w:sz w:val="18"/>
                <w:szCs w:val="18"/>
              </w:rPr>
            </w:pPr>
            <w:r>
              <w:rPr>
                <w:rFonts w:ascii="宋体" w:hAnsi="宋体" w:cs="宋体" w:eastAsia="宋体" w:hint="default"/>
                <w:sz w:val="18"/>
                <w:szCs w:val="18"/>
              </w:rPr>
              <w:t>长城 香港</w:t>
            </w:r>
          </w:p>
        </w:tc>
        <w:tc>
          <w:tcPr>
            <w:tcW w:w="2165" w:type="dxa"/>
            <w:tcBorders>
              <w:top w:val="single" w:sz="42" w:space="0" w:color="DCDCDC"/>
              <w:left w:val="single" w:sz="4" w:space="0" w:color="000000"/>
              <w:bottom w:val="single" w:sz="4" w:space="0" w:color="000000"/>
              <w:right w:val="single" w:sz="4" w:space="0" w:color="000000"/>
            </w:tcBorders>
          </w:tcPr>
          <w:p>
            <w:pPr>
              <w:pStyle w:val="TableParagraph"/>
              <w:spacing w:line="179" w:lineRule="exact"/>
              <w:ind w:left="22" w:right="0"/>
              <w:jc w:val="left"/>
              <w:rPr>
                <w:rFonts w:ascii="宋体" w:hAnsi="宋体" w:cs="宋体" w:eastAsia="宋体" w:hint="default"/>
                <w:sz w:val="18"/>
                <w:szCs w:val="18"/>
              </w:rPr>
            </w:pP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7</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16</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p>
          <w:p>
            <w:pPr>
              <w:pStyle w:val="TableParagraph"/>
              <w:spacing w:line="240" w:lineRule="exact"/>
              <w:ind w:left="22" w:right="0"/>
              <w:jc w:val="left"/>
              <w:rPr>
                <w:rFonts w:ascii="Century Gothic" w:hAnsi="Century Gothic" w:cs="Century Gothic" w:eastAsia="Century Gothic" w:hint="default"/>
                <w:sz w:val="18"/>
                <w:szCs w:val="18"/>
              </w:rPr>
            </w:pPr>
            <w:r>
              <w:rPr>
                <w:rFonts w:ascii="Century Gothic" w:hAnsi="Century Gothic" w:cs="Century Gothic" w:eastAsia="Century Gothic" w:hint="default"/>
                <w:sz w:val="18"/>
                <w:szCs w:val="18"/>
              </w:rPr>
              <w:t>2009-031 </w:t>
            </w:r>
            <w:r>
              <w:rPr>
                <w:rFonts w:ascii="宋体" w:hAnsi="宋体" w:cs="宋体" w:eastAsia="宋体" w:hint="default"/>
                <w:sz w:val="18"/>
                <w:szCs w:val="18"/>
              </w:rPr>
              <w:t>号公告和</w:t>
            </w:r>
            <w:r>
              <w:rPr>
                <w:rFonts w:ascii="宋体" w:hAnsi="宋体" w:cs="宋体" w:eastAsia="宋体" w:hint="default"/>
                <w:spacing w:val="-62"/>
                <w:sz w:val="18"/>
                <w:szCs w:val="18"/>
              </w:rPr>
              <w:t> </w:t>
            </w:r>
            <w:r>
              <w:rPr>
                <w:rFonts w:ascii="Century Gothic" w:hAnsi="Century Gothic" w:cs="Century Gothic" w:eastAsia="Century Gothic" w:hint="default"/>
                <w:sz w:val="18"/>
                <w:szCs w:val="18"/>
              </w:rPr>
              <w:t>2009</w:t>
            </w:r>
          </w:p>
          <w:p>
            <w:pPr>
              <w:pStyle w:val="TableParagraph"/>
              <w:spacing w:line="240" w:lineRule="exact"/>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Century Gothic" w:hAnsi="Century Gothic" w:cs="Century Gothic" w:eastAsia="Century Gothic" w:hint="default"/>
                <w:sz w:val="18"/>
                <w:szCs w:val="18"/>
              </w:rPr>
              <w:t>11</w:t>
            </w:r>
            <w:r>
              <w:rPr>
                <w:rFonts w:ascii="Century Gothic" w:hAnsi="Century Gothic" w:cs="Century Gothic" w:eastAsia="Century Gothic"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Century Gothic" w:hAnsi="Century Gothic" w:cs="Century Gothic" w:eastAsia="Century Gothic" w:hint="default"/>
                <w:sz w:val="18"/>
                <w:szCs w:val="18"/>
              </w:rPr>
              <w:t>10</w:t>
            </w:r>
            <w:r>
              <w:rPr>
                <w:rFonts w:ascii="Century Gothic" w:hAnsi="Century Gothic" w:cs="Century Gothic" w:eastAsia="Century Gothic" w:hint="default"/>
                <w:spacing w:val="-14"/>
                <w:sz w:val="18"/>
                <w:szCs w:val="18"/>
              </w:rPr>
              <w:t> </w:t>
            </w:r>
            <w:r>
              <w:rPr>
                <w:rFonts w:ascii="宋体" w:hAnsi="宋体" w:cs="宋体" w:eastAsia="宋体" w:hint="default"/>
                <w:sz w:val="18"/>
                <w:szCs w:val="18"/>
              </w:rPr>
              <w:t>日</w:t>
            </w:r>
            <w:r>
              <w:rPr>
                <w:rFonts w:ascii="宋体" w:hAnsi="宋体" w:cs="宋体" w:eastAsia="宋体" w:hint="default"/>
                <w:spacing w:val="-53"/>
                <w:sz w:val="18"/>
                <w:szCs w:val="18"/>
              </w:rPr>
              <w:t> </w:t>
            </w:r>
            <w:r>
              <w:rPr>
                <w:rFonts w:ascii="Century Gothic" w:hAnsi="Century Gothic" w:cs="Century Gothic" w:eastAsia="Century Gothic" w:hint="default"/>
                <w:sz w:val="18"/>
                <w:szCs w:val="18"/>
              </w:rPr>
              <w:t>2009-053</w:t>
            </w:r>
            <w:r>
              <w:rPr>
                <w:rFonts w:ascii="Century Gothic" w:hAnsi="Century Gothic" w:cs="Century Gothic" w:eastAsia="Century Gothic" w:hint="default"/>
                <w:spacing w:val="-14"/>
                <w:sz w:val="18"/>
                <w:szCs w:val="18"/>
              </w:rPr>
              <w:t> </w:t>
            </w:r>
            <w:r>
              <w:rPr>
                <w:rFonts w:ascii="宋体" w:hAnsi="宋体" w:cs="宋体" w:eastAsia="宋体" w:hint="default"/>
                <w:sz w:val="18"/>
                <w:szCs w:val="18"/>
              </w:rPr>
              <w:t>号</w:t>
            </w:r>
          </w:p>
          <w:p>
            <w:pPr>
              <w:pStyle w:val="TableParagraph"/>
              <w:spacing w:line="245" w:lineRule="exact"/>
              <w:ind w:left="22" w:right="0"/>
              <w:jc w:val="left"/>
              <w:rPr>
                <w:rFonts w:ascii="宋体" w:hAnsi="宋体" w:cs="宋体" w:eastAsia="宋体" w:hint="default"/>
                <w:sz w:val="18"/>
                <w:szCs w:val="18"/>
              </w:rPr>
            </w:pPr>
            <w:r>
              <w:rPr>
                <w:rFonts w:ascii="宋体" w:hAnsi="宋体" w:cs="宋体" w:eastAsia="宋体" w:hint="default"/>
                <w:sz w:val="18"/>
                <w:szCs w:val="18"/>
              </w:rPr>
              <w:t>公告；</w:t>
            </w:r>
            <w:r>
              <w:rPr>
                <w:rFonts w:ascii="Century Gothic" w:hAnsi="Century Gothic" w:cs="Century Gothic" w:eastAsia="Century Gothic" w:hint="default"/>
                <w:sz w:val="18"/>
                <w:szCs w:val="18"/>
              </w:rPr>
              <w:t>2010</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4</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24</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22" w:right="0"/>
              <w:jc w:val="left"/>
              <w:rPr>
                <w:rFonts w:ascii="Century Gothic" w:hAnsi="Century Gothic" w:cs="Century Gothic" w:eastAsia="Century Gothic" w:hint="default"/>
                <w:sz w:val="18"/>
                <w:szCs w:val="18"/>
              </w:rPr>
            </w:pPr>
            <w:r>
              <w:rPr>
                <w:rFonts w:ascii="Century Gothic"/>
                <w:sz w:val="18"/>
              </w:rPr>
              <w:t>33,113.50</w:t>
            </w:r>
          </w:p>
        </w:tc>
        <w:tc>
          <w:tcPr>
            <w:tcW w:w="1408" w:type="dxa"/>
            <w:tcBorders>
              <w:top w:val="single" w:sz="42" w:space="0" w:color="DCDCDC"/>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6"/>
              <w:jc w:val="center"/>
              <w:rPr>
                <w:rFonts w:ascii="Century Gothic" w:hAnsi="Century Gothic" w:cs="Century Gothic" w:eastAsia="Century Gothic" w:hint="default"/>
                <w:sz w:val="18"/>
                <w:szCs w:val="18"/>
              </w:rPr>
            </w:pPr>
            <w:r>
              <w:rPr>
                <w:rFonts w:ascii="Century Gothic"/>
                <w:sz w:val="18"/>
              </w:rPr>
              <w:t>2010-10-20</w:t>
            </w:r>
          </w:p>
        </w:tc>
        <w:tc>
          <w:tcPr>
            <w:tcW w:w="894" w:type="dxa"/>
            <w:tcBorders>
              <w:top w:val="single" w:sz="42" w:space="0" w:color="DCDCDC"/>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63"/>
              <w:jc w:val="right"/>
              <w:rPr>
                <w:rFonts w:ascii="Century Gothic" w:hAnsi="Century Gothic" w:cs="Century Gothic" w:eastAsia="Century Gothic" w:hint="default"/>
                <w:sz w:val="18"/>
                <w:szCs w:val="18"/>
              </w:rPr>
            </w:pPr>
            <w:r>
              <w:rPr>
                <w:rFonts w:ascii="Century Gothic"/>
                <w:spacing w:val="-1"/>
                <w:sz w:val="18"/>
              </w:rPr>
              <w:t>33,113.50</w:t>
            </w:r>
            <w:r>
              <w:rPr>
                <w:rFonts w:ascii="Century Gothic"/>
                <w:sz w:val="18"/>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85" w:right="104" w:hanging="180"/>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2" w:lineRule="exact"/>
              <w:ind w:right="1"/>
              <w:jc w:val="center"/>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2011</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年</w:t>
            </w:r>
          </w:p>
          <w:p>
            <w:pPr>
              <w:pStyle w:val="TableParagraph"/>
              <w:spacing w:line="242" w:lineRule="exact"/>
              <w:ind w:right="0"/>
              <w:jc w:val="center"/>
              <w:rPr>
                <w:rFonts w:ascii="宋体" w:hAnsi="宋体" w:cs="宋体" w:eastAsia="宋体" w:hint="default"/>
                <w:sz w:val="18"/>
                <w:szCs w:val="18"/>
              </w:rPr>
            </w:pPr>
            <w:r>
              <w:rPr>
                <w:rFonts w:ascii="Century Gothic" w:hAnsi="Century Gothic" w:cs="Century Gothic" w:eastAsia="Century Gothic" w:hint="default"/>
                <w:sz w:val="18"/>
                <w:szCs w:val="18"/>
              </w:rPr>
              <w:t>7</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15</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日</w:t>
            </w:r>
          </w:p>
        </w:tc>
        <w:tc>
          <w:tcPr>
            <w:tcW w:w="966" w:type="dxa"/>
            <w:tcBorders>
              <w:top w:val="single" w:sz="42" w:space="0" w:color="DCDCDC"/>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38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82" w:type="dxa"/>
            <w:tcBorders>
              <w:top w:val="single" w:sz="42" w:space="0" w:color="DCDCDC"/>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0" w:footer="824" w:top="1400" w:bottom="1020" w:left="540" w:right="540"/>
        </w:sectPr>
      </w:pPr>
    </w:p>
    <w:p>
      <w:pPr>
        <w:spacing w:line="240" w:lineRule="auto" w:before="1"/>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862"/>
        <w:gridCol w:w="2156"/>
        <w:gridCol w:w="935"/>
        <w:gridCol w:w="1414"/>
        <w:gridCol w:w="395"/>
        <w:gridCol w:w="505"/>
        <w:gridCol w:w="936"/>
        <w:gridCol w:w="1128"/>
        <w:gridCol w:w="974"/>
        <w:gridCol w:w="1282"/>
      </w:tblGrid>
      <w:tr>
        <w:trPr>
          <w:trHeight w:val="730" w:hRule="exact"/>
        </w:trPr>
        <w:tc>
          <w:tcPr>
            <w:tcW w:w="862" w:type="dxa"/>
            <w:tcBorders>
              <w:top w:val="single" w:sz="4" w:space="0" w:color="000000"/>
              <w:left w:val="single" w:sz="4" w:space="0" w:color="000000"/>
              <w:bottom w:val="single" w:sz="4" w:space="0" w:color="000000"/>
              <w:right w:val="single" w:sz="4" w:space="0" w:color="000000"/>
            </w:tcBorders>
          </w:tcPr>
          <w:p>
            <w:pP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2" w:right="0"/>
              <w:jc w:val="left"/>
              <w:rPr>
                <w:rFonts w:ascii="Century Gothic" w:hAnsi="Century Gothic" w:cs="Century Gothic" w:eastAsia="Century Gothic" w:hint="default"/>
                <w:sz w:val="18"/>
                <w:szCs w:val="18"/>
              </w:rPr>
            </w:pPr>
            <w:r>
              <w:rPr>
                <w:rFonts w:ascii="Century Gothic" w:hAnsi="Century Gothic" w:cs="Century Gothic" w:eastAsia="Century Gothic" w:hint="default"/>
                <w:sz w:val="18"/>
                <w:szCs w:val="18"/>
              </w:rPr>
              <w:t>2010-022 </w:t>
            </w:r>
            <w:r>
              <w:rPr>
                <w:rFonts w:ascii="宋体" w:hAnsi="宋体" w:cs="宋体" w:eastAsia="宋体" w:hint="default"/>
                <w:sz w:val="18"/>
                <w:szCs w:val="18"/>
              </w:rPr>
              <w:t>号公告和</w:t>
            </w:r>
            <w:r>
              <w:rPr>
                <w:rFonts w:ascii="宋体" w:hAnsi="宋体" w:cs="宋体" w:eastAsia="宋体" w:hint="default"/>
                <w:spacing w:val="-62"/>
                <w:sz w:val="18"/>
                <w:szCs w:val="18"/>
              </w:rPr>
              <w:t> </w:t>
            </w:r>
            <w:r>
              <w:rPr>
                <w:rFonts w:ascii="Century Gothic" w:hAnsi="Century Gothic" w:cs="Century Gothic" w:eastAsia="Century Gothic" w:hint="default"/>
                <w:sz w:val="18"/>
                <w:szCs w:val="18"/>
              </w:rPr>
              <w:t>2010</w:t>
            </w:r>
          </w:p>
          <w:p>
            <w:pPr>
              <w:pStyle w:val="TableParagraph"/>
              <w:spacing w:line="240" w:lineRule="exact"/>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18</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2010-028</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号</w:t>
            </w:r>
          </w:p>
          <w:p>
            <w:pPr>
              <w:pStyle w:val="TableParagraph"/>
              <w:spacing w:line="231" w:lineRule="exact"/>
              <w:ind w:left="22" w:right="0"/>
              <w:jc w:val="left"/>
              <w:rPr>
                <w:rFonts w:ascii="宋体" w:hAnsi="宋体" w:cs="宋体" w:eastAsia="宋体" w:hint="default"/>
                <w:sz w:val="18"/>
                <w:szCs w:val="18"/>
              </w:rPr>
            </w:pPr>
            <w:r>
              <w:rPr>
                <w:rFonts w:ascii="宋体" w:hAnsi="宋体" w:cs="宋体" w:eastAsia="宋体" w:hint="default"/>
                <w:sz w:val="18"/>
                <w:szCs w:val="18"/>
              </w:rPr>
              <w:t>公告</w:t>
            </w:r>
          </w:p>
        </w:tc>
        <w:tc>
          <w:tcPr>
            <w:tcW w:w="935"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r>
      <w:tr>
        <w:trPr>
          <w:trHeight w:val="1691" w:hRule="exact"/>
        </w:trPr>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240" w:right="251"/>
              <w:jc w:val="left"/>
              <w:rPr>
                <w:rFonts w:ascii="宋体" w:hAnsi="宋体" w:cs="宋体" w:eastAsia="宋体" w:hint="default"/>
                <w:sz w:val="18"/>
                <w:szCs w:val="18"/>
              </w:rPr>
            </w:pPr>
            <w:r>
              <w:rPr>
                <w:rFonts w:ascii="宋体" w:hAnsi="宋体" w:cs="宋体" w:eastAsia="宋体" w:hint="default"/>
                <w:sz w:val="18"/>
                <w:szCs w:val="18"/>
              </w:rPr>
              <w:t>长城 香港</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2" w:right="0"/>
              <w:jc w:val="left"/>
              <w:rPr>
                <w:rFonts w:ascii="宋体" w:hAnsi="宋体" w:cs="宋体" w:eastAsia="宋体" w:hint="default"/>
                <w:sz w:val="18"/>
                <w:szCs w:val="18"/>
              </w:rPr>
            </w:pP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7</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16</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p>
          <w:p>
            <w:pPr>
              <w:pStyle w:val="TableParagraph"/>
              <w:spacing w:line="240" w:lineRule="exact"/>
              <w:ind w:left="22" w:right="0"/>
              <w:jc w:val="left"/>
              <w:rPr>
                <w:rFonts w:ascii="Century Gothic" w:hAnsi="Century Gothic" w:cs="Century Gothic" w:eastAsia="Century Gothic" w:hint="default"/>
                <w:sz w:val="18"/>
                <w:szCs w:val="18"/>
              </w:rPr>
            </w:pPr>
            <w:r>
              <w:rPr>
                <w:rFonts w:ascii="Century Gothic" w:hAnsi="Century Gothic" w:cs="Century Gothic" w:eastAsia="Century Gothic" w:hint="default"/>
                <w:sz w:val="18"/>
                <w:szCs w:val="18"/>
              </w:rPr>
              <w:t>2009-031 </w:t>
            </w:r>
            <w:r>
              <w:rPr>
                <w:rFonts w:ascii="宋体" w:hAnsi="宋体" w:cs="宋体" w:eastAsia="宋体" w:hint="default"/>
                <w:sz w:val="18"/>
                <w:szCs w:val="18"/>
              </w:rPr>
              <w:t>号公告和</w:t>
            </w:r>
            <w:r>
              <w:rPr>
                <w:rFonts w:ascii="宋体" w:hAnsi="宋体" w:cs="宋体" w:eastAsia="宋体" w:hint="default"/>
                <w:spacing w:val="-62"/>
                <w:sz w:val="18"/>
                <w:szCs w:val="18"/>
              </w:rPr>
              <w:t> </w:t>
            </w:r>
            <w:r>
              <w:rPr>
                <w:rFonts w:ascii="Century Gothic" w:hAnsi="Century Gothic" w:cs="Century Gothic" w:eastAsia="Century Gothic" w:hint="default"/>
                <w:sz w:val="18"/>
                <w:szCs w:val="18"/>
              </w:rPr>
              <w:t>2009</w:t>
            </w:r>
          </w:p>
          <w:p>
            <w:pPr>
              <w:pStyle w:val="TableParagraph"/>
              <w:spacing w:line="240" w:lineRule="exact"/>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Century Gothic" w:hAnsi="Century Gothic" w:cs="Century Gothic" w:eastAsia="Century Gothic" w:hint="default"/>
                <w:sz w:val="18"/>
                <w:szCs w:val="18"/>
              </w:rPr>
              <w:t>11</w:t>
            </w:r>
            <w:r>
              <w:rPr>
                <w:rFonts w:ascii="Century Gothic" w:hAnsi="Century Gothic" w:cs="Century Gothic" w:eastAsia="Century Gothic"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Century Gothic" w:hAnsi="Century Gothic" w:cs="Century Gothic" w:eastAsia="Century Gothic" w:hint="default"/>
                <w:sz w:val="18"/>
                <w:szCs w:val="18"/>
              </w:rPr>
              <w:t>10</w:t>
            </w:r>
            <w:r>
              <w:rPr>
                <w:rFonts w:ascii="Century Gothic" w:hAnsi="Century Gothic" w:cs="Century Gothic" w:eastAsia="Century Gothic" w:hint="default"/>
                <w:spacing w:val="-14"/>
                <w:sz w:val="18"/>
                <w:szCs w:val="18"/>
              </w:rPr>
              <w:t> </w:t>
            </w:r>
            <w:r>
              <w:rPr>
                <w:rFonts w:ascii="宋体" w:hAnsi="宋体" w:cs="宋体" w:eastAsia="宋体" w:hint="default"/>
                <w:sz w:val="18"/>
                <w:szCs w:val="18"/>
              </w:rPr>
              <w:t>日</w:t>
            </w:r>
            <w:r>
              <w:rPr>
                <w:rFonts w:ascii="宋体" w:hAnsi="宋体" w:cs="宋体" w:eastAsia="宋体" w:hint="default"/>
                <w:spacing w:val="-53"/>
                <w:sz w:val="18"/>
                <w:szCs w:val="18"/>
              </w:rPr>
              <w:t> </w:t>
            </w:r>
            <w:r>
              <w:rPr>
                <w:rFonts w:ascii="Century Gothic" w:hAnsi="Century Gothic" w:cs="Century Gothic" w:eastAsia="Century Gothic" w:hint="default"/>
                <w:sz w:val="18"/>
                <w:szCs w:val="18"/>
              </w:rPr>
              <w:t>2009-053</w:t>
            </w:r>
            <w:r>
              <w:rPr>
                <w:rFonts w:ascii="Century Gothic" w:hAnsi="Century Gothic" w:cs="Century Gothic" w:eastAsia="Century Gothic" w:hint="default"/>
                <w:spacing w:val="-14"/>
                <w:sz w:val="18"/>
                <w:szCs w:val="18"/>
              </w:rPr>
              <w:t> </w:t>
            </w:r>
            <w:r>
              <w:rPr>
                <w:rFonts w:ascii="宋体" w:hAnsi="宋体" w:cs="宋体" w:eastAsia="宋体" w:hint="default"/>
                <w:sz w:val="18"/>
                <w:szCs w:val="18"/>
              </w:rPr>
              <w:t>号</w:t>
            </w:r>
          </w:p>
          <w:p>
            <w:pPr>
              <w:pStyle w:val="TableParagraph"/>
              <w:spacing w:line="240" w:lineRule="exact"/>
              <w:ind w:left="22" w:right="0"/>
              <w:jc w:val="left"/>
              <w:rPr>
                <w:rFonts w:ascii="宋体" w:hAnsi="宋体" w:cs="宋体" w:eastAsia="宋体" w:hint="default"/>
                <w:sz w:val="18"/>
                <w:szCs w:val="18"/>
              </w:rPr>
            </w:pPr>
            <w:r>
              <w:rPr>
                <w:rFonts w:ascii="宋体" w:hAnsi="宋体" w:cs="宋体" w:eastAsia="宋体" w:hint="default"/>
                <w:sz w:val="18"/>
                <w:szCs w:val="18"/>
              </w:rPr>
              <w:t>公告；</w:t>
            </w:r>
            <w:r>
              <w:rPr>
                <w:rFonts w:ascii="Century Gothic" w:hAnsi="Century Gothic" w:cs="Century Gothic" w:eastAsia="Century Gothic" w:hint="default"/>
                <w:sz w:val="18"/>
                <w:szCs w:val="18"/>
              </w:rPr>
              <w:t>2010</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4</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24</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p>
          <w:p>
            <w:pPr>
              <w:pStyle w:val="TableParagraph"/>
              <w:spacing w:line="240" w:lineRule="exact"/>
              <w:ind w:left="22" w:right="0"/>
              <w:jc w:val="left"/>
              <w:rPr>
                <w:rFonts w:ascii="Century Gothic" w:hAnsi="Century Gothic" w:cs="Century Gothic" w:eastAsia="Century Gothic" w:hint="default"/>
                <w:sz w:val="18"/>
                <w:szCs w:val="18"/>
              </w:rPr>
            </w:pPr>
            <w:r>
              <w:rPr>
                <w:rFonts w:ascii="Century Gothic" w:hAnsi="Century Gothic" w:cs="Century Gothic" w:eastAsia="Century Gothic" w:hint="default"/>
                <w:sz w:val="18"/>
                <w:szCs w:val="18"/>
              </w:rPr>
              <w:t>2010-022 </w:t>
            </w:r>
            <w:r>
              <w:rPr>
                <w:rFonts w:ascii="宋体" w:hAnsi="宋体" w:cs="宋体" w:eastAsia="宋体" w:hint="default"/>
                <w:sz w:val="18"/>
                <w:szCs w:val="18"/>
              </w:rPr>
              <w:t>号公告和</w:t>
            </w:r>
            <w:r>
              <w:rPr>
                <w:rFonts w:ascii="宋体" w:hAnsi="宋体" w:cs="宋体" w:eastAsia="宋体" w:hint="default"/>
                <w:spacing w:val="-62"/>
                <w:sz w:val="18"/>
                <w:szCs w:val="18"/>
              </w:rPr>
              <w:t> </w:t>
            </w:r>
            <w:r>
              <w:rPr>
                <w:rFonts w:ascii="Century Gothic" w:hAnsi="Century Gothic" w:cs="Century Gothic" w:eastAsia="Century Gothic" w:hint="default"/>
                <w:sz w:val="18"/>
                <w:szCs w:val="18"/>
              </w:rPr>
              <w:t>2010</w:t>
            </w:r>
          </w:p>
          <w:p>
            <w:pPr>
              <w:pStyle w:val="TableParagraph"/>
              <w:spacing w:line="240" w:lineRule="exact"/>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18</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2010-028</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号</w:t>
            </w:r>
          </w:p>
          <w:p>
            <w:pPr>
              <w:pStyle w:val="TableParagraph"/>
              <w:spacing w:line="231" w:lineRule="exact"/>
              <w:ind w:left="22" w:right="0"/>
              <w:jc w:val="left"/>
              <w:rPr>
                <w:rFonts w:ascii="宋体" w:hAnsi="宋体" w:cs="宋体" w:eastAsia="宋体" w:hint="default"/>
                <w:sz w:val="18"/>
                <w:szCs w:val="18"/>
              </w:rPr>
            </w:pPr>
            <w:r>
              <w:rPr>
                <w:rFonts w:ascii="宋体" w:hAnsi="宋体" w:cs="宋体" w:eastAsia="宋体" w:hint="default"/>
                <w:sz w:val="18"/>
                <w:szCs w:val="18"/>
              </w:rPr>
              <w:t>公告</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31" w:right="0"/>
              <w:jc w:val="left"/>
              <w:rPr>
                <w:rFonts w:ascii="Century Gothic" w:hAnsi="Century Gothic" w:cs="Century Gothic" w:eastAsia="Century Gothic" w:hint="default"/>
                <w:sz w:val="18"/>
                <w:szCs w:val="18"/>
              </w:rPr>
            </w:pPr>
            <w:r>
              <w:rPr>
                <w:rFonts w:ascii="Century Gothic"/>
                <w:sz w:val="18"/>
              </w:rPr>
              <w:t>34,438.04</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93" w:right="0"/>
              <w:jc w:val="left"/>
              <w:rPr>
                <w:rFonts w:ascii="Century Gothic" w:hAnsi="Century Gothic" w:cs="Century Gothic" w:eastAsia="Century Gothic" w:hint="default"/>
                <w:sz w:val="18"/>
                <w:szCs w:val="18"/>
              </w:rPr>
            </w:pPr>
            <w:r>
              <w:rPr>
                <w:rFonts w:ascii="Century Gothic"/>
                <w:sz w:val="18"/>
              </w:rPr>
              <w:t>2010-9-22</w:t>
            </w:r>
          </w:p>
        </w:tc>
        <w:tc>
          <w:tcPr>
            <w:tcW w:w="9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1" w:right="0"/>
              <w:jc w:val="left"/>
              <w:rPr>
                <w:rFonts w:ascii="Century Gothic" w:hAnsi="Century Gothic" w:cs="Century Gothic" w:eastAsia="Century Gothic" w:hint="default"/>
                <w:sz w:val="18"/>
                <w:szCs w:val="18"/>
              </w:rPr>
            </w:pPr>
            <w:r>
              <w:rPr>
                <w:rFonts w:ascii="Century Gothic"/>
                <w:sz w:val="18"/>
              </w:rPr>
              <w:t>34,438.04</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279" w:right="104" w:hanging="180"/>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5"/>
                <w:szCs w:val="25"/>
              </w:rPr>
            </w:pPr>
          </w:p>
          <w:p>
            <w:pPr>
              <w:pStyle w:val="TableParagraph"/>
              <w:spacing w:line="242" w:lineRule="exact"/>
              <w:ind w:left="6" w:right="0"/>
              <w:jc w:val="center"/>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2011</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年</w:t>
            </w:r>
          </w:p>
          <w:p>
            <w:pPr>
              <w:pStyle w:val="TableParagraph"/>
              <w:spacing w:line="242" w:lineRule="exact"/>
              <w:ind w:left="9" w:right="0"/>
              <w:jc w:val="center"/>
              <w:rPr>
                <w:rFonts w:ascii="宋体" w:hAnsi="宋体" w:cs="宋体" w:eastAsia="宋体" w:hint="default"/>
                <w:sz w:val="18"/>
                <w:szCs w:val="18"/>
              </w:rPr>
            </w:pPr>
            <w:r>
              <w:rPr>
                <w:rFonts w:ascii="Century Gothic" w:hAnsi="Century Gothic" w:cs="Century Gothic" w:eastAsia="Century Gothic" w:hint="default"/>
                <w:sz w:val="18"/>
                <w:szCs w:val="18"/>
              </w:rPr>
              <w:t>9</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Century Gothic" w:hAnsi="Century Gothic" w:cs="Century Gothic" w:eastAsia="Century Gothic" w:hint="default"/>
                <w:sz w:val="18"/>
                <w:szCs w:val="18"/>
              </w:rPr>
              <w:t>9</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日</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28" w:hRule="exact"/>
        </w:trPr>
        <w:tc>
          <w:tcPr>
            <w:tcW w:w="30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right="1"/>
              <w:jc w:val="center"/>
              <w:rPr>
                <w:rFonts w:ascii="宋体" w:hAnsi="宋体" w:cs="宋体" w:eastAsia="宋体" w:hint="default"/>
                <w:sz w:val="20"/>
                <w:szCs w:val="20"/>
              </w:rPr>
            </w:pPr>
            <w:r>
              <w:rPr>
                <w:rFonts w:ascii="宋体" w:hAnsi="宋体" w:cs="宋体" w:eastAsia="宋体" w:hint="default"/>
                <w:sz w:val="20"/>
                <w:szCs w:val="20"/>
              </w:rPr>
              <w:t>报告期内审批对子公司担保额度</w:t>
            </w:r>
          </w:p>
          <w:p>
            <w:pPr>
              <w:pStyle w:val="TableParagraph"/>
              <w:spacing w:line="276" w:lineRule="exact"/>
              <w:ind w:right="4"/>
              <w:jc w:val="center"/>
              <w:rPr>
                <w:rFonts w:ascii="宋体" w:hAnsi="宋体" w:cs="宋体" w:eastAsia="宋体" w:hint="default"/>
                <w:sz w:val="20"/>
                <w:szCs w:val="20"/>
              </w:rPr>
            </w:pPr>
            <w:r>
              <w:rPr>
                <w:rFonts w:ascii="宋体" w:hAnsi="宋体" w:cs="宋体" w:eastAsia="宋体" w:hint="default"/>
                <w:sz w:val="20"/>
                <w:szCs w:val="20"/>
              </w:rPr>
              <w:t>合计（</w:t>
            </w:r>
            <w:r>
              <w:rPr>
                <w:rFonts w:ascii="Century Gothic" w:hAnsi="Century Gothic" w:cs="Century Gothic" w:eastAsia="Century Gothic" w:hint="default"/>
                <w:sz w:val="20"/>
                <w:szCs w:val="20"/>
              </w:rPr>
              <w:t>B1</w:t>
            </w:r>
            <w:r>
              <w:rPr>
                <w:rFonts w:ascii="宋体" w:hAnsi="宋体" w:cs="宋体" w:eastAsia="宋体" w:hint="default"/>
                <w:sz w:val="20"/>
                <w:szCs w:val="20"/>
              </w:rPr>
              <w:t>）</w:t>
            </w:r>
          </w:p>
        </w:tc>
        <w:tc>
          <w:tcPr>
            <w:tcW w:w="3248" w:type="dxa"/>
            <w:gridSpan w:val="4"/>
            <w:tcBorders>
              <w:top w:val="single" w:sz="4" w:space="0" w:color="000000"/>
              <w:left w:val="single" w:sz="13" w:space="0" w:color="DCDCDC"/>
              <w:bottom w:val="single" w:sz="4" w:space="0" w:color="000000"/>
              <w:right w:val="single" w:sz="13" w:space="0" w:color="DCDCDC"/>
            </w:tcBorders>
          </w:tcPr>
          <w:p>
            <w:pPr>
              <w:pStyle w:val="TableParagraph"/>
              <w:spacing w:line="240" w:lineRule="auto" w:before="129"/>
              <w:ind w:right="0"/>
              <w:jc w:val="center"/>
              <w:rPr>
                <w:rFonts w:ascii="Century Gothic" w:hAnsi="Century Gothic" w:cs="Century Gothic" w:eastAsia="Century Gothic" w:hint="default"/>
                <w:sz w:val="21"/>
                <w:szCs w:val="21"/>
              </w:rPr>
            </w:pPr>
            <w:r>
              <w:rPr>
                <w:rFonts w:ascii="Century Gothic"/>
                <w:sz w:val="21"/>
              </w:rPr>
              <w:t>67,551.54</w:t>
            </w:r>
          </w:p>
        </w:tc>
        <w:tc>
          <w:tcPr>
            <w:tcW w:w="206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17" w:right="0" w:firstLine="10"/>
              <w:jc w:val="left"/>
              <w:rPr>
                <w:rFonts w:ascii="宋体" w:hAnsi="宋体" w:cs="宋体" w:eastAsia="宋体" w:hint="default"/>
                <w:sz w:val="20"/>
                <w:szCs w:val="20"/>
              </w:rPr>
            </w:pPr>
            <w:r>
              <w:rPr>
                <w:rFonts w:ascii="宋体" w:hAnsi="宋体" w:cs="宋体" w:eastAsia="宋体" w:hint="default"/>
                <w:sz w:val="20"/>
                <w:szCs w:val="20"/>
              </w:rPr>
              <w:t>报告期内对子公司担保</w:t>
            </w:r>
          </w:p>
          <w:p>
            <w:pPr>
              <w:pStyle w:val="TableParagraph"/>
              <w:spacing w:line="276" w:lineRule="exact"/>
              <w:ind w:left="17" w:right="0"/>
              <w:jc w:val="left"/>
              <w:rPr>
                <w:rFonts w:ascii="宋体" w:hAnsi="宋体" w:cs="宋体" w:eastAsia="宋体" w:hint="default"/>
                <w:sz w:val="20"/>
                <w:szCs w:val="20"/>
              </w:rPr>
            </w:pPr>
            <w:r>
              <w:rPr>
                <w:rFonts w:ascii="宋体" w:hAnsi="宋体" w:cs="宋体" w:eastAsia="宋体" w:hint="default"/>
                <w:sz w:val="20"/>
                <w:szCs w:val="20"/>
              </w:rPr>
              <w:t>实际发生额合计（</w:t>
            </w:r>
            <w:r>
              <w:rPr>
                <w:rFonts w:ascii="Century Gothic" w:hAnsi="Century Gothic" w:cs="Century Gothic" w:eastAsia="Century Gothic" w:hint="default"/>
                <w:sz w:val="20"/>
                <w:szCs w:val="20"/>
              </w:rPr>
              <w:t>B2</w:t>
            </w:r>
            <w:r>
              <w:rPr>
                <w:rFonts w:ascii="宋体" w:hAnsi="宋体" w:cs="宋体" w:eastAsia="宋体" w:hint="default"/>
                <w:sz w:val="20"/>
                <w:szCs w:val="20"/>
              </w:rPr>
              <w:t>）</w:t>
            </w:r>
          </w:p>
        </w:tc>
        <w:tc>
          <w:tcPr>
            <w:tcW w:w="22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9"/>
              <w:ind w:left="649" w:right="0"/>
              <w:jc w:val="left"/>
              <w:rPr>
                <w:rFonts w:ascii="Century Gothic" w:hAnsi="Century Gothic" w:cs="Century Gothic" w:eastAsia="Century Gothic" w:hint="default"/>
                <w:sz w:val="21"/>
                <w:szCs w:val="21"/>
              </w:rPr>
            </w:pPr>
            <w:r>
              <w:rPr>
                <w:rFonts w:ascii="Century Gothic"/>
                <w:sz w:val="21"/>
              </w:rPr>
              <w:t>67,551.54</w:t>
            </w:r>
          </w:p>
        </w:tc>
      </w:tr>
      <w:tr>
        <w:trPr>
          <w:trHeight w:val="529" w:hRule="exact"/>
        </w:trPr>
        <w:tc>
          <w:tcPr>
            <w:tcW w:w="30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right="1"/>
              <w:jc w:val="center"/>
              <w:rPr>
                <w:rFonts w:ascii="宋体" w:hAnsi="宋体" w:cs="宋体" w:eastAsia="宋体" w:hint="default"/>
                <w:sz w:val="20"/>
                <w:szCs w:val="20"/>
              </w:rPr>
            </w:pPr>
            <w:r>
              <w:rPr>
                <w:rFonts w:ascii="宋体" w:hAnsi="宋体" w:cs="宋体" w:eastAsia="宋体" w:hint="default"/>
                <w:sz w:val="20"/>
                <w:szCs w:val="20"/>
              </w:rPr>
              <w:t>报告期末已审批的对子公司担保</w:t>
            </w:r>
          </w:p>
          <w:p>
            <w:pPr>
              <w:pStyle w:val="TableParagraph"/>
              <w:spacing w:line="276" w:lineRule="exact"/>
              <w:ind w:right="3"/>
              <w:jc w:val="center"/>
              <w:rPr>
                <w:rFonts w:ascii="宋体" w:hAnsi="宋体" w:cs="宋体" w:eastAsia="宋体" w:hint="default"/>
                <w:sz w:val="20"/>
                <w:szCs w:val="20"/>
              </w:rPr>
            </w:pPr>
            <w:r>
              <w:rPr>
                <w:rFonts w:ascii="宋体" w:hAnsi="宋体" w:cs="宋体" w:eastAsia="宋体" w:hint="default"/>
                <w:sz w:val="20"/>
                <w:szCs w:val="20"/>
              </w:rPr>
              <w:t>额度合计（</w:t>
            </w:r>
            <w:r>
              <w:rPr>
                <w:rFonts w:ascii="Century Gothic" w:hAnsi="Century Gothic" w:cs="Century Gothic" w:eastAsia="Century Gothic" w:hint="default"/>
                <w:sz w:val="20"/>
                <w:szCs w:val="20"/>
              </w:rPr>
              <w:t>B3</w:t>
            </w:r>
            <w:r>
              <w:rPr>
                <w:rFonts w:ascii="宋体" w:hAnsi="宋体" w:cs="宋体" w:eastAsia="宋体" w:hint="default"/>
                <w:sz w:val="20"/>
                <w:szCs w:val="20"/>
              </w:rPr>
              <w:t>）</w:t>
            </w:r>
          </w:p>
        </w:tc>
        <w:tc>
          <w:tcPr>
            <w:tcW w:w="3248" w:type="dxa"/>
            <w:gridSpan w:val="4"/>
            <w:tcBorders>
              <w:top w:val="single" w:sz="4" w:space="0" w:color="000000"/>
              <w:left w:val="single" w:sz="13" w:space="0" w:color="DCDCDC"/>
              <w:bottom w:val="single" w:sz="4" w:space="0" w:color="000000"/>
              <w:right w:val="single" w:sz="13" w:space="0" w:color="DCDCDC"/>
            </w:tcBorders>
          </w:tcPr>
          <w:p>
            <w:pPr>
              <w:pStyle w:val="TableParagraph"/>
              <w:spacing w:line="240" w:lineRule="auto" w:before="129"/>
              <w:ind w:right="0"/>
              <w:jc w:val="center"/>
              <w:rPr>
                <w:rFonts w:ascii="Century Gothic" w:hAnsi="Century Gothic" w:cs="Century Gothic" w:eastAsia="Century Gothic" w:hint="default"/>
                <w:sz w:val="21"/>
                <w:szCs w:val="21"/>
              </w:rPr>
            </w:pPr>
            <w:r>
              <w:rPr>
                <w:rFonts w:ascii="Century Gothic"/>
                <w:sz w:val="21"/>
              </w:rPr>
              <w:t>0</w:t>
            </w:r>
          </w:p>
        </w:tc>
        <w:tc>
          <w:tcPr>
            <w:tcW w:w="206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115" w:right="0" w:hanging="88"/>
              <w:jc w:val="left"/>
              <w:rPr>
                <w:rFonts w:ascii="宋体" w:hAnsi="宋体" w:cs="宋体" w:eastAsia="宋体" w:hint="default"/>
                <w:sz w:val="20"/>
                <w:szCs w:val="20"/>
              </w:rPr>
            </w:pPr>
            <w:r>
              <w:rPr>
                <w:rFonts w:ascii="宋体" w:hAnsi="宋体" w:cs="宋体" w:eastAsia="宋体" w:hint="default"/>
                <w:sz w:val="20"/>
                <w:szCs w:val="20"/>
              </w:rPr>
              <w:t>报告期末对子公司实际</w:t>
            </w:r>
          </w:p>
          <w:p>
            <w:pPr>
              <w:pStyle w:val="TableParagraph"/>
              <w:spacing w:line="276" w:lineRule="exact"/>
              <w:ind w:left="115" w:right="0"/>
              <w:jc w:val="left"/>
              <w:rPr>
                <w:rFonts w:ascii="宋体" w:hAnsi="宋体" w:cs="宋体" w:eastAsia="宋体" w:hint="default"/>
                <w:sz w:val="20"/>
                <w:szCs w:val="20"/>
              </w:rPr>
            </w:pPr>
            <w:r>
              <w:rPr>
                <w:rFonts w:ascii="宋体" w:hAnsi="宋体" w:cs="宋体" w:eastAsia="宋体" w:hint="default"/>
                <w:sz w:val="20"/>
                <w:szCs w:val="20"/>
              </w:rPr>
              <w:t>担保余额合计（</w:t>
            </w:r>
            <w:r>
              <w:rPr>
                <w:rFonts w:ascii="Century Gothic" w:hAnsi="Century Gothic" w:cs="Century Gothic" w:eastAsia="Century Gothic" w:hint="default"/>
                <w:sz w:val="20"/>
                <w:szCs w:val="20"/>
              </w:rPr>
              <w:t>B4</w:t>
            </w:r>
            <w:r>
              <w:rPr>
                <w:rFonts w:ascii="宋体" w:hAnsi="宋体" w:cs="宋体" w:eastAsia="宋体" w:hint="default"/>
                <w:sz w:val="20"/>
                <w:szCs w:val="20"/>
              </w:rPr>
              <w:t>）</w:t>
            </w:r>
          </w:p>
        </w:tc>
        <w:tc>
          <w:tcPr>
            <w:tcW w:w="22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6"/>
              <w:ind w:right="4"/>
              <w:jc w:val="center"/>
              <w:rPr>
                <w:rFonts w:ascii="Century Gothic" w:hAnsi="Century Gothic" w:cs="Century Gothic" w:eastAsia="Century Gothic" w:hint="default"/>
                <w:sz w:val="20"/>
                <w:szCs w:val="20"/>
              </w:rPr>
            </w:pPr>
            <w:r>
              <w:rPr>
                <w:rFonts w:ascii="Century Gothic"/>
                <w:w w:val="100"/>
                <w:sz w:val="20"/>
              </w:rPr>
              <w:t>0</w:t>
            </w:r>
          </w:p>
        </w:tc>
      </w:tr>
      <w:tr>
        <w:trPr>
          <w:trHeight w:val="269" w:hRule="exact"/>
        </w:trPr>
        <w:tc>
          <w:tcPr>
            <w:tcW w:w="10587"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 w:right="11"/>
              <w:jc w:val="center"/>
              <w:rPr>
                <w:rFonts w:ascii="宋体" w:hAnsi="宋体" w:cs="宋体" w:eastAsia="宋体" w:hint="default"/>
                <w:sz w:val="20"/>
                <w:szCs w:val="20"/>
              </w:rPr>
            </w:pPr>
            <w:r>
              <w:rPr>
                <w:rFonts w:ascii="宋体" w:hAnsi="宋体" w:cs="宋体" w:eastAsia="宋体" w:hint="default"/>
                <w:sz w:val="20"/>
                <w:szCs w:val="20"/>
              </w:rPr>
              <w:t>公司担保总额（即前两大项的合计）</w:t>
            </w:r>
          </w:p>
        </w:tc>
      </w:tr>
      <w:tr>
        <w:trPr>
          <w:trHeight w:val="529" w:hRule="exact"/>
        </w:trPr>
        <w:tc>
          <w:tcPr>
            <w:tcW w:w="30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9" w:lineRule="exact"/>
              <w:ind w:right="2"/>
              <w:jc w:val="center"/>
              <w:rPr>
                <w:rFonts w:ascii="宋体" w:hAnsi="宋体" w:cs="宋体" w:eastAsia="宋体" w:hint="default"/>
                <w:sz w:val="20"/>
                <w:szCs w:val="20"/>
              </w:rPr>
            </w:pPr>
            <w:r>
              <w:rPr>
                <w:rFonts w:ascii="宋体" w:hAnsi="宋体" w:cs="宋体" w:eastAsia="宋体" w:hint="default"/>
                <w:sz w:val="20"/>
                <w:szCs w:val="20"/>
              </w:rPr>
              <w:t>报告期内审批担保额度合计</w:t>
            </w:r>
          </w:p>
          <w:p>
            <w:pPr>
              <w:pStyle w:val="TableParagraph"/>
              <w:spacing w:line="277" w:lineRule="exact"/>
              <w:ind w:right="3"/>
              <w:jc w:val="center"/>
              <w:rPr>
                <w:rFonts w:ascii="宋体" w:hAnsi="宋体" w:cs="宋体" w:eastAsia="宋体" w:hint="default"/>
                <w:sz w:val="20"/>
                <w:szCs w:val="20"/>
              </w:rPr>
            </w:pPr>
            <w:r>
              <w:rPr>
                <w:rFonts w:ascii="宋体" w:hAnsi="宋体" w:cs="宋体" w:eastAsia="宋体" w:hint="default"/>
                <w:sz w:val="20"/>
                <w:szCs w:val="20"/>
              </w:rPr>
              <w:t>（</w:t>
            </w:r>
            <w:r>
              <w:rPr>
                <w:rFonts w:ascii="Century Gothic" w:hAnsi="Century Gothic" w:cs="Century Gothic" w:eastAsia="Century Gothic" w:hint="default"/>
                <w:sz w:val="20"/>
                <w:szCs w:val="20"/>
              </w:rPr>
              <w:t>A1+B1</w:t>
            </w:r>
            <w:r>
              <w:rPr>
                <w:rFonts w:ascii="宋体" w:hAnsi="宋体" w:cs="宋体" w:eastAsia="宋体" w:hint="default"/>
                <w:sz w:val="20"/>
                <w:szCs w:val="20"/>
              </w:rPr>
              <w:t>）</w:t>
            </w:r>
          </w:p>
        </w:tc>
        <w:tc>
          <w:tcPr>
            <w:tcW w:w="3248" w:type="dxa"/>
            <w:gridSpan w:val="4"/>
            <w:tcBorders>
              <w:top w:val="single" w:sz="4" w:space="0" w:color="000000"/>
              <w:left w:val="single" w:sz="13" w:space="0" w:color="DCDCDC"/>
              <w:bottom w:val="single" w:sz="4" w:space="0" w:color="000000"/>
              <w:right w:val="single" w:sz="13" w:space="0" w:color="DCDCDC"/>
            </w:tcBorders>
          </w:tcPr>
          <w:p>
            <w:pPr>
              <w:pStyle w:val="TableParagraph"/>
              <w:spacing w:line="240" w:lineRule="auto" w:before="129"/>
              <w:ind w:right="0"/>
              <w:jc w:val="center"/>
              <w:rPr>
                <w:rFonts w:ascii="Century Gothic" w:hAnsi="Century Gothic" w:cs="Century Gothic" w:eastAsia="Century Gothic" w:hint="default"/>
                <w:sz w:val="21"/>
                <w:szCs w:val="21"/>
              </w:rPr>
            </w:pPr>
            <w:r>
              <w:rPr>
                <w:rFonts w:ascii="Century Gothic"/>
                <w:sz w:val="21"/>
              </w:rPr>
              <w:t>69,538.35</w:t>
            </w:r>
          </w:p>
        </w:tc>
        <w:tc>
          <w:tcPr>
            <w:tcW w:w="206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9" w:lineRule="exact"/>
              <w:ind w:left="2" w:right="0"/>
              <w:jc w:val="center"/>
              <w:rPr>
                <w:rFonts w:ascii="宋体" w:hAnsi="宋体" w:cs="宋体" w:eastAsia="宋体" w:hint="default"/>
                <w:sz w:val="20"/>
                <w:szCs w:val="20"/>
              </w:rPr>
            </w:pPr>
            <w:r>
              <w:rPr>
                <w:rFonts w:ascii="宋体" w:hAnsi="宋体" w:cs="宋体" w:eastAsia="宋体" w:hint="default"/>
                <w:sz w:val="20"/>
                <w:szCs w:val="20"/>
              </w:rPr>
              <w:t>报告期内担保实际发生</w:t>
            </w:r>
          </w:p>
          <w:p>
            <w:pPr>
              <w:pStyle w:val="TableParagraph"/>
              <w:spacing w:line="277" w:lineRule="exact"/>
              <w:ind w:right="0"/>
              <w:jc w:val="center"/>
              <w:rPr>
                <w:rFonts w:ascii="宋体" w:hAnsi="宋体" w:cs="宋体" w:eastAsia="宋体" w:hint="default"/>
                <w:sz w:val="20"/>
                <w:szCs w:val="20"/>
              </w:rPr>
            </w:pPr>
            <w:r>
              <w:rPr>
                <w:rFonts w:ascii="宋体" w:hAnsi="宋体" w:cs="宋体" w:eastAsia="宋体" w:hint="default"/>
                <w:sz w:val="20"/>
                <w:szCs w:val="20"/>
              </w:rPr>
              <w:t>额合计（</w:t>
            </w:r>
            <w:r>
              <w:rPr>
                <w:rFonts w:ascii="Century Gothic" w:hAnsi="Century Gothic" w:cs="Century Gothic" w:eastAsia="Century Gothic" w:hint="default"/>
                <w:sz w:val="20"/>
                <w:szCs w:val="20"/>
              </w:rPr>
              <w:t>A2+B2</w:t>
            </w:r>
            <w:r>
              <w:rPr>
                <w:rFonts w:ascii="宋体" w:hAnsi="宋体" w:cs="宋体" w:eastAsia="宋体" w:hint="default"/>
                <w:sz w:val="20"/>
                <w:szCs w:val="20"/>
              </w:rPr>
              <w:t>）</w:t>
            </w:r>
          </w:p>
        </w:tc>
        <w:tc>
          <w:tcPr>
            <w:tcW w:w="22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9"/>
              <w:ind w:left="649" w:right="0"/>
              <w:jc w:val="left"/>
              <w:rPr>
                <w:rFonts w:ascii="Century Gothic" w:hAnsi="Century Gothic" w:cs="Century Gothic" w:eastAsia="Century Gothic" w:hint="default"/>
                <w:sz w:val="21"/>
                <w:szCs w:val="21"/>
              </w:rPr>
            </w:pPr>
            <w:r>
              <w:rPr>
                <w:rFonts w:ascii="Century Gothic"/>
                <w:sz w:val="21"/>
              </w:rPr>
              <w:t>69,538.35</w:t>
            </w:r>
          </w:p>
        </w:tc>
      </w:tr>
      <w:tr>
        <w:trPr>
          <w:trHeight w:val="529" w:hRule="exact"/>
        </w:trPr>
        <w:tc>
          <w:tcPr>
            <w:tcW w:w="30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right="1"/>
              <w:jc w:val="center"/>
              <w:rPr>
                <w:rFonts w:ascii="宋体" w:hAnsi="宋体" w:cs="宋体" w:eastAsia="宋体" w:hint="default"/>
                <w:sz w:val="20"/>
                <w:szCs w:val="20"/>
              </w:rPr>
            </w:pPr>
            <w:r>
              <w:rPr>
                <w:rFonts w:ascii="宋体" w:hAnsi="宋体" w:cs="宋体" w:eastAsia="宋体" w:hint="default"/>
                <w:sz w:val="20"/>
                <w:szCs w:val="20"/>
              </w:rPr>
              <w:t>报告期末已审批的担保额度合计</w:t>
            </w:r>
          </w:p>
          <w:p>
            <w:pPr>
              <w:pStyle w:val="TableParagraph"/>
              <w:spacing w:line="276" w:lineRule="exact"/>
              <w:ind w:right="3"/>
              <w:jc w:val="center"/>
              <w:rPr>
                <w:rFonts w:ascii="宋体" w:hAnsi="宋体" w:cs="宋体" w:eastAsia="宋体" w:hint="default"/>
                <w:sz w:val="20"/>
                <w:szCs w:val="20"/>
              </w:rPr>
            </w:pPr>
            <w:r>
              <w:rPr>
                <w:rFonts w:ascii="宋体" w:hAnsi="宋体" w:cs="宋体" w:eastAsia="宋体" w:hint="default"/>
                <w:sz w:val="20"/>
                <w:szCs w:val="20"/>
              </w:rPr>
              <w:t>（</w:t>
            </w:r>
            <w:r>
              <w:rPr>
                <w:rFonts w:ascii="Century Gothic" w:hAnsi="Century Gothic" w:cs="Century Gothic" w:eastAsia="Century Gothic" w:hint="default"/>
                <w:sz w:val="20"/>
                <w:szCs w:val="20"/>
              </w:rPr>
              <w:t>A3+B3</w:t>
            </w:r>
            <w:r>
              <w:rPr>
                <w:rFonts w:ascii="宋体" w:hAnsi="宋体" w:cs="宋体" w:eastAsia="宋体" w:hint="default"/>
                <w:sz w:val="20"/>
                <w:szCs w:val="20"/>
              </w:rPr>
              <w:t>）</w:t>
            </w:r>
          </w:p>
        </w:tc>
        <w:tc>
          <w:tcPr>
            <w:tcW w:w="3248" w:type="dxa"/>
            <w:gridSpan w:val="4"/>
            <w:tcBorders>
              <w:top w:val="single" w:sz="4" w:space="0" w:color="000000"/>
              <w:left w:val="single" w:sz="13" w:space="0" w:color="DCDCDC"/>
              <w:bottom w:val="single" w:sz="4" w:space="0" w:color="000000"/>
              <w:right w:val="single" w:sz="13" w:space="0" w:color="DCDCDC"/>
            </w:tcBorders>
          </w:tcPr>
          <w:p>
            <w:pPr>
              <w:pStyle w:val="TableParagraph"/>
              <w:spacing w:line="240" w:lineRule="auto" w:before="129"/>
              <w:ind w:right="0"/>
              <w:jc w:val="center"/>
              <w:rPr>
                <w:rFonts w:ascii="Century Gothic" w:hAnsi="Century Gothic" w:cs="Century Gothic" w:eastAsia="Century Gothic" w:hint="default"/>
                <w:sz w:val="21"/>
                <w:szCs w:val="21"/>
              </w:rPr>
            </w:pPr>
            <w:r>
              <w:rPr>
                <w:rFonts w:ascii="Century Gothic"/>
                <w:sz w:val="21"/>
              </w:rPr>
              <w:t>1,986.81</w:t>
            </w:r>
          </w:p>
        </w:tc>
        <w:tc>
          <w:tcPr>
            <w:tcW w:w="206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2" w:right="0"/>
              <w:jc w:val="center"/>
              <w:rPr>
                <w:rFonts w:ascii="宋体" w:hAnsi="宋体" w:cs="宋体" w:eastAsia="宋体" w:hint="default"/>
                <w:sz w:val="20"/>
                <w:szCs w:val="20"/>
              </w:rPr>
            </w:pPr>
            <w:r>
              <w:rPr>
                <w:rFonts w:ascii="宋体" w:hAnsi="宋体" w:cs="宋体" w:eastAsia="宋体" w:hint="default"/>
                <w:sz w:val="20"/>
                <w:szCs w:val="20"/>
              </w:rPr>
              <w:t>报告期末实际担保余额</w:t>
            </w:r>
          </w:p>
          <w:p>
            <w:pPr>
              <w:pStyle w:val="TableParagraph"/>
              <w:spacing w:line="276" w:lineRule="exact"/>
              <w:ind w:right="0"/>
              <w:jc w:val="center"/>
              <w:rPr>
                <w:rFonts w:ascii="宋体" w:hAnsi="宋体" w:cs="宋体" w:eastAsia="宋体" w:hint="default"/>
                <w:sz w:val="20"/>
                <w:szCs w:val="20"/>
              </w:rPr>
            </w:pPr>
            <w:r>
              <w:rPr>
                <w:rFonts w:ascii="宋体" w:hAnsi="宋体" w:cs="宋体" w:eastAsia="宋体" w:hint="default"/>
                <w:sz w:val="20"/>
                <w:szCs w:val="20"/>
              </w:rPr>
              <w:t>合计（</w:t>
            </w:r>
            <w:r>
              <w:rPr>
                <w:rFonts w:ascii="Century Gothic" w:hAnsi="Century Gothic" w:cs="Century Gothic" w:eastAsia="Century Gothic" w:hint="default"/>
                <w:sz w:val="20"/>
                <w:szCs w:val="20"/>
              </w:rPr>
              <w:t>A4+B4</w:t>
            </w:r>
            <w:r>
              <w:rPr>
                <w:rFonts w:ascii="宋体" w:hAnsi="宋体" w:cs="宋体" w:eastAsia="宋体" w:hint="default"/>
                <w:sz w:val="20"/>
                <w:szCs w:val="20"/>
              </w:rPr>
              <w:t>）</w:t>
            </w:r>
          </w:p>
        </w:tc>
        <w:tc>
          <w:tcPr>
            <w:tcW w:w="22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9"/>
              <w:ind w:left="708" w:right="0"/>
              <w:jc w:val="left"/>
              <w:rPr>
                <w:rFonts w:ascii="Century Gothic" w:hAnsi="Century Gothic" w:cs="Century Gothic" w:eastAsia="Century Gothic" w:hint="default"/>
                <w:sz w:val="21"/>
                <w:szCs w:val="21"/>
              </w:rPr>
            </w:pPr>
            <w:r>
              <w:rPr>
                <w:rFonts w:ascii="Century Gothic"/>
                <w:sz w:val="21"/>
              </w:rPr>
              <w:t>1,986.81</w:t>
            </w:r>
          </w:p>
        </w:tc>
      </w:tr>
      <w:tr>
        <w:trPr>
          <w:trHeight w:val="274" w:hRule="exact"/>
        </w:trPr>
        <w:tc>
          <w:tcPr>
            <w:tcW w:w="576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11" w:right="0"/>
              <w:jc w:val="left"/>
              <w:rPr>
                <w:rFonts w:ascii="宋体" w:hAnsi="宋体" w:cs="宋体" w:eastAsia="宋体" w:hint="default"/>
                <w:sz w:val="20"/>
                <w:szCs w:val="20"/>
              </w:rPr>
            </w:pPr>
            <w:r>
              <w:rPr>
                <w:rFonts w:ascii="宋体" w:hAnsi="宋体" w:cs="宋体" w:eastAsia="宋体" w:hint="default"/>
                <w:sz w:val="20"/>
                <w:szCs w:val="20"/>
              </w:rPr>
              <w:t>实际担保总额（即</w:t>
            </w:r>
            <w:r>
              <w:rPr>
                <w:rFonts w:ascii="宋体" w:hAnsi="宋体" w:cs="宋体" w:eastAsia="宋体" w:hint="default"/>
                <w:spacing w:val="-55"/>
                <w:sz w:val="20"/>
                <w:szCs w:val="20"/>
              </w:rPr>
              <w:t> </w:t>
            </w:r>
            <w:r>
              <w:rPr>
                <w:rFonts w:ascii="Century Gothic" w:hAnsi="Century Gothic" w:cs="Century Gothic" w:eastAsia="Century Gothic" w:hint="default"/>
                <w:sz w:val="20"/>
                <w:szCs w:val="20"/>
              </w:rPr>
              <w:t>A4+B4</w:t>
            </w:r>
            <w:r>
              <w:rPr>
                <w:rFonts w:ascii="宋体" w:hAnsi="宋体" w:cs="宋体" w:eastAsia="宋体" w:hint="default"/>
                <w:sz w:val="20"/>
                <w:szCs w:val="20"/>
              </w:rPr>
              <w:t>）占公司净资产的比例</w:t>
            </w:r>
          </w:p>
        </w:tc>
        <w:tc>
          <w:tcPr>
            <w:tcW w:w="4825"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0"/>
                <w:szCs w:val="20"/>
              </w:rPr>
            </w:pPr>
            <w:r>
              <w:rPr>
                <w:rFonts w:ascii="Century Gothic"/>
                <w:sz w:val="20"/>
              </w:rPr>
              <w:t>0.60%</w:t>
            </w:r>
          </w:p>
        </w:tc>
      </w:tr>
      <w:tr>
        <w:trPr>
          <w:trHeight w:val="260" w:hRule="exact"/>
        </w:trPr>
        <w:tc>
          <w:tcPr>
            <w:tcW w:w="10587"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5" w:lineRule="exact"/>
              <w:ind w:left="11" w:right="0"/>
              <w:jc w:val="left"/>
              <w:rPr>
                <w:rFonts w:ascii="宋体" w:hAnsi="宋体" w:cs="宋体" w:eastAsia="宋体" w:hint="default"/>
                <w:sz w:val="20"/>
                <w:szCs w:val="20"/>
              </w:rPr>
            </w:pPr>
            <w:r>
              <w:rPr>
                <w:rFonts w:ascii="宋体" w:hAnsi="宋体" w:cs="宋体" w:eastAsia="宋体" w:hint="default"/>
                <w:sz w:val="20"/>
                <w:szCs w:val="20"/>
              </w:rPr>
              <w:t>其中：</w:t>
            </w:r>
          </w:p>
        </w:tc>
      </w:tr>
      <w:tr>
        <w:trPr>
          <w:trHeight w:val="274" w:hRule="exact"/>
        </w:trPr>
        <w:tc>
          <w:tcPr>
            <w:tcW w:w="576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1" w:lineRule="exact"/>
              <w:ind w:left="11" w:right="0"/>
              <w:jc w:val="left"/>
              <w:rPr>
                <w:rFonts w:ascii="宋体" w:hAnsi="宋体" w:cs="宋体" w:eastAsia="宋体" w:hint="default"/>
                <w:sz w:val="20"/>
                <w:szCs w:val="20"/>
              </w:rPr>
            </w:pPr>
            <w:r>
              <w:rPr>
                <w:rFonts w:ascii="宋体" w:hAnsi="宋体" w:cs="宋体" w:eastAsia="宋体" w:hint="default"/>
                <w:sz w:val="20"/>
                <w:szCs w:val="20"/>
              </w:rPr>
              <w:t>为股东、实际控制人及其关联方提供担保的金额（</w:t>
            </w:r>
            <w:r>
              <w:rPr>
                <w:rFonts w:ascii="Century Gothic" w:hAnsi="Century Gothic" w:cs="Century Gothic" w:eastAsia="Century Gothic" w:hint="default"/>
                <w:sz w:val="20"/>
                <w:szCs w:val="20"/>
              </w:rPr>
              <w:t>C</w:t>
            </w:r>
            <w:r>
              <w:rPr>
                <w:rFonts w:ascii="宋体" w:hAnsi="宋体" w:cs="宋体" w:eastAsia="宋体" w:hint="default"/>
                <w:sz w:val="20"/>
                <w:szCs w:val="20"/>
              </w:rPr>
              <w:t>）</w:t>
            </w:r>
          </w:p>
        </w:tc>
        <w:tc>
          <w:tcPr>
            <w:tcW w:w="4825"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center"/>
              <w:rPr>
                <w:rFonts w:ascii="Century Gothic" w:hAnsi="Century Gothic" w:cs="Century Gothic" w:eastAsia="Century Gothic" w:hint="default"/>
                <w:sz w:val="20"/>
                <w:szCs w:val="20"/>
              </w:rPr>
            </w:pPr>
            <w:r>
              <w:rPr>
                <w:rFonts w:ascii="Century Gothic"/>
                <w:w w:val="100"/>
                <w:sz w:val="20"/>
              </w:rPr>
              <w:t>0</w:t>
            </w:r>
          </w:p>
        </w:tc>
      </w:tr>
      <w:tr>
        <w:trPr>
          <w:trHeight w:val="528" w:hRule="exact"/>
        </w:trPr>
        <w:tc>
          <w:tcPr>
            <w:tcW w:w="576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6" w:lineRule="exact"/>
              <w:ind w:left="11" w:right="0"/>
              <w:jc w:val="left"/>
              <w:rPr>
                <w:rFonts w:ascii="宋体" w:hAnsi="宋体" w:cs="宋体" w:eastAsia="宋体" w:hint="default"/>
                <w:sz w:val="20"/>
                <w:szCs w:val="20"/>
              </w:rPr>
            </w:pPr>
            <w:r>
              <w:rPr>
                <w:rFonts w:ascii="宋体" w:hAnsi="宋体" w:cs="宋体" w:eastAsia="宋体" w:hint="default"/>
                <w:sz w:val="20"/>
                <w:szCs w:val="20"/>
              </w:rPr>
              <w:t>直接或间接为资产负债率超过</w:t>
            </w:r>
            <w:r>
              <w:rPr>
                <w:rFonts w:ascii="宋体" w:hAnsi="宋体" w:cs="宋体" w:eastAsia="宋体" w:hint="default"/>
                <w:spacing w:val="-56"/>
                <w:sz w:val="20"/>
                <w:szCs w:val="20"/>
              </w:rPr>
              <w:t> </w:t>
            </w:r>
            <w:r>
              <w:rPr>
                <w:rFonts w:ascii="Century Gothic" w:hAnsi="Century Gothic" w:cs="Century Gothic" w:eastAsia="Century Gothic" w:hint="default"/>
                <w:sz w:val="20"/>
                <w:szCs w:val="20"/>
              </w:rPr>
              <w:t>70%</w:t>
            </w:r>
            <w:r>
              <w:rPr>
                <w:rFonts w:ascii="宋体" w:hAnsi="宋体" w:cs="宋体" w:eastAsia="宋体" w:hint="default"/>
                <w:sz w:val="20"/>
                <w:szCs w:val="20"/>
              </w:rPr>
              <w:t>的被担保对象提供的债务担保</w:t>
            </w:r>
          </w:p>
          <w:p>
            <w:pPr>
              <w:pStyle w:val="TableParagraph"/>
              <w:spacing w:line="268" w:lineRule="exact"/>
              <w:ind w:left="11" w:right="0"/>
              <w:jc w:val="left"/>
              <w:rPr>
                <w:rFonts w:ascii="宋体" w:hAnsi="宋体" w:cs="宋体" w:eastAsia="宋体" w:hint="default"/>
                <w:sz w:val="20"/>
                <w:szCs w:val="20"/>
              </w:rPr>
            </w:pPr>
            <w:r>
              <w:rPr>
                <w:rFonts w:ascii="宋体" w:hAnsi="宋体" w:cs="宋体" w:eastAsia="宋体" w:hint="default"/>
                <w:sz w:val="20"/>
                <w:szCs w:val="20"/>
              </w:rPr>
              <w:t>金额（</w:t>
            </w:r>
            <w:r>
              <w:rPr>
                <w:rFonts w:ascii="Century Gothic" w:hAnsi="Century Gothic" w:cs="Century Gothic" w:eastAsia="Century Gothic" w:hint="default"/>
                <w:sz w:val="20"/>
                <w:szCs w:val="20"/>
              </w:rPr>
              <w:t>D</w:t>
            </w:r>
            <w:r>
              <w:rPr>
                <w:rFonts w:ascii="宋体" w:hAnsi="宋体" w:cs="宋体" w:eastAsia="宋体" w:hint="default"/>
                <w:sz w:val="20"/>
                <w:szCs w:val="20"/>
              </w:rPr>
              <w:t>）</w:t>
            </w:r>
          </w:p>
        </w:tc>
        <w:tc>
          <w:tcPr>
            <w:tcW w:w="4825"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6"/>
              <w:ind w:right="0"/>
              <w:jc w:val="center"/>
              <w:rPr>
                <w:rFonts w:ascii="Century Gothic" w:hAnsi="Century Gothic" w:cs="Century Gothic" w:eastAsia="Century Gothic" w:hint="default"/>
                <w:sz w:val="20"/>
                <w:szCs w:val="20"/>
              </w:rPr>
            </w:pPr>
            <w:r>
              <w:rPr>
                <w:rFonts w:ascii="Century Gothic"/>
                <w:w w:val="100"/>
                <w:sz w:val="20"/>
              </w:rPr>
              <w:t>0</w:t>
            </w:r>
          </w:p>
        </w:tc>
      </w:tr>
      <w:tr>
        <w:trPr>
          <w:trHeight w:val="270" w:hRule="exact"/>
        </w:trPr>
        <w:tc>
          <w:tcPr>
            <w:tcW w:w="576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11" w:right="0"/>
              <w:jc w:val="left"/>
              <w:rPr>
                <w:rFonts w:ascii="宋体" w:hAnsi="宋体" w:cs="宋体" w:eastAsia="宋体" w:hint="default"/>
                <w:sz w:val="20"/>
                <w:szCs w:val="20"/>
              </w:rPr>
            </w:pPr>
            <w:r>
              <w:rPr>
                <w:rFonts w:ascii="宋体" w:hAnsi="宋体" w:cs="宋体" w:eastAsia="宋体" w:hint="default"/>
                <w:sz w:val="20"/>
                <w:szCs w:val="20"/>
              </w:rPr>
              <w:t>担保总额超过净资产</w:t>
            </w:r>
            <w:r>
              <w:rPr>
                <w:rFonts w:ascii="宋体" w:hAnsi="宋体" w:cs="宋体" w:eastAsia="宋体" w:hint="default"/>
                <w:spacing w:val="-6"/>
                <w:sz w:val="20"/>
                <w:szCs w:val="20"/>
              </w:rPr>
              <w:t> </w:t>
            </w:r>
            <w:r>
              <w:rPr>
                <w:rFonts w:ascii="Century Gothic" w:hAnsi="Century Gothic" w:cs="Century Gothic" w:eastAsia="Century Gothic" w:hint="default"/>
                <w:sz w:val="20"/>
                <w:szCs w:val="20"/>
              </w:rPr>
              <w:t>50%</w:t>
            </w:r>
            <w:r>
              <w:rPr>
                <w:rFonts w:ascii="宋体" w:hAnsi="宋体" w:cs="宋体" w:eastAsia="宋体" w:hint="default"/>
                <w:sz w:val="20"/>
                <w:szCs w:val="20"/>
              </w:rPr>
              <w:t>部分的金额（</w:t>
            </w:r>
            <w:r>
              <w:rPr>
                <w:rFonts w:ascii="Century Gothic" w:hAnsi="Century Gothic" w:cs="Century Gothic" w:eastAsia="Century Gothic" w:hint="default"/>
                <w:sz w:val="20"/>
                <w:szCs w:val="20"/>
              </w:rPr>
              <w:t>E</w:t>
            </w:r>
            <w:r>
              <w:rPr>
                <w:rFonts w:ascii="宋体" w:hAnsi="宋体" w:cs="宋体" w:eastAsia="宋体" w:hint="default"/>
                <w:sz w:val="20"/>
                <w:szCs w:val="20"/>
              </w:rPr>
              <w:t>）</w:t>
            </w:r>
          </w:p>
        </w:tc>
        <w:tc>
          <w:tcPr>
            <w:tcW w:w="4825"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20"/>
                <w:szCs w:val="20"/>
              </w:rPr>
            </w:pPr>
            <w:r>
              <w:rPr>
                <w:rFonts w:ascii="Century Gothic"/>
                <w:w w:val="100"/>
                <w:sz w:val="20"/>
              </w:rPr>
              <w:t>0</w:t>
            </w:r>
          </w:p>
        </w:tc>
      </w:tr>
      <w:tr>
        <w:trPr>
          <w:trHeight w:val="269" w:hRule="exact"/>
        </w:trPr>
        <w:tc>
          <w:tcPr>
            <w:tcW w:w="576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11" w:right="0"/>
              <w:jc w:val="left"/>
              <w:rPr>
                <w:rFonts w:ascii="宋体" w:hAnsi="宋体" w:cs="宋体" w:eastAsia="宋体" w:hint="default"/>
                <w:sz w:val="20"/>
                <w:szCs w:val="20"/>
              </w:rPr>
            </w:pPr>
            <w:r>
              <w:rPr>
                <w:rFonts w:ascii="宋体" w:hAnsi="宋体" w:cs="宋体" w:eastAsia="宋体" w:hint="default"/>
                <w:sz w:val="20"/>
                <w:szCs w:val="20"/>
              </w:rPr>
              <w:t>上述三项担保金额合计（</w:t>
            </w:r>
            <w:r>
              <w:rPr>
                <w:rFonts w:ascii="Century Gothic" w:hAnsi="Century Gothic" w:cs="Century Gothic" w:eastAsia="Century Gothic" w:hint="default"/>
                <w:sz w:val="20"/>
                <w:szCs w:val="20"/>
              </w:rPr>
              <w:t>C+D+E</w:t>
            </w:r>
            <w:r>
              <w:rPr>
                <w:rFonts w:ascii="宋体" w:hAnsi="宋体" w:cs="宋体" w:eastAsia="宋体" w:hint="default"/>
                <w:sz w:val="20"/>
                <w:szCs w:val="20"/>
              </w:rPr>
              <w:t>）</w:t>
            </w:r>
          </w:p>
        </w:tc>
        <w:tc>
          <w:tcPr>
            <w:tcW w:w="4825"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0"/>
                <w:szCs w:val="20"/>
              </w:rPr>
            </w:pPr>
            <w:r>
              <w:rPr>
                <w:rFonts w:ascii="Century Gothic"/>
                <w:w w:val="100"/>
                <w:sz w:val="20"/>
              </w:rPr>
              <w:t>0</w:t>
            </w:r>
          </w:p>
        </w:tc>
      </w:tr>
      <w:tr>
        <w:trPr>
          <w:trHeight w:val="269" w:hRule="exact"/>
        </w:trPr>
        <w:tc>
          <w:tcPr>
            <w:tcW w:w="576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未到期担保可能承担连带清偿责任说明</w:t>
            </w:r>
          </w:p>
        </w:tc>
        <w:tc>
          <w:tcPr>
            <w:tcW w:w="4825" w:type="dxa"/>
            <w:gridSpan w:val="5"/>
            <w:tcBorders>
              <w:top w:val="single" w:sz="4" w:space="0" w:color="000000"/>
              <w:left w:val="single" w:sz="13" w:space="0" w:color="DCDCDC"/>
              <w:bottom w:val="single" w:sz="4" w:space="0" w:color="000000"/>
              <w:right w:val="single" w:sz="4" w:space="0" w:color="000000"/>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r>
    </w:tbl>
    <w:p>
      <w:pPr>
        <w:spacing w:line="237" w:lineRule="exact" w:before="0"/>
        <w:ind w:left="1240" w:right="0" w:firstLine="0"/>
        <w:jc w:val="both"/>
        <w:rPr>
          <w:rFonts w:ascii="宋体" w:hAnsi="宋体" w:cs="宋体" w:eastAsia="宋体" w:hint="default"/>
          <w:sz w:val="20"/>
          <w:szCs w:val="20"/>
        </w:rPr>
      </w:pPr>
      <w:r>
        <w:rPr>
          <w:rFonts w:ascii="宋体" w:hAnsi="宋体" w:cs="宋体" w:eastAsia="宋体" w:hint="default"/>
          <w:sz w:val="20"/>
          <w:szCs w:val="20"/>
        </w:rPr>
        <w:t>注 </w:t>
      </w:r>
      <w:r>
        <w:rPr>
          <w:rFonts w:ascii="Century Gothic" w:hAnsi="Century Gothic" w:cs="Century Gothic" w:eastAsia="Century Gothic" w:hint="default"/>
          <w:sz w:val="20"/>
          <w:szCs w:val="20"/>
        </w:rPr>
        <w:t>1</w:t>
      </w:r>
      <w:r>
        <w:rPr>
          <w:rFonts w:ascii="宋体" w:hAnsi="宋体" w:cs="宋体" w:eastAsia="宋体" w:hint="default"/>
          <w:sz w:val="20"/>
          <w:szCs w:val="20"/>
        </w:rPr>
        <w:t>：其中福建华冠光电有限公司是冠捷科技（本公司下属子公司，持股</w:t>
      </w:r>
      <w:r>
        <w:rPr>
          <w:rFonts w:ascii="宋体" w:hAnsi="宋体" w:cs="宋体" w:eastAsia="宋体" w:hint="default"/>
          <w:spacing w:val="-68"/>
          <w:sz w:val="20"/>
          <w:szCs w:val="20"/>
        </w:rPr>
        <w:t> </w:t>
      </w:r>
      <w:r>
        <w:rPr>
          <w:rFonts w:ascii="Century Gothic" w:hAnsi="Century Gothic" w:cs="Century Gothic" w:eastAsia="Century Gothic" w:hint="default"/>
          <w:sz w:val="20"/>
          <w:szCs w:val="20"/>
        </w:rPr>
        <w:t>24.32%</w:t>
      </w:r>
      <w:r>
        <w:rPr>
          <w:rFonts w:ascii="宋体" w:hAnsi="宋体" w:cs="宋体" w:eastAsia="宋体" w:hint="default"/>
          <w:sz w:val="20"/>
          <w:szCs w:val="20"/>
        </w:rPr>
        <w:t>）的关联方，</w:t>
      </w:r>
    </w:p>
    <w:p>
      <w:pPr>
        <w:spacing w:line="260" w:lineRule="exact" w:before="0"/>
        <w:ind w:left="1239" w:right="0" w:firstLine="0"/>
        <w:jc w:val="both"/>
        <w:rPr>
          <w:rFonts w:ascii="宋体" w:hAnsi="宋体" w:cs="宋体" w:eastAsia="宋体" w:hint="default"/>
          <w:sz w:val="20"/>
          <w:szCs w:val="20"/>
        </w:rPr>
      </w:pPr>
      <w:r>
        <w:rPr>
          <w:rFonts w:ascii="宋体" w:hAnsi="宋体" w:cs="宋体" w:eastAsia="宋体" w:hint="default"/>
          <w:sz w:val="20"/>
          <w:szCs w:val="20"/>
        </w:rPr>
        <w:t>冠捷科技为其提供</w:t>
      </w:r>
      <w:r>
        <w:rPr>
          <w:rFonts w:ascii="宋体" w:hAnsi="宋体" w:cs="宋体" w:eastAsia="宋体" w:hint="default"/>
          <w:spacing w:val="-55"/>
          <w:sz w:val="20"/>
          <w:szCs w:val="20"/>
        </w:rPr>
        <w:t> </w:t>
      </w:r>
      <w:r>
        <w:rPr>
          <w:rFonts w:ascii="Century Gothic" w:hAnsi="Century Gothic" w:cs="Century Gothic" w:eastAsia="Century Gothic" w:hint="default"/>
          <w:sz w:val="20"/>
          <w:szCs w:val="20"/>
        </w:rPr>
        <w:t>300</w:t>
      </w:r>
      <w:r>
        <w:rPr>
          <w:rFonts w:ascii="Century Gothic" w:hAnsi="Century Gothic" w:cs="Century Gothic" w:eastAsia="Century Gothic" w:hint="default"/>
          <w:spacing w:val="-11"/>
          <w:sz w:val="20"/>
          <w:szCs w:val="20"/>
        </w:rPr>
        <w:t> </w:t>
      </w:r>
      <w:r>
        <w:rPr>
          <w:rFonts w:ascii="宋体" w:hAnsi="宋体" w:cs="宋体" w:eastAsia="宋体" w:hint="default"/>
          <w:sz w:val="20"/>
          <w:szCs w:val="20"/>
        </w:rPr>
        <w:t>万美元担保。表内数据按当期汇率进行折换。</w:t>
      </w:r>
    </w:p>
    <w:p>
      <w:pPr>
        <w:spacing w:line="259" w:lineRule="exact" w:before="0"/>
        <w:ind w:left="1240" w:right="0" w:firstLine="0"/>
        <w:jc w:val="both"/>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60"/>
          <w:sz w:val="20"/>
          <w:szCs w:val="20"/>
        </w:rPr>
        <w:t> </w:t>
      </w:r>
      <w:r>
        <w:rPr>
          <w:rFonts w:ascii="Century Gothic" w:hAnsi="Century Gothic" w:cs="Century Gothic" w:eastAsia="Century Gothic" w:hint="default"/>
          <w:sz w:val="20"/>
          <w:szCs w:val="20"/>
        </w:rPr>
        <w:t>2</w:t>
      </w:r>
      <w:r>
        <w:rPr>
          <w:rFonts w:ascii="宋体" w:hAnsi="宋体" w:cs="宋体" w:eastAsia="宋体" w:hint="default"/>
          <w:sz w:val="20"/>
          <w:szCs w:val="20"/>
        </w:rPr>
        <w:t>：协议由公司按照审批的额度，在有效期限内决定与银行签订的具体方式。</w:t>
      </w:r>
    </w:p>
    <w:p>
      <w:pPr>
        <w:spacing w:line="259" w:lineRule="exact" w:before="0"/>
        <w:ind w:left="1240" w:right="0" w:firstLine="0"/>
        <w:jc w:val="both"/>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40"/>
          <w:sz w:val="20"/>
          <w:szCs w:val="20"/>
        </w:rPr>
        <w:t> </w:t>
      </w:r>
      <w:r>
        <w:rPr>
          <w:rFonts w:ascii="Century Gothic" w:hAnsi="Century Gothic" w:cs="Century Gothic" w:eastAsia="Century Gothic" w:hint="default"/>
          <w:sz w:val="20"/>
          <w:szCs w:val="20"/>
        </w:rPr>
        <w:t>3</w:t>
      </w:r>
      <w:r>
        <w:rPr>
          <w:rFonts w:ascii="宋体" w:hAnsi="宋体" w:cs="宋体" w:eastAsia="宋体" w:hint="default"/>
          <w:sz w:val="20"/>
          <w:szCs w:val="20"/>
        </w:rPr>
        <w:t>：公司股东大会审批同意的担保期间分别为</w:t>
      </w:r>
      <w:r>
        <w:rPr>
          <w:rFonts w:ascii="宋体" w:hAnsi="宋体" w:cs="宋体" w:eastAsia="宋体" w:hint="default"/>
          <w:spacing w:val="-40"/>
          <w:sz w:val="20"/>
          <w:szCs w:val="20"/>
        </w:rPr>
        <w:t> </w:t>
      </w:r>
      <w:r>
        <w:rPr>
          <w:rFonts w:ascii="Century Gothic" w:hAnsi="Century Gothic" w:cs="Century Gothic" w:eastAsia="Century Gothic" w:hint="default"/>
          <w:sz w:val="20"/>
          <w:szCs w:val="20"/>
        </w:rPr>
        <w:t>2010</w:t>
      </w:r>
      <w:r>
        <w:rPr>
          <w:rFonts w:ascii="Century Gothic" w:hAnsi="Century Gothic" w:cs="Century Gothic" w:eastAsia="Century Gothic" w:hint="default"/>
          <w:spacing w:val="4"/>
          <w:sz w:val="20"/>
          <w:szCs w:val="20"/>
        </w:rPr>
        <w:t> </w:t>
      </w:r>
      <w:r>
        <w:rPr>
          <w:rFonts w:ascii="宋体" w:hAnsi="宋体" w:cs="宋体" w:eastAsia="宋体" w:hint="default"/>
          <w:sz w:val="20"/>
          <w:szCs w:val="20"/>
        </w:rPr>
        <w:t>年</w:t>
      </w:r>
      <w:r>
        <w:rPr>
          <w:rFonts w:ascii="宋体" w:hAnsi="宋体" w:cs="宋体" w:eastAsia="宋体" w:hint="default"/>
          <w:spacing w:val="-40"/>
          <w:sz w:val="20"/>
          <w:szCs w:val="20"/>
        </w:rPr>
        <w:t> </w:t>
      </w:r>
      <w:r>
        <w:rPr>
          <w:rFonts w:ascii="Century Gothic" w:hAnsi="Century Gothic" w:cs="Century Gothic" w:eastAsia="Century Gothic" w:hint="default"/>
          <w:sz w:val="20"/>
          <w:szCs w:val="20"/>
        </w:rPr>
        <w:t>7</w:t>
      </w:r>
      <w:r>
        <w:rPr>
          <w:rFonts w:ascii="Century Gothic" w:hAnsi="Century Gothic" w:cs="Century Gothic" w:eastAsia="Century Gothic" w:hint="default"/>
          <w:spacing w:val="4"/>
          <w:sz w:val="20"/>
          <w:szCs w:val="20"/>
        </w:rPr>
        <w:t> </w:t>
      </w:r>
      <w:r>
        <w:rPr>
          <w:rFonts w:ascii="宋体" w:hAnsi="宋体" w:cs="宋体" w:eastAsia="宋体" w:hint="default"/>
          <w:sz w:val="20"/>
          <w:szCs w:val="20"/>
        </w:rPr>
        <w:t>月</w:t>
      </w:r>
      <w:r>
        <w:rPr>
          <w:rFonts w:ascii="宋体" w:hAnsi="宋体" w:cs="宋体" w:eastAsia="宋体" w:hint="default"/>
          <w:spacing w:val="-39"/>
          <w:sz w:val="20"/>
          <w:szCs w:val="20"/>
        </w:rPr>
        <w:t> </w:t>
      </w:r>
      <w:r>
        <w:rPr>
          <w:rFonts w:ascii="Century Gothic" w:hAnsi="Century Gothic" w:cs="Century Gothic" w:eastAsia="Century Gothic" w:hint="default"/>
          <w:sz w:val="20"/>
          <w:szCs w:val="20"/>
        </w:rPr>
        <w:t>16</w:t>
      </w:r>
      <w:r>
        <w:rPr>
          <w:rFonts w:ascii="Century Gothic" w:hAnsi="Century Gothic" w:cs="Century Gothic" w:eastAsia="Century Gothic" w:hint="default"/>
          <w:spacing w:val="4"/>
          <w:sz w:val="20"/>
          <w:szCs w:val="20"/>
        </w:rPr>
        <w:t> </w:t>
      </w:r>
      <w:r>
        <w:rPr>
          <w:rFonts w:ascii="宋体" w:hAnsi="宋体" w:cs="宋体" w:eastAsia="宋体" w:hint="default"/>
          <w:sz w:val="20"/>
          <w:szCs w:val="20"/>
        </w:rPr>
        <w:t>日</w:t>
      </w:r>
      <w:r>
        <w:rPr>
          <w:rFonts w:ascii="Century Gothic" w:hAnsi="Century Gothic" w:cs="Century Gothic" w:eastAsia="Century Gothic" w:hint="default"/>
          <w:sz w:val="20"/>
          <w:szCs w:val="20"/>
        </w:rPr>
        <w:t>-2011</w:t>
      </w:r>
      <w:r>
        <w:rPr>
          <w:rFonts w:ascii="Century Gothic" w:hAnsi="Century Gothic" w:cs="Century Gothic" w:eastAsia="Century Gothic" w:hint="default"/>
          <w:spacing w:val="4"/>
          <w:sz w:val="20"/>
          <w:szCs w:val="20"/>
        </w:rPr>
        <w:t> </w:t>
      </w:r>
      <w:r>
        <w:rPr>
          <w:rFonts w:ascii="宋体" w:hAnsi="宋体" w:cs="宋体" w:eastAsia="宋体" w:hint="default"/>
          <w:sz w:val="20"/>
          <w:szCs w:val="20"/>
        </w:rPr>
        <w:t>年</w:t>
      </w:r>
      <w:r>
        <w:rPr>
          <w:rFonts w:ascii="宋体" w:hAnsi="宋体" w:cs="宋体" w:eastAsia="宋体" w:hint="default"/>
          <w:spacing w:val="-40"/>
          <w:sz w:val="20"/>
          <w:szCs w:val="20"/>
        </w:rPr>
        <w:t> </w:t>
      </w:r>
      <w:r>
        <w:rPr>
          <w:rFonts w:ascii="Century Gothic" w:hAnsi="Century Gothic" w:cs="Century Gothic" w:eastAsia="Century Gothic" w:hint="default"/>
          <w:sz w:val="20"/>
          <w:szCs w:val="20"/>
        </w:rPr>
        <w:t>7</w:t>
      </w:r>
      <w:r>
        <w:rPr>
          <w:rFonts w:ascii="Century Gothic" w:hAnsi="Century Gothic" w:cs="Century Gothic" w:eastAsia="Century Gothic" w:hint="default"/>
          <w:spacing w:val="4"/>
          <w:sz w:val="20"/>
          <w:szCs w:val="20"/>
        </w:rPr>
        <w:t> </w:t>
      </w:r>
      <w:r>
        <w:rPr>
          <w:rFonts w:ascii="宋体" w:hAnsi="宋体" w:cs="宋体" w:eastAsia="宋体" w:hint="default"/>
          <w:sz w:val="20"/>
          <w:szCs w:val="20"/>
        </w:rPr>
        <w:t>月</w:t>
      </w:r>
      <w:r>
        <w:rPr>
          <w:rFonts w:ascii="宋体" w:hAnsi="宋体" w:cs="宋体" w:eastAsia="宋体" w:hint="default"/>
          <w:spacing w:val="-40"/>
          <w:sz w:val="20"/>
          <w:szCs w:val="20"/>
        </w:rPr>
        <w:t> </w:t>
      </w:r>
      <w:r>
        <w:rPr>
          <w:rFonts w:ascii="Century Gothic" w:hAnsi="Century Gothic" w:cs="Century Gothic" w:eastAsia="Century Gothic" w:hint="default"/>
          <w:sz w:val="20"/>
          <w:szCs w:val="20"/>
        </w:rPr>
        <w:t>15</w:t>
      </w:r>
      <w:r>
        <w:rPr>
          <w:rFonts w:ascii="Century Gothic" w:hAnsi="Century Gothic" w:cs="Century Gothic" w:eastAsia="Century Gothic" w:hint="default"/>
          <w:spacing w:val="4"/>
          <w:sz w:val="20"/>
          <w:szCs w:val="20"/>
        </w:rPr>
        <w:t> </w:t>
      </w:r>
      <w:r>
        <w:rPr>
          <w:rFonts w:ascii="宋体" w:hAnsi="宋体" w:cs="宋体" w:eastAsia="宋体" w:hint="default"/>
          <w:sz w:val="20"/>
          <w:szCs w:val="20"/>
        </w:rPr>
        <w:t>日、</w:t>
      </w:r>
      <w:r>
        <w:rPr>
          <w:rFonts w:ascii="Century Gothic" w:hAnsi="Century Gothic" w:cs="Century Gothic" w:eastAsia="Century Gothic" w:hint="default"/>
          <w:sz w:val="20"/>
          <w:szCs w:val="20"/>
        </w:rPr>
        <w:t>2010</w:t>
      </w:r>
    </w:p>
    <w:p>
      <w:pPr>
        <w:spacing w:line="260" w:lineRule="exact" w:before="16"/>
        <w:ind w:left="1239" w:right="1253" w:firstLine="0"/>
        <w:jc w:val="both"/>
        <w:rPr>
          <w:rFonts w:ascii="宋体" w:hAnsi="宋体" w:cs="宋体" w:eastAsia="宋体" w:hint="default"/>
          <w:sz w:val="20"/>
          <w:szCs w:val="20"/>
        </w:rPr>
      </w:pP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9</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10</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日</w:t>
      </w:r>
      <w:r>
        <w:rPr>
          <w:rFonts w:ascii="Century Gothic" w:hAnsi="Century Gothic" w:cs="Century Gothic" w:eastAsia="Century Gothic" w:hint="default"/>
          <w:sz w:val="20"/>
          <w:szCs w:val="20"/>
        </w:rPr>
        <w:t>-2011</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9</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9</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日，而与银行签订的具体协议于</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2010</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12</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23</w:t>
      </w:r>
      <w:r>
        <w:rPr>
          <w:rFonts w:ascii="Century Gothic" w:hAnsi="Century Gothic" w:cs="Century Gothic" w:eastAsia="Century Gothic" w:hint="default"/>
          <w:spacing w:val="-6"/>
          <w:sz w:val="20"/>
          <w:szCs w:val="20"/>
        </w:rPr>
        <w:t> </w:t>
      </w:r>
      <w:r>
        <w:rPr>
          <w:rFonts w:ascii="宋体" w:hAnsi="宋体" w:cs="宋体" w:eastAsia="宋体" w:hint="default"/>
          <w:sz w:val="20"/>
          <w:szCs w:val="20"/>
        </w:rPr>
        <w:t>日已期满，担保</w:t>
      </w:r>
      <w:r>
        <w:rPr>
          <w:rFonts w:ascii="宋体" w:hAnsi="宋体" w:cs="宋体" w:eastAsia="宋体" w:hint="default"/>
          <w:w w:val="100"/>
          <w:sz w:val="20"/>
          <w:szCs w:val="20"/>
        </w:rPr>
        <w:t> </w:t>
      </w:r>
      <w:r>
        <w:rPr>
          <w:rFonts w:ascii="宋体" w:hAnsi="宋体" w:cs="宋体" w:eastAsia="宋体" w:hint="default"/>
          <w:sz w:val="20"/>
          <w:szCs w:val="20"/>
        </w:rPr>
        <w:t>履行完毕。</w:t>
      </w:r>
    </w:p>
    <w:p>
      <w:pPr>
        <w:pStyle w:val="BodyText"/>
        <w:spacing w:line="336" w:lineRule="auto" w:before="86"/>
        <w:ind w:left="1240" w:right="1125"/>
        <w:jc w:val="left"/>
      </w:pPr>
      <w:r>
        <w:rPr/>
        <w:t>（</w:t>
      </w:r>
      <w:r>
        <w:rPr>
          <w:rFonts w:ascii="Century Gothic" w:hAnsi="Century Gothic" w:cs="Century Gothic" w:eastAsia="Century Gothic" w:hint="default"/>
        </w:rPr>
        <w:t>3</w:t>
      </w:r>
      <w:r>
        <w:rPr/>
        <w:t>）报告期内，本公司未发生属于《关于规范上市公司与关联方资金往来及上 </w:t>
      </w:r>
      <w:r>
        <w:rPr>
          <w:spacing w:val="-1"/>
        </w:rPr>
        <w:t>市公司对外担保若干问题的通知》（证监发</w:t>
      </w:r>
      <w:r>
        <w:rPr>
          <w:rFonts w:ascii="Century Gothic" w:hAnsi="Century Gothic" w:cs="Century Gothic" w:eastAsia="Century Gothic" w:hint="default"/>
          <w:spacing w:val="-1"/>
        </w:rPr>
        <w:t>[2003]56</w:t>
      </w:r>
      <w:r>
        <w:rPr>
          <w:rFonts w:ascii="Century Gothic" w:hAnsi="Century Gothic" w:cs="Century Gothic" w:eastAsia="Century Gothic" w:hint="default"/>
          <w:spacing w:val="-3"/>
        </w:rPr>
        <w:t> </w:t>
      </w:r>
      <w:r>
        <w:rPr>
          <w:spacing w:val="-2"/>
        </w:rPr>
        <w:t>号）要求披露的违规担保。</w:t>
      </w:r>
      <w:r>
        <w:rPr/>
      </w:r>
    </w:p>
    <w:p>
      <w:pPr>
        <w:pStyle w:val="BodyText"/>
        <w:spacing w:line="336" w:lineRule="auto" w:before="19"/>
        <w:ind w:left="1720" w:right="1243" w:hanging="480"/>
        <w:jc w:val="left"/>
      </w:pPr>
      <w:r>
        <w:rPr/>
        <w:t>（</w:t>
      </w:r>
      <w:r>
        <w:rPr>
          <w:rFonts w:ascii="Century Gothic" w:hAnsi="Century Gothic" w:cs="Century Gothic" w:eastAsia="Century Gothic" w:hint="default"/>
        </w:rPr>
        <w:t>4</w:t>
      </w:r>
      <w:r>
        <w:rPr/>
        <w:t>）独立董事对公司累计和当期对外担保情况的专项说明及独立意见 </w:t>
      </w:r>
      <w:r>
        <w:rPr>
          <w:spacing w:val="-3"/>
        </w:rPr>
        <w:t>根据《关于规范上市公司与关联方资金往来及上市公司对外担保若干问题的</w:t>
      </w:r>
    </w:p>
    <w:p>
      <w:pPr>
        <w:pStyle w:val="BodyText"/>
        <w:spacing w:line="336" w:lineRule="auto" w:before="56"/>
        <w:ind w:left="1240" w:right="1248"/>
        <w:jc w:val="both"/>
      </w:pPr>
      <w:r>
        <w:rPr/>
        <w:t>通知》</w:t>
      </w:r>
      <w:r>
        <w:rPr>
          <w:rFonts w:ascii="Century Gothic" w:hAnsi="Century Gothic" w:cs="Century Gothic" w:eastAsia="Century Gothic" w:hint="default"/>
        </w:rPr>
        <w:t>(</w:t>
      </w:r>
      <w:r>
        <w:rPr/>
        <w:t>证监发【</w:t>
      </w:r>
      <w:r>
        <w:rPr>
          <w:rFonts w:ascii="Century Gothic" w:hAnsi="Century Gothic" w:cs="Century Gothic" w:eastAsia="Century Gothic" w:hint="default"/>
        </w:rPr>
        <w:t>2003</w:t>
      </w:r>
      <w:r>
        <w:rPr/>
        <w:t>】</w:t>
      </w:r>
      <w:r>
        <w:rPr>
          <w:rFonts w:ascii="Century Gothic" w:hAnsi="Century Gothic" w:cs="Century Gothic" w:eastAsia="Century Gothic" w:hint="default"/>
        </w:rPr>
        <w:t>56</w:t>
      </w:r>
      <w:r>
        <w:rPr>
          <w:rFonts w:ascii="Century Gothic" w:hAnsi="Century Gothic" w:cs="Century Gothic" w:eastAsia="Century Gothic" w:hint="default"/>
          <w:spacing w:val="55"/>
        </w:rPr>
        <w:t> </w:t>
      </w:r>
      <w:r>
        <w:rPr/>
        <w:t>号</w:t>
      </w:r>
      <w:r>
        <w:rPr>
          <w:rFonts w:ascii="Century Gothic" w:hAnsi="Century Gothic" w:cs="Century Gothic" w:eastAsia="Century Gothic" w:hint="default"/>
        </w:rPr>
        <w:t>)</w:t>
      </w:r>
      <w:r>
        <w:rPr/>
        <w:t>、《关于加强上市公司资金占用和违规担保信息 披露工作的通知》（深圳局发字【</w:t>
      </w:r>
      <w:r>
        <w:rPr>
          <w:rFonts w:ascii="Century Gothic" w:hAnsi="Century Gothic" w:cs="Century Gothic" w:eastAsia="Century Gothic" w:hint="default"/>
        </w:rPr>
        <w:t>2004</w:t>
      </w:r>
      <w:r>
        <w:rPr/>
        <w:t>】</w:t>
      </w:r>
      <w:r>
        <w:rPr>
          <w:rFonts w:ascii="Century Gothic" w:hAnsi="Century Gothic" w:cs="Century Gothic" w:eastAsia="Century Gothic" w:hint="default"/>
        </w:rPr>
        <w:t>338</w:t>
      </w:r>
      <w:r>
        <w:rPr>
          <w:rFonts w:ascii="Century Gothic" w:hAnsi="Century Gothic" w:cs="Century Gothic" w:eastAsia="Century Gothic" w:hint="default"/>
          <w:spacing w:val="39"/>
        </w:rPr>
        <w:t> </w:t>
      </w:r>
      <w:r>
        <w:rPr/>
        <w:t>号）和《关于规范上市公司对外</w:t>
      </w:r>
      <w:r>
        <w:rPr>
          <w:spacing w:val="-115"/>
        </w:rPr>
        <w:t> </w:t>
      </w:r>
      <w:r>
        <w:rPr/>
        <w:t>担保行为的通知》（证监发【</w:t>
      </w:r>
      <w:r>
        <w:rPr>
          <w:rFonts w:ascii="Century Gothic" w:hAnsi="Century Gothic" w:cs="Century Gothic" w:eastAsia="Century Gothic" w:hint="default"/>
        </w:rPr>
        <w:t>2005</w:t>
      </w:r>
      <w:r>
        <w:rPr/>
        <w:t>】</w:t>
      </w:r>
      <w:r>
        <w:rPr>
          <w:rFonts w:ascii="Century Gothic" w:hAnsi="Century Gothic" w:cs="Century Gothic" w:eastAsia="Century Gothic" w:hint="default"/>
        </w:rPr>
        <w:t>120</w:t>
      </w:r>
      <w:r>
        <w:rPr>
          <w:rFonts w:ascii="Century Gothic" w:hAnsi="Century Gothic" w:cs="Century Gothic" w:eastAsia="Century Gothic" w:hint="default"/>
          <w:spacing w:val="36"/>
        </w:rPr>
        <w:t> </w:t>
      </w:r>
      <w:r>
        <w:rPr/>
        <w:t>号）的精神，公司独立董事对公司累</w:t>
      </w:r>
      <w:r>
        <w:rPr>
          <w:spacing w:val="-114"/>
        </w:rPr>
        <w:t> </w:t>
      </w:r>
      <w:r>
        <w:rPr/>
        <w:t>计和当期对外担保的情况作了专项说明，并发表了独立意见，内容如下：</w:t>
      </w:r>
    </w:p>
    <w:p>
      <w:pPr>
        <w:pStyle w:val="BodyText"/>
        <w:spacing w:line="336" w:lineRule="auto" w:before="56"/>
        <w:ind w:left="1240" w:right="1241" w:firstLine="480"/>
        <w:jc w:val="left"/>
      </w:pPr>
      <w:r>
        <w:rPr>
          <w:rFonts w:ascii="Century Gothic" w:hAnsi="Century Gothic" w:cs="Century Gothic" w:eastAsia="Century Gothic" w:hint="default"/>
        </w:rPr>
        <w:t>1</w:t>
      </w:r>
      <w:r>
        <w:rPr/>
        <w:t>．截至</w:t>
      </w:r>
      <w:r>
        <w:rPr>
          <w:spacing w:val="-56"/>
        </w:rPr>
        <w:t> </w:t>
      </w:r>
      <w:r>
        <w:rPr>
          <w:rFonts w:ascii="Century Gothic" w:hAnsi="Century Gothic" w:cs="Century Gothic" w:eastAsia="Century Gothic" w:hint="default"/>
        </w:rPr>
        <w:t>2010</w:t>
      </w:r>
      <w:r>
        <w:rPr>
          <w:rFonts w:ascii="Century Gothic" w:hAnsi="Century Gothic" w:cs="Century Gothic" w:eastAsia="Century Gothic" w:hint="default"/>
          <w:spacing w:val="-2"/>
        </w:rPr>
        <w:t> </w:t>
      </w:r>
      <w:r>
        <w:rPr/>
        <w:t>年</w:t>
      </w:r>
      <w:r>
        <w:rPr>
          <w:spacing w:val="-56"/>
        </w:rPr>
        <w:t> </w:t>
      </w:r>
      <w:r>
        <w:rPr>
          <w:rFonts w:ascii="Century Gothic" w:hAnsi="Century Gothic" w:cs="Century Gothic" w:eastAsia="Century Gothic" w:hint="default"/>
        </w:rPr>
        <w:t>12</w:t>
      </w:r>
      <w:r>
        <w:rPr>
          <w:rFonts w:ascii="Century Gothic" w:hAnsi="Century Gothic" w:cs="Century Gothic" w:eastAsia="Century Gothic" w:hint="default"/>
          <w:spacing w:val="-1"/>
        </w:rPr>
        <w:t> </w:t>
      </w:r>
      <w:r>
        <w:rPr/>
        <w:t>月</w:t>
      </w:r>
      <w:r>
        <w:rPr>
          <w:spacing w:val="-56"/>
        </w:rPr>
        <w:t> </w:t>
      </w:r>
      <w:r>
        <w:rPr>
          <w:rFonts w:ascii="Century Gothic" w:hAnsi="Century Gothic" w:cs="Century Gothic" w:eastAsia="Century Gothic" w:hint="default"/>
        </w:rPr>
        <w:t>31</w:t>
      </w:r>
      <w:r>
        <w:rPr>
          <w:rFonts w:ascii="Century Gothic" w:hAnsi="Century Gothic" w:cs="Century Gothic" w:eastAsia="Century Gothic" w:hint="default"/>
          <w:spacing w:val="-2"/>
        </w:rPr>
        <w:t> </w:t>
      </w:r>
      <w:r>
        <w:rPr/>
        <w:t>日，公司及控股子公司没有新发生为公司控股股 东及其他关联方、任何个人提供担保的情况。</w:t>
      </w:r>
    </w:p>
    <w:p>
      <w:pPr>
        <w:spacing w:after="0" w:line="336" w:lineRule="auto"/>
        <w:jc w:val="left"/>
        <w:sectPr>
          <w:pgSz w:w="11910" w:h="16840"/>
          <w:pgMar w:header="0" w:footer="824" w:top="1360" w:bottom="1020" w:left="560" w:right="540"/>
        </w:sectPr>
      </w:pPr>
    </w:p>
    <w:p>
      <w:pPr>
        <w:pStyle w:val="BodyText"/>
        <w:spacing w:line="345" w:lineRule="auto" w:before="1"/>
        <w:ind w:right="112" w:firstLine="480"/>
        <w:jc w:val="both"/>
      </w:pPr>
      <w:r>
        <w:rPr>
          <w:rFonts w:ascii="Century Gothic" w:hAnsi="Century Gothic" w:cs="Century Gothic" w:eastAsia="Century Gothic" w:hint="default"/>
        </w:rPr>
        <w:t>2</w:t>
      </w:r>
      <w:r>
        <w:rPr/>
        <w:t>．报告期内，为了维持子公司中国长城计算机（香港）控股有限公司（简 </w:t>
      </w:r>
      <w:r>
        <w:rPr>
          <w:spacing w:val="-3"/>
        </w:rPr>
        <w:t>称长城香港）的稳定发展，本公司为其银行融资提供担保展期，担保额度总额为</w:t>
      </w:r>
      <w:r>
        <w:rPr>
          <w:spacing w:val="-105"/>
        </w:rPr>
        <w:t> </w:t>
      </w:r>
      <w:r>
        <w:rPr>
          <w:spacing w:val="-105"/>
        </w:rPr>
      </w:r>
      <w:r>
        <w:rPr>
          <w:rFonts w:ascii="Century Gothic" w:hAnsi="Century Gothic" w:cs="Century Gothic" w:eastAsia="Century Gothic" w:hint="default"/>
        </w:rPr>
        <w:t>10200</w:t>
      </w:r>
      <w:r>
        <w:rPr>
          <w:rFonts w:ascii="Century Gothic" w:hAnsi="Century Gothic" w:cs="Century Gothic" w:eastAsia="Century Gothic" w:hint="default"/>
          <w:spacing w:val="-5"/>
        </w:rPr>
        <w:t> </w:t>
      </w:r>
      <w:r>
        <w:rPr>
          <w:spacing w:val="-4"/>
        </w:rPr>
        <w:t>万美元（按本期报告汇率折算，约为</w:t>
      </w:r>
      <w:r>
        <w:rPr>
          <w:spacing w:val="-59"/>
        </w:rPr>
        <w:t> </w:t>
      </w:r>
      <w:r>
        <w:rPr>
          <w:rFonts w:ascii="Century Gothic" w:hAnsi="Century Gothic" w:cs="Century Gothic" w:eastAsia="Century Gothic" w:hint="default"/>
        </w:rPr>
        <w:t>69,267.18</w:t>
      </w:r>
      <w:r>
        <w:rPr>
          <w:rFonts w:ascii="Century Gothic" w:hAnsi="Century Gothic" w:cs="Century Gothic" w:eastAsia="Century Gothic" w:hint="default"/>
          <w:spacing w:val="-3"/>
        </w:rPr>
        <w:t> </w:t>
      </w:r>
      <w:r>
        <w:rPr>
          <w:spacing w:val="-4"/>
        </w:rPr>
        <w:t>万元人民币），担保方式</w:t>
      </w:r>
    </w:p>
    <w:p>
      <w:pPr>
        <w:pStyle w:val="BodyText"/>
        <w:spacing w:line="240" w:lineRule="auto" w:before="8"/>
        <w:ind w:right="103"/>
        <w:jc w:val="left"/>
      </w:pPr>
      <w:r>
        <w:rPr/>
        <w:t>为连带责任保证，担保期分别截至</w:t>
      </w:r>
      <w:r>
        <w:rPr>
          <w:spacing w:val="-61"/>
        </w:rPr>
        <w:t> </w:t>
      </w:r>
      <w:r>
        <w:rPr>
          <w:rFonts w:ascii="Century Gothic" w:hAnsi="Century Gothic" w:cs="Century Gothic" w:eastAsia="Century Gothic" w:hint="default"/>
        </w:rPr>
        <w:t>2011</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7</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日和</w:t>
      </w:r>
      <w:r>
        <w:rPr>
          <w:spacing w:val="-61"/>
        </w:rPr>
        <w:t> </w:t>
      </w:r>
      <w:r>
        <w:rPr>
          <w:rFonts w:ascii="Century Gothic" w:hAnsi="Century Gothic" w:cs="Century Gothic" w:eastAsia="Century Gothic" w:hint="default"/>
        </w:rPr>
        <w:t>2011</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日止。</w:t>
      </w:r>
    </w:p>
    <w:p>
      <w:pPr>
        <w:pStyle w:val="BodyText"/>
        <w:spacing w:line="240" w:lineRule="auto"/>
        <w:ind w:left="600" w:right="103"/>
        <w:jc w:val="left"/>
      </w:pPr>
      <w:r>
        <w:rPr>
          <w:rFonts w:ascii="Century Gothic" w:hAnsi="Century Gothic" w:cs="Century Gothic" w:eastAsia="Century Gothic" w:hint="default"/>
        </w:rPr>
        <w:t>2009</w:t>
      </w:r>
      <w:r>
        <w:rPr>
          <w:rFonts w:ascii="Century Gothic" w:hAnsi="Century Gothic" w:cs="Century Gothic" w:eastAsia="Century Gothic" w:hint="default"/>
          <w:spacing w:val="1"/>
        </w:rPr>
        <w:t> </w:t>
      </w:r>
      <w:r>
        <w:rPr/>
        <w:t>年度内新合并的子公司冠捷科技有限公司（简称冠捷科技，公司拥有</w:t>
      </w:r>
    </w:p>
    <w:p>
      <w:pPr>
        <w:pStyle w:val="BodyText"/>
        <w:spacing w:line="240" w:lineRule="auto"/>
        <w:ind w:right="0"/>
        <w:jc w:val="left"/>
      </w:pPr>
      <w:r>
        <w:rPr/>
        <w:t>其</w:t>
      </w:r>
      <w:r>
        <w:rPr>
          <w:spacing w:val="-64"/>
        </w:rPr>
        <w:t> </w:t>
      </w:r>
      <w:r>
        <w:rPr>
          <w:rFonts w:ascii="Century Gothic" w:hAnsi="Century Gothic" w:cs="Century Gothic" w:eastAsia="Century Gothic" w:hint="default"/>
          <w:spacing w:val="-4"/>
        </w:rPr>
        <w:t>24.32%</w:t>
      </w:r>
      <w:r>
        <w:rPr>
          <w:spacing w:val="-4"/>
        </w:rPr>
        <w:t>的股份）自</w:t>
      </w:r>
      <w:r>
        <w:rPr>
          <w:spacing w:val="-64"/>
        </w:rPr>
        <w:t> </w:t>
      </w:r>
      <w:r>
        <w:rPr>
          <w:rFonts w:ascii="Century Gothic" w:hAnsi="Century Gothic" w:cs="Century Gothic" w:eastAsia="Century Gothic" w:hint="default"/>
        </w:rPr>
        <w:t>2006</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3</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15</w:t>
      </w:r>
      <w:r>
        <w:rPr>
          <w:rFonts w:ascii="Century Gothic" w:hAnsi="Century Gothic" w:cs="Century Gothic" w:eastAsia="Century Gothic" w:hint="default"/>
          <w:spacing w:val="-11"/>
        </w:rPr>
        <w:t> </w:t>
      </w:r>
      <w:r>
        <w:rPr/>
        <w:t>日起，为其关联方福建华冠光电有限公司</w:t>
      </w:r>
    </w:p>
    <w:p>
      <w:pPr>
        <w:pStyle w:val="BodyText"/>
        <w:spacing w:line="240" w:lineRule="auto"/>
        <w:ind w:right="103"/>
        <w:jc w:val="left"/>
      </w:pPr>
      <w:r>
        <w:rPr/>
        <w:t>提供额度为</w:t>
      </w:r>
      <w:r>
        <w:rPr>
          <w:spacing w:val="-63"/>
        </w:rPr>
        <w:t> </w:t>
      </w:r>
      <w:r>
        <w:rPr>
          <w:rFonts w:ascii="Century Gothic" w:hAnsi="Century Gothic" w:cs="Century Gothic" w:eastAsia="Century Gothic" w:hint="default"/>
        </w:rPr>
        <w:t>300</w:t>
      </w:r>
      <w:r>
        <w:rPr>
          <w:rFonts w:ascii="Century Gothic" w:hAnsi="Century Gothic" w:cs="Century Gothic" w:eastAsia="Century Gothic" w:hint="default"/>
          <w:spacing w:val="-10"/>
        </w:rPr>
        <w:t> </w:t>
      </w:r>
      <w:r>
        <w:rPr/>
        <w:t>万美元的连带责任担保，担保期截至</w:t>
      </w:r>
      <w:r>
        <w:rPr>
          <w:spacing w:val="-64"/>
        </w:rPr>
        <w:t> </w:t>
      </w:r>
      <w:r>
        <w:rPr>
          <w:rFonts w:ascii="Century Gothic" w:hAnsi="Century Gothic" w:cs="Century Gothic" w:eastAsia="Century Gothic" w:hint="default"/>
        </w:rPr>
        <w:t>2011</w:t>
      </w:r>
      <w:r>
        <w:rPr>
          <w:rFonts w:ascii="Century Gothic" w:hAnsi="Century Gothic" w:cs="Century Gothic" w:eastAsia="Century Gothic" w:hint="default"/>
          <w:spacing w:val="-10"/>
        </w:rPr>
        <w:t> </w:t>
      </w:r>
      <w:r>
        <w:rPr/>
        <w:t>年</w:t>
      </w:r>
      <w:r>
        <w:rPr>
          <w:spacing w:val="-65"/>
        </w:rPr>
        <w:t> </w:t>
      </w:r>
      <w:r>
        <w:rPr>
          <w:rFonts w:ascii="Century Gothic" w:hAnsi="Century Gothic" w:cs="Century Gothic" w:eastAsia="Century Gothic" w:hint="default"/>
        </w:rPr>
        <w:t>3</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15</w:t>
      </w:r>
      <w:r>
        <w:rPr>
          <w:rFonts w:ascii="Century Gothic" w:hAnsi="Century Gothic" w:cs="Century Gothic" w:eastAsia="Century Gothic" w:hint="default"/>
          <w:spacing w:val="-10"/>
        </w:rPr>
        <w:t> </w:t>
      </w:r>
      <w:r>
        <w:rPr/>
        <w:t>日止。</w:t>
      </w:r>
    </w:p>
    <w:p>
      <w:pPr>
        <w:pStyle w:val="BodyText"/>
        <w:spacing w:line="336" w:lineRule="auto"/>
        <w:ind w:left="119" w:right="115" w:firstLine="480"/>
        <w:jc w:val="both"/>
      </w:pPr>
      <w:r>
        <w:rPr>
          <w:rFonts w:ascii="Century Gothic" w:hAnsi="Century Gothic" w:cs="Century Gothic" w:eastAsia="Century Gothic" w:hint="default"/>
          <w:spacing w:val="-5"/>
        </w:rPr>
        <w:t>3</w:t>
      </w:r>
      <w:r>
        <w:rPr>
          <w:spacing w:val="-5"/>
        </w:rPr>
        <w:t>．截至</w:t>
      </w:r>
      <w:r>
        <w:rPr>
          <w:spacing w:val="-64"/>
        </w:rPr>
        <w:t> </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11"/>
        </w:rPr>
        <w:t> </w:t>
      </w:r>
      <w:r>
        <w:rPr/>
        <w:t>日，公司对外担保余额约为</w:t>
      </w:r>
      <w:r>
        <w:rPr>
          <w:spacing w:val="-64"/>
        </w:rPr>
        <w:t> </w:t>
      </w:r>
      <w:r>
        <w:rPr>
          <w:rFonts w:ascii="Century Gothic" w:hAnsi="Century Gothic" w:cs="Century Gothic" w:eastAsia="Century Gothic" w:hint="default"/>
        </w:rPr>
        <w:t>1,986.81</w:t>
      </w:r>
      <w:r>
        <w:rPr>
          <w:rFonts w:ascii="Century Gothic" w:hAnsi="Century Gothic" w:cs="Century Gothic" w:eastAsia="Century Gothic" w:hint="default"/>
          <w:spacing w:val="-11"/>
        </w:rPr>
        <w:t> </w:t>
      </w:r>
      <w:r>
        <w:rPr>
          <w:spacing w:val="-5"/>
        </w:rPr>
        <w:t>万元，约占</w:t>
      </w:r>
      <w:r>
        <w:rPr>
          <w:spacing w:val="-1"/>
        </w:rPr>
        <w:t> </w:t>
      </w:r>
      <w:r>
        <w:rPr/>
        <w:t>公司年末经审计净资产的比例</w:t>
      </w:r>
      <w:r>
        <w:rPr>
          <w:spacing w:val="-62"/>
        </w:rPr>
        <w:t> </w:t>
      </w:r>
      <w:r>
        <w:rPr>
          <w:rFonts w:ascii="Century Gothic" w:hAnsi="Century Gothic" w:cs="Century Gothic" w:eastAsia="Century Gothic" w:hint="default"/>
        </w:rPr>
        <w:t>0.60%</w:t>
      </w:r>
      <w:r>
        <w:rPr/>
        <w:t>。</w:t>
      </w:r>
    </w:p>
    <w:p>
      <w:pPr>
        <w:pStyle w:val="BodyText"/>
        <w:spacing w:line="336" w:lineRule="auto" w:before="19"/>
        <w:ind w:right="113" w:firstLine="480"/>
        <w:jc w:val="both"/>
      </w:pPr>
      <w:r>
        <w:rPr>
          <w:rFonts w:ascii="Century Gothic" w:hAnsi="Century Gothic" w:cs="Century Gothic" w:eastAsia="Century Gothic" w:hint="default"/>
        </w:rPr>
        <w:t>4</w:t>
      </w:r>
      <w:r>
        <w:rPr/>
        <w:t>．公司严格按照法律法规、公司章程和其他制度规定对长城香港担保履行 了董事会、股东大会审议程序，</w:t>
      </w:r>
      <w:r>
        <w:rPr>
          <w:rFonts w:ascii="Century Gothic" w:hAnsi="Century Gothic" w:cs="Century Gothic" w:eastAsia="Century Gothic" w:hint="default"/>
        </w:rPr>
        <w:t>2009</w:t>
      </w:r>
      <w:r>
        <w:rPr>
          <w:rFonts w:ascii="Century Gothic" w:hAnsi="Century Gothic" w:cs="Century Gothic" w:eastAsia="Century Gothic" w:hint="default"/>
          <w:spacing w:val="16"/>
        </w:rPr>
        <w:t> </w:t>
      </w:r>
      <w:r>
        <w:rPr/>
        <w:t>年度内新合并的子公司冠捷科技有限公司</w:t>
      </w:r>
      <w:r>
        <w:rPr>
          <w:spacing w:val="-1"/>
        </w:rPr>
        <w:t> </w:t>
      </w:r>
      <w:r>
        <w:rPr/>
        <w:t>按照其上市地的法律法规要求于</w:t>
      </w:r>
      <w:r>
        <w:rPr>
          <w:spacing w:val="-70"/>
        </w:rPr>
        <w:t> </w:t>
      </w:r>
      <w:r>
        <w:rPr>
          <w:rFonts w:ascii="Century Gothic" w:hAnsi="Century Gothic" w:cs="Century Gothic" w:eastAsia="Century Gothic" w:hint="default"/>
        </w:rPr>
        <w:t>2006</w:t>
      </w:r>
      <w:r>
        <w:rPr>
          <w:rFonts w:ascii="Century Gothic" w:hAnsi="Century Gothic" w:cs="Century Gothic" w:eastAsia="Century Gothic" w:hint="default"/>
          <w:spacing w:val="-16"/>
        </w:rPr>
        <w:t> </w:t>
      </w:r>
      <w:r>
        <w:rPr/>
        <w:t>年</w:t>
      </w:r>
      <w:r>
        <w:rPr>
          <w:spacing w:val="-70"/>
        </w:rPr>
        <w:t> </w:t>
      </w:r>
      <w:r>
        <w:rPr>
          <w:rFonts w:ascii="Century Gothic" w:hAnsi="Century Gothic" w:cs="Century Gothic" w:eastAsia="Century Gothic" w:hint="default"/>
        </w:rPr>
        <w:t>3</w:t>
      </w:r>
      <w:r>
        <w:rPr>
          <w:rFonts w:ascii="Century Gothic" w:hAnsi="Century Gothic" w:cs="Century Gothic" w:eastAsia="Century Gothic" w:hint="default"/>
          <w:spacing w:val="-16"/>
        </w:rPr>
        <w:t> </w:t>
      </w:r>
      <w:r>
        <w:rPr/>
        <w:t>月起开展对其关联方福建华冠光电有 限公司的对外担保。</w:t>
      </w:r>
    </w:p>
    <w:p>
      <w:pPr>
        <w:pStyle w:val="BodyText"/>
        <w:spacing w:line="350" w:lineRule="auto" w:before="56"/>
        <w:ind w:right="112" w:firstLine="480"/>
        <w:jc w:val="both"/>
      </w:pPr>
      <w:r>
        <w:rPr>
          <w:rFonts w:ascii="Century Gothic" w:hAnsi="Century Gothic" w:cs="Century Gothic" w:eastAsia="Century Gothic" w:hint="default"/>
        </w:rPr>
        <w:t>5</w:t>
      </w:r>
      <w:r>
        <w:rPr/>
        <w:t>．公司定有《对外担保管理制度》，并严格按照有关规定，规范公司对外 </w:t>
      </w:r>
      <w:r>
        <w:rPr>
          <w:spacing w:val="-3"/>
        </w:rPr>
        <w:t>担保行为，控制公司对外担保风险，没有违反《关于规范上市公司对外担保行为</w:t>
      </w:r>
      <w:r>
        <w:rPr>
          <w:spacing w:val="-105"/>
        </w:rPr>
        <w:t> </w:t>
      </w:r>
      <w:r>
        <w:rPr>
          <w:spacing w:val="-105"/>
        </w:rPr>
      </w:r>
      <w:r>
        <w:rPr>
          <w:spacing w:val="-3"/>
        </w:rPr>
        <w:t>的通知》的事项发生，目前未有明显迹象表明公司可能因被担保方债务违约而承</w:t>
      </w:r>
      <w:r>
        <w:rPr>
          <w:spacing w:val="-107"/>
        </w:rPr>
        <w:t> </w:t>
      </w:r>
      <w:r>
        <w:rPr>
          <w:spacing w:val="-107"/>
        </w:rPr>
      </w:r>
      <w:r>
        <w:rPr/>
        <w:t>担担保责任。</w:t>
      </w:r>
    </w:p>
    <w:p>
      <w:pPr>
        <w:pStyle w:val="BodyText"/>
        <w:spacing w:line="357" w:lineRule="auto" w:before="42"/>
        <w:ind w:right="112" w:firstLine="480"/>
        <w:jc w:val="both"/>
      </w:pPr>
      <w:r>
        <w:rPr>
          <w:spacing w:val="-3"/>
        </w:rPr>
        <w:t>我们认为，公司能够按照有关规定，规范公司对外担保行为，控制对外担保</w:t>
      </w:r>
      <w:r>
        <w:rPr/>
        <w:t> 风险，没有损害公司及公司股东尤其是中小股东的利益。</w:t>
      </w:r>
    </w:p>
    <w:p>
      <w:pPr>
        <w:pStyle w:val="Heading2"/>
        <w:spacing w:line="377" w:lineRule="exact"/>
        <w:ind w:right="103"/>
        <w:jc w:val="left"/>
        <w:rPr>
          <w:b w:val="0"/>
          <w:bCs w:val="0"/>
        </w:rPr>
      </w:pPr>
      <w:r>
        <w:rPr>
          <w:rFonts w:ascii="Century Gothic" w:hAnsi="Century Gothic" w:cs="Century Gothic" w:eastAsia="Century Gothic" w:hint="default"/>
        </w:rPr>
        <w:t>3</w:t>
      </w:r>
      <w:r>
        <w:rPr/>
        <w:t>．报告期内，公司无委托理财事项。</w:t>
      </w:r>
      <w:r>
        <w:rPr>
          <w:b w:val="0"/>
          <w:bCs w:val="0"/>
        </w:rPr>
      </w:r>
    </w:p>
    <w:p>
      <w:pPr>
        <w:pStyle w:val="Heading2"/>
        <w:spacing w:line="240" w:lineRule="auto" w:before="49"/>
        <w:ind w:right="103"/>
        <w:jc w:val="left"/>
        <w:rPr>
          <w:b w:val="0"/>
          <w:bCs w:val="0"/>
        </w:rPr>
      </w:pPr>
      <w:r>
        <w:rPr>
          <w:rFonts w:ascii="Century Gothic" w:hAnsi="Century Gothic" w:cs="Century Gothic" w:eastAsia="Century Gothic" w:hint="default"/>
        </w:rPr>
        <w:t>4</w:t>
      </w:r>
      <w:r>
        <w:rPr/>
        <w:t>．其他重大合同</w:t>
      </w:r>
      <w:r>
        <w:rPr>
          <w:b w:val="0"/>
          <w:bCs w:val="0"/>
        </w:rPr>
      </w:r>
    </w:p>
    <w:p>
      <w:pPr>
        <w:pStyle w:val="BodyText"/>
        <w:spacing w:line="240" w:lineRule="auto" w:before="125"/>
        <w:ind w:right="103"/>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2"/>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w:t>
      </w:r>
      <w:r>
        <w:rPr>
          <w:spacing w:val="-44"/>
        </w:rPr>
        <w:t> </w:t>
      </w:r>
      <w:r>
        <w:rPr>
          <w:rFonts w:ascii="Century Gothic" w:hAnsi="Century Gothic" w:cs="Century Gothic" w:eastAsia="Century Gothic" w:hint="default"/>
        </w:rPr>
        <w:t>7</w:t>
      </w:r>
      <w:r>
        <w:rPr>
          <w:rFonts w:ascii="Century Gothic" w:hAnsi="Century Gothic" w:cs="Century Gothic" w:eastAsia="Century Gothic" w:hint="default"/>
          <w:spacing w:val="11"/>
        </w:rPr>
        <w:t> </w:t>
      </w:r>
      <w:r>
        <w:rPr/>
        <w:t>日，公司以信用担保方式获得交通银行科技园支行流动资</w:t>
      </w:r>
    </w:p>
    <w:p>
      <w:pPr>
        <w:pStyle w:val="BodyText"/>
        <w:spacing w:line="240" w:lineRule="auto"/>
        <w:ind w:right="103"/>
        <w:jc w:val="left"/>
      </w:pPr>
      <w:r>
        <w:rPr/>
        <w:t>金借款额度</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亿元人民币，期限一年。</w:t>
      </w:r>
    </w:p>
    <w:p>
      <w:pPr>
        <w:pStyle w:val="BodyText"/>
        <w:spacing w:line="240" w:lineRule="auto"/>
        <w:ind w:right="0"/>
        <w:jc w:val="left"/>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13</w:t>
      </w:r>
      <w:r>
        <w:rPr>
          <w:rFonts w:ascii="Century Gothic" w:hAnsi="Century Gothic" w:cs="Century Gothic" w:eastAsia="Century Gothic" w:hint="default"/>
          <w:spacing w:val="-12"/>
        </w:rPr>
        <w:t> </w:t>
      </w:r>
      <w:r>
        <w:rPr/>
        <w:t>日，公司以信用担保方式获得农行科技园支行流动资金贷</w:t>
      </w:r>
    </w:p>
    <w:p>
      <w:pPr>
        <w:pStyle w:val="BodyText"/>
        <w:spacing w:line="240" w:lineRule="auto" w:before="135"/>
        <w:ind w:left="119" w:right="103"/>
        <w:jc w:val="left"/>
      </w:pPr>
      <w:r>
        <w:rPr/>
        <w:t>款人民币</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万元，期限</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个月。</w:t>
      </w:r>
    </w:p>
    <w:p>
      <w:pPr>
        <w:pStyle w:val="BodyText"/>
        <w:spacing w:line="240" w:lineRule="auto"/>
        <w:ind w:right="103"/>
        <w:jc w:val="left"/>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2"/>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月</w:t>
      </w:r>
      <w:r>
        <w:rPr>
          <w:spacing w:val="-44"/>
        </w:rPr>
        <w:t> </w:t>
      </w:r>
      <w:r>
        <w:rPr>
          <w:rFonts w:ascii="Century Gothic" w:hAnsi="Century Gothic" w:cs="Century Gothic" w:eastAsia="Century Gothic" w:hint="default"/>
        </w:rPr>
        <w:t>2</w:t>
      </w:r>
      <w:r>
        <w:rPr>
          <w:rFonts w:ascii="Century Gothic" w:hAnsi="Century Gothic" w:cs="Century Gothic" w:eastAsia="Century Gothic" w:hint="default"/>
          <w:spacing w:val="11"/>
        </w:rPr>
        <w:t> </w:t>
      </w:r>
      <w:r>
        <w:rPr/>
        <w:t>日，公司以抵押担保方式获得中国进出口银行深圳分行进</w:t>
      </w:r>
    </w:p>
    <w:p>
      <w:pPr>
        <w:pStyle w:val="BodyText"/>
        <w:spacing w:line="240" w:lineRule="auto"/>
        <w:ind w:right="103"/>
        <w:jc w:val="left"/>
      </w:pPr>
      <w:r>
        <w:rPr/>
        <w:t>口信贷流动资金贷款额度</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亿元人民币，期限一年。</w:t>
      </w:r>
    </w:p>
    <w:p>
      <w:pPr>
        <w:pStyle w:val="BodyText"/>
        <w:spacing w:line="240" w:lineRule="auto"/>
        <w:ind w:right="103"/>
        <w:jc w:val="left"/>
      </w:pPr>
      <w:r>
        <w:rPr/>
        <w:t>（</w:t>
      </w:r>
      <w:r>
        <w:rPr>
          <w:rFonts w:ascii="Century Gothic" w:hAnsi="Century Gothic" w:cs="Century Gothic" w:eastAsia="Century Gothic" w:hint="default"/>
        </w:rPr>
        <w:t>4</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2"/>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月</w:t>
      </w:r>
      <w:r>
        <w:rPr>
          <w:spacing w:val="-44"/>
        </w:rPr>
        <w:t> </w:t>
      </w:r>
      <w:r>
        <w:rPr>
          <w:rFonts w:ascii="Century Gothic" w:hAnsi="Century Gothic" w:cs="Century Gothic" w:eastAsia="Century Gothic" w:hint="default"/>
        </w:rPr>
        <w:t>3</w:t>
      </w:r>
      <w:r>
        <w:rPr>
          <w:rFonts w:ascii="Century Gothic" w:hAnsi="Century Gothic" w:cs="Century Gothic" w:eastAsia="Century Gothic" w:hint="default"/>
          <w:spacing w:val="11"/>
        </w:rPr>
        <w:t> </w:t>
      </w:r>
      <w:r>
        <w:rPr/>
        <w:t>日，公司以信用担保方式获得农行科技园支行流动资金贷</w:t>
      </w:r>
    </w:p>
    <w:p>
      <w:pPr>
        <w:pStyle w:val="BodyText"/>
        <w:spacing w:line="240" w:lineRule="auto"/>
        <w:ind w:right="103"/>
        <w:jc w:val="left"/>
      </w:pPr>
      <w:r>
        <w:rPr/>
        <w:t>款人民币</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万元，期限</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个月。</w:t>
      </w:r>
    </w:p>
    <w:p>
      <w:pPr>
        <w:spacing w:after="0" w:line="240" w:lineRule="auto"/>
        <w:jc w:val="left"/>
        <w:sectPr>
          <w:pgSz w:w="11910" w:h="16840"/>
          <w:pgMar w:header="0" w:footer="824" w:top="1400" w:bottom="1020" w:left="1680" w:right="1680"/>
        </w:sectPr>
      </w:pPr>
    </w:p>
    <w:p>
      <w:pPr>
        <w:pStyle w:val="BodyText"/>
        <w:spacing w:line="240" w:lineRule="auto" w:before="1"/>
        <w:ind w:left="1280" w:right="288"/>
        <w:jc w:val="left"/>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10</w:t>
      </w:r>
      <w:r>
        <w:rPr>
          <w:rFonts w:ascii="Century Gothic" w:hAnsi="Century Gothic" w:cs="Century Gothic" w:eastAsia="Century Gothic" w:hint="default"/>
          <w:spacing w:val="-12"/>
        </w:rPr>
        <w:t> </w:t>
      </w:r>
      <w:r>
        <w:rPr/>
        <w:t>日，公司以信用担保方式获得农行科技园支行流动资金贷</w:t>
      </w:r>
    </w:p>
    <w:p>
      <w:pPr>
        <w:pStyle w:val="BodyText"/>
        <w:spacing w:line="240" w:lineRule="auto"/>
        <w:ind w:left="1279" w:right="288"/>
        <w:jc w:val="left"/>
      </w:pPr>
      <w:r>
        <w:rPr/>
        <w:t>款人民币</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万元，期限</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个月。</w:t>
      </w:r>
    </w:p>
    <w:p>
      <w:pPr>
        <w:pStyle w:val="BodyText"/>
        <w:spacing w:line="240" w:lineRule="auto"/>
        <w:ind w:left="1280" w:right="288"/>
        <w:jc w:val="left"/>
      </w:pPr>
      <w:r>
        <w:rPr/>
        <w:t>（</w:t>
      </w:r>
      <w:r>
        <w:rPr>
          <w:rFonts w:ascii="Century Gothic" w:hAnsi="Century Gothic" w:cs="Century Gothic" w:eastAsia="Century Gothic" w:hint="default"/>
        </w:rPr>
        <w:t>6</w:t>
      </w:r>
      <w:r>
        <w:rPr/>
        <w:t>）</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14</w:t>
      </w:r>
      <w:r>
        <w:rPr>
          <w:rFonts w:ascii="Century Gothic" w:hAnsi="Century Gothic" w:cs="Century Gothic" w:eastAsia="Century Gothic" w:hint="default"/>
          <w:spacing w:val="-12"/>
        </w:rPr>
        <w:t> </w:t>
      </w:r>
      <w:r>
        <w:rPr/>
        <w:t>日，公司以信用担保方式获得农行科技园支行流动资金贷</w:t>
      </w:r>
    </w:p>
    <w:p>
      <w:pPr>
        <w:pStyle w:val="BodyText"/>
        <w:spacing w:line="240" w:lineRule="auto"/>
        <w:ind w:left="1279" w:right="288"/>
        <w:jc w:val="left"/>
      </w:pPr>
      <w:r>
        <w:rPr/>
        <w:t>款人民币</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万元，期限</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个月。</w:t>
      </w:r>
    </w:p>
    <w:p>
      <w:pPr>
        <w:pStyle w:val="BodyText"/>
        <w:spacing w:line="240" w:lineRule="auto"/>
        <w:ind w:left="1280" w:right="288"/>
        <w:jc w:val="left"/>
      </w:pPr>
      <w:r>
        <w:rPr/>
        <w:t>（</w:t>
      </w:r>
      <w:r>
        <w:rPr>
          <w:rFonts w:ascii="Century Gothic" w:hAnsi="Century Gothic" w:cs="Century Gothic" w:eastAsia="Century Gothic" w:hint="default"/>
        </w:rPr>
        <w:t>7</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2"/>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月</w:t>
      </w:r>
      <w:r>
        <w:rPr>
          <w:spacing w:val="-44"/>
        </w:rPr>
        <w:t> </w:t>
      </w:r>
      <w:r>
        <w:rPr>
          <w:rFonts w:ascii="Century Gothic" w:hAnsi="Century Gothic" w:cs="Century Gothic" w:eastAsia="Century Gothic" w:hint="default"/>
        </w:rPr>
        <w:t>7</w:t>
      </w:r>
      <w:r>
        <w:rPr>
          <w:rFonts w:ascii="Century Gothic" w:hAnsi="Century Gothic" w:cs="Century Gothic" w:eastAsia="Century Gothic" w:hint="default"/>
          <w:spacing w:val="11"/>
        </w:rPr>
        <w:t> </w:t>
      </w:r>
      <w:r>
        <w:rPr/>
        <w:t>日，公司以信用担保方式获得农行科技园支行流动资金贷</w:t>
      </w:r>
    </w:p>
    <w:p>
      <w:pPr>
        <w:pStyle w:val="BodyText"/>
        <w:spacing w:line="240" w:lineRule="auto"/>
        <w:ind w:left="1280" w:right="288"/>
        <w:jc w:val="left"/>
      </w:pPr>
      <w:r>
        <w:rPr/>
        <w:t>款人民币</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万元，期限</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个月。</w:t>
      </w:r>
    </w:p>
    <w:p>
      <w:pPr>
        <w:pStyle w:val="BodyText"/>
        <w:spacing w:line="240" w:lineRule="auto"/>
        <w:ind w:left="1280" w:right="288"/>
        <w:jc w:val="left"/>
      </w:pPr>
      <w:r>
        <w:rPr/>
        <w:t>（</w:t>
      </w:r>
      <w:r>
        <w:rPr>
          <w:rFonts w:ascii="Century Gothic" w:hAnsi="Century Gothic" w:cs="Century Gothic" w:eastAsia="Century Gothic" w:hint="default"/>
        </w:rPr>
        <w:t>8</w:t>
      </w:r>
      <w:r>
        <w:rPr/>
        <w:t>）</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10</w:t>
      </w:r>
      <w:r>
        <w:rPr>
          <w:rFonts w:ascii="Century Gothic" w:hAnsi="Century Gothic" w:cs="Century Gothic" w:eastAsia="Century Gothic" w:hint="default"/>
          <w:spacing w:val="-12"/>
        </w:rPr>
        <w:t> </w:t>
      </w:r>
      <w:r>
        <w:rPr/>
        <w:t>日，公司以信用担保方式获得建设银行深圳分行综合授信</w:t>
      </w:r>
    </w:p>
    <w:p>
      <w:pPr>
        <w:pStyle w:val="BodyText"/>
        <w:spacing w:line="240" w:lineRule="auto"/>
        <w:ind w:left="1279" w:right="288"/>
        <w:jc w:val="left"/>
      </w:pPr>
      <w:r>
        <w:rPr/>
        <w:t>额度</w:t>
      </w:r>
      <w:r>
        <w:rPr>
          <w:spacing w:val="-61"/>
        </w:rPr>
        <w:t> </w:t>
      </w:r>
      <w:r>
        <w:rPr>
          <w:rFonts w:ascii="Century Gothic" w:hAnsi="Century Gothic" w:cs="Century Gothic" w:eastAsia="Century Gothic" w:hint="default"/>
        </w:rPr>
        <w:t>9.3</w:t>
      </w:r>
      <w:r>
        <w:rPr>
          <w:rFonts w:ascii="Century Gothic" w:hAnsi="Century Gothic" w:cs="Century Gothic" w:eastAsia="Century Gothic" w:hint="default"/>
          <w:spacing w:val="-8"/>
        </w:rPr>
        <w:t> </w:t>
      </w:r>
      <w:r>
        <w:rPr/>
        <w:t>亿元人民币，期限</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个月。</w:t>
      </w:r>
    </w:p>
    <w:p>
      <w:pPr>
        <w:pStyle w:val="BodyText"/>
        <w:spacing w:line="240" w:lineRule="auto" w:before="135"/>
        <w:ind w:left="1280" w:right="288"/>
        <w:jc w:val="left"/>
      </w:pPr>
      <w:r>
        <w:rPr/>
        <w:t>（</w:t>
      </w:r>
      <w:r>
        <w:rPr>
          <w:rFonts w:ascii="Century Gothic" w:hAnsi="Century Gothic" w:cs="Century Gothic" w:eastAsia="Century Gothic" w:hint="default"/>
        </w:rPr>
        <w:t>9</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2"/>
        </w:rPr>
        <w:t> </w:t>
      </w:r>
      <w:r>
        <w:rPr>
          <w:rFonts w:ascii="Century Gothic" w:hAnsi="Century Gothic" w:cs="Century Gothic" w:eastAsia="Century Gothic" w:hint="default"/>
        </w:rPr>
        <w:t>7</w:t>
      </w:r>
      <w:r>
        <w:rPr>
          <w:rFonts w:ascii="Century Gothic" w:hAnsi="Century Gothic" w:cs="Century Gothic" w:eastAsia="Century Gothic" w:hint="default"/>
          <w:spacing w:val="10"/>
        </w:rPr>
        <w:t> </w:t>
      </w:r>
      <w:r>
        <w:rPr/>
        <w:t>月</w:t>
      </w:r>
      <w:r>
        <w:rPr>
          <w:spacing w:val="-44"/>
        </w:rPr>
        <w:t> </w:t>
      </w:r>
      <w:r>
        <w:rPr>
          <w:rFonts w:ascii="Century Gothic" w:hAnsi="Century Gothic" w:cs="Century Gothic" w:eastAsia="Century Gothic" w:hint="default"/>
        </w:rPr>
        <w:t>7</w:t>
      </w:r>
      <w:r>
        <w:rPr>
          <w:rFonts w:ascii="Century Gothic" w:hAnsi="Century Gothic" w:cs="Century Gothic" w:eastAsia="Century Gothic" w:hint="default"/>
          <w:spacing w:val="11"/>
        </w:rPr>
        <w:t> </w:t>
      </w:r>
      <w:r>
        <w:rPr/>
        <w:t>日，公司以信用担保方式获得深圳发展银行华侨城支行综</w:t>
      </w:r>
    </w:p>
    <w:p>
      <w:pPr>
        <w:pStyle w:val="BodyText"/>
        <w:spacing w:line="240" w:lineRule="auto"/>
        <w:ind w:left="1280" w:right="288"/>
        <w:jc w:val="left"/>
      </w:pPr>
      <w:r>
        <w:rPr/>
        <w:t>合授信额度</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亿元人民币，期限一年。</w:t>
      </w:r>
    </w:p>
    <w:p>
      <w:pPr>
        <w:pStyle w:val="BodyText"/>
        <w:spacing w:line="240" w:lineRule="auto"/>
        <w:ind w:left="1280" w:right="288"/>
        <w:jc w:val="left"/>
      </w:pPr>
      <w:r>
        <w:rPr/>
        <w:t>（</w:t>
      </w:r>
      <w:r>
        <w:rPr>
          <w:rFonts w:ascii="Century Gothic" w:hAnsi="Century Gothic" w:cs="Century Gothic" w:eastAsia="Century Gothic" w:hint="default"/>
        </w:rPr>
        <w:t>10</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7</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9</w:t>
      </w:r>
      <w:r>
        <w:rPr>
          <w:rFonts w:ascii="Century Gothic" w:hAnsi="Century Gothic" w:cs="Century Gothic" w:eastAsia="Century Gothic" w:hint="default"/>
          <w:spacing w:val="-12"/>
        </w:rPr>
        <w:t> </w:t>
      </w:r>
      <w:r>
        <w:rPr/>
        <w:t>日，公司以信用担保方式获得农行科技园支行流动资金贷</w:t>
      </w:r>
    </w:p>
    <w:p>
      <w:pPr>
        <w:pStyle w:val="BodyText"/>
        <w:spacing w:line="240" w:lineRule="auto"/>
        <w:ind w:left="1280" w:right="288"/>
        <w:jc w:val="left"/>
      </w:pPr>
      <w:r>
        <w:rPr/>
        <w:t>款人民币</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万元，期限</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个月。</w:t>
      </w:r>
    </w:p>
    <w:p>
      <w:pPr>
        <w:pStyle w:val="BodyText"/>
        <w:spacing w:line="240" w:lineRule="auto"/>
        <w:ind w:left="1280" w:right="288"/>
        <w:jc w:val="left"/>
      </w:pPr>
      <w:r>
        <w:rPr/>
        <w:t>（</w:t>
      </w:r>
      <w:r>
        <w:rPr>
          <w:rFonts w:ascii="Century Gothic" w:hAnsi="Century Gothic" w:cs="Century Gothic" w:eastAsia="Century Gothic" w:hint="default"/>
        </w:rPr>
        <w:t>11</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w:t>
      </w:r>
      <w:r>
        <w:rPr>
          <w:rFonts w:ascii="Century Gothic" w:hAnsi="Century Gothic" w:cs="Century Gothic" w:eastAsia="Century Gothic" w:hint="default"/>
          <w:spacing w:val="-12"/>
        </w:rPr>
        <w:t> </w:t>
      </w:r>
      <w:r>
        <w:rPr/>
        <w:t>日，公司以信用担保方式获得中国进出口银行深圳分行综</w:t>
      </w:r>
    </w:p>
    <w:p>
      <w:pPr>
        <w:pStyle w:val="BodyText"/>
        <w:spacing w:line="240" w:lineRule="auto"/>
        <w:ind w:left="1280" w:right="288"/>
        <w:jc w:val="left"/>
      </w:pPr>
      <w:r>
        <w:rPr/>
        <w:t>合高新技术产品出口卖方信贷额度</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亿元人民币，期限两年。</w:t>
      </w:r>
    </w:p>
    <w:p>
      <w:pPr>
        <w:pStyle w:val="BodyText"/>
        <w:spacing w:line="240" w:lineRule="auto"/>
        <w:ind w:left="1280" w:right="288"/>
        <w:jc w:val="left"/>
      </w:pPr>
      <w:r>
        <w:rPr/>
        <w:t>（</w:t>
      </w:r>
      <w:r>
        <w:rPr>
          <w:rFonts w:ascii="Century Gothic" w:hAnsi="Century Gothic" w:cs="Century Gothic" w:eastAsia="Century Gothic" w:hint="default"/>
        </w:rPr>
        <w:t>12</w:t>
      </w:r>
      <w:r>
        <w:rPr/>
        <w:t>）</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43"/>
        </w:rPr>
        <w:t> </w:t>
      </w:r>
      <w:r>
        <w:rPr>
          <w:rFonts w:ascii="Century Gothic" w:hAnsi="Century Gothic" w:cs="Century Gothic" w:eastAsia="Century Gothic" w:hint="default"/>
        </w:rPr>
        <w:t>11</w:t>
      </w:r>
      <w:r>
        <w:rPr>
          <w:rFonts w:ascii="Century Gothic" w:hAnsi="Century Gothic" w:cs="Century Gothic" w:eastAsia="Century Gothic" w:hint="default"/>
          <w:spacing w:val="10"/>
        </w:rPr>
        <w:t> </w:t>
      </w:r>
      <w:r>
        <w:rPr/>
        <w:t>月</w:t>
      </w:r>
      <w:r>
        <w:rPr>
          <w:spacing w:val="-42"/>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日，公司以信用担保方式获得招商银行华侨城支行综合</w:t>
      </w:r>
    </w:p>
    <w:p>
      <w:pPr>
        <w:pStyle w:val="BodyText"/>
        <w:spacing w:line="240" w:lineRule="auto"/>
        <w:ind w:left="1280" w:right="288"/>
        <w:jc w:val="left"/>
      </w:pPr>
      <w:r>
        <w:rPr/>
        <w:t>授信额度</w:t>
      </w:r>
      <w:r>
        <w:rPr>
          <w:spacing w:val="-66"/>
        </w:rPr>
        <w:t> </w:t>
      </w:r>
      <w:r>
        <w:rPr>
          <w:rFonts w:ascii="Century Gothic" w:hAnsi="Century Gothic" w:cs="Century Gothic" w:eastAsia="Century Gothic" w:hint="default"/>
        </w:rPr>
        <w:t>8000</w:t>
      </w:r>
      <w:r>
        <w:rPr>
          <w:rFonts w:ascii="Century Gothic" w:hAnsi="Century Gothic" w:cs="Century Gothic" w:eastAsia="Century Gothic" w:hint="default"/>
          <w:spacing w:val="-13"/>
        </w:rPr>
        <w:t> </w:t>
      </w:r>
      <w:r>
        <w:rPr/>
        <w:t>万元人民币，期限一年。</w:t>
      </w:r>
    </w:p>
    <w:p>
      <w:pPr>
        <w:pStyle w:val="BodyText"/>
        <w:spacing w:line="240" w:lineRule="auto"/>
        <w:ind w:left="1280" w:right="288"/>
        <w:jc w:val="left"/>
      </w:pPr>
      <w:r>
        <w:rPr>
          <w:spacing w:val="-3"/>
        </w:rPr>
        <w:t>（</w:t>
      </w:r>
      <w:r>
        <w:rPr>
          <w:rFonts w:ascii="Century Gothic" w:hAnsi="Century Gothic" w:cs="Century Gothic" w:eastAsia="Century Gothic" w:hint="default"/>
          <w:spacing w:val="-3"/>
        </w:rPr>
        <w:t>13</w:t>
      </w:r>
      <w:r>
        <w:rPr>
          <w:spacing w:val="-3"/>
        </w:rPr>
        <w:t>）</w:t>
      </w:r>
      <w:r>
        <w:rPr>
          <w:rFonts w:ascii="Century Gothic" w:hAnsi="Century Gothic" w:cs="Century Gothic" w:eastAsia="Century Gothic" w:hint="default"/>
          <w:spacing w:val="-3"/>
        </w:rPr>
        <w:t>2010</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7"/>
        </w:rPr>
        <w:t> </w:t>
      </w:r>
      <w:r>
        <w:rPr>
          <w:rFonts w:ascii="Century Gothic" w:hAnsi="Century Gothic" w:cs="Century Gothic" w:eastAsia="Century Gothic" w:hint="default"/>
        </w:rPr>
        <w:t>20</w:t>
      </w:r>
      <w:r>
        <w:rPr>
          <w:rFonts w:ascii="Century Gothic" w:hAnsi="Century Gothic" w:cs="Century Gothic" w:eastAsia="Century Gothic" w:hint="default"/>
          <w:spacing w:val="-12"/>
        </w:rPr>
        <w:t> </w:t>
      </w:r>
      <w:r>
        <w:rPr/>
        <w:t>日，公司以信用担保方式获得中国银行高新区支行综合</w:t>
      </w:r>
    </w:p>
    <w:p>
      <w:pPr>
        <w:pStyle w:val="BodyText"/>
        <w:spacing w:line="240" w:lineRule="auto"/>
        <w:ind w:left="1279" w:right="288"/>
        <w:jc w:val="left"/>
      </w:pPr>
      <w:r>
        <w:rPr/>
        <w:t>授信额度</w:t>
      </w:r>
      <w:r>
        <w:rPr>
          <w:spacing w:val="-61"/>
        </w:rPr>
        <w:t> </w:t>
      </w:r>
      <w:r>
        <w:rPr>
          <w:rFonts w:ascii="Century Gothic" w:hAnsi="Century Gothic" w:cs="Century Gothic" w:eastAsia="Century Gothic" w:hint="default"/>
        </w:rPr>
        <w:t>2.5</w:t>
      </w:r>
      <w:r>
        <w:rPr>
          <w:rFonts w:ascii="Century Gothic" w:hAnsi="Century Gothic" w:cs="Century Gothic" w:eastAsia="Century Gothic" w:hint="default"/>
          <w:spacing w:val="-8"/>
        </w:rPr>
        <w:t> </w:t>
      </w:r>
      <w:r>
        <w:rPr/>
        <w:t>亿元人民币，期限一年。</w:t>
      </w:r>
    </w:p>
    <w:p>
      <w:pPr>
        <w:pStyle w:val="BodyText"/>
        <w:spacing w:line="240" w:lineRule="auto"/>
        <w:ind w:left="1280" w:right="288"/>
        <w:jc w:val="left"/>
      </w:pPr>
      <w:r>
        <w:rPr>
          <w:spacing w:val="-3"/>
        </w:rPr>
        <w:t>（</w:t>
      </w:r>
      <w:r>
        <w:rPr>
          <w:rFonts w:ascii="Century Gothic" w:hAnsi="Century Gothic" w:cs="Century Gothic" w:eastAsia="Century Gothic" w:hint="default"/>
          <w:spacing w:val="-3"/>
        </w:rPr>
        <w:t>14</w:t>
      </w:r>
      <w:r>
        <w:rPr>
          <w:spacing w:val="-3"/>
        </w:rPr>
        <w:t>）</w:t>
      </w:r>
      <w:r>
        <w:rPr>
          <w:rFonts w:ascii="Century Gothic" w:hAnsi="Century Gothic" w:cs="Century Gothic" w:eastAsia="Century Gothic" w:hint="default"/>
          <w:spacing w:val="-3"/>
        </w:rPr>
        <w:t>2010</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7"/>
        </w:rPr>
        <w:t> </w:t>
      </w:r>
      <w:r>
        <w:rPr>
          <w:rFonts w:ascii="Century Gothic" w:hAnsi="Century Gothic" w:cs="Century Gothic" w:eastAsia="Century Gothic" w:hint="default"/>
        </w:rPr>
        <w:t>30</w:t>
      </w:r>
      <w:r>
        <w:rPr>
          <w:rFonts w:ascii="Century Gothic" w:hAnsi="Century Gothic" w:cs="Century Gothic" w:eastAsia="Century Gothic" w:hint="default"/>
          <w:spacing w:val="-12"/>
        </w:rPr>
        <w:t> </w:t>
      </w:r>
      <w:r>
        <w:rPr/>
        <w:t>日，公司以信用担保方式获得中信银行南山支行综合授</w:t>
      </w:r>
    </w:p>
    <w:p>
      <w:pPr>
        <w:pStyle w:val="BodyText"/>
        <w:spacing w:line="240" w:lineRule="auto"/>
        <w:ind w:left="1279" w:right="288"/>
        <w:jc w:val="left"/>
      </w:pPr>
      <w:r>
        <w:rPr/>
        <w:t>信额度</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亿元人民币，期限一年。</w:t>
      </w:r>
    </w:p>
    <w:p>
      <w:pPr>
        <w:spacing w:line="272" w:lineRule="exact" w:before="165"/>
        <w:ind w:left="1280" w:right="288" w:firstLine="420"/>
        <w:jc w:val="left"/>
        <w:rPr>
          <w:rFonts w:ascii="宋体" w:hAnsi="宋体" w:cs="宋体" w:eastAsia="宋体" w:hint="default"/>
          <w:sz w:val="21"/>
          <w:szCs w:val="21"/>
        </w:rPr>
      </w:pPr>
      <w:r>
        <w:rPr>
          <w:rFonts w:ascii="宋体" w:hAnsi="宋体" w:cs="宋体" w:eastAsia="宋体" w:hint="default"/>
          <w:spacing w:val="-3"/>
          <w:sz w:val="21"/>
          <w:szCs w:val="21"/>
        </w:rPr>
        <w:t>注：以上贷款的获得都是基于公司所申请的综合授信额度内发生，关于公司综合授信额</w:t>
      </w:r>
      <w:r>
        <w:rPr>
          <w:rFonts w:ascii="宋体" w:hAnsi="宋体" w:cs="宋体" w:eastAsia="宋体" w:hint="default"/>
          <w:sz w:val="21"/>
          <w:szCs w:val="21"/>
        </w:rPr>
        <w:t> 度事宜详见</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4</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24</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日的</w:t>
      </w:r>
      <w:r>
        <w:rPr>
          <w:rFonts w:ascii="宋体" w:hAnsi="宋体" w:cs="宋体" w:eastAsia="宋体" w:hint="default"/>
          <w:spacing w:val="-55"/>
          <w:sz w:val="21"/>
          <w:szCs w:val="21"/>
        </w:rPr>
        <w:t> </w:t>
      </w:r>
      <w:r>
        <w:rPr>
          <w:rFonts w:ascii="Century Gothic" w:hAnsi="Century Gothic" w:cs="Century Gothic" w:eastAsia="Century Gothic" w:hint="default"/>
          <w:sz w:val="21"/>
          <w:szCs w:val="21"/>
        </w:rPr>
        <w:t>2010-019</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号公告。</w:t>
      </w:r>
    </w:p>
    <w:p>
      <w:pPr>
        <w:spacing w:line="240" w:lineRule="auto" w:before="7"/>
        <w:rPr>
          <w:rFonts w:ascii="宋体" w:hAnsi="宋体" w:cs="宋体" w:eastAsia="宋体" w:hint="default"/>
          <w:sz w:val="25"/>
          <w:szCs w:val="25"/>
        </w:rPr>
      </w:pPr>
    </w:p>
    <w:p>
      <w:pPr>
        <w:pStyle w:val="Heading2"/>
        <w:spacing w:line="240" w:lineRule="auto"/>
        <w:ind w:left="1280" w:right="288"/>
        <w:jc w:val="left"/>
        <w:rPr>
          <w:b w:val="0"/>
          <w:bCs w:val="0"/>
        </w:rPr>
      </w:pPr>
      <w:r>
        <w:rPr/>
        <w:t>（八）公司、股东及实际控制人承诺事项履行情况</w:t>
      </w:r>
      <w:r>
        <w:rPr>
          <w:b w:val="0"/>
          <w:bCs w:val="0"/>
        </w:rPr>
      </w:r>
    </w:p>
    <w:p>
      <w:pPr>
        <w:pStyle w:val="Heading2"/>
        <w:spacing w:line="240" w:lineRule="auto" w:before="49"/>
        <w:ind w:left="1280" w:right="288"/>
        <w:jc w:val="left"/>
        <w:rPr>
          <w:b w:val="0"/>
          <w:bCs w:val="0"/>
        </w:rPr>
      </w:pPr>
      <w:r>
        <w:rPr>
          <w:rFonts w:ascii="Century Gothic" w:hAnsi="Century Gothic" w:cs="Century Gothic" w:eastAsia="Century Gothic" w:hint="default"/>
        </w:rPr>
        <w:t>1</w:t>
      </w:r>
      <w:r>
        <w:rPr/>
        <w:t>．公司第一大股东严格遵守不与公司发生同业竞争的承诺。</w:t>
      </w:r>
      <w:r>
        <w:rPr>
          <w:b w:val="0"/>
          <w:bCs w:val="0"/>
        </w:rPr>
      </w:r>
    </w:p>
    <w:p>
      <w:pPr>
        <w:pStyle w:val="Heading2"/>
        <w:spacing w:line="240" w:lineRule="auto" w:before="49"/>
        <w:ind w:left="1280" w:right="288"/>
        <w:jc w:val="left"/>
        <w:rPr>
          <w:b w:val="0"/>
          <w:bCs w:val="0"/>
        </w:rPr>
      </w:pPr>
      <w:r>
        <w:rPr>
          <w:rFonts w:ascii="Century Gothic" w:hAnsi="Century Gothic" w:cs="Century Gothic" w:eastAsia="Century Gothic" w:hint="default"/>
        </w:rPr>
        <w:t>2</w:t>
      </w:r>
      <w:r>
        <w:rPr/>
        <w:t>．公司第一大股东承诺事项及履行情况</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03" w:type="dxa"/>
        <w:tblLayout w:type="fixed"/>
        <w:tblCellMar>
          <w:top w:w="0" w:type="dxa"/>
          <w:left w:w="0" w:type="dxa"/>
          <w:bottom w:w="0" w:type="dxa"/>
          <w:right w:w="0" w:type="dxa"/>
        </w:tblCellMar>
        <w:tblLook w:val="01E0"/>
      </w:tblPr>
      <w:tblGrid>
        <w:gridCol w:w="2880"/>
        <w:gridCol w:w="1620"/>
        <w:gridCol w:w="4937"/>
        <w:gridCol w:w="1213"/>
      </w:tblGrid>
      <w:tr>
        <w:trPr>
          <w:trHeight w:val="282"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承诺事项</w:t>
            </w:r>
            <w:r>
              <w:rPr>
                <w:rFonts w:ascii="Microsoft JhengHei" w:hAnsi="Microsoft JhengHei" w:cs="Microsoft JhengHei" w:eastAsia="Microsoft JhengHei"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承诺人</w:t>
            </w:r>
            <w:r>
              <w:rPr>
                <w:rFonts w:ascii="Microsoft JhengHei" w:hAnsi="Microsoft JhengHei" w:cs="Microsoft JhengHei" w:eastAsia="Microsoft JhengHei" w:hint="default"/>
                <w:sz w:val="21"/>
                <w:szCs w:val="21"/>
              </w:rPr>
            </w:r>
          </w:p>
        </w:tc>
        <w:tc>
          <w:tcPr>
            <w:tcW w:w="4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2"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承诺内容</w:t>
            </w:r>
            <w:r>
              <w:rPr>
                <w:rFonts w:ascii="Microsoft JhengHei" w:hAnsi="Microsoft JhengHei" w:cs="Microsoft JhengHei" w:eastAsia="Microsoft JhengHei" w:hint="default"/>
                <w:sz w:val="21"/>
                <w:szCs w:val="21"/>
              </w:rPr>
            </w:r>
          </w:p>
        </w:tc>
        <w:tc>
          <w:tcPr>
            <w:tcW w:w="12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履行情况</w:t>
            </w:r>
            <w:r>
              <w:rPr>
                <w:rFonts w:ascii="Microsoft JhengHei" w:hAnsi="Microsoft JhengHei" w:cs="Microsoft JhengHei" w:eastAsia="Microsoft JhengHei" w:hint="default"/>
                <w:sz w:val="21"/>
                <w:szCs w:val="21"/>
              </w:rPr>
            </w:r>
          </w:p>
        </w:tc>
      </w:tr>
      <w:tr>
        <w:trPr>
          <w:trHeight w:val="277" w:hRule="exact"/>
        </w:trPr>
        <w:tc>
          <w:tcPr>
            <w:tcW w:w="28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620" w:type="dxa"/>
            <w:vMerge w:val="restart"/>
            <w:tcBorders>
              <w:top w:val="single" w:sz="4" w:space="0" w:color="000000"/>
              <w:left w:val="single" w:sz="10" w:space="0" w:color="DCDCDC"/>
              <w:right w:val="single" w:sz="4" w:space="0" w:color="000000"/>
            </w:tcBorders>
          </w:tcPr>
          <w:p>
            <w:pPr>
              <w:pStyle w:val="TableParagraph"/>
              <w:spacing w:line="272" w:lineRule="exact" w:before="129"/>
              <w:ind w:left="16" w:right="5"/>
              <w:jc w:val="left"/>
              <w:rPr>
                <w:rFonts w:ascii="宋体" w:hAnsi="宋体" w:cs="宋体" w:eastAsia="宋体" w:hint="default"/>
                <w:sz w:val="21"/>
                <w:szCs w:val="21"/>
              </w:rPr>
            </w:pPr>
            <w:r>
              <w:rPr>
                <w:rFonts w:ascii="宋体" w:hAnsi="宋体" w:cs="宋体" w:eastAsia="宋体" w:hint="default"/>
                <w:spacing w:val="15"/>
                <w:sz w:val="21"/>
                <w:szCs w:val="21"/>
              </w:rPr>
              <w:t>长城科技股份有 </w:t>
            </w:r>
            <w:r>
              <w:rPr>
                <w:rFonts w:ascii="宋体" w:hAnsi="宋体" w:cs="宋体" w:eastAsia="宋体" w:hint="default"/>
                <w:sz w:val="21"/>
                <w:szCs w:val="21"/>
              </w:rPr>
              <w:t>限公司</w:t>
            </w:r>
          </w:p>
        </w:tc>
        <w:tc>
          <w:tcPr>
            <w:tcW w:w="4937" w:type="dxa"/>
            <w:vMerge w:val="restart"/>
            <w:tcBorders>
              <w:top w:val="single" w:sz="4" w:space="0" w:color="000000"/>
              <w:left w:val="single" w:sz="4" w:space="0" w:color="000000"/>
              <w:right w:val="single" w:sz="4" w:space="0" w:color="000000"/>
            </w:tcBorders>
          </w:tcPr>
          <w:p>
            <w:pPr>
              <w:pStyle w:val="TableParagraph"/>
              <w:spacing w:line="272" w:lineRule="exact" w:before="129"/>
              <w:ind w:left="24" w:right="18"/>
              <w:jc w:val="left"/>
              <w:rPr>
                <w:rFonts w:ascii="宋体" w:hAnsi="宋体" w:cs="宋体" w:eastAsia="宋体" w:hint="default"/>
                <w:sz w:val="21"/>
                <w:szCs w:val="21"/>
              </w:rPr>
            </w:pPr>
            <w:r>
              <w:rPr>
                <w:rFonts w:ascii="宋体" w:hAnsi="宋体" w:cs="宋体" w:eastAsia="宋体" w:hint="default"/>
                <w:sz w:val="21"/>
                <w:szCs w:val="21"/>
              </w:rPr>
              <w:t>承诺所持长城电脑股份自获得上市流通权之日起，</w:t>
            </w:r>
            <w:r>
              <w:rPr>
                <w:rFonts w:ascii="Century Gothic" w:hAnsi="Century Gothic" w:cs="Century Gothic" w:eastAsia="Century Gothic" w:hint="default"/>
                <w:sz w:val="21"/>
                <w:szCs w:val="21"/>
              </w:rPr>
              <w:t>36</w:t>
            </w:r>
            <w:r>
              <w:rPr>
                <w:rFonts w:ascii="Century Gothic" w:hAnsi="Century Gothic" w:cs="Century Gothic" w:eastAsia="Century Gothic" w:hint="default"/>
                <w:spacing w:val="-34"/>
                <w:sz w:val="21"/>
                <w:szCs w:val="21"/>
              </w:rPr>
              <w:t> </w:t>
            </w:r>
            <w:r>
              <w:rPr>
                <w:rFonts w:ascii="宋体" w:hAnsi="宋体" w:cs="宋体" w:eastAsia="宋体" w:hint="default"/>
                <w:sz w:val="21"/>
                <w:szCs w:val="21"/>
              </w:rPr>
              <w:t>个月内不上市交易。</w:t>
            </w:r>
          </w:p>
        </w:tc>
        <w:tc>
          <w:tcPr>
            <w:tcW w:w="121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left="286" w:right="0"/>
              <w:jc w:val="left"/>
              <w:rPr>
                <w:rFonts w:ascii="宋体" w:hAnsi="宋体" w:cs="宋体" w:eastAsia="宋体" w:hint="default"/>
                <w:sz w:val="21"/>
                <w:szCs w:val="21"/>
              </w:rPr>
            </w:pPr>
            <w:r>
              <w:rPr>
                <w:rFonts w:ascii="宋体" w:hAnsi="宋体" w:cs="宋体" w:eastAsia="宋体" w:hint="default"/>
                <w:sz w:val="21"/>
                <w:szCs w:val="21"/>
              </w:rPr>
              <w:t>已履行</w:t>
            </w:r>
          </w:p>
        </w:tc>
      </w:tr>
      <w:tr>
        <w:trPr>
          <w:trHeight w:val="272" w:hRule="exact"/>
        </w:trPr>
        <w:tc>
          <w:tcPr>
            <w:tcW w:w="28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股改承诺</w:t>
            </w:r>
          </w:p>
        </w:tc>
        <w:tc>
          <w:tcPr>
            <w:tcW w:w="1620" w:type="dxa"/>
            <w:vMerge/>
            <w:tcBorders>
              <w:left w:val="single" w:sz="10" w:space="0" w:color="DCDCDC"/>
              <w:right w:val="single" w:sz="4" w:space="0" w:color="000000"/>
            </w:tcBorders>
          </w:tcPr>
          <w:p>
            <w:pPr/>
          </w:p>
        </w:tc>
        <w:tc>
          <w:tcPr>
            <w:tcW w:w="4937"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r>
      <w:tr>
        <w:trPr>
          <w:trHeight w:val="279" w:hRule="exact"/>
        </w:trPr>
        <w:tc>
          <w:tcPr>
            <w:tcW w:w="28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620" w:type="dxa"/>
            <w:vMerge/>
            <w:tcBorders>
              <w:left w:val="single" w:sz="10" w:space="0" w:color="DCDCDC"/>
              <w:bottom w:val="single" w:sz="4" w:space="0" w:color="000000"/>
              <w:right w:val="single" w:sz="4" w:space="0" w:color="000000"/>
            </w:tcBorders>
          </w:tcPr>
          <w:p>
            <w:pPr/>
          </w:p>
        </w:tc>
        <w:tc>
          <w:tcPr>
            <w:tcW w:w="4937" w:type="dxa"/>
            <w:vMerge/>
            <w:tcBorders>
              <w:left w:val="single" w:sz="4" w:space="0" w:color="000000"/>
              <w:bottom w:val="single" w:sz="4" w:space="0" w:color="000000"/>
              <w:right w:val="single" w:sz="4" w:space="0" w:color="000000"/>
            </w:tcBorders>
          </w:tcPr>
          <w:p>
            <w:pPr/>
          </w:p>
        </w:tc>
        <w:tc>
          <w:tcPr>
            <w:tcW w:w="1213" w:type="dxa"/>
            <w:vMerge/>
            <w:tcBorders>
              <w:left w:val="single" w:sz="4" w:space="0" w:color="000000"/>
              <w:bottom w:val="single" w:sz="4" w:space="0" w:color="000000"/>
              <w:right w:val="single" w:sz="4" w:space="0" w:color="000000"/>
            </w:tcBorders>
          </w:tcPr>
          <w:p>
            <w:pPr/>
          </w:p>
        </w:tc>
      </w:tr>
      <w:tr>
        <w:trPr>
          <w:trHeight w:val="283"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股份限售承诺</w:t>
            </w:r>
          </w:p>
        </w:tc>
        <w:tc>
          <w:tcPr>
            <w:tcW w:w="1620" w:type="dxa"/>
            <w:tcBorders>
              <w:top w:val="single" w:sz="4" w:space="0" w:color="000000"/>
              <w:left w:val="single" w:sz="10" w:space="0" w:color="DCDCDC"/>
              <w:bottom w:val="single" w:sz="4" w:space="0" w:color="000000"/>
              <w:right w:val="single" w:sz="4" w:space="0" w:color="000000"/>
            </w:tcBorders>
          </w:tcPr>
          <w:p>
            <w:pPr>
              <w:pStyle w:val="TableParagraph"/>
              <w:spacing w:line="240" w:lineRule="exact"/>
              <w:ind w:right="6"/>
              <w:jc w:val="center"/>
              <w:rPr>
                <w:rFonts w:ascii="宋体" w:hAnsi="宋体" w:cs="宋体" w:eastAsia="宋体" w:hint="default"/>
                <w:sz w:val="21"/>
                <w:szCs w:val="21"/>
              </w:rPr>
            </w:pPr>
            <w:r>
              <w:rPr>
                <w:rFonts w:ascii="宋体" w:hAnsi="宋体" w:cs="宋体" w:eastAsia="宋体" w:hint="default"/>
                <w:sz w:val="21"/>
                <w:szCs w:val="21"/>
              </w:rPr>
              <w:t>无</w:t>
            </w:r>
          </w:p>
        </w:tc>
        <w:tc>
          <w:tcPr>
            <w:tcW w:w="493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554"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收购报告书或权益变动报告书</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中所作承诺</w:t>
            </w:r>
          </w:p>
        </w:tc>
        <w:tc>
          <w:tcPr>
            <w:tcW w:w="16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0"/>
              <w:ind w:right="11"/>
              <w:jc w:val="center"/>
              <w:rPr>
                <w:rFonts w:ascii="宋体" w:hAnsi="宋体" w:cs="宋体" w:eastAsia="宋体" w:hint="default"/>
                <w:sz w:val="21"/>
                <w:szCs w:val="21"/>
              </w:rPr>
            </w:pPr>
            <w:r>
              <w:rPr>
                <w:rFonts w:ascii="宋体" w:hAnsi="宋体" w:cs="宋体" w:eastAsia="宋体" w:hint="default"/>
                <w:sz w:val="21"/>
                <w:szCs w:val="21"/>
              </w:rPr>
              <w:t>无</w:t>
            </w:r>
          </w:p>
        </w:tc>
        <w:tc>
          <w:tcPr>
            <w:tcW w:w="4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无</w:t>
            </w:r>
          </w:p>
        </w:tc>
      </w:tr>
    </w:tbl>
    <w:p>
      <w:pPr>
        <w:spacing w:after="0" w:line="240" w:lineRule="auto"/>
        <w:jc w:val="center"/>
        <w:rPr>
          <w:rFonts w:ascii="宋体" w:hAnsi="宋体" w:cs="宋体" w:eastAsia="宋体" w:hint="default"/>
          <w:sz w:val="21"/>
          <w:szCs w:val="21"/>
        </w:rPr>
        <w:sectPr>
          <w:pgSz w:w="11910" w:h="16840"/>
          <w:pgMar w:header="0" w:footer="824" w:top="1400" w:bottom="1020" w:left="520" w:right="500"/>
        </w:sectPr>
      </w:pPr>
    </w:p>
    <w:p>
      <w:pPr>
        <w:spacing w:line="240" w:lineRule="auto" w:before="10"/>
        <w:rPr>
          <w:rFonts w:ascii="Microsoft JhengHei" w:hAnsi="Microsoft JhengHei" w:cs="Microsoft JhengHei" w:eastAsia="Microsoft JhengHei" w:hint="default"/>
          <w:b/>
          <w:bCs/>
          <w:sz w:val="4"/>
          <w:szCs w:val="4"/>
        </w:rPr>
      </w:pPr>
    </w:p>
    <w:tbl>
      <w:tblPr>
        <w:tblW w:w="0" w:type="auto"/>
        <w:jc w:val="left"/>
        <w:tblInd w:w="103" w:type="dxa"/>
        <w:tblLayout w:type="fixed"/>
        <w:tblCellMar>
          <w:top w:w="0" w:type="dxa"/>
          <w:left w:w="0" w:type="dxa"/>
          <w:bottom w:w="0" w:type="dxa"/>
          <w:right w:w="0" w:type="dxa"/>
        </w:tblCellMar>
        <w:tblLook w:val="01E0"/>
      </w:tblPr>
      <w:tblGrid>
        <w:gridCol w:w="2880"/>
        <w:gridCol w:w="1620"/>
        <w:gridCol w:w="4937"/>
        <w:gridCol w:w="1213"/>
      </w:tblGrid>
      <w:tr>
        <w:trPr>
          <w:trHeight w:val="282"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重大资产重组时所作承诺</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无</w:t>
            </w:r>
          </w:p>
        </w:tc>
        <w:tc>
          <w:tcPr>
            <w:tcW w:w="493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796"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发行时所作承诺</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12"/>
              <w:ind w:left="23" w:right="5"/>
              <w:jc w:val="left"/>
              <w:rPr>
                <w:rFonts w:ascii="宋体" w:hAnsi="宋体" w:cs="宋体" w:eastAsia="宋体" w:hint="default"/>
                <w:sz w:val="21"/>
                <w:szCs w:val="21"/>
              </w:rPr>
            </w:pPr>
            <w:r>
              <w:rPr>
                <w:rFonts w:ascii="宋体" w:hAnsi="宋体" w:cs="宋体" w:eastAsia="宋体" w:hint="default"/>
                <w:spacing w:val="15"/>
                <w:sz w:val="21"/>
                <w:szCs w:val="21"/>
              </w:rPr>
              <w:t>长城科技股份有 </w:t>
            </w:r>
            <w:r>
              <w:rPr>
                <w:rFonts w:ascii="宋体" w:hAnsi="宋体" w:cs="宋体" w:eastAsia="宋体" w:hint="default"/>
                <w:sz w:val="21"/>
                <w:szCs w:val="21"/>
              </w:rPr>
              <w:t>限公司</w:t>
            </w:r>
          </w:p>
        </w:tc>
        <w:tc>
          <w:tcPr>
            <w:tcW w:w="493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84"/>
              <w:ind w:left="23" w:right="0"/>
              <w:jc w:val="left"/>
              <w:rPr>
                <w:rFonts w:ascii="宋体" w:hAnsi="宋体" w:cs="宋体" w:eastAsia="宋体" w:hint="default"/>
                <w:sz w:val="21"/>
                <w:szCs w:val="21"/>
              </w:rPr>
            </w:pPr>
            <w:r>
              <w:rPr>
                <w:rFonts w:ascii="宋体" w:hAnsi="宋体" w:cs="宋体" w:eastAsia="宋体" w:hint="default"/>
                <w:sz w:val="21"/>
                <w:szCs w:val="21"/>
              </w:rPr>
              <w:t>承诺所持有的长城电脑全部股份自 </w:t>
            </w:r>
            <w:r>
              <w:rPr>
                <w:rFonts w:ascii="Century Gothic" w:hAnsi="Century Gothic" w:cs="Century Gothic" w:eastAsia="Century Gothic" w:hint="default"/>
                <w:sz w:val="21"/>
                <w:szCs w:val="21"/>
              </w:rPr>
              <w:t>2009</w:t>
            </w:r>
            <w:r>
              <w:rPr>
                <w:rFonts w:ascii="Century Gothic" w:hAnsi="Century Gothic" w:cs="Century Gothic" w:eastAsia="Century Gothic" w:hint="default"/>
                <w:spacing w:val="47"/>
                <w:sz w:val="21"/>
                <w:szCs w:val="21"/>
              </w:rPr>
              <w:t> </w:t>
            </w:r>
            <w:r>
              <w:rPr>
                <w:rFonts w:ascii="宋体" w:hAnsi="宋体" w:cs="宋体" w:eastAsia="宋体" w:hint="default"/>
                <w:sz w:val="21"/>
                <w:szCs w:val="21"/>
              </w:rPr>
              <w:t>年度非公开</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发行股票发行结束之日起</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36</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个月内不进行转让。</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严格履行中</w:t>
            </w:r>
          </w:p>
        </w:tc>
      </w:tr>
      <w:tr>
        <w:trPr>
          <w:trHeight w:val="1372"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left"/>
              <w:rPr>
                <w:rFonts w:ascii="Microsoft JhengHei" w:hAnsi="Microsoft JhengHei" w:cs="Microsoft JhengHei" w:eastAsia="Microsoft JhengHei" w:hint="default"/>
                <w:b/>
                <w:bCs/>
                <w:sz w:val="29"/>
                <w:szCs w:val="2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其他承诺（含追加承诺）</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3"/>
                <w:szCs w:val="23"/>
              </w:rPr>
            </w:pPr>
          </w:p>
          <w:p>
            <w:pPr>
              <w:pStyle w:val="TableParagraph"/>
              <w:spacing w:line="272" w:lineRule="exact"/>
              <w:ind w:left="23" w:right="5"/>
              <w:jc w:val="left"/>
              <w:rPr>
                <w:rFonts w:ascii="宋体" w:hAnsi="宋体" w:cs="宋体" w:eastAsia="宋体" w:hint="default"/>
                <w:sz w:val="21"/>
                <w:szCs w:val="21"/>
              </w:rPr>
            </w:pPr>
            <w:r>
              <w:rPr>
                <w:rFonts w:ascii="宋体" w:hAnsi="宋体" w:cs="宋体" w:eastAsia="宋体" w:hint="default"/>
                <w:spacing w:val="15"/>
                <w:sz w:val="21"/>
                <w:szCs w:val="21"/>
              </w:rPr>
              <w:t>长城科技股份有 </w:t>
            </w:r>
            <w:r>
              <w:rPr>
                <w:rFonts w:ascii="宋体" w:hAnsi="宋体" w:cs="宋体" w:eastAsia="宋体" w:hint="default"/>
                <w:sz w:val="21"/>
                <w:szCs w:val="21"/>
              </w:rPr>
              <w:t>限公司</w:t>
            </w:r>
          </w:p>
        </w:tc>
        <w:tc>
          <w:tcPr>
            <w:tcW w:w="493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4" w:right="0" w:hanging="1"/>
              <w:jc w:val="both"/>
              <w:rPr>
                <w:rFonts w:ascii="宋体" w:hAnsi="宋体" w:cs="宋体" w:eastAsia="宋体" w:hint="default"/>
                <w:sz w:val="21"/>
                <w:szCs w:val="21"/>
              </w:rPr>
            </w:pPr>
            <w:r>
              <w:rPr>
                <w:rFonts w:ascii="宋体" w:hAnsi="宋体" w:cs="宋体" w:eastAsia="宋体" w:hint="default"/>
                <w:sz w:val="21"/>
                <w:szCs w:val="21"/>
              </w:rPr>
              <w:t>承诺在</w:t>
            </w:r>
            <w:r>
              <w:rPr>
                <w:rFonts w:ascii="宋体" w:hAnsi="宋体" w:cs="宋体" w:eastAsia="宋体" w:hint="default"/>
                <w:spacing w:val="-46"/>
                <w:sz w:val="21"/>
                <w:szCs w:val="21"/>
              </w:rPr>
              <w:t> </w:t>
            </w:r>
            <w:r>
              <w:rPr>
                <w:rFonts w:ascii="Century Gothic" w:hAnsi="Century Gothic" w:cs="Century Gothic" w:eastAsia="Century Gothic" w:hint="default"/>
                <w:sz w:val="21"/>
                <w:szCs w:val="21"/>
              </w:rPr>
              <w:t>2009</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Century Gothic" w:hAnsi="Century Gothic" w:cs="Century Gothic" w:eastAsia="Century Gothic" w:hint="default"/>
                <w:sz w:val="21"/>
                <w:szCs w:val="21"/>
              </w:rPr>
              <w:t>5</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Century Gothic" w:hAnsi="Century Gothic" w:cs="Century Gothic" w:eastAsia="Century Gothic" w:hint="default"/>
                <w:sz w:val="21"/>
                <w:szCs w:val="21"/>
              </w:rPr>
              <w:t>22</w:t>
            </w:r>
            <w:r>
              <w:rPr>
                <w:rFonts w:ascii="Century Gothic" w:hAnsi="Century Gothic" w:cs="Century Gothic" w:eastAsia="Century Gothic" w:hint="default"/>
                <w:spacing w:val="-2"/>
                <w:sz w:val="21"/>
                <w:szCs w:val="21"/>
              </w:rPr>
              <w:t> </w:t>
            </w:r>
            <w:r>
              <w:rPr>
                <w:rFonts w:ascii="宋体" w:hAnsi="宋体" w:cs="宋体" w:eastAsia="宋体" w:hint="default"/>
                <w:sz w:val="21"/>
                <w:szCs w:val="21"/>
              </w:rPr>
              <w:t>日所持股份解除限售后</w:t>
            </w:r>
            <w:r>
              <w:rPr>
                <w:rFonts w:ascii="宋体" w:hAnsi="宋体" w:cs="宋体" w:eastAsia="宋体" w:hint="default"/>
                <w:spacing w:val="-46"/>
                <w:sz w:val="21"/>
                <w:szCs w:val="21"/>
              </w:rPr>
              <w:t> </w:t>
            </w:r>
            <w:r>
              <w:rPr>
                <w:rFonts w:ascii="Century Gothic" w:hAnsi="Century Gothic" w:cs="Century Gothic" w:eastAsia="Century Gothic" w:hint="default"/>
                <w:sz w:val="21"/>
                <w:szCs w:val="21"/>
              </w:rPr>
              <w:t>12</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个</w:t>
            </w:r>
          </w:p>
          <w:p>
            <w:pPr>
              <w:pStyle w:val="TableParagraph"/>
              <w:spacing w:line="272" w:lineRule="exact" w:before="17"/>
              <w:ind w:left="24" w:right="15"/>
              <w:jc w:val="both"/>
              <w:rPr>
                <w:rFonts w:ascii="宋体" w:hAnsi="宋体" w:cs="宋体" w:eastAsia="宋体" w:hint="default"/>
                <w:sz w:val="21"/>
                <w:szCs w:val="21"/>
              </w:rPr>
            </w:pPr>
            <w:r>
              <w:rPr>
                <w:rFonts w:ascii="宋体" w:hAnsi="宋体" w:cs="宋体" w:eastAsia="宋体" w:hint="default"/>
                <w:sz w:val="21"/>
                <w:szCs w:val="21"/>
              </w:rPr>
              <w:t>月内将不会出售所持长城电脑股份，同时承诺在实施</w:t>
            </w:r>
            <w:r>
              <w:rPr>
                <w:rFonts w:ascii="宋体" w:hAnsi="宋体" w:cs="宋体" w:eastAsia="宋体" w:hint="default"/>
                <w:spacing w:val="-60"/>
                <w:sz w:val="21"/>
                <w:szCs w:val="21"/>
              </w:rPr>
              <w:t> </w:t>
            </w:r>
            <w:r>
              <w:rPr>
                <w:rFonts w:ascii="宋体" w:hAnsi="宋体" w:cs="宋体" w:eastAsia="宋体" w:hint="default"/>
                <w:sz w:val="21"/>
                <w:szCs w:val="21"/>
              </w:rPr>
              <w:t>减持计划时将严格遵守《证券法》、《上市公司收购</w:t>
            </w:r>
            <w:r>
              <w:rPr>
                <w:rFonts w:ascii="宋体" w:hAnsi="宋体" w:cs="宋体" w:eastAsia="宋体" w:hint="default"/>
                <w:spacing w:val="-60"/>
                <w:sz w:val="21"/>
                <w:szCs w:val="21"/>
              </w:rPr>
              <w:t> </w:t>
            </w:r>
            <w:r>
              <w:rPr>
                <w:rFonts w:ascii="宋体" w:hAnsi="宋体" w:cs="宋体" w:eastAsia="宋体" w:hint="default"/>
                <w:sz w:val="21"/>
                <w:szCs w:val="21"/>
              </w:rPr>
              <w:t>管理办法》、《上市公司解除限售存量股份转让指导</w:t>
            </w:r>
            <w:r>
              <w:rPr>
                <w:rFonts w:ascii="宋体" w:hAnsi="宋体" w:cs="宋体" w:eastAsia="宋体" w:hint="default"/>
                <w:spacing w:val="-60"/>
                <w:sz w:val="21"/>
                <w:szCs w:val="21"/>
              </w:rPr>
              <w:t> </w:t>
            </w:r>
            <w:r>
              <w:rPr>
                <w:rFonts w:ascii="宋体" w:hAnsi="宋体" w:cs="宋体" w:eastAsia="宋体" w:hint="default"/>
                <w:sz w:val="21"/>
                <w:szCs w:val="21"/>
              </w:rPr>
              <w:t>意见》等相关规定，并及时履行信息披露义务。</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已履行</w:t>
            </w:r>
          </w:p>
        </w:tc>
      </w:tr>
    </w:tbl>
    <w:p>
      <w:pPr>
        <w:pStyle w:val="Heading2"/>
        <w:spacing w:line="268" w:lineRule="auto" w:before="4"/>
        <w:ind w:left="1280" w:right="288"/>
        <w:jc w:val="left"/>
        <w:rPr>
          <w:b w:val="0"/>
          <w:bCs w:val="0"/>
        </w:rPr>
      </w:pPr>
      <w:r>
        <w:rPr>
          <w:rFonts w:ascii="Century Gothic" w:hAnsi="Century Gothic" w:cs="Century Gothic" w:eastAsia="Century Gothic" w:hint="default"/>
          <w:spacing w:val="-8"/>
        </w:rPr>
        <w:t>3</w:t>
      </w:r>
      <w:r>
        <w:rPr>
          <w:spacing w:val="-8"/>
        </w:rPr>
        <w:t>．于 </w:t>
      </w:r>
      <w:r>
        <w:rPr>
          <w:rFonts w:ascii="Century Gothic" w:hAnsi="Century Gothic" w:cs="Century Gothic" w:eastAsia="Century Gothic" w:hint="default"/>
        </w:rPr>
        <w:t>2010 </w:t>
      </w:r>
      <w:r>
        <w:rPr/>
        <w:t>年 </w:t>
      </w:r>
      <w:r>
        <w:rPr>
          <w:rFonts w:ascii="Century Gothic" w:hAnsi="Century Gothic" w:cs="Century Gothic" w:eastAsia="Century Gothic" w:hint="default"/>
        </w:rPr>
        <w:t>12 </w:t>
      </w:r>
      <w:r>
        <w:rPr/>
        <w:t>月 </w:t>
      </w:r>
      <w:r>
        <w:rPr>
          <w:rFonts w:ascii="Century Gothic" w:hAnsi="Century Gothic" w:cs="Century Gothic" w:eastAsia="Century Gothic" w:hint="default"/>
        </w:rPr>
        <w:t>31</w:t>
      </w:r>
      <w:r>
        <w:rPr>
          <w:rFonts w:ascii="Century Gothic" w:hAnsi="Century Gothic" w:cs="Century Gothic" w:eastAsia="Century Gothic" w:hint="default"/>
          <w:spacing w:val="-39"/>
        </w:rPr>
        <w:t> </w:t>
      </w:r>
      <w:r>
        <w:rPr/>
        <w:t>日</w:t>
      </w:r>
      <w:r>
        <w:rPr>
          <w:rFonts w:ascii="Century Gothic" w:hAnsi="Century Gothic" w:cs="Century Gothic" w:eastAsia="Century Gothic" w:hint="default"/>
        </w:rPr>
        <w:t>(T)</w:t>
      </w:r>
      <w:r>
        <w:rPr/>
        <w:t>，本公司就各代表处办公场所之不可撤销经营租赁 和融资租赁所需于下列期间承担款项如下（单位：人民币元）：</w:t>
      </w:r>
      <w:r>
        <w:rPr>
          <w:b w:val="0"/>
          <w:bCs w:val="0"/>
        </w:rPr>
      </w:r>
    </w:p>
    <w:p>
      <w:pPr>
        <w:spacing w:line="240" w:lineRule="auto" w:before="4"/>
        <w:rPr>
          <w:rFonts w:ascii="Microsoft JhengHei" w:hAnsi="Microsoft JhengHei" w:cs="Microsoft JhengHei" w:eastAsia="Microsoft JhengHei" w:hint="default"/>
          <w:b/>
          <w:bCs/>
          <w:sz w:val="7"/>
          <w:szCs w:val="7"/>
        </w:rPr>
      </w:pPr>
    </w:p>
    <w:tbl>
      <w:tblPr>
        <w:tblW w:w="0" w:type="auto"/>
        <w:jc w:val="left"/>
        <w:tblInd w:w="2366" w:type="dxa"/>
        <w:tblLayout w:type="fixed"/>
        <w:tblCellMar>
          <w:top w:w="0" w:type="dxa"/>
          <w:left w:w="0" w:type="dxa"/>
          <w:bottom w:w="0" w:type="dxa"/>
          <w:right w:w="0" w:type="dxa"/>
        </w:tblCellMar>
        <w:tblLook w:val="01E0"/>
      </w:tblPr>
      <w:tblGrid>
        <w:gridCol w:w="3683"/>
        <w:gridCol w:w="2444"/>
      </w:tblGrid>
      <w:tr>
        <w:trPr>
          <w:trHeight w:val="419" w:hRule="exact"/>
        </w:trPr>
        <w:tc>
          <w:tcPr>
            <w:tcW w:w="368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期间</w:t>
            </w:r>
            <w:r>
              <w:rPr>
                <w:rFonts w:ascii="Microsoft JhengHei" w:hAnsi="Microsoft JhengHei" w:cs="Microsoft JhengHei" w:eastAsia="Microsoft JhengHei" w:hint="default"/>
                <w:sz w:val="21"/>
                <w:szCs w:val="21"/>
              </w:rPr>
            </w:r>
          </w:p>
        </w:tc>
        <w:tc>
          <w:tcPr>
            <w:tcW w:w="24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792"/>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经营租赁</w:t>
            </w:r>
            <w:r>
              <w:rPr>
                <w:rFonts w:ascii="Microsoft JhengHei" w:hAnsi="Microsoft JhengHei" w:cs="Microsoft JhengHei" w:eastAsia="Microsoft JhengHei" w:hint="default"/>
                <w:sz w:val="21"/>
                <w:szCs w:val="21"/>
              </w:rPr>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T+1</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691"/>
              <w:jc w:val="right"/>
              <w:rPr>
                <w:rFonts w:ascii="Century Gothic" w:hAnsi="Century Gothic" w:cs="Century Gothic" w:eastAsia="Century Gothic" w:hint="default"/>
                <w:sz w:val="21"/>
                <w:szCs w:val="21"/>
              </w:rPr>
            </w:pPr>
            <w:r>
              <w:rPr>
                <w:rFonts w:ascii="Century Gothic"/>
                <w:spacing w:val="-1"/>
                <w:sz w:val="21"/>
              </w:rPr>
              <w:t>881,770.33</w:t>
            </w:r>
            <w:r>
              <w:rPr>
                <w:rFonts w:ascii="Century Gothic"/>
                <w:sz w:val="21"/>
              </w:rPr>
            </w:r>
          </w:p>
        </w:tc>
      </w:tr>
      <w:tr>
        <w:trPr>
          <w:trHeight w:val="418"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T+2</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750"/>
              <w:jc w:val="right"/>
              <w:rPr>
                <w:rFonts w:ascii="Century Gothic" w:hAnsi="Century Gothic" w:cs="Century Gothic" w:eastAsia="Century Gothic" w:hint="default"/>
                <w:sz w:val="21"/>
                <w:szCs w:val="21"/>
              </w:rPr>
            </w:pPr>
            <w:r>
              <w:rPr>
                <w:rFonts w:ascii="Century Gothic"/>
                <w:spacing w:val="-1"/>
                <w:sz w:val="21"/>
              </w:rPr>
              <w:t>44,000.00</w:t>
            </w:r>
            <w:r>
              <w:rPr>
                <w:rFonts w:ascii="Century Gothic"/>
                <w:sz w:val="21"/>
              </w:rPr>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T+3</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entury Gothic" w:hAnsi="Century Gothic" w:cs="Century Gothic" w:eastAsia="Century Gothic" w:hint="default"/>
                <w:sz w:val="21"/>
                <w:szCs w:val="21"/>
              </w:rPr>
            </w:pPr>
            <w:r>
              <w:rPr>
                <w:rFonts w:ascii="Century Gothic"/>
                <w:sz w:val="21"/>
              </w:rPr>
              <w:t>-</w:t>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T+3</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年以后</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entury Gothic" w:hAnsi="Century Gothic" w:cs="Century Gothic" w:eastAsia="Century Gothic" w:hint="default"/>
                <w:sz w:val="21"/>
                <w:szCs w:val="21"/>
              </w:rPr>
            </w:pPr>
            <w:r>
              <w:rPr>
                <w:rFonts w:ascii="Century Gothic"/>
                <w:sz w:val="21"/>
              </w:rPr>
              <w:t>-</w:t>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691"/>
              <w:jc w:val="right"/>
              <w:rPr>
                <w:rFonts w:ascii="Century Gothic" w:hAnsi="Century Gothic" w:cs="Century Gothic" w:eastAsia="Century Gothic" w:hint="default"/>
                <w:sz w:val="21"/>
                <w:szCs w:val="21"/>
              </w:rPr>
            </w:pPr>
            <w:r>
              <w:rPr>
                <w:rFonts w:ascii="Century Gothic"/>
                <w:spacing w:val="-1"/>
                <w:sz w:val="21"/>
              </w:rPr>
              <w:t>925,770.33</w:t>
            </w:r>
            <w:r>
              <w:rPr>
                <w:rFonts w:ascii="Century Gothic"/>
                <w:sz w:val="21"/>
              </w:rPr>
            </w:r>
          </w:p>
        </w:tc>
      </w:tr>
    </w:tbl>
    <w:p>
      <w:pPr>
        <w:pStyle w:val="Heading2"/>
        <w:spacing w:line="240" w:lineRule="auto" w:before="4"/>
        <w:ind w:left="1280" w:right="288"/>
        <w:jc w:val="left"/>
        <w:rPr>
          <w:b w:val="0"/>
          <w:bCs w:val="0"/>
        </w:rPr>
      </w:pPr>
      <w:r>
        <w:rPr>
          <w:rFonts w:ascii="Century Gothic" w:hAnsi="Century Gothic" w:cs="Century Gothic" w:eastAsia="Century Gothic" w:hint="default"/>
        </w:rPr>
        <w:t>4</w:t>
      </w:r>
      <w:r>
        <w:rPr/>
        <w:t>．子公司冠捷科技</w:t>
      </w:r>
      <w:r>
        <w:rPr>
          <w:b w:val="0"/>
          <w:bCs w:val="0"/>
        </w:rPr>
      </w:r>
    </w:p>
    <w:p>
      <w:pPr>
        <w:pStyle w:val="BodyText"/>
        <w:spacing w:line="336" w:lineRule="auto" w:before="125"/>
        <w:ind w:left="1279" w:right="1289" w:firstLine="480"/>
        <w:jc w:val="left"/>
      </w:pPr>
      <w:r>
        <w:rPr/>
        <w:t>于</w:t>
      </w:r>
      <w:r>
        <w:rPr>
          <w:spacing w:val="-59"/>
        </w:rPr>
        <w:t> </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年</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31</w:t>
      </w:r>
      <w:r>
        <w:rPr>
          <w:rFonts w:ascii="Century Gothic" w:hAnsi="Century Gothic" w:cs="Century Gothic" w:eastAsia="Century Gothic" w:hint="default"/>
          <w:spacing w:val="-6"/>
        </w:rPr>
        <w:t> </w:t>
      </w:r>
      <w:r>
        <w:rPr>
          <w:spacing w:val="-5"/>
        </w:rPr>
        <w:t>日</w:t>
      </w:r>
      <w:r>
        <w:rPr>
          <w:rFonts w:ascii="Century Gothic" w:hAnsi="Century Gothic" w:cs="Century Gothic" w:eastAsia="Century Gothic" w:hint="default"/>
          <w:spacing w:val="-5"/>
        </w:rPr>
        <w:t>(T)</w:t>
      </w:r>
      <w:r>
        <w:rPr>
          <w:spacing w:val="-5"/>
        </w:rPr>
        <w:t>，就土地、厂房之不可撤销经营租赁和融资租赁所</w:t>
      </w:r>
      <w:r>
        <w:rPr/>
        <w:t> 需于下列期间承担款项如下（单位：千美元）：</w:t>
      </w:r>
    </w:p>
    <w:p>
      <w:pPr>
        <w:spacing w:line="240" w:lineRule="auto" w:before="4"/>
        <w:rPr>
          <w:rFonts w:ascii="宋体" w:hAnsi="宋体" w:cs="宋体" w:eastAsia="宋体" w:hint="default"/>
          <w:sz w:val="7"/>
          <w:szCs w:val="7"/>
        </w:rPr>
      </w:pPr>
    </w:p>
    <w:tbl>
      <w:tblPr>
        <w:tblW w:w="0" w:type="auto"/>
        <w:jc w:val="left"/>
        <w:tblInd w:w="2366" w:type="dxa"/>
        <w:tblLayout w:type="fixed"/>
        <w:tblCellMar>
          <w:top w:w="0" w:type="dxa"/>
          <w:left w:w="0" w:type="dxa"/>
          <w:bottom w:w="0" w:type="dxa"/>
          <w:right w:w="0" w:type="dxa"/>
        </w:tblCellMar>
        <w:tblLook w:val="01E0"/>
      </w:tblPr>
      <w:tblGrid>
        <w:gridCol w:w="3683"/>
        <w:gridCol w:w="2444"/>
      </w:tblGrid>
      <w:tr>
        <w:trPr>
          <w:trHeight w:val="419" w:hRule="exact"/>
        </w:trPr>
        <w:tc>
          <w:tcPr>
            <w:tcW w:w="368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期间</w:t>
            </w:r>
            <w:r>
              <w:rPr>
                <w:rFonts w:ascii="Microsoft JhengHei" w:hAnsi="Microsoft JhengHei" w:cs="Microsoft JhengHei" w:eastAsia="Microsoft JhengHei" w:hint="default"/>
                <w:sz w:val="21"/>
                <w:szCs w:val="21"/>
              </w:rPr>
            </w:r>
          </w:p>
        </w:tc>
        <w:tc>
          <w:tcPr>
            <w:tcW w:w="24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5"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经营租赁</w:t>
            </w:r>
            <w:r>
              <w:rPr>
                <w:rFonts w:ascii="Microsoft JhengHei" w:hAnsi="Microsoft JhengHei" w:cs="Microsoft JhengHei" w:eastAsia="Microsoft JhengHei" w:hint="default"/>
                <w:sz w:val="21"/>
                <w:szCs w:val="21"/>
              </w:rPr>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T+1</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6,987</w:t>
            </w:r>
          </w:p>
        </w:tc>
      </w:tr>
      <w:tr>
        <w:trPr>
          <w:trHeight w:val="418"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T+5</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14,581</w:t>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T+5</w:t>
            </w:r>
            <w:r>
              <w:rPr>
                <w:rFonts w:ascii="Century Gothic" w:hAnsi="Century Gothic" w:cs="Century Gothic" w:eastAsia="Century Gothic" w:hint="default"/>
                <w:spacing w:val="-7"/>
                <w:sz w:val="21"/>
                <w:szCs w:val="21"/>
              </w:rPr>
              <w:t> </w:t>
            </w:r>
            <w:r>
              <w:rPr>
                <w:rFonts w:ascii="宋体" w:hAnsi="宋体" w:cs="宋体" w:eastAsia="宋体" w:hint="default"/>
                <w:sz w:val="21"/>
                <w:szCs w:val="21"/>
              </w:rPr>
              <w:t>年以后</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7,792</w:t>
            </w:r>
          </w:p>
        </w:tc>
      </w:tr>
      <w:tr>
        <w:trPr>
          <w:trHeight w:val="419" w:hRule="exact"/>
        </w:trPr>
        <w:tc>
          <w:tcPr>
            <w:tcW w:w="36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entury Gothic" w:hAnsi="Century Gothic" w:cs="Century Gothic" w:eastAsia="Century Gothic" w:hint="default"/>
                <w:sz w:val="21"/>
                <w:szCs w:val="21"/>
              </w:rPr>
            </w:pPr>
            <w:r>
              <w:rPr>
                <w:rFonts w:ascii="Century Gothic"/>
                <w:sz w:val="21"/>
              </w:rPr>
              <w:t>29,360</w:t>
            </w:r>
          </w:p>
        </w:tc>
      </w:tr>
    </w:tbl>
    <w:p>
      <w:pPr>
        <w:pStyle w:val="BodyText"/>
        <w:spacing w:line="275" w:lineRule="exact" w:before="0"/>
        <w:ind w:left="1760" w:right="288"/>
        <w:jc w:val="left"/>
      </w:pPr>
      <w:r>
        <w:rPr/>
        <w:t>上述承诺前期履行均未见异常情况出现。</w:t>
      </w:r>
    </w:p>
    <w:p>
      <w:pPr>
        <w:spacing w:line="240" w:lineRule="auto" w:before="0"/>
        <w:rPr>
          <w:rFonts w:ascii="宋体" w:hAnsi="宋体" w:cs="宋体" w:eastAsia="宋体" w:hint="default"/>
          <w:sz w:val="24"/>
          <w:szCs w:val="24"/>
        </w:rPr>
      </w:pPr>
    </w:p>
    <w:p>
      <w:pPr>
        <w:pStyle w:val="Heading2"/>
        <w:spacing w:line="240" w:lineRule="auto" w:before="204"/>
        <w:ind w:left="1280" w:right="288"/>
        <w:jc w:val="left"/>
        <w:rPr>
          <w:b w:val="0"/>
          <w:bCs w:val="0"/>
        </w:rPr>
      </w:pPr>
      <w:r>
        <w:rPr/>
        <w:t>（九）报告期内，聘任、解聘会计师事务所的情况。</w:t>
      </w:r>
      <w:r>
        <w:rPr>
          <w:b w:val="0"/>
          <w:bCs w:val="0"/>
        </w:rPr>
      </w:r>
    </w:p>
    <w:p>
      <w:pPr>
        <w:pStyle w:val="BodyText"/>
        <w:spacing w:line="240" w:lineRule="auto" w:before="125"/>
        <w:ind w:left="1280" w:right="288"/>
        <w:jc w:val="left"/>
      </w:pPr>
      <w:r>
        <w:rPr>
          <w:rFonts w:ascii="Century Gothic" w:hAnsi="Century Gothic" w:cs="Century Gothic" w:eastAsia="Century Gothic" w:hint="default"/>
          <w:spacing w:val="-15"/>
        </w:rPr>
        <w:t>1</w:t>
      </w:r>
      <w:r>
        <w:rPr>
          <w:spacing w:val="-15"/>
        </w:rPr>
        <w:t>．经</w:t>
      </w:r>
      <w:r>
        <w:rPr>
          <w:spacing w:val="-72"/>
        </w:rPr>
        <w:t> </w:t>
      </w:r>
      <w:r>
        <w:rPr>
          <w:rFonts w:ascii="Century Gothic" w:hAnsi="Century Gothic" w:cs="Century Gothic" w:eastAsia="Century Gothic" w:hint="default"/>
        </w:rPr>
        <w:t>2009</w:t>
      </w:r>
      <w:r>
        <w:rPr>
          <w:rFonts w:ascii="Century Gothic" w:hAnsi="Century Gothic" w:cs="Century Gothic" w:eastAsia="Century Gothic" w:hint="default"/>
          <w:spacing w:val="-20"/>
        </w:rPr>
        <w:t> </w:t>
      </w:r>
      <w:r>
        <w:rPr/>
        <w:t>年度股东大会审议通过，公司续聘信永中和会计师事务所为</w:t>
      </w:r>
      <w:r>
        <w:rPr>
          <w:spacing w:val="-72"/>
        </w:rPr>
        <w:t> </w:t>
      </w:r>
      <w:r>
        <w:rPr>
          <w:rFonts w:ascii="Century Gothic" w:hAnsi="Century Gothic" w:cs="Century Gothic" w:eastAsia="Century Gothic" w:hint="default"/>
        </w:rPr>
        <w:t>2010</w:t>
      </w:r>
      <w:r>
        <w:rPr>
          <w:rFonts w:ascii="Century Gothic" w:hAnsi="Century Gothic" w:cs="Century Gothic" w:eastAsia="Century Gothic" w:hint="default"/>
          <w:spacing w:val="-19"/>
        </w:rPr>
        <w:t> </w:t>
      </w:r>
      <w:r>
        <w:rPr/>
        <w:t>年</w:t>
      </w:r>
    </w:p>
    <w:p>
      <w:pPr>
        <w:pStyle w:val="BodyText"/>
        <w:spacing w:line="240" w:lineRule="auto"/>
        <w:ind w:left="1280" w:right="288"/>
        <w:jc w:val="left"/>
      </w:pPr>
      <w:r>
        <w:rPr>
          <w:spacing w:val="-5"/>
        </w:rPr>
        <w:t>度审计单位，其自</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8"/>
        </w:rPr>
        <w:t> </w:t>
      </w:r>
      <w:r>
        <w:rPr>
          <w:spacing w:val="-3"/>
        </w:rPr>
        <w:t>年度起为本公司提供审计服务，至</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年度已有三年。</w:t>
      </w:r>
    </w:p>
    <w:p>
      <w:pPr>
        <w:pStyle w:val="BodyText"/>
        <w:spacing w:line="240" w:lineRule="auto"/>
        <w:ind w:left="1280" w:right="288"/>
        <w:jc w:val="left"/>
      </w:pPr>
      <w:r>
        <w:rPr>
          <w:rFonts w:ascii="Century Gothic" w:hAnsi="Century Gothic" w:cs="Century Gothic" w:eastAsia="Century Gothic" w:hint="default"/>
        </w:rPr>
        <w:t>2</w:t>
      </w:r>
      <w:r>
        <w:rPr/>
        <w:t>．公司支付给会计师事务所的报酬情况</w:t>
      </w:r>
    </w:p>
    <w:p>
      <w:pPr>
        <w:pStyle w:val="BodyText"/>
        <w:spacing w:line="240" w:lineRule="auto"/>
        <w:ind w:left="1760" w:right="288"/>
        <w:jc w:val="left"/>
      </w:pPr>
      <w:r>
        <w:rPr>
          <w:spacing w:val="-3"/>
        </w:rPr>
        <w:t>报告期内，支付</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年度审计费用人民币</w:t>
      </w:r>
      <w:r>
        <w:rPr>
          <w:spacing w:val="-60"/>
        </w:rPr>
        <w:t> </w:t>
      </w:r>
      <w:r>
        <w:rPr>
          <w:rFonts w:ascii="Century Gothic" w:hAnsi="Century Gothic" w:cs="Century Gothic" w:eastAsia="Century Gothic" w:hint="default"/>
        </w:rPr>
        <w:t>38</w:t>
      </w:r>
      <w:r>
        <w:rPr>
          <w:rFonts w:ascii="Century Gothic" w:hAnsi="Century Gothic" w:cs="Century Gothic" w:eastAsia="Century Gothic" w:hint="default"/>
          <w:spacing w:val="-7"/>
        </w:rPr>
        <w:t> </w:t>
      </w:r>
      <w:r>
        <w:rPr>
          <w:spacing w:val="-4"/>
        </w:rPr>
        <w:t>万元；</w:t>
      </w:r>
      <w:r>
        <w:rPr>
          <w:rFonts w:ascii="Century Gothic" w:hAnsi="Century Gothic" w:cs="Century Gothic" w:eastAsia="Century Gothic" w:hint="default"/>
          <w:spacing w:val="-4"/>
        </w:rPr>
        <w:t>2010</w:t>
      </w:r>
      <w:r>
        <w:rPr>
          <w:rFonts w:ascii="Century Gothic" w:hAnsi="Century Gothic" w:cs="Century Gothic" w:eastAsia="Century Gothic" w:hint="default"/>
          <w:spacing w:val="-7"/>
        </w:rPr>
        <w:t> </w:t>
      </w:r>
      <w:r>
        <w:rPr/>
        <w:t>年度审计费确定</w:t>
      </w:r>
    </w:p>
    <w:p>
      <w:pPr>
        <w:pStyle w:val="BodyText"/>
        <w:spacing w:line="240" w:lineRule="auto" w:before="135"/>
        <w:ind w:left="1280" w:right="288"/>
        <w:jc w:val="left"/>
      </w:pPr>
      <w:r>
        <w:rPr/>
        <w:t>为不超过人民币</w:t>
      </w:r>
      <w:r>
        <w:rPr>
          <w:spacing w:val="-60"/>
        </w:rPr>
        <w:t> </w:t>
      </w:r>
      <w:r>
        <w:rPr>
          <w:rFonts w:ascii="Century Gothic" w:hAnsi="Century Gothic" w:cs="Century Gothic" w:eastAsia="Century Gothic" w:hint="default"/>
        </w:rPr>
        <w:t>88</w:t>
      </w:r>
      <w:r>
        <w:rPr>
          <w:rFonts w:ascii="Century Gothic" w:hAnsi="Century Gothic" w:cs="Century Gothic" w:eastAsia="Century Gothic" w:hint="default"/>
          <w:spacing w:val="-7"/>
        </w:rPr>
        <w:t> </w:t>
      </w:r>
      <w:r>
        <w:rPr/>
        <w:t>万元。</w:t>
      </w:r>
    </w:p>
    <w:p>
      <w:pPr>
        <w:spacing w:after="0" w:line="240" w:lineRule="auto"/>
        <w:jc w:val="left"/>
        <w:sectPr>
          <w:pgSz w:w="11910" w:h="16840"/>
          <w:pgMar w:header="0" w:footer="824" w:top="1360" w:bottom="1020" w:left="520" w:right="500"/>
        </w:sectPr>
      </w:pPr>
    </w:p>
    <w:p>
      <w:pPr>
        <w:pStyle w:val="Heading2"/>
        <w:spacing w:line="342" w:lineRule="exact"/>
        <w:ind w:right="0"/>
        <w:jc w:val="both"/>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spacing w:val="3"/>
        </w:rPr>
        <w:t>（十）报告期内，本公司不存在控股股东及其关联方非经营性资金占用或偿还</w:t>
      </w:r>
      <w:r>
        <w:rPr>
          <w:rFonts w:ascii="Microsoft JhengHei" w:hAnsi="Microsoft JhengHei" w:cs="Microsoft JhengHei" w:eastAsia="Microsoft JhengHei" w:hint="default"/>
          <w:b w:val="0"/>
          <w:bCs w:val="0"/>
        </w:rPr>
      </w:r>
    </w:p>
    <w:p>
      <w:pPr>
        <w:pStyle w:val="Heading2"/>
        <w:spacing w:line="268" w:lineRule="auto" w:before="49"/>
        <w:ind w:left="119" w:right="228"/>
        <w:jc w:val="both"/>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spacing w:val="3"/>
        </w:rPr>
        <w:t>情况。信永中和会计师事务所对本公司相关资金占用情况进行了专项说明，详</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rPr>
        <w:t>见 </w:t>
      </w:r>
      <w:r>
        <w:rPr>
          <w:rFonts w:ascii="Century Gothic" w:hAnsi="Century Gothic" w:cs="Century Gothic" w:eastAsia="Century Gothic" w:hint="default"/>
        </w:rPr>
        <w:t>2011 </w:t>
      </w:r>
      <w:r>
        <w:rPr>
          <w:rFonts w:ascii="Microsoft JhengHei" w:hAnsi="Microsoft JhengHei" w:cs="Microsoft JhengHei" w:eastAsia="Microsoft JhengHei" w:hint="default"/>
        </w:rPr>
        <w:t>年 </w:t>
      </w:r>
      <w:r>
        <w:rPr>
          <w:rFonts w:ascii="Century Gothic" w:hAnsi="Century Gothic" w:cs="Century Gothic" w:eastAsia="Century Gothic" w:hint="default"/>
        </w:rPr>
        <w:t>3 </w:t>
      </w:r>
      <w:r>
        <w:rPr>
          <w:rFonts w:ascii="Microsoft JhengHei" w:hAnsi="Microsoft JhengHei" w:cs="Microsoft JhengHei" w:eastAsia="Microsoft JhengHei" w:hint="default"/>
        </w:rPr>
        <w:t>月 </w:t>
      </w:r>
      <w:r>
        <w:rPr>
          <w:rFonts w:ascii="Century Gothic" w:hAnsi="Century Gothic" w:cs="Century Gothic" w:eastAsia="Century Gothic" w:hint="default"/>
        </w:rPr>
        <w:t>31</w:t>
      </w:r>
      <w:r>
        <w:rPr>
          <w:rFonts w:ascii="Century Gothic" w:hAnsi="Century Gothic" w:cs="Century Gothic" w:eastAsia="Century Gothic" w:hint="default"/>
          <w:spacing w:val="2"/>
        </w:rPr>
        <w:t> </w:t>
      </w:r>
      <w:r>
        <w:rPr>
          <w:rFonts w:ascii="Microsoft JhengHei" w:hAnsi="Microsoft JhengHei" w:cs="Microsoft JhengHei" w:eastAsia="Microsoft JhengHei" w:hint="default"/>
        </w:rPr>
        <w:t>日在巨潮资讯网（</w:t>
      </w:r>
      <w:hyperlink r:id="rId9">
        <w:r>
          <w:rPr>
            <w:rFonts w:ascii="Century Gothic" w:hAnsi="Century Gothic" w:cs="Century Gothic" w:eastAsia="Century Gothic" w:hint="default"/>
          </w:rPr>
          <w:t>http://www.cninfo.com.cn</w:t>
        </w:r>
      </w:hyperlink>
      <w:r>
        <w:rPr>
          <w:rFonts w:ascii="Microsoft JhengHei" w:hAnsi="Microsoft JhengHei" w:cs="Microsoft JhengHei" w:eastAsia="Microsoft JhengHei" w:hint="default"/>
        </w:rPr>
        <w:t>）与本年报 同时披露的《</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rFonts w:ascii="Microsoft JhengHei" w:hAnsi="Microsoft JhengHei" w:cs="Microsoft JhengHei" w:eastAsia="Microsoft JhengHei" w:hint="default"/>
        </w:rPr>
        <w:t>年度控股股东及其他关联方资金占用情况专项说明》。</w:t>
      </w:r>
      <w:r>
        <w:rPr>
          <w:rFonts w:ascii="Microsoft JhengHei" w:hAnsi="Microsoft JhengHei" w:cs="Microsoft JhengHei" w:eastAsia="Microsoft JhengHei" w:hint="default"/>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68" w:lineRule="auto"/>
        <w:ind w:right="228"/>
        <w:jc w:val="both"/>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spacing w:val="3"/>
        </w:rPr>
        <w:t>（十一）报告期内，本公司不存在实施、推出或终止股权激励计划的情况。关</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rPr>
        <w:t>于冠捷科技购股权计划的情况详见本章第（五）节描述。</w:t>
      </w:r>
      <w:r>
        <w:rPr>
          <w:rFonts w:ascii="Microsoft JhengHei" w:hAnsi="Microsoft JhengHei" w:cs="Microsoft JhengHei" w:eastAsia="Microsoft JhengHei" w:hint="default"/>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68" w:lineRule="auto"/>
        <w:ind w:right="228"/>
        <w:jc w:val="both"/>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spacing w:val="3"/>
        </w:rPr>
        <w:t>（十二）报告期内，公司及其董事、监事、高级管理人员、公司股东、实际控</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spacing w:val="3"/>
        </w:rPr>
        <w:t>制人、收购人没有发生受到有权机关调查、司法纪检部门采取强制措施、被移</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spacing w:val="3"/>
        </w:rPr>
        <w:t>交司法机关或追究刑事责任、中国证监会稽查、中国证监会行政处罚、证券市</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spacing w:val="3"/>
        </w:rPr>
        <w:t>场禁入、通报批评、认定为不适当人选、被其他行政管理部门处罚及证券交易</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rPr>
        <w:t>所公开谴责的情况。</w:t>
      </w:r>
      <w:r>
        <w:rPr>
          <w:rFonts w:ascii="Microsoft JhengHei" w:hAnsi="Microsoft JhengHei" w:cs="Microsoft JhengHei" w:eastAsia="Microsoft JhengHei" w:hint="default"/>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68" w:lineRule="auto"/>
        <w:ind w:right="228"/>
        <w:jc w:val="both"/>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spacing w:val="3"/>
        </w:rPr>
        <w:t>（十三）报告期内公司发生的《证券法》第六十七条、《公开发行股票公司信</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spacing w:val="3"/>
        </w:rPr>
        <w:t>息披露实施细则（试行）》第十七条重大事件及公司董事会判断为重大事件的</w:t>
      </w:r>
      <w:r>
        <w:rPr>
          <w:rFonts w:ascii="Microsoft JhengHei" w:hAnsi="Microsoft JhengHei" w:cs="Microsoft JhengHei" w:eastAsia="Microsoft JhengHei" w:hint="default"/>
          <w:spacing w:val="-28"/>
        </w:rPr>
        <w:t> </w:t>
      </w:r>
      <w:r>
        <w:rPr>
          <w:rFonts w:ascii="Microsoft JhengHei" w:hAnsi="Microsoft JhengHei" w:cs="Microsoft JhengHei" w:eastAsia="Microsoft JhengHei" w:hint="default"/>
          <w:spacing w:val="-28"/>
        </w:rPr>
      </w:r>
      <w:r>
        <w:rPr>
          <w:rFonts w:ascii="Microsoft JhengHei" w:hAnsi="Microsoft JhengHei" w:cs="Microsoft JhengHei" w:eastAsia="Microsoft JhengHei" w:hint="default"/>
        </w:rPr>
        <w:t>事项</w:t>
      </w:r>
      <w:r>
        <w:rPr>
          <w:rFonts w:ascii="Microsoft JhengHei" w:hAnsi="Microsoft JhengHei" w:cs="Microsoft JhengHei" w:eastAsia="Microsoft JhengHei" w:hint="default"/>
          <w:b w:val="0"/>
          <w:bCs w:val="0"/>
        </w:rPr>
      </w:r>
    </w:p>
    <w:p>
      <w:pPr>
        <w:pStyle w:val="BodyText"/>
        <w:spacing w:line="336" w:lineRule="auto" w:before="87"/>
        <w:ind w:left="119" w:right="225"/>
        <w:jc w:val="left"/>
        <w:rPr>
          <w:rFonts w:ascii="宋体" w:hAnsi="宋体" w:cs="宋体" w:eastAsia="宋体" w:hint="default"/>
        </w:rPr>
      </w:pPr>
      <w:r>
        <w:rPr>
          <w:rFonts w:ascii="Century Gothic" w:hAnsi="Century Gothic" w:cs="Century Gothic" w:eastAsia="Century Gothic" w:hint="default"/>
          <w:spacing w:val="-7"/>
        </w:rPr>
        <w:t>1</w:t>
      </w:r>
      <w:r>
        <w:rPr>
          <w:rFonts w:ascii="宋体" w:hAnsi="宋体" w:cs="宋体" w:eastAsia="宋体" w:hint="default"/>
          <w:spacing w:val="-7"/>
        </w:rPr>
        <w:t>．公司第四届董事会、</w:t>
      </w:r>
      <w:r>
        <w:rPr>
          <w:rFonts w:ascii="Century Gothic" w:hAnsi="Century Gothic" w:cs="Century Gothic" w:eastAsia="Century Gothic" w:hint="default"/>
          <w:spacing w:val="-7"/>
        </w:rPr>
        <w:t>2010</w:t>
      </w:r>
      <w:r>
        <w:rPr>
          <w:rFonts w:ascii="Century Gothic" w:hAnsi="Century Gothic" w:cs="Century Gothic" w:eastAsia="Century Gothic" w:hint="default"/>
          <w:spacing w:val="-16"/>
        </w:rPr>
        <w:t> </w:t>
      </w:r>
      <w:r>
        <w:rPr>
          <w:rFonts w:ascii="宋体" w:hAnsi="宋体" w:cs="宋体" w:eastAsia="宋体" w:hint="default"/>
        </w:rPr>
        <w:t>年度第二次临时股东大会审议通过了董事会换届选</w:t>
      </w:r>
      <w:r>
        <w:rPr>
          <w:rFonts w:ascii="宋体" w:hAnsi="宋体" w:cs="宋体" w:eastAsia="宋体" w:hint="default"/>
          <w:spacing w:val="-1"/>
        </w:rPr>
        <w:t> </w:t>
      </w:r>
      <w:r>
        <w:rPr>
          <w:rFonts w:ascii="宋体" w:hAnsi="宋体" w:cs="宋体" w:eastAsia="宋体" w:hint="default"/>
        </w:rPr>
        <w:t>举的议案，会议决议刊登于</w:t>
      </w:r>
      <w:r>
        <w:rPr>
          <w:rFonts w:ascii="宋体" w:hAnsi="宋体" w:cs="宋体" w:eastAsia="宋体" w:hint="default"/>
          <w:spacing w:val="-66"/>
        </w:rPr>
        <w:t> </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rFonts w:ascii="宋体" w:hAnsi="宋体" w:cs="宋体" w:eastAsia="宋体" w:hint="default"/>
        </w:rPr>
        <w:t>年</w:t>
      </w:r>
      <w:r>
        <w:rPr>
          <w:rFonts w:ascii="宋体" w:hAnsi="宋体" w:cs="宋体" w:eastAsia="宋体" w:hint="default"/>
          <w:spacing w:val="-66"/>
        </w:rPr>
        <w:t> </w:t>
      </w:r>
      <w:r>
        <w:rPr>
          <w:rFonts w:ascii="Century Gothic" w:hAnsi="Century Gothic" w:cs="Century Gothic" w:eastAsia="Century Gothic" w:hint="default"/>
        </w:rPr>
        <w:t>8</w:t>
      </w:r>
      <w:r>
        <w:rPr>
          <w:rFonts w:ascii="Century Gothic" w:hAnsi="Century Gothic" w:cs="Century Gothic" w:eastAsia="Century Gothic" w:hint="default"/>
          <w:spacing w:val="-13"/>
        </w:rPr>
        <w:t> </w:t>
      </w:r>
      <w:r>
        <w:rPr>
          <w:rFonts w:ascii="宋体" w:hAnsi="宋体" w:cs="宋体" w:eastAsia="宋体" w:hint="default"/>
        </w:rPr>
        <w:t>月</w:t>
      </w:r>
      <w:r>
        <w:rPr>
          <w:rFonts w:ascii="宋体" w:hAnsi="宋体" w:cs="宋体" w:eastAsia="宋体" w:hint="default"/>
          <w:spacing w:val="-66"/>
        </w:rPr>
        <w:t> </w:t>
      </w:r>
      <w:r>
        <w:rPr>
          <w:rFonts w:ascii="Century Gothic" w:hAnsi="Century Gothic" w:cs="Century Gothic" w:eastAsia="Century Gothic" w:hint="default"/>
        </w:rPr>
        <w:t>12</w:t>
      </w:r>
      <w:r>
        <w:rPr>
          <w:rFonts w:ascii="Century Gothic" w:hAnsi="Century Gothic" w:cs="Century Gothic" w:eastAsia="Century Gothic" w:hint="default"/>
          <w:spacing w:val="-13"/>
        </w:rPr>
        <w:t> </w:t>
      </w:r>
      <w:r>
        <w:rPr>
          <w:rFonts w:ascii="宋体" w:hAnsi="宋体" w:cs="宋体" w:eastAsia="宋体" w:hint="default"/>
        </w:rPr>
        <w:t>日的《中国证券报》</w:t>
      </w:r>
      <w:r>
        <w:rPr>
          <w:rFonts w:ascii="Century Gothic" w:hAnsi="Century Gothic" w:cs="Century Gothic" w:eastAsia="Century Gothic" w:hint="default"/>
        </w:rPr>
        <w:t>B055</w:t>
      </w:r>
      <w:r>
        <w:rPr>
          <w:rFonts w:ascii="Century Gothic" w:hAnsi="Century Gothic" w:cs="Century Gothic" w:eastAsia="Century Gothic" w:hint="default"/>
          <w:spacing w:val="-13"/>
        </w:rPr>
        <w:t> </w:t>
      </w:r>
      <w:r>
        <w:rPr>
          <w:rFonts w:ascii="宋体" w:hAnsi="宋体" w:cs="宋体" w:eastAsia="宋体" w:hint="default"/>
          <w:spacing w:val="-6"/>
        </w:rPr>
        <w:t>版、《证</w:t>
      </w:r>
      <w:r>
        <w:rPr>
          <w:rFonts w:ascii="宋体" w:hAnsi="宋体" w:cs="宋体" w:eastAsia="宋体" w:hint="default"/>
        </w:rPr>
        <w:t> </w:t>
      </w:r>
      <w:r>
        <w:rPr>
          <w:rFonts w:ascii="宋体" w:hAnsi="宋体" w:cs="宋体" w:eastAsia="宋体" w:hint="default"/>
          <w:spacing w:val="-11"/>
          <w:w w:val="99"/>
        </w:rPr>
        <w:t>券时报》</w:t>
      </w:r>
      <w:r>
        <w:rPr>
          <w:rFonts w:ascii="Century Gothic" w:hAnsi="Century Gothic" w:cs="Century Gothic" w:eastAsia="Century Gothic" w:hint="default"/>
          <w:spacing w:val="-11"/>
          <w:w w:val="99"/>
        </w:rPr>
        <w:t>C8</w:t>
      </w:r>
      <w:r>
        <w:rPr>
          <w:rFonts w:ascii="Century Gothic" w:hAnsi="Century Gothic" w:cs="Century Gothic" w:eastAsia="Century Gothic" w:hint="default"/>
          <w:spacing w:val="-6"/>
          <w:w w:val="99"/>
        </w:rPr>
        <w:t> </w:t>
      </w:r>
      <w:r>
        <w:rPr>
          <w:rFonts w:ascii="宋体" w:hAnsi="宋体" w:cs="宋体" w:eastAsia="宋体" w:hint="default"/>
          <w:spacing w:val="-16"/>
          <w:w w:val="99"/>
        </w:rPr>
        <w:t>版、《上海证券报》</w:t>
      </w:r>
      <w:r>
        <w:rPr>
          <w:rFonts w:ascii="Century Gothic" w:hAnsi="Century Gothic" w:cs="Century Gothic" w:eastAsia="Century Gothic" w:hint="default"/>
          <w:spacing w:val="-16"/>
          <w:w w:val="99"/>
        </w:rPr>
        <w:t>B59</w:t>
      </w:r>
      <w:r>
        <w:rPr>
          <w:rFonts w:ascii="Century Gothic" w:hAnsi="Century Gothic" w:cs="Century Gothic" w:eastAsia="Century Gothic" w:hint="default"/>
          <w:spacing w:val="-6"/>
          <w:w w:val="99"/>
        </w:rPr>
        <w:t> </w:t>
      </w:r>
      <w:r>
        <w:rPr>
          <w:rFonts w:ascii="宋体" w:hAnsi="宋体" w:cs="宋体" w:eastAsia="宋体" w:hint="default"/>
        </w:rPr>
        <w:t>版和</w:t>
      </w:r>
      <w:r>
        <w:rPr>
          <w:rFonts w:ascii="宋体" w:hAnsi="宋体" w:cs="宋体" w:eastAsia="宋体" w:hint="default"/>
          <w:spacing w:val="-59"/>
        </w:rPr>
        <w:t> </w:t>
      </w:r>
      <w:r>
        <w:rPr>
          <w:rFonts w:ascii="Century Gothic" w:hAnsi="Century Gothic" w:cs="Century Gothic" w:eastAsia="Century Gothic" w:hint="default"/>
          <w:spacing w:val="-1"/>
          <w:w w:val="99"/>
        </w:rPr>
        <w:t>2010</w:t>
      </w:r>
      <w:r>
        <w:rPr>
          <w:rFonts w:ascii="Century Gothic" w:hAnsi="Century Gothic" w:cs="Century Gothic" w:eastAsia="Century Gothic" w:hint="default"/>
          <w:spacing w:val="-6"/>
          <w:w w:val="99"/>
        </w:rPr>
        <w:t> </w:t>
      </w:r>
      <w:r>
        <w:rPr>
          <w:rFonts w:ascii="宋体" w:hAnsi="宋体" w:cs="宋体" w:eastAsia="宋体" w:hint="default"/>
        </w:rPr>
        <w:t>年</w:t>
      </w:r>
      <w:r>
        <w:rPr>
          <w:rFonts w:ascii="宋体" w:hAnsi="宋体" w:cs="宋体" w:eastAsia="宋体" w:hint="default"/>
          <w:spacing w:val="-59"/>
        </w:rPr>
        <w:t> </w:t>
      </w:r>
      <w:r>
        <w:rPr>
          <w:rFonts w:ascii="Century Gothic" w:hAnsi="Century Gothic" w:cs="Century Gothic" w:eastAsia="Century Gothic" w:hint="default"/>
          <w:w w:val="99"/>
        </w:rPr>
        <w:t>8</w:t>
      </w:r>
      <w:r>
        <w:rPr>
          <w:rFonts w:ascii="Century Gothic" w:hAnsi="Century Gothic" w:cs="Century Gothic" w:eastAsia="Century Gothic" w:hint="default"/>
          <w:spacing w:val="-7"/>
          <w:w w:val="99"/>
        </w:rPr>
        <w:t> </w:t>
      </w:r>
      <w:r>
        <w:rPr>
          <w:rFonts w:ascii="宋体" w:hAnsi="宋体" w:cs="宋体" w:eastAsia="宋体" w:hint="default"/>
        </w:rPr>
        <w:t>月</w:t>
      </w:r>
      <w:r>
        <w:rPr>
          <w:rFonts w:ascii="宋体" w:hAnsi="宋体" w:cs="宋体" w:eastAsia="宋体" w:hint="default"/>
          <w:spacing w:val="-59"/>
        </w:rPr>
        <w:t> </w:t>
      </w:r>
      <w:r>
        <w:rPr>
          <w:rFonts w:ascii="Century Gothic" w:hAnsi="Century Gothic" w:cs="Century Gothic" w:eastAsia="Century Gothic" w:hint="default"/>
          <w:w w:val="99"/>
        </w:rPr>
        <w:t>31</w:t>
      </w:r>
      <w:r>
        <w:rPr>
          <w:rFonts w:ascii="Century Gothic" w:hAnsi="Century Gothic" w:cs="Century Gothic" w:eastAsia="Century Gothic" w:hint="default"/>
          <w:spacing w:val="-6"/>
          <w:w w:val="99"/>
        </w:rPr>
        <w:t> </w:t>
      </w:r>
      <w:r>
        <w:rPr>
          <w:rFonts w:ascii="宋体" w:hAnsi="宋体" w:cs="宋体" w:eastAsia="宋体" w:hint="default"/>
          <w:spacing w:val="-11"/>
          <w:w w:val="99"/>
        </w:rPr>
        <w:t>日《中国证券报》</w:t>
      </w:r>
      <w:r>
        <w:rPr>
          <w:rFonts w:ascii="Century Gothic" w:hAnsi="Century Gothic" w:cs="Century Gothic" w:eastAsia="Century Gothic" w:hint="default"/>
          <w:spacing w:val="-11"/>
          <w:w w:val="99"/>
        </w:rPr>
        <w:t>B027</w:t>
      </w:r>
      <w:r>
        <w:rPr>
          <w:rFonts w:ascii="Century Gothic" w:hAnsi="Century Gothic" w:cs="Century Gothic" w:eastAsia="Century Gothic" w:hint="default"/>
          <w:w w:val="99"/>
        </w:rPr>
        <w:t> </w:t>
      </w:r>
      <w:r>
        <w:rPr>
          <w:rFonts w:ascii="宋体" w:hAnsi="宋体" w:cs="宋体" w:eastAsia="宋体" w:hint="default"/>
        </w:rPr>
        <w:t>版、《证券时报》</w:t>
      </w:r>
      <w:r>
        <w:rPr>
          <w:rFonts w:ascii="Century Gothic" w:hAnsi="Century Gothic" w:cs="Century Gothic" w:eastAsia="Century Gothic" w:hint="default"/>
        </w:rPr>
        <w:t>D33/35 </w:t>
      </w:r>
      <w:r>
        <w:rPr>
          <w:rFonts w:ascii="宋体" w:hAnsi="宋体" w:cs="宋体" w:eastAsia="宋体" w:hint="default"/>
        </w:rPr>
        <w:t>版、《上海证券报》</w:t>
      </w:r>
      <w:r>
        <w:rPr>
          <w:rFonts w:ascii="Century Gothic" w:hAnsi="Century Gothic" w:cs="Century Gothic" w:eastAsia="Century Gothic" w:hint="default"/>
        </w:rPr>
        <w:t>B71</w:t>
      </w:r>
      <w:r>
        <w:rPr>
          <w:rFonts w:ascii="Century Gothic" w:hAnsi="Century Gothic" w:cs="Century Gothic" w:eastAsia="Century Gothic" w:hint="default"/>
          <w:spacing w:val="-14"/>
        </w:rPr>
        <w:t> </w:t>
      </w:r>
      <w:r>
        <w:rPr>
          <w:rFonts w:ascii="宋体" w:hAnsi="宋体" w:cs="宋体" w:eastAsia="宋体" w:hint="default"/>
        </w:rPr>
        <w:t>版。 </w:t>
      </w:r>
      <w:r>
        <w:rPr>
          <w:rFonts w:ascii="Century Gothic" w:hAnsi="Century Gothic" w:cs="Century Gothic" w:eastAsia="Century Gothic" w:hint="default"/>
        </w:rPr>
        <w:t>2</w:t>
      </w:r>
      <w:r>
        <w:rPr>
          <w:rFonts w:ascii="宋体" w:hAnsi="宋体" w:cs="宋体" w:eastAsia="宋体" w:hint="default"/>
        </w:rPr>
        <w:t>．公司第五届董事会审议通过了聘任总裁、副总裁和董事会秘书的议案，会议 决议刊登于</w:t>
      </w:r>
      <w:r>
        <w:rPr>
          <w:rFonts w:ascii="宋体" w:hAnsi="宋体" w:cs="宋体" w:eastAsia="宋体" w:hint="default"/>
          <w:spacing w:val="-50"/>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rFonts w:ascii="宋体" w:hAnsi="宋体" w:cs="宋体" w:eastAsia="宋体" w:hint="default"/>
        </w:rPr>
        <w:t>年</w:t>
      </w:r>
      <w:r>
        <w:rPr>
          <w:rFonts w:ascii="宋体" w:hAnsi="宋体" w:cs="宋体" w:eastAsia="宋体" w:hint="default"/>
          <w:spacing w:val="-52"/>
        </w:rPr>
        <w:t> </w:t>
      </w:r>
      <w:r>
        <w:rPr>
          <w:rFonts w:ascii="Century Gothic" w:hAnsi="Century Gothic" w:cs="Century Gothic" w:eastAsia="Century Gothic" w:hint="default"/>
        </w:rPr>
        <w:t>10</w:t>
      </w:r>
      <w:r>
        <w:rPr>
          <w:rFonts w:ascii="Century Gothic" w:hAnsi="Century Gothic" w:cs="Century Gothic" w:eastAsia="Century Gothic" w:hint="default"/>
          <w:spacing w:val="3"/>
        </w:rPr>
        <w:t> </w:t>
      </w:r>
      <w:r>
        <w:rPr>
          <w:rFonts w:ascii="宋体" w:hAnsi="宋体" w:cs="宋体" w:eastAsia="宋体" w:hint="default"/>
        </w:rPr>
        <w:t>月</w:t>
      </w:r>
      <w:r>
        <w:rPr>
          <w:rFonts w:ascii="宋体" w:hAnsi="宋体" w:cs="宋体" w:eastAsia="宋体" w:hint="default"/>
          <w:spacing w:val="-50"/>
        </w:rPr>
        <w:t> </w:t>
      </w:r>
      <w:r>
        <w:rPr>
          <w:rFonts w:ascii="Century Gothic" w:hAnsi="Century Gothic" w:cs="Century Gothic" w:eastAsia="Century Gothic" w:hint="default"/>
        </w:rPr>
        <w:t>13</w:t>
      </w:r>
      <w:r>
        <w:rPr>
          <w:rFonts w:ascii="Century Gothic" w:hAnsi="Century Gothic" w:cs="Century Gothic" w:eastAsia="Century Gothic" w:hint="default"/>
          <w:spacing w:val="3"/>
        </w:rPr>
        <w:t> </w:t>
      </w:r>
      <w:r>
        <w:rPr>
          <w:rFonts w:ascii="宋体" w:hAnsi="宋体" w:cs="宋体" w:eastAsia="宋体" w:hint="default"/>
        </w:rPr>
        <w:t>日的《中国证券报》</w:t>
      </w:r>
      <w:r>
        <w:rPr>
          <w:rFonts w:ascii="Century Gothic" w:hAnsi="Century Gothic" w:cs="Century Gothic" w:eastAsia="Century Gothic" w:hint="default"/>
        </w:rPr>
        <w:t>B009</w:t>
      </w:r>
      <w:r>
        <w:rPr>
          <w:rFonts w:ascii="Century Gothic" w:hAnsi="Century Gothic" w:cs="Century Gothic" w:eastAsia="Century Gothic" w:hint="default"/>
          <w:spacing w:val="3"/>
        </w:rPr>
        <w:t> </w:t>
      </w:r>
      <w:r>
        <w:rPr>
          <w:rFonts w:ascii="宋体" w:hAnsi="宋体" w:cs="宋体" w:eastAsia="宋体" w:hint="default"/>
        </w:rPr>
        <w:t>版、《证券时报》</w:t>
      </w:r>
      <w:r>
        <w:rPr>
          <w:rFonts w:ascii="Century Gothic" w:hAnsi="Century Gothic" w:cs="Century Gothic" w:eastAsia="Century Gothic" w:hint="default"/>
        </w:rPr>
        <w:t>D19</w:t>
      </w:r>
      <w:r>
        <w:rPr>
          <w:rFonts w:ascii="Century Gothic" w:hAnsi="Century Gothic" w:cs="Century Gothic" w:eastAsia="Century Gothic" w:hint="default"/>
          <w:w w:val="99"/>
        </w:rPr>
        <w:t> </w:t>
      </w:r>
      <w:r>
        <w:rPr>
          <w:rFonts w:ascii="宋体" w:hAnsi="宋体" w:cs="宋体" w:eastAsia="宋体" w:hint="default"/>
        </w:rPr>
        <w:t>版、《上海证券报》</w:t>
      </w:r>
      <w:r>
        <w:rPr>
          <w:rFonts w:ascii="Century Gothic" w:hAnsi="Century Gothic" w:cs="Century Gothic" w:eastAsia="Century Gothic" w:hint="default"/>
        </w:rPr>
        <w:t>B23</w:t>
      </w:r>
      <w:r>
        <w:rPr>
          <w:rFonts w:ascii="Century Gothic" w:hAnsi="Century Gothic" w:cs="Century Gothic" w:eastAsia="Century Gothic" w:hint="default"/>
          <w:spacing w:val="-8"/>
        </w:rPr>
        <w:t> </w:t>
      </w:r>
      <w:r>
        <w:rPr>
          <w:rFonts w:ascii="宋体" w:hAnsi="宋体" w:cs="宋体" w:eastAsia="宋体" w:hint="default"/>
        </w:rPr>
        <w:t>版。</w:t>
      </w:r>
    </w:p>
    <w:p>
      <w:pPr>
        <w:pStyle w:val="BodyText"/>
        <w:spacing w:line="336" w:lineRule="auto" w:before="19"/>
        <w:ind w:right="233"/>
        <w:jc w:val="both"/>
        <w:rPr>
          <w:rFonts w:ascii="宋体" w:hAnsi="宋体" w:cs="宋体" w:eastAsia="宋体" w:hint="default"/>
        </w:rPr>
      </w:pPr>
      <w:r>
        <w:rPr>
          <w:rFonts w:ascii="Century Gothic" w:hAnsi="Century Gothic" w:cs="Century Gothic" w:eastAsia="Century Gothic" w:hint="default"/>
        </w:rPr>
        <w:t>3</w:t>
      </w:r>
      <w:r>
        <w:rPr>
          <w:rFonts w:ascii="宋体" w:hAnsi="宋体" w:cs="宋体" w:eastAsia="宋体" w:hint="default"/>
        </w:rPr>
        <w:t>．公司于</w:t>
      </w:r>
      <w:r>
        <w:rPr>
          <w:rFonts w:ascii="宋体" w:hAnsi="宋体" w:cs="宋体" w:eastAsia="宋体" w:hint="default"/>
          <w:spacing w:val="-57"/>
        </w:rPr>
        <w:t> </w:t>
      </w:r>
      <w:r>
        <w:rPr>
          <w:rFonts w:ascii="Century Gothic" w:hAnsi="Century Gothic" w:cs="Century Gothic" w:eastAsia="Century Gothic" w:hint="default"/>
        </w:rPr>
        <w:t>2010</w:t>
      </w:r>
      <w:r>
        <w:rPr>
          <w:rFonts w:ascii="Century Gothic" w:hAnsi="Century Gothic" w:cs="Century Gothic" w:eastAsia="Century Gothic" w:hint="default"/>
          <w:spacing w:val="-3"/>
        </w:rPr>
        <w:t> </w:t>
      </w:r>
      <w:r>
        <w:rPr>
          <w:rFonts w:ascii="宋体" w:hAnsi="宋体" w:cs="宋体" w:eastAsia="宋体" w:hint="default"/>
        </w:rPr>
        <w:t>年</w:t>
      </w:r>
      <w:r>
        <w:rPr>
          <w:rFonts w:ascii="宋体" w:hAnsi="宋体" w:cs="宋体" w:eastAsia="宋体" w:hint="default"/>
          <w:spacing w:val="-57"/>
        </w:rPr>
        <w:t> </w:t>
      </w:r>
      <w:r>
        <w:rPr>
          <w:rFonts w:ascii="Century Gothic" w:hAnsi="Century Gothic" w:cs="Century Gothic" w:eastAsia="Century Gothic" w:hint="default"/>
        </w:rPr>
        <w:t>11</w:t>
      </w:r>
      <w:r>
        <w:rPr>
          <w:rFonts w:ascii="Century Gothic" w:hAnsi="Century Gothic" w:cs="Century Gothic" w:eastAsia="Century Gothic" w:hint="default"/>
          <w:spacing w:val="-3"/>
        </w:rPr>
        <w:t> </w:t>
      </w:r>
      <w:r>
        <w:rPr>
          <w:rFonts w:ascii="宋体" w:hAnsi="宋体" w:cs="宋体" w:eastAsia="宋体" w:hint="default"/>
        </w:rPr>
        <w:t>月</w:t>
      </w:r>
      <w:r>
        <w:rPr>
          <w:rFonts w:ascii="宋体" w:hAnsi="宋体" w:cs="宋体" w:eastAsia="宋体" w:hint="default"/>
          <w:spacing w:val="-57"/>
        </w:rPr>
        <w:t> </w:t>
      </w:r>
      <w:r>
        <w:rPr>
          <w:rFonts w:ascii="Century Gothic" w:hAnsi="Century Gothic" w:cs="Century Gothic" w:eastAsia="Century Gothic" w:hint="default"/>
        </w:rPr>
        <w:t>15</w:t>
      </w:r>
      <w:r>
        <w:rPr>
          <w:rFonts w:ascii="Century Gothic" w:hAnsi="Century Gothic" w:cs="Century Gothic" w:eastAsia="Century Gothic" w:hint="default"/>
          <w:spacing w:val="-3"/>
        </w:rPr>
        <w:t> </w:t>
      </w:r>
      <w:r>
        <w:rPr>
          <w:rFonts w:ascii="宋体" w:hAnsi="宋体" w:cs="宋体" w:eastAsia="宋体" w:hint="default"/>
        </w:rPr>
        <w:t>日公告了非公开发行股票发行情况报告暨上市公告 </w:t>
      </w:r>
      <w:r>
        <w:rPr>
          <w:rFonts w:ascii="宋体" w:hAnsi="宋体" w:cs="宋体" w:eastAsia="宋体" w:hint="default"/>
          <w:spacing w:val="-4"/>
        </w:rPr>
        <w:t>书，控股股东所持有的股份由原来的</w:t>
      </w:r>
      <w:r>
        <w:rPr>
          <w:rFonts w:ascii="宋体" w:hAnsi="宋体" w:cs="宋体" w:eastAsia="宋体" w:hint="default"/>
          <w:spacing w:val="-61"/>
        </w:rPr>
        <w:t> </w:t>
      </w:r>
      <w:r>
        <w:rPr>
          <w:rFonts w:ascii="Century Gothic" w:hAnsi="Century Gothic" w:cs="Century Gothic" w:eastAsia="Century Gothic" w:hint="default"/>
        </w:rPr>
        <w:t>526,147,920</w:t>
      </w:r>
      <w:r>
        <w:rPr>
          <w:rFonts w:ascii="Century Gothic" w:hAnsi="Century Gothic" w:cs="Century Gothic" w:eastAsia="Century Gothic" w:hint="default"/>
          <w:spacing w:val="-7"/>
        </w:rPr>
        <w:t> </w:t>
      </w:r>
      <w:r>
        <w:rPr>
          <w:rFonts w:ascii="宋体" w:hAnsi="宋体" w:cs="宋体" w:eastAsia="宋体" w:hint="default"/>
        </w:rPr>
        <w:t>股增加至</w:t>
      </w:r>
      <w:r>
        <w:rPr>
          <w:rFonts w:ascii="宋体" w:hAnsi="宋体" w:cs="宋体" w:eastAsia="宋体" w:hint="default"/>
          <w:spacing w:val="-61"/>
        </w:rPr>
        <w:t> </w:t>
      </w:r>
      <w:r>
        <w:rPr>
          <w:rFonts w:ascii="Century Gothic" w:hAnsi="Century Gothic" w:cs="Century Gothic" w:eastAsia="Century Gothic" w:hint="default"/>
        </w:rPr>
        <w:t>713,647,921</w:t>
      </w:r>
      <w:r>
        <w:rPr>
          <w:rFonts w:ascii="Century Gothic" w:hAnsi="Century Gothic" w:cs="Century Gothic" w:eastAsia="Century Gothic" w:hint="default"/>
          <w:spacing w:val="-7"/>
        </w:rPr>
        <w:t> </w:t>
      </w:r>
      <w:r>
        <w:rPr>
          <w:rFonts w:ascii="宋体" w:hAnsi="宋体" w:cs="宋体" w:eastAsia="宋体" w:hint="default"/>
          <w:spacing w:val="-19"/>
        </w:rPr>
        <w:t>股，内</w:t>
      </w:r>
      <w:r>
        <w:rPr>
          <w:rFonts w:ascii="宋体" w:hAnsi="宋体" w:cs="宋体" w:eastAsia="宋体" w:hint="default"/>
        </w:rPr>
        <w:t> 容刊登于</w:t>
      </w:r>
      <w:r>
        <w:rPr>
          <w:rFonts w:ascii="宋体" w:hAnsi="宋体" w:cs="宋体" w:eastAsia="宋体" w:hint="default"/>
          <w:spacing w:val="-65"/>
        </w:rPr>
        <w:t> </w:t>
      </w:r>
      <w:r>
        <w:rPr>
          <w:rFonts w:ascii="Century Gothic" w:hAnsi="Century Gothic" w:cs="Century Gothic" w:eastAsia="Century Gothic" w:hint="default"/>
        </w:rPr>
        <w:t>2010</w:t>
      </w:r>
      <w:r>
        <w:rPr>
          <w:rFonts w:ascii="Century Gothic" w:hAnsi="Century Gothic" w:cs="Century Gothic" w:eastAsia="Century Gothic" w:hint="default"/>
          <w:spacing w:val="-12"/>
        </w:rPr>
        <w:t> </w:t>
      </w:r>
      <w:r>
        <w:rPr>
          <w:rFonts w:ascii="宋体" w:hAnsi="宋体" w:cs="宋体" w:eastAsia="宋体" w:hint="default"/>
        </w:rPr>
        <w:t>年</w:t>
      </w:r>
      <w:r>
        <w:rPr>
          <w:rFonts w:ascii="宋体" w:hAnsi="宋体" w:cs="宋体" w:eastAsia="宋体" w:hint="default"/>
          <w:spacing w:val="-65"/>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rFonts w:ascii="宋体" w:hAnsi="宋体" w:cs="宋体" w:eastAsia="宋体" w:hint="default"/>
        </w:rPr>
        <w:t>月</w:t>
      </w:r>
      <w:r>
        <w:rPr>
          <w:rFonts w:ascii="宋体" w:hAnsi="宋体" w:cs="宋体" w:eastAsia="宋体" w:hint="default"/>
          <w:spacing w:val="-65"/>
        </w:rPr>
        <w:t> </w:t>
      </w:r>
      <w:r>
        <w:rPr>
          <w:rFonts w:ascii="Century Gothic" w:hAnsi="Century Gothic" w:cs="Century Gothic" w:eastAsia="Century Gothic" w:hint="default"/>
        </w:rPr>
        <w:t>15</w:t>
      </w:r>
      <w:r>
        <w:rPr>
          <w:rFonts w:ascii="Century Gothic" w:hAnsi="Century Gothic" w:cs="Century Gothic" w:eastAsia="Century Gothic" w:hint="default"/>
          <w:spacing w:val="-12"/>
        </w:rPr>
        <w:t> </w:t>
      </w:r>
      <w:r>
        <w:rPr>
          <w:rFonts w:ascii="宋体" w:hAnsi="宋体" w:cs="宋体" w:eastAsia="宋体" w:hint="default"/>
        </w:rPr>
        <w:t>日的《中国证券报》</w:t>
      </w:r>
      <w:r>
        <w:rPr>
          <w:rFonts w:ascii="Century Gothic" w:hAnsi="Century Gothic" w:cs="Century Gothic" w:eastAsia="Century Gothic" w:hint="default"/>
        </w:rPr>
        <w:t>A30-31</w:t>
      </w:r>
      <w:r>
        <w:rPr>
          <w:rFonts w:ascii="Century Gothic" w:hAnsi="Century Gothic" w:cs="Century Gothic" w:eastAsia="Century Gothic" w:hint="default"/>
          <w:spacing w:val="-11"/>
        </w:rPr>
        <w:t> </w:t>
      </w:r>
      <w:r>
        <w:rPr>
          <w:rFonts w:ascii="宋体" w:hAnsi="宋体" w:cs="宋体" w:eastAsia="宋体" w:hint="default"/>
        </w:rPr>
        <w:t>版、《证券时报》</w:t>
      </w:r>
      <w:r>
        <w:rPr>
          <w:rFonts w:ascii="Century Gothic" w:hAnsi="Century Gothic" w:cs="Century Gothic" w:eastAsia="Century Gothic" w:hint="default"/>
        </w:rPr>
        <w:t>D2-3</w:t>
      </w:r>
      <w:r>
        <w:rPr>
          <w:rFonts w:ascii="Century Gothic" w:hAnsi="Century Gothic" w:cs="Century Gothic" w:eastAsia="Century Gothic" w:hint="default"/>
          <w:spacing w:val="-1"/>
          <w:w w:val="99"/>
        </w:rPr>
        <w:t> </w:t>
      </w:r>
      <w:r>
        <w:rPr>
          <w:rFonts w:ascii="宋体" w:hAnsi="宋体" w:cs="宋体" w:eastAsia="宋体" w:hint="default"/>
        </w:rPr>
        <w:t>版、《上海证券报》</w:t>
      </w:r>
      <w:r>
        <w:rPr>
          <w:rFonts w:ascii="Century Gothic" w:hAnsi="Century Gothic" w:cs="Century Gothic" w:eastAsia="Century Gothic" w:hint="default"/>
        </w:rPr>
        <w:t>18-19</w:t>
      </w:r>
      <w:r>
        <w:rPr>
          <w:rFonts w:ascii="Century Gothic" w:hAnsi="Century Gothic" w:cs="Century Gothic" w:eastAsia="Century Gothic" w:hint="default"/>
          <w:spacing w:val="-8"/>
        </w:rPr>
        <w:t> </w:t>
      </w:r>
      <w:r>
        <w:rPr>
          <w:rFonts w:ascii="宋体" w:hAnsi="宋体" w:cs="宋体" w:eastAsia="宋体" w:hint="default"/>
        </w:rPr>
        <w:t>版。</w:t>
      </w:r>
    </w:p>
    <w:p>
      <w:pPr>
        <w:pStyle w:val="BodyText"/>
        <w:spacing w:line="240" w:lineRule="auto" w:before="19"/>
        <w:ind w:left="119" w:right="0"/>
        <w:jc w:val="both"/>
        <w:rPr>
          <w:rFonts w:ascii="宋体" w:hAnsi="宋体" w:cs="宋体" w:eastAsia="宋体" w:hint="default"/>
        </w:rPr>
      </w:pPr>
      <w:r>
        <w:rPr>
          <w:rFonts w:ascii="Century Gothic" w:hAnsi="Century Gothic" w:cs="Century Gothic" w:eastAsia="Century Gothic" w:hint="default"/>
        </w:rPr>
        <w:t>4</w:t>
      </w:r>
      <w:r>
        <w:rPr>
          <w:rFonts w:ascii="宋体" w:hAnsi="宋体" w:cs="宋体" w:eastAsia="宋体" w:hint="default"/>
        </w:rPr>
        <w:t>．公司第四届董事会和 </w:t>
      </w:r>
      <w:r>
        <w:rPr>
          <w:rFonts w:ascii="Century Gothic" w:hAnsi="Century Gothic" w:cs="Century Gothic" w:eastAsia="Century Gothic" w:hint="default"/>
        </w:rPr>
        <w:t>2010</w:t>
      </w:r>
      <w:r>
        <w:rPr>
          <w:rFonts w:ascii="Century Gothic" w:hAnsi="Century Gothic" w:cs="Century Gothic" w:eastAsia="Century Gothic" w:hint="default"/>
          <w:spacing w:val="-4"/>
        </w:rPr>
        <w:t> </w:t>
      </w:r>
      <w:r>
        <w:rPr>
          <w:rFonts w:ascii="宋体" w:hAnsi="宋体" w:cs="宋体" w:eastAsia="宋体" w:hint="default"/>
        </w:rPr>
        <w:t>年度第二次临时股东大会审议通过了修订公司章</w:t>
      </w:r>
    </w:p>
    <w:p>
      <w:pPr>
        <w:pStyle w:val="BodyText"/>
        <w:spacing w:line="240" w:lineRule="auto"/>
        <w:ind w:right="0"/>
        <w:jc w:val="both"/>
        <w:rPr>
          <w:rFonts w:ascii="宋体" w:hAnsi="宋体" w:cs="宋体" w:eastAsia="宋体" w:hint="default"/>
        </w:rPr>
      </w:pPr>
      <w:r>
        <w:rPr>
          <w:rFonts w:ascii="宋体" w:hAnsi="宋体" w:cs="宋体" w:eastAsia="宋体" w:hint="default"/>
        </w:rPr>
        <w:t>程的议案，会议决议公告刊登于</w:t>
      </w:r>
      <w:r>
        <w:rPr>
          <w:rFonts w:ascii="宋体" w:hAnsi="宋体" w:cs="宋体" w:eastAsia="宋体" w:hint="default"/>
          <w:spacing w:val="-63"/>
        </w:rPr>
        <w:t> </w:t>
      </w: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rFonts w:ascii="宋体" w:hAnsi="宋体" w:cs="宋体" w:eastAsia="宋体" w:hint="default"/>
        </w:rPr>
        <w:t>年</w:t>
      </w:r>
      <w:r>
        <w:rPr>
          <w:rFonts w:ascii="宋体" w:hAnsi="宋体" w:cs="宋体" w:eastAsia="宋体" w:hint="default"/>
          <w:spacing w:val="-63"/>
        </w:rPr>
        <w:t> </w:t>
      </w:r>
      <w:r>
        <w:rPr>
          <w:rFonts w:ascii="Century Gothic" w:hAnsi="Century Gothic" w:cs="Century Gothic" w:eastAsia="Century Gothic" w:hint="default"/>
        </w:rPr>
        <w:t>11</w:t>
      </w:r>
      <w:r>
        <w:rPr>
          <w:rFonts w:ascii="Century Gothic" w:hAnsi="Century Gothic" w:cs="Century Gothic" w:eastAsia="Century Gothic" w:hint="default"/>
          <w:spacing w:val="-11"/>
        </w:rPr>
        <w:t> </w:t>
      </w:r>
      <w:r>
        <w:rPr>
          <w:rFonts w:ascii="宋体" w:hAnsi="宋体" w:cs="宋体" w:eastAsia="宋体" w:hint="default"/>
        </w:rPr>
        <w:t>月</w:t>
      </w:r>
      <w:r>
        <w:rPr>
          <w:rFonts w:ascii="宋体" w:hAnsi="宋体" w:cs="宋体" w:eastAsia="宋体" w:hint="default"/>
          <w:spacing w:val="-63"/>
        </w:rPr>
        <w:t> </w:t>
      </w:r>
      <w:r>
        <w:rPr>
          <w:rFonts w:ascii="Century Gothic" w:hAnsi="Century Gothic" w:cs="Century Gothic" w:eastAsia="Century Gothic" w:hint="default"/>
        </w:rPr>
        <w:t>17</w:t>
      </w:r>
      <w:r>
        <w:rPr>
          <w:rFonts w:ascii="Century Gothic" w:hAnsi="Century Gothic" w:cs="Century Gothic" w:eastAsia="Century Gothic" w:hint="default"/>
          <w:spacing w:val="-10"/>
        </w:rPr>
        <w:t> </w:t>
      </w:r>
      <w:r>
        <w:rPr>
          <w:rFonts w:ascii="宋体" w:hAnsi="宋体" w:cs="宋体" w:eastAsia="宋体" w:hint="default"/>
          <w:spacing w:val="-4"/>
        </w:rPr>
        <w:t>日的《中国证券报》</w:t>
      </w:r>
      <w:r>
        <w:rPr>
          <w:rFonts w:ascii="Century Gothic" w:hAnsi="Century Gothic" w:cs="Century Gothic" w:eastAsia="Century Gothic" w:hint="default"/>
          <w:spacing w:val="-4"/>
        </w:rPr>
        <w:t>B002</w:t>
      </w:r>
      <w:r>
        <w:rPr>
          <w:rFonts w:ascii="Century Gothic" w:hAnsi="Century Gothic" w:cs="Century Gothic" w:eastAsia="Century Gothic" w:hint="default"/>
          <w:spacing w:val="-11"/>
        </w:rPr>
        <w:t> </w:t>
      </w:r>
      <w:r>
        <w:rPr>
          <w:rFonts w:ascii="宋体" w:hAnsi="宋体" w:cs="宋体" w:eastAsia="宋体" w:hint="default"/>
        </w:rPr>
        <w:t>版、</w:t>
      </w:r>
    </w:p>
    <w:p>
      <w:pPr>
        <w:spacing w:after="0" w:line="240" w:lineRule="auto"/>
        <w:jc w:val="both"/>
        <w:rPr>
          <w:rFonts w:ascii="宋体" w:hAnsi="宋体" w:cs="宋体" w:eastAsia="宋体" w:hint="default"/>
        </w:rPr>
        <w:sectPr>
          <w:pgSz w:w="11910" w:h="16840"/>
          <w:pgMar w:header="0" w:footer="824" w:top="1400" w:bottom="1020" w:left="1680" w:right="1560"/>
        </w:sectPr>
      </w:pPr>
    </w:p>
    <w:p>
      <w:pPr>
        <w:pStyle w:val="BodyText"/>
        <w:spacing w:line="336" w:lineRule="auto" w:before="1"/>
        <w:ind w:left="639" w:right="510"/>
        <w:jc w:val="left"/>
      </w:pPr>
      <w:r>
        <w:rPr>
          <w:spacing w:val="-5"/>
        </w:rPr>
        <w:t>《证券时报》</w:t>
      </w:r>
      <w:r>
        <w:rPr>
          <w:rFonts w:ascii="Century Gothic" w:hAnsi="Century Gothic" w:cs="Century Gothic" w:eastAsia="Century Gothic" w:hint="default"/>
          <w:spacing w:val="-5"/>
        </w:rPr>
        <w:t>D3</w:t>
      </w:r>
      <w:r>
        <w:rPr>
          <w:rFonts w:ascii="Century Gothic" w:hAnsi="Century Gothic" w:cs="Century Gothic" w:eastAsia="Century Gothic" w:hint="default"/>
          <w:spacing w:val="-7"/>
        </w:rPr>
        <w:t> </w:t>
      </w:r>
      <w:r>
        <w:rPr>
          <w:spacing w:val="-9"/>
        </w:rPr>
        <w:t>版、《上海证券报》</w:t>
      </w:r>
      <w:r>
        <w:rPr>
          <w:rFonts w:ascii="Century Gothic" w:hAnsi="Century Gothic" w:cs="Century Gothic" w:eastAsia="Century Gothic" w:hint="default"/>
          <w:spacing w:val="-9"/>
        </w:rPr>
        <w:t>B13</w:t>
      </w:r>
      <w:r>
        <w:rPr>
          <w:rFonts w:ascii="Century Gothic" w:hAnsi="Century Gothic" w:cs="Century Gothic" w:eastAsia="Century Gothic" w:hint="default"/>
          <w:spacing w:val="-7"/>
        </w:rPr>
        <w:t> </w:t>
      </w:r>
      <w:r>
        <w:rPr/>
        <w:t>版和</w:t>
      </w:r>
      <w:r>
        <w:rPr>
          <w:spacing w:val="-60"/>
        </w:rPr>
        <w:t> </w:t>
      </w:r>
      <w:r>
        <w:rPr>
          <w:rFonts w:ascii="Century Gothic" w:hAnsi="Century Gothic" w:cs="Century Gothic" w:eastAsia="Century Gothic" w:hint="default"/>
        </w:rPr>
        <w:t>2010</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月</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spacing w:val="-5"/>
        </w:rPr>
        <w:t>日《中国证券报》</w:t>
      </w:r>
      <w:r>
        <w:rPr/>
        <w:t> </w:t>
      </w:r>
      <w:r>
        <w:rPr>
          <w:rFonts w:ascii="Century Gothic" w:hAnsi="Century Gothic" w:cs="Century Gothic" w:eastAsia="Century Gothic" w:hint="default"/>
        </w:rPr>
        <w:t>B002 </w:t>
      </w:r>
      <w:r>
        <w:rPr/>
        <w:t>版、《证券时报》</w:t>
      </w:r>
      <w:r>
        <w:rPr>
          <w:rFonts w:ascii="Century Gothic" w:hAnsi="Century Gothic" w:cs="Century Gothic" w:eastAsia="Century Gothic" w:hint="default"/>
        </w:rPr>
        <w:t>A16 </w:t>
      </w:r>
      <w:r>
        <w:rPr/>
        <w:t>版、《上海证券报》</w:t>
      </w:r>
      <w:r>
        <w:rPr>
          <w:rFonts w:ascii="Century Gothic" w:hAnsi="Century Gothic" w:cs="Century Gothic" w:eastAsia="Century Gothic" w:hint="default"/>
        </w:rPr>
        <w:t>B16</w:t>
      </w:r>
      <w:r>
        <w:rPr>
          <w:rFonts w:ascii="Century Gothic" w:hAnsi="Century Gothic" w:cs="Century Gothic" w:eastAsia="Century Gothic" w:hint="default"/>
          <w:spacing w:val="-33"/>
        </w:rPr>
        <w:t> </w:t>
      </w:r>
      <w:r>
        <w:rPr/>
        <w:t>版。</w:t>
      </w:r>
    </w:p>
    <w:p>
      <w:pPr>
        <w:pStyle w:val="BodyText"/>
        <w:spacing w:line="343" w:lineRule="auto" w:before="19"/>
        <w:ind w:left="640" w:right="616"/>
        <w:jc w:val="both"/>
      </w:pPr>
      <w:r>
        <w:rPr>
          <w:rFonts w:ascii="Century Gothic" w:hAnsi="Century Gothic" w:cs="Century Gothic" w:eastAsia="Century Gothic" w:hint="default"/>
          <w:spacing w:val="15"/>
        </w:rPr>
        <w:t>5</w:t>
      </w:r>
      <w:r>
        <w:rPr>
          <w:spacing w:val="15"/>
        </w:rPr>
        <w:t>．子公司冠捷科技及其子公司艾德蒙控股有限公司（简称“艾德蒙”）与 </w:t>
      </w:r>
      <w:r>
        <w:rPr>
          <w:rFonts w:ascii="Century Gothic" w:hAnsi="Century Gothic" w:cs="Century Gothic" w:eastAsia="Century Gothic" w:hint="default"/>
        </w:rPr>
        <w:t>Koninklijke Philips Electronics</w:t>
      </w:r>
      <w:r>
        <w:rPr>
          <w:rFonts w:ascii="Century Gothic" w:hAnsi="Century Gothic" w:cs="Century Gothic" w:eastAsia="Century Gothic" w:hint="default"/>
          <w:spacing w:val="-27"/>
        </w:rPr>
        <w:t> </w:t>
      </w:r>
      <w:r>
        <w:rPr>
          <w:rFonts w:ascii="Century Gothic" w:hAnsi="Century Gothic" w:cs="Century Gothic" w:eastAsia="Century Gothic" w:hint="default"/>
          <w:spacing w:val="-4"/>
        </w:rPr>
        <w:t>N.V.,</w:t>
      </w:r>
      <w:r>
        <w:rPr>
          <w:spacing w:val="-4"/>
        </w:rPr>
        <w:t>（简称“飞利浦”）订立商标许可协议，飞</w:t>
      </w:r>
      <w:r>
        <w:rPr/>
        <w:t> </w:t>
      </w:r>
      <w:r>
        <w:rPr>
          <w:spacing w:val="-3"/>
        </w:rPr>
        <w:t>利浦将授予艾德蒙（冠捷科技的全资子公司）及其联属公司独家权利及许可使用</w:t>
      </w:r>
      <w:r>
        <w:rPr>
          <w:spacing w:val="-107"/>
        </w:rPr>
        <w:t> </w:t>
      </w:r>
      <w:r>
        <w:rPr>
          <w:spacing w:val="-107"/>
        </w:rPr>
      </w:r>
      <w:r>
        <w:rPr>
          <w:spacing w:val="-3"/>
        </w:rPr>
        <w:t>证，允许在范围内使用飞利浦商标；同日，冠捷科技、艾德蒙与飞利浦订立股份</w:t>
      </w:r>
      <w:r>
        <w:rPr>
          <w:spacing w:val="-107"/>
        </w:rPr>
        <w:t> </w:t>
      </w:r>
      <w:r>
        <w:rPr>
          <w:spacing w:val="-107"/>
        </w:rPr>
      </w:r>
      <w:r>
        <w:rPr/>
        <w:t>购买协议，由艾德蒙向其购买飞利浦销售股份。具体详见公司 </w:t>
      </w:r>
      <w:r>
        <w:rPr>
          <w:rFonts w:ascii="Century Gothic" w:hAnsi="Century Gothic" w:cs="Century Gothic" w:eastAsia="Century Gothic" w:hint="default"/>
        </w:rPr>
        <w:t>2010 </w:t>
      </w:r>
      <w:r>
        <w:rPr/>
        <w:t>年 </w:t>
      </w:r>
      <w:r>
        <w:rPr>
          <w:rFonts w:ascii="Century Gothic" w:hAnsi="Century Gothic" w:cs="Century Gothic" w:eastAsia="Century Gothic" w:hint="default"/>
        </w:rPr>
        <w:t>9 </w:t>
      </w:r>
      <w:r>
        <w:rPr/>
        <w:t>月</w:t>
      </w:r>
      <w:r>
        <w:rPr>
          <w:spacing w:val="-79"/>
        </w:rPr>
        <w:t> </w:t>
      </w:r>
      <w:r>
        <w:rPr>
          <w:rFonts w:ascii="Century Gothic" w:hAnsi="Century Gothic" w:cs="Century Gothic" w:eastAsia="Century Gothic" w:hint="default"/>
        </w:rPr>
        <w:t>30</w:t>
      </w:r>
      <w:r>
        <w:rPr>
          <w:rFonts w:ascii="Century Gothic" w:hAnsi="Century Gothic" w:cs="Century Gothic" w:eastAsia="Century Gothic" w:hint="default"/>
          <w:spacing w:val="-2"/>
        </w:rPr>
        <w:t> </w:t>
      </w:r>
      <w:r>
        <w:rPr/>
        <w:t>日刊登于《中国证券报》</w:t>
      </w:r>
      <w:r>
        <w:rPr>
          <w:rFonts w:ascii="Century Gothic" w:hAnsi="Century Gothic" w:cs="Century Gothic" w:eastAsia="Century Gothic" w:hint="default"/>
        </w:rPr>
        <w:t>A44 </w:t>
      </w:r>
      <w:r>
        <w:rPr/>
        <w:t>版、《证券时报》</w:t>
      </w:r>
      <w:r>
        <w:rPr>
          <w:rFonts w:ascii="Century Gothic" w:hAnsi="Century Gothic" w:cs="Century Gothic" w:eastAsia="Century Gothic" w:hint="default"/>
        </w:rPr>
        <w:t>D8 </w:t>
      </w:r>
      <w:r>
        <w:rPr/>
        <w:t>版、《上海证券报》</w:t>
      </w:r>
      <w:r>
        <w:rPr>
          <w:rFonts w:ascii="Century Gothic" w:hAnsi="Century Gothic" w:cs="Century Gothic" w:eastAsia="Century Gothic" w:hint="default"/>
        </w:rPr>
        <w:t>B37</w:t>
      </w:r>
      <w:r>
        <w:rPr>
          <w:rFonts w:ascii="Century Gothic" w:hAnsi="Century Gothic" w:cs="Century Gothic" w:eastAsia="Century Gothic" w:hint="default"/>
          <w:spacing w:val="-23"/>
        </w:rPr>
        <w:t> </w:t>
      </w:r>
      <w:r>
        <w:rPr/>
        <w:t>版 的</w:t>
      </w:r>
      <w:r>
        <w:rPr>
          <w:spacing w:val="-84"/>
        </w:rPr>
        <w:t> </w:t>
      </w:r>
      <w:r>
        <w:rPr>
          <w:rFonts w:ascii="Century Gothic" w:hAnsi="Century Gothic" w:cs="Century Gothic" w:eastAsia="Century Gothic" w:hint="default"/>
        </w:rPr>
        <w:t>2010-053</w:t>
      </w:r>
      <w:r>
        <w:rPr>
          <w:rFonts w:ascii="Century Gothic" w:hAnsi="Century Gothic" w:cs="Century Gothic" w:eastAsia="Century Gothic" w:hint="default"/>
          <w:spacing w:val="-30"/>
        </w:rPr>
        <w:t> </w:t>
      </w:r>
      <w:r>
        <w:rPr/>
        <w:t>号公告及冠捷科技刊登于</w:t>
      </w:r>
      <w:r>
        <w:rPr>
          <w:rFonts w:ascii="Century Gothic" w:hAnsi="Century Gothic" w:cs="Century Gothic" w:eastAsia="Century Gothic" w:hint="default"/>
          <w:sz w:val="21"/>
          <w:szCs w:val="21"/>
        </w:rPr>
      </w:r>
      <w:hyperlink r:id="rId12">
        <w:r>
          <w:rPr>
            <w:rFonts w:ascii="Century Gothic" w:hAnsi="Century Gothic" w:cs="Century Gothic" w:eastAsia="Century Gothic" w:hint="default"/>
            <w:sz w:val="21"/>
            <w:szCs w:val="21"/>
            <w:u w:val="single" w:color="000000"/>
          </w:rPr>
          <w:t>http://www.hkexnews.hk/index_c.htm</w:t>
        </w:r>
        <w:r>
          <w:rPr>
            <w:rFonts w:ascii="Century Gothic" w:hAnsi="Century Gothic" w:cs="Century Gothic" w:eastAsia="Century Gothic" w:hint="default"/>
            <w:sz w:val="21"/>
            <w:szCs w:val="21"/>
          </w:rPr>
        </w:r>
        <w:r>
          <w:rPr/>
          <w:t>的相</w:t>
        </w:r>
      </w:hyperlink>
      <w:r>
        <w:rPr/>
        <w:t> 关公告。</w:t>
      </w:r>
    </w:p>
    <w:p>
      <w:pPr>
        <w:spacing w:line="240" w:lineRule="auto" w:before="8"/>
        <w:rPr>
          <w:rFonts w:ascii="宋体" w:hAnsi="宋体" w:cs="宋体" w:eastAsia="宋体" w:hint="default"/>
          <w:sz w:val="31"/>
          <w:szCs w:val="31"/>
        </w:rPr>
      </w:pPr>
    </w:p>
    <w:p>
      <w:pPr>
        <w:pStyle w:val="Heading2"/>
        <w:spacing w:line="240" w:lineRule="auto"/>
        <w:ind w:left="640" w:right="0"/>
        <w:jc w:val="both"/>
        <w:rPr>
          <w:b w:val="0"/>
          <w:bCs w:val="0"/>
        </w:rPr>
      </w:pPr>
      <w:r>
        <w:rPr/>
        <w:t>（十四）报告期内，公司子公司没有应披露而未披露的重大事项。</w:t>
      </w:r>
      <w:r>
        <w:rPr>
          <w:b w:val="0"/>
          <w:bCs w:val="0"/>
        </w:rPr>
      </w:r>
    </w:p>
    <w:p>
      <w:pPr>
        <w:spacing w:line="240" w:lineRule="auto" w:before="3"/>
        <w:rPr>
          <w:rFonts w:ascii="Microsoft JhengHei" w:hAnsi="Microsoft JhengHei" w:cs="Microsoft JhengHei" w:eastAsia="Microsoft JhengHei" w:hint="default"/>
          <w:b/>
          <w:bCs/>
          <w:sz w:val="28"/>
          <w:szCs w:val="28"/>
        </w:rPr>
      </w:pPr>
    </w:p>
    <w:p>
      <w:pPr>
        <w:spacing w:line="312" w:lineRule="auto" w:before="0"/>
        <w:ind w:left="1120" w:right="3164"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（十五）衍生品投资</w:t>
      </w:r>
      <w:r>
        <w:rPr>
          <w:rFonts w:ascii="Microsoft JhengHei" w:hAnsi="Microsoft JhengHei" w:cs="Microsoft JhengHei" w:eastAsia="Microsoft JhengHei" w:hint="default"/>
          <w:b/>
          <w:bCs/>
          <w:spacing w:val="-52"/>
          <w:sz w:val="24"/>
          <w:szCs w:val="24"/>
        </w:rPr>
        <w:t> </w:t>
      </w:r>
      <w:r>
        <w:rPr>
          <w:rFonts w:ascii="宋体" w:hAnsi="宋体" w:cs="宋体" w:eastAsia="宋体" w:hint="default"/>
          <w:sz w:val="24"/>
          <w:szCs w:val="24"/>
        </w:rPr>
        <w:t>以下衍生品均为冠捷科技所持有，具体介绍如下：</w:t>
      </w:r>
    </w:p>
    <w:p>
      <w:pPr>
        <w:pStyle w:val="Heading2"/>
        <w:spacing w:line="240" w:lineRule="auto" w:before="4"/>
        <w:ind w:left="640" w:right="0"/>
        <w:jc w:val="both"/>
        <w:rPr>
          <w:b w:val="0"/>
          <w:bCs w:val="0"/>
        </w:rPr>
      </w:pPr>
      <w:r>
        <w:rPr>
          <w:rFonts w:ascii="Century Gothic" w:hAnsi="Century Gothic" w:cs="Century Gothic" w:eastAsia="Century Gothic" w:hint="default"/>
        </w:rPr>
        <w:t>1</w:t>
      </w:r>
      <w:r>
        <w:rPr/>
        <w:t>．衍生品投资情况</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469" w:type="dxa"/>
        <w:tblLayout w:type="fixed"/>
        <w:tblCellMar>
          <w:top w:w="0" w:type="dxa"/>
          <w:left w:w="0" w:type="dxa"/>
          <w:bottom w:w="0" w:type="dxa"/>
          <w:right w:w="0" w:type="dxa"/>
        </w:tblCellMar>
        <w:tblLook w:val="01E0"/>
      </w:tblPr>
      <w:tblGrid>
        <w:gridCol w:w="4680"/>
        <w:gridCol w:w="3960"/>
      </w:tblGrid>
      <w:tr>
        <w:trPr>
          <w:trHeight w:val="1644"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37" w:lineRule="auto"/>
              <w:ind w:left="22" w:right="20"/>
              <w:jc w:val="both"/>
              <w:rPr>
                <w:rFonts w:ascii="宋体" w:hAnsi="宋体" w:cs="宋体" w:eastAsia="宋体" w:hint="default"/>
                <w:sz w:val="21"/>
                <w:szCs w:val="21"/>
              </w:rPr>
            </w:pPr>
            <w:r>
              <w:rPr>
                <w:rFonts w:ascii="宋体" w:hAnsi="宋体" w:cs="宋体" w:eastAsia="宋体" w:hint="default"/>
                <w:sz w:val="21"/>
                <w:szCs w:val="21"/>
              </w:rPr>
              <w:t>报告期衍生品持仓的风险分析及控制措施说明（包</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括但不限于市场风险、流动性风险、信用风险、操</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作风险、法律风险等）</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鉴于金融市场波动</w:t>
            </w:r>
            <w:r>
              <w:rPr>
                <w:rFonts w:ascii="宋体" w:hAnsi="宋体" w:cs="宋体" w:eastAsia="宋体" w:hint="default"/>
                <w:spacing w:val="-87"/>
                <w:sz w:val="21"/>
                <w:szCs w:val="21"/>
              </w:rPr>
              <w:t>，</w:t>
            </w:r>
            <w:r>
              <w:rPr>
                <w:rFonts w:ascii="宋体" w:hAnsi="宋体" w:cs="宋体" w:eastAsia="宋体" w:hint="default"/>
                <w:sz w:val="21"/>
                <w:szCs w:val="21"/>
              </w:rPr>
              <w:t>冠捷科技已定下严谨指</w:t>
            </w:r>
          </w:p>
          <w:p>
            <w:pPr>
              <w:pStyle w:val="TableParagraph"/>
              <w:spacing w:line="272" w:lineRule="exact" w:before="26"/>
              <w:ind w:left="22" w:right="15"/>
              <w:jc w:val="left"/>
              <w:rPr>
                <w:rFonts w:ascii="宋体" w:hAnsi="宋体" w:cs="宋体" w:eastAsia="宋体" w:hint="default"/>
                <w:sz w:val="21"/>
                <w:szCs w:val="21"/>
              </w:rPr>
            </w:pPr>
            <w:r>
              <w:rPr>
                <w:rFonts w:ascii="宋体" w:hAnsi="宋体" w:cs="宋体" w:eastAsia="宋体" w:hint="default"/>
                <w:sz w:val="21"/>
                <w:szCs w:val="21"/>
              </w:rPr>
              <w:t>引，禁止所有衍生产品的投机交易。 </w:t>
            </w:r>
            <w:r>
              <w:rPr>
                <w:rFonts w:ascii="宋体" w:hAnsi="宋体" w:cs="宋体" w:eastAsia="宋体" w:hint="default"/>
                <w:spacing w:val="7"/>
                <w:sz w:val="21"/>
                <w:szCs w:val="21"/>
              </w:rPr>
              <w:t>风险管理由冠捷科技司库部按照其董事会</w:t>
            </w:r>
            <w:r>
              <w:rPr>
                <w:rFonts w:ascii="宋体" w:hAnsi="宋体" w:cs="宋体" w:eastAsia="宋体" w:hint="default"/>
                <w:spacing w:val="7"/>
                <w:sz w:val="21"/>
                <w:szCs w:val="21"/>
              </w:rPr>
              <w:t> </w:t>
            </w:r>
            <w:r>
              <w:rPr>
                <w:rFonts w:ascii="宋体" w:hAnsi="宋体" w:cs="宋体" w:eastAsia="宋体" w:hint="default"/>
                <w:spacing w:val="-5"/>
                <w:sz w:val="21"/>
                <w:szCs w:val="21"/>
              </w:rPr>
              <w:t>批准的政策执行，其司库部通过与其营运单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5"/>
                <w:sz w:val="21"/>
                <w:szCs w:val="21"/>
              </w:rPr>
              <w:t>位的紧密合作，负责确定、评估和减少财务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风险。</w:t>
            </w:r>
          </w:p>
        </w:tc>
      </w:tr>
      <w:tr>
        <w:trPr>
          <w:trHeight w:val="1099"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02"/>
              <w:ind w:left="22" w:right="20"/>
              <w:jc w:val="both"/>
              <w:rPr>
                <w:rFonts w:ascii="宋体" w:hAnsi="宋体" w:cs="宋体" w:eastAsia="宋体" w:hint="default"/>
                <w:sz w:val="21"/>
                <w:szCs w:val="21"/>
              </w:rPr>
            </w:pPr>
            <w:r>
              <w:rPr>
                <w:rFonts w:ascii="宋体" w:hAnsi="宋体" w:cs="宋体" w:eastAsia="宋体" w:hint="default"/>
                <w:sz w:val="21"/>
                <w:szCs w:val="21"/>
              </w:rPr>
              <w:t>已投资衍生品报告期内市场价格或产品公允价值变</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动的情况，对衍生品公允价值的分析应披露具体使</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用的方法及相关假设与参数的设定</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both"/>
              <w:rPr>
                <w:rFonts w:ascii="宋体" w:hAnsi="宋体" w:cs="宋体" w:eastAsia="宋体" w:hint="default"/>
                <w:sz w:val="21"/>
                <w:szCs w:val="21"/>
              </w:rPr>
            </w:pPr>
            <w:r>
              <w:rPr>
                <w:rFonts w:ascii="宋体" w:hAnsi="宋体" w:cs="宋体" w:eastAsia="宋体" w:hint="default"/>
                <w:spacing w:val="7"/>
                <w:sz w:val="21"/>
                <w:szCs w:val="21"/>
              </w:rPr>
              <w:t>衍生品初步按衍生品合约订立日期的公平</w:t>
            </w:r>
            <w:r>
              <w:rPr>
                <w:rFonts w:ascii="宋体" w:hAnsi="宋体" w:cs="宋体" w:eastAsia="宋体" w:hint="default"/>
                <w:sz w:val="21"/>
                <w:szCs w:val="21"/>
              </w:rPr>
            </w:r>
          </w:p>
          <w:p>
            <w:pPr>
              <w:pStyle w:val="TableParagraph"/>
              <w:spacing w:line="237" w:lineRule="auto" w:before="1"/>
              <w:ind w:left="22" w:right="15"/>
              <w:jc w:val="both"/>
              <w:rPr>
                <w:rFonts w:ascii="宋体" w:hAnsi="宋体" w:cs="宋体" w:eastAsia="宋体" w:hint="default"/>
                <w:sz w:val="21"/>
                <w:szCs w:val="21"/>
              </w:rPr>
            </w:pPr>
            <w:r>
              <w:rPr>
                <w:rFonts w:ascii="宋体" w:hAnsi="宋体" w:cs="宋体" w:eastAsia="宋体" w:hint="default"/>
                <w:spacing w:val="-5"/>
                <w:sz w:val="21"/>
                <w:szCs w:val="21"/>
              </w:rPr>
              <w:t>值确认，期后按公平值重新计量；对衍生品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7"/>
                <w:sz w:val="21"/>
                <w:szCs w:val="21"/>
              </w:rPr>
              <w:t>公允价值具体使用的相关假设与参数的设</w:t>
            </w:r>
            <w:r>
              <w:rPr>
                <w:rFonts w:ascii="宋体" w:hAnsi="宋体" w:cs="宋体" w:eastAsia="宋体" w:hint="default"/>
                <w:spacing w:val="7"/>
                <w:sz w:val="21"/>
                <w:szCs w:val="21"/>
              </w:rPr>
              <w:t> </w:t>
            </w:r>
            <w:r>
              <w:rPr>
                <w:rFonts w:ascii="宋体" w:hAnsi="宋体" w:cs="宋体" w:eastAsia="宋体" w:hint="default"/>
                <w:sz w:val="21"/>
                <w:szCs w:val="21"/>
              </w:rPr>
              <w:t>定由冠捷科技的开户银行确定。</w:t>
            </w:r>
          </w:p>
        </w:tc>
      </w:tr>
      <w:tr>
        <w:trPr>
          <w:trHeight w:val="554"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报告期公司衍生品的会计政策及会计核算具体原则</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与上一报告期相比是否发生重大变化的说明</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独立董事对公司衍生品投资及风险控制情况的专项</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意见</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7"/>
                <w:sz w:val="21"/>
                <w:szCs w:val="21"/>
              </w:rPr>
              <w:t>冠捷科技的衍生品投资已按照其上市地要</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求履行了相关审批及披露程序。</w:t>
            </w:r>
          </w:p>
        </w:tc>
      </w:tr>
    </w:tbl>
    <w:p>
      <w:pPr>
        <w:pStyle w:val="Heading2"/>
        <w:tabs>
          <w:tab w:pos="7993" w:val="left" w:leader="none"/>
        </w:tabs>
        <w:spacing w:line="302" w:lineRule="exact"/>
        <w:ind w:left="640" w:right="510"/>
        <w:jc w:val="left"/>
        <w:rPr>
          <w:b w:val="0"/>
          <w:bCs w:val="0"/>
        </w:rPr>
      </w:pPr>
      <w:r>
        <w:rPr>
          <w:rFonts w:ascii="Century Gothic" w:hAnsi="Century Gothic" w:cs="Century Gothic" w:eastAsia="Century Gothic" w:hint="default"/>
          <w:spacing w:val="-1"/>
        </w:rPr>
        <w:t>2</w:t>
      </w:r>
      <w:r>
        <w:rPr>
          <w:spacing w:val="-1"/>
        </w:rPr>
        <w:t>．报告期末衍生品投资的持仓情况表</w:t>
        <w:tab/>
      </w:r>
      <w:r>
        <w:rPr>
          <w:spacing w:val="-2"/>
        </w:rPr>
        <w:t>单位：元</w:t>
      </w:r>
      <w:r>
        <w:rPr>
          <w:b w:val="0"/>
          <w:bCs w:val="0"/>
          <w:spacing w:val="-2"/>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09" w:type="dxa"/>
        <w:tblLayout w:type="fixed"/>
        <w:tblCellMar>
          <w:top w:w="0" w:type="dxa"/>
          <w:left w:w="0" w:type="dxa"/>
          <w:bottom w:w="0" w:type="dxa"/>
          <w:right w:w="0" w:type="dxa"/>
        </w:tblCellMar>
        <w:tblLook w:val="01E0"/>
      </w:tblPr>
      <w:tblGrid>
        <w:gridCol w:w="2808"/>
        <w:gridCol w:w="1754"/>
        <w:gridCol w:w="1756"/>
        <w:gridCol w:w="1754"/>
        <w:gridCol w:w="1276"/>
      </w:tblGrid>
      <w:tr>
        <w:trPr>
          <w:trHeight w:val="1099" w:hRule="exact"/>
        </w:trPr>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Microsoft JhengHei" w:hAnsi="Microsoft JhengHei" w:cs="Microsoft JhengHei" w:eastAsia="Microsoft JhengHei"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合约种类</w:t>
            </w:r>
          </w:p>
        </w:tc>
        <w:tc>
          <w:tcPr>
            <w:tcW w:w="17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Microsoft JhengHei" w:hAnsi="Microsoft JhengHei" w:cs="Microsoft JhengHei" w:eastAsia="Microsoft JhengHei"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期初合约金额</w:t>
            </w:r>
          </w:p>
        </w:tc>
        <w:tc>
          <w:tcPr>
            <w:tcW w:w="17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Microsoft JhengHei" w:hAnsi="Microsoft JhengHei" w:cs="Microsoft JhengHei" w:eastAsia="Microsoft JhengHei" w:hint="default"/>
                <w:b/>
                <w:bCs/>
                <w:sz w:val="21"/>
                <w:szCs w:val="21"/>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期末合约金额</w:t>
            </w:r>
          </w:p>
        </w:tc>
        <w:tc>
          <w:tcPr>
            <w:tcW w:w="17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Microsoft JhengHei" w:hAnsi="Microsoft JhengHei" w:cs="Microsoft JhengHei" w:eastAsia="Microsoft JhengHei" w:hint="default"/>
                <w:b/>
                <w:bCs/>
                <w:sz w:val="21"/>
                <w:szCs w:val="21"/>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报告期损益情况</w:t>
            </w:r>
          </w:p>
        </w:tc>
        <w:tc>
          <w:tcPr>
            <w:tcW w:w="1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center"/>
              <w:rPr>
                <w:rFonts w:ascii="宋体" w:hAnsi="宋体" w:cs="宋体" w:eastAsia="宋体" w:hint="default"/>
                <w:sz w:val="21"/>
                <w:szCs w:val="21"/>
              </w:rPr>
            </w:pPr>
            <w:r>
              <w:rPr>
                <w:rFonts w:ascii="宋体" w:hAnsi="宋体" w:cs="宋体" w:eastAsia="宋体" w:hint="default"/>
                <w:sz w:val="21"/>
                <w:szCs w:val="21"/>
              </w:rPr>
              <w:t>期末合约金</w:t>
            </w:r>
          </w:p>
          <w:p>
            <w:pPr>
              <w:pStyle w:val="TableParagraph"/>
              <w:spacing w:line="237" w:lineRule="auto" w:before="1"/>
              <w:ind w:left="113" w:right="100"/>
              <w:jc w:val="center"/>
              <w:rPr>
                <w:rFonts w:ascii="宋体" w:hAnsi="宋体" w:cs="宋体" w:eastAsia="宋体" w:hint="default"/>
                <w:sz w:val="21"/>
                <w:szCs w:val="21"/>
              </w:rPr>
            </w:pPr>
            <w:r>
              <w:rPr>
                <w:rFonts w:ascii="宋体" w:hAnsi="宋体" w:cs="宋体" w:eastAsia="宋体" w:hint="default"/>
                <w:sz w:val="21"/>
                <w:szCs w:val="21"/>
              </w:rPr>
              <w:t>额占公司报 告期末净资 产比例</w:t>
            </w:r>
          </w:p>
        </w:tc>
      </w:tr>
      <w:tr>
        <w:trPr>
          <w:trHeight w:val="282"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息率互换和外汇远期合约</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128,588,662.40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431,164,260.80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246,065,735.16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1" w:right="0"/>
              <w:jc w:val="center"/>
              <w:rPr>
                <w:rFonts w:ascii="Century Gothic" w:hAnsi="Century Gothic" w:cs="Century Gothic" w:eastAsia="Century Gothic" w:hint="default"/>
                <w:sz w:val="21"/>
                <w:szCs w:val="21"/>
              </w:rPr>
            </w:pPr>
            <w:r>
              <w:rPr>
                <w:rFonts w:ascii="Century Gothic"/>
                <w:sz w:val="21"/>
              </w:rPr>
              <w:t>12.98%</w:t>
            </w:r>
          </w:p>
        </w:tc>
      </w:tr>
      <w:tr>
        <w:trPr>
          <w:trHeight w:val="283" w:hRule="exact"/>
        </w:trPr>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128,588,662.40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431,164,260.80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246,065,735.16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1" w:right="0"/>
              <w:jc w:val="center"/>
              <w:rPr>
                <w:rFonts w:ascii="Century Gothic" w:hAnsi="Century Gothic" w:cs="Century Gothic" w:eastAsia="Century Gothic" w:hint="default"/>
                <w:sz w:val="21"/>
                <w:szCs w:val="21"/>
              </w:rPr>
            </w:pPr>
            <w:r>
              <w:rPr>
                <w:rFonts w:ascii="Century Gothic"/>
                <w:sz w:val="21"/>
              </w:rPr>
              <w:t>12.98%</w:t>
            </w:r>
          </w:p>
        </w:tc>
      </w:tr>
    </w:tbl>
    <w:p>
      <w:pPr>
        <w:spacing w:after="0" w:line="240" w:lineRule="auto"/>
        <w:jc w:val="center"/>
        <w:rPr>
          <w:rFonts w:ascii="Century Gothic" w:hAnsi="Century Gothic" w:cs="Century Gothic" w:eastAsia="Century Gothic" w:hint="default"/>
          <w:sz w:val="21"/>
          <w:szCs w:val="21"/>
        </w:rPr>
        <w:sectPr>
          <w:pgSz w:w="11910" w:h="16840"/>
          <w:pgMar w:header="0" w:footer="824" w:top="1400" w:bottom="1020" w:left="1160" w:right="1160"/>
        </w:sectPr>
      </w:pPr>
    </w:p>
    <w:p>
      <w:pPr>
        <w:pStyle w:val="Heading2"/>
        <w:spacing w:line="342" w:lineRule="exact"/>
        <w:ind w:left="900" w:right="0"/>
        <w:jc w:val="left"/>
        <w:rPr>
          <w:b w:val="0"/>
          <w:bCs w:val="0"/>
        </w:rPr>
      </w:pPr>
      <w:r>
        <w:rPr/>
        <w:t>（十六）报告期内公司接待调研及采访情况</w:t>
      </w:r>
      <w:r>
        <w:rPr>
          <w:b w:val="0"/>
          <w:bCs w:val="0"/>
        </w:rPr>
      </w:r>
    </w:p>
    <w:p>
      <w:pPr>
        <w:spacing w:line="240" w:lineRule="auto" w:before="8"/>
        <w:rPr>
          <w:rFonts w:ascii="Microsoft JhengHei" w:hAnsi="Microsoft JhengHei" w:cs="Microsoft JhengHei" w:eastAsia="Microsoft JhengHei" w:hint="default"/>
          <w:b/>
          <w:bCs/>
          <w:sz w:val="9"/>
          <w:szCs w:val="9"/>
        </w:rPr>
      </w:pPr>
    </w:p>
    <w:tbl>
      <w:tblPr>
        <w:tblW w:w="0" w:type="auto"/>
        <w:jc w:val="left"/>
        <w:tblInd w:w="113" w:type="dxa"/>
        <w:tblLayout w:type="fixed"/>
        <w:tblCellMar>
          <w:top w:w="0" w:type="dxa"/>
          <w:left w:w="0" w:type="dxa"/>
          <w:bottom w:w="0" w:type="dxa"/>
          <w:right w:w="0" w:type="dxa"/>
        </w:tblCellMar>
        <w:tblLook w:val="01E0"/>
      </w:tblPr>
      <w:tblGrid>
        <w:gridCol w:w="1861"/>
        <w:gridCol w:w="1260"/>
        <w:gridCol w:w="1080"/>
        <w:gridCol w:w="3270"/>
        <w:gridCol w:w="2399"/>
      </w:tblGrid>
      <w:tr>
        <w:trPr>
          <w:trHeight w:val="554" w:hRule="exact"/>
        </w:trPr>
        <w:tc>
          <w:tcPr>
            <w:tcW w:w="18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接待时间</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接待地点</w:t>
            </w:r>
            <w:r>
              <w:rPr>
                <w:rFonts w:ascii="Microsoft JhengHei" w:hAnsi="Microsoft JhengHei" w:cs="Microsoft JhengHei" w:eastAsia="Microsoft JhengHei"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接待方式</w:t>
            </w:r>
            <w:r>
              <w:rPr>
                <w:rFonts w:ascii="Microsoft JhengHei" w:hAnsi="Microsoft JhengHei" w:cs="Microsoft JhengHei" w:eastAsia="Microsoft JhengHei" w:hint="default"/>
                <w:sz w:val="21"/>
                <w:szCs w:val="21"/>
              </w:rPr>
            </w:r>
          </w:p>
        </w:tc>
        <w:tc>
          <w:tcPr>
            <w:tcW w:w="32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接待对象</w:t>
            </w:r>
            <w:r>
              <w:rPr>
                <w:rFonts w:ascii="Microsoft JhengHei" w:hAnsi="Microsoft JhengHei" w:cs="Microsoft JhengHei" w:eastAsia="Microsoft JhengHei" w:hint="default"/>
                <w:sz w:val="21"/>
                <w:szCs w:val="21"/>
              </w:rPr>
            </w:r>
          </w:p>
        </w:tc>
        <w:tc>
          <w:tcPr>
            <w:tcW w:w="23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7"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谈论的主要内容</w:t>
            </w:r>
            <w:r>
              <w:rPr>
                <w:rFonts w:ascii="Microsoft JhengHei" w:hAnsi="Microsoft JhengHei" w:cs="Microsoft JhengHei" w:eastAsia="Microsoft JhengHei" w:hint="default"/>
                <w:sz w:val="21"/>
                <w:szCs w:val="21"/>
              </w:rPr>
            </w:r>
          </w:p>
          <w:p>
            <w:pPr>
              <w:pStyle w:val="TableParagraph"/>
              <w:spacing w:line="319" w:lineRule="exact"/>
              <w:ind w:right="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及提供的资料</w:t>
            </w:r>
            <w:r>
              <w:rPr>
                <w:rFonts w:ascii="Microsoft JhengHei" w:hAnsi="Microsoft JhengHei" w:cs="Microsoft JhengHei" w:eastAsia="Microsoft JhengHei" w:hint="default"/>
                <w:sz w:val="21"/>
                <w:szCs w:val="21"/>
              </w:rPr>
            </w:r>
          </w:p>
        </w:tc>
      </w:tr>
      <w:tr>
        <w:trPr>
          <w:trHeight w:val="576" w:hRule="exact"/>
        </w:trPr>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03</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02</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宋体" w:hAnsi="宋体" w:cs="宋体" w:eastAsia="宋体" w:hint="default"/>
                <w:sz w:val="21"/>
                <w:szCs w:val="21"/>
              </w:rPr>
            </w:pPr>
            <w:r>
              <w:rPr>
                <w:rFonts w:ascii="宋体" w:hAnsi="宋体" w:cs="宋体" w:eastAsia="宋体" w:hint="default"/>
                <w:sz w:val="21"/>
                <w:szCs w:val="21"/>
              </w:rPr>
              <w:t>公司办公室</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宋体" w:hAnsi="宋体" w:cs="宋体" w:eastAsia="宋体" w:hint="default"/>
                <w:sz w:val="21"/>
                <w:szCs w:val="21"/>
              </w:rPr>
            </w:pPr>
            <w:r>
              <w:rPr>
                <w:rFonts w:ascii="宋体" w:hAnsi="宋体" w:cs="宋体" w:eastAsia="宋体" w:hint="default"/>
                <w:sz w:val="21"/>
                <w:szCs w:val="21"/>
              </w:rPr>
              <w:t>北京高华证券有限责任公司</w:t>
            </w:r>
          </w:p>
        </w:tc>
        <w:tc>
          <w:tcPr>
            <w:tcW w:w="2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21"/>
                <w:szCs w:val="21"/>
              </w:rPr>
            </w:pPr>
            <w:r>
              <w:rPr>
                <w:rFonts w:ascii="宋体" w:hAnsi="宋体" w:cs="宋体" w:eastAsia="宋体" w:hint="default"/>
                <w:sz w:val="21"/>
                <w:szCs w:val="21"/>
              </w:rPr>
              <w:t>公司基本情况及未来展望</w:t>
            </w:r>
          </w:p>
        </w:tc>
      </w:tr>
      <w:tr>
        <w:trPr>
          <w:trHeight w:val="330" w:hRule="exact"/>
        </w:trPr>
        <w:tc>
          <w:tcPr>
            <w:tcW w:w="18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03</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17</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15"/>
                <w:szCs w:val="15"/>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公司会议室</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15"/>
                <w:szCs w:val="15"/>
              </w:rPr>
            </w:pPr>
          </w:p>
          <w:p>
            <w:pPr>
              <w:pStyle w:val="TableParagraph"/>
              <w:spacing w:line="240" w:lineRule="auto"/>
              <w:ind w:left="114"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工银瑞信基金管理有限公司</w:t>
            </w:r>
          </w:p>
        </w:tc>
        <w:tc>
          <w:tcPr>
            <w:tcW w:w="239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15"/>
                <w:szCs w:val="15"/>
              </w:rPr>
            </w:pPr>
          </w:p>
          <w:p>
            <w:pPr>
              <w:pStyle w:val="TableParagraph"/>
              <w:spacing w:line="240" w:lineRule="auto"/>
              <w:ind w:left="38" w:right="0"/>
              <w:jc w:val="left"/>
              <w:rPr>
                <w:rFonts w:ascii="宋体" w:hAnsi="宋体" w:cs="宋体" w:eastAsia="宋体" w:hint="default"/>
                <w:sz w:val="21"/>
                <w:szCs w:val="21"/>
              </w:rPr>
            </w:pPr>
            <w:r>
              <w:rPr>
                <w:rFonts w:ascii="宋体" w:hAnsi="宋体" w:cs="宋体" w:eastAsia="宋体" w:hint="default"/>
                <w:sz w:val="21"/>
                <w:szCs w:val="21"/>
              </w:rPr>
              <w:t>公司基本情况及未来展望</w:t>
            </w: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泰达宏利基金管理有限公司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北京高华证券有限责任公司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光大证券股份有限公司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瀚伦投资顾问（上海）有限公司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嘉实基金管理有限公司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海富通基金管理有限公司</w:t>
            </w:r>
          </w:p>
        </w:tc>
        <w:tc>
          <w:tcPr>
            <w:tcW w:w="2399" w:type="dxa"/>
            <w:vMerge/>
            <w:tcBorders>
              <w:left w:val="single" w:sz="4" w:space="0" w:color="000000"/>
              <w:bottom w:val="single" w:sz="4" w:space="0" w:color="000000"/>
              <w:right w:val="single" w:sz="4" w:space="0" w:color="000000"/>
            </w:tcBorders>
          </w:tcPr>
          <w:p>
            <w:pPr/>
          </w:p>
        </w:tc>
      </w:tr>
      <w:tr>
        <w:trPr>
          <w:trHeight w:val="330" w:hRule="exact"/>
        </w:trPr>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80"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03</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24</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公司办公室</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大成基金管理有限公司</w:t>
            </w:r>
          </w:p>
        </w:tc>
        <w:tc>
          <w:tcPr>
            <w:tcW w:w="2399"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公司基本情况及行业现状</w:t>
            </w:r>
          </w:p>
        </w:tc>
      </w:tr>
      <w:tr>
        <w:trPr>
          <w:trHeight w:val="330" w:hRule="exact"/>
        </w:trPr>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80"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07</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14</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中国建银投资证券有限责任公司</w:t>
            </w:r>
          </w:p>
        </w:tc>
        <w:tc>
          <w:tcPr>
            <w:tcW w:w="2399"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公司未来产品战略及介绍</w:t>
            </w:r>
          </w:p>
        </w:tc>
      </w:tr>
      <w:tr>
        <w:trPr>
          <w:trHeight w:val="330" w:hRule="exact"/>
        </w:trPr>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80"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07</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14</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宝盈基金管理有限公司</w:t>
            </w:r>
          </w:p>
        </w:tc>
        <w:tc>
          <w:tcPr>
            <w:tcW w:w="2399"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公司未来产品战略及介绍</w:t>
            </w:r>
          </w:p>
        </w:tc>
      </w:tr>
      <w:tr>
        <w:trPr>
          <w:trHeight w:val="330" w:hRule="exact"/>
        </w:trPr>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80" w:lineRule="exact"/>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08</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04</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广发基金管理有限公司</w:t>
            </w:r>
          </w:p>
        </w:tc>
        <w:tc>
          <w:tcPr>
            <w:tcW w:w="2399"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公司基本情况</w:t>
            </w:r>
          </w:p>
        </w:tc>
      </w:tr>
      <w:tr>
        <w:trPr>
          <w:trHeight w:val="287" w:hRule="exact"/>
        </w:trPr>
        <w:tc>
          <w:tcPr>
            <w:tcW w:w="18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21"/>
                <w:szCs w:val="21"/>
              </w:rPr>
            </w:pPr>
            <w:r>
              <w:rPr>
                <w:rFonts w:ascii="Century Gothic" w:hAnsi="Century Gothic" w:cs="Century Gothic" w:eastAsia="Century Gothic" w:hint="default"/>
                <w:sz w:val="21"/>
                <w:szCs w:val="21"/>
              </w:rPr>
              <w:t>2010</w:t>
            </w:r>
            <w:r>
              <w:rPr>
                <w:rFonts w:ascii="Century Gothic" w:hAnsi="Century Gothic" w:cs="Century Gothic" w:eastAsia="Century Gothic"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10</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Century Gothic" w:hAnsi="Century Gothic" w:cs="Century Gothic" w:eastAsia="Century Gothic" w:hint="default"/>
                <w:sz w:val="21"/>
                <w:szCs w:val="21"/>
              </w:rPr>
              <w:t>14</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日</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公司会议室</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14"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上海凯石投资管理有限公司</w:t>
            </w:r>
          </w:p>
        </w:tc>
        <w:tc>
          <w:tcPr>
            <w:tcW w:w="239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562" w:right="0"/>
              <w:jc w:val="left"/>
              <w:rPr>
                <w:rFonts w:ascii="宋体" w:hAnsi="宋体" w:cs="宋体" w:eastAsia="宋体" w:hint="default"/>
                <w:sz w:val="21"/>
                <w:szCs w:val="21"/>
              </w:rPr>
            </w:pPr>
            <w:r>
              <w:rPr>
                <w:rFonts w:ascii="宋体" w:hAnsi="宋体" w:cs="宋体" w:eastAsia="宋体" w:hint="default"/>
                <w:sz w:val="21"/>
                <w:szCs w:val="21"/>
              </w:rPr>
              <w:t>公司基本情况</w:t>
            </w: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民生加银基金管理有限公司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国投瑞银基金管理有限公司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嘉实基金管理有限公司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长盛基金管理有限公司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广发基金管理有限公司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深圳市挺浩投资管理有限公司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上海尚雅投资管理有限公司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光大证券股份有限公司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广东新价值投资有限公司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长城基金管理有限公司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华泰资产管理有限公司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光大证券股份有限公司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大成基金管理有限公司</w:t>
            </w:r>
          </w:p>
        </w:tc>
        <w:tc>
          <w:tcPr>
            <w:tcW w:w="2399" w:type="dxa"/>
            <w:vMerge/>
            <w:tcBorders>
              <w:left w:val="single" w:sz="4" w:space="0" w:color="000000"/>
              <w:right w:val="single" w:sz="4" w:space="0" w:color="000000"/>
            </w:tcBorders>
          </w:tcPr>
          <w:p>
            <w:pPr/>
          </w:p>
        </w:tc>
      </w:tr>
      <w:tr>
        <w:trPr>
          <w:trHeight w:val="330" w:hRule="exact"/>
        </w:trPr>
        <w:tc>
          <w:tcPr>
            <w:tcW w:w="1861"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金鹰基金管理有限公司</w:t>
            </w:r>
          </w:p>
        </w:tc>
        <w:tc>
          <w:tcPr>
            <w:tcW w:w="2399" w:type="dxa"/>
            <w:vMerge/>
            <w:tcBorders>
              <w:left w:val="single" w:sz="4" w:space="0" w:color="000000"/>
              <w:bottom w:val="single" w:sz="4" w:space="0" w:color="000000"/>
              <w:right w:val="single" w:sz="4" w:space="0" w:color="000000"/>
            </w:tcBorders>
          </w:tcPr>
          <w:p>
            <w:pPr/>
          </w:p>
        </w:tc>
      </w:tr>
    </w:tbl>
    <w:p>
      <w:pPr>
        <w:pStyle w:val="BodyText"/>
        <w:spacing w:line="275" w:lineRule="exact" w:before="0"/>
        <w:ind w:left="1380" w:right="0"/>
        <w:jc w:val="left"/>
      </w:pPr>
      <w:r>
        <w:rPr>
          <w:spacing w:val="-3"/>
        </w:rPr>
        <w:t>本公司遵循《深圳证券交易所上市公司公平信息披露指引》、公司《信息披</w:t>
      </w:r>
    </w:p>
    <w:p>
      <w:pPr>
        <w:pStyle w:val="BodyText"/>
        <w:spacing w:line="357" w:lineRule="auto" w:before="152"/>
        <w:ind w:left="900" w:right="802"/>
        <w:jc w:val="both"/>
      </w:pPr>
      <w:r>
        <w:rPr/>
        <w:t>露管理制度》和《接待与推广制度》及其他相关法律法规的规定，在接待调研、 采访以及投资者问询时，未发生有选择性地、私下、提前向特定对象单独披露、 透露或泄露公司非公开重大信息的情形，保证了公司信息披露的公平性。</w:t>
      </w:r>
    </w:p>
    <w:p>
      <w:pPr>
        <w:spacing w:line="240" w:lineRule="auto" w:before="8"/>
        <w:rPr>
          <w:rFonts w:ascii="宋体" w:hAnsi="宋体" w:cs="宋体" w:eastAsia="宋体" w:hint="default"/>
          <w:sz w:val="30"/>
          <w:szCs w:val="30"/>
        </w:rPr>
      </w:pPr>
    </w:p>
    <w:p>
      <w:pPr>
        <w:pStyle w:val="Heading2"/>
        <w:spacing w:line="240" w:lineRule="auto"/>
        <w:ind w:left="900" w:right="0"/>
        <w:jc w:val="both"/>
        <w:rPr>
          <w:b w:val="0"/>
          <w:bCs w:val="0"/>
        </w:rPr>
      </w:pPr>
      <w:r>
        <w:rPr/>
        <w:t>（十七）期后事项</w:t>
      </w:r>
      <w:r>
        <w:rPr>
          <w:b w:val="0"/>
          <w:bCs w:val="0"/>
        </w:rPr>
      </w:r>
    </w:p>
    <w:p>
      <w:pPr>
        <w:pStyle w:val="BodyText"/>
        <w:spacing w:line="240" w:lineRule="auto" w:before="125"/>
        <w:ind w:left="900" w:right="0"/>
        <w:jc w:val="both"/>
      </w:pPr>
      <w:r>
        <w:rPr>
          <w:rFonts w:ascii="Century Gothic" w:hAnsi="Century Gothic" w:cs="Century Gothic" w:eastAsia="Century Gothic" w:hint="default"/>
        </w:rPr>
        <w:t>1</w:t>
      </w:r>
      <w:r>
        <w:rPr/>
        <w:t>．</w:t>
      </w:r>
      <w:r>
        <w:rPr>
          <w:rFonts w:ascii="Century Gothic" w:hAnsi="Century Gothic" w:cs="Century Gothic" w:eastAsia="Century Gothic" w:hint="default"/>
        </w:rPr>
        <w:t>2011</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27</w:t>
      </w:r>
      <w:r>
        <w:rPr>
          <w:rFonts w:ascii="Century Gothic" w:hAnsi="Century Gothic" w:cs="Century Gothic" w:eastAsia="Century Gothic" w:hint="default"/>
          <w:spacing w:val="-12"/>
        </w:rPr>
        <w:t> </w:t>
      </w:r>
      <w:r>
        <w:rPr/>
        <w:t>日，公司以信用担保方式获得中信银行南山支行流动资金贷</w:t>
      </w:r>
    </w:p>
    <w:p>
      <w:pPr>
        <w:pStyle w:val="BodyText"/>
        <w:spacing w:line="240" w:lineRule="auto"/>
        <w:ind w:left="899" w:right="0"/>
        <w:jc w:val="both"/>
      </w:pPr>
      <w:r>
        <w:rPr/>
        <w:t>款人民币</w:t>
      </w:r>
      <w:r>
        <w:rPr>
          <w:spacing w:val="-65"/>
        </w:rPr>
        <w:t> </w:t>
      </w:r>
      <w:r>
        <w:rPr>
          <w:rFonts w:ascii="Century Gothic" w:hAnsi="Century Gothic" w:cs="Century Gothic" w:eastAsia="Century Gothic" w:hint="default"/>
        </w:rPr>
        <w:t>5,000</w:t>
      </w:r>
      <w:r>
        <w:rPr>
          <w:rFonts w:ascii="Century Gothic" w:hAnsi="Century Gothic" w:cs="Century Gothic" w:eastAsia="Century Gothic" w:hint="default"/>
          <w:spacing w:val="-12"/>
        </w:rPr>
        <w:t> </w:t>
      </w:r>
      <w:r>
        <w:rPr/>
        <w:t>万元，期限一年。</w:t>
      </w:r>
    </w:p>
    <w:p>
      <w:pPr>
        <w:spacing w:after="0" w:line="240" w:lineRule="auto"/>
        <w:jc w:val="both"/>
        <w:sectPr>
          <w:pgSz w:w="11910" w:h="16840"/>
          <w:pgMar w:header="0" w:footer="824" w:top="1400" w:bottom="1020" w:left="900" w:right="900"/>
        </w:sectPr>
      </w:pPr>
    </w:p>
    <w:p>
      <w:pPr>
        <w:pStyle w:val="BodyText"/>
        <w:spacing w:line="240" w:lineRule="auto" w:before="1"/>
        <w:ind w:right="0"/>
        <w:jc w:val="both"/>
      </w:pPr>
      <w:r>
        <w:rPr>
          <w:rFonts w:ascii="Century Gothic" w:hAnsi="Century Gothic" w:cs="Century Gothic" w:eastAsia="Century Gothic" w:hint="default"/>
        </w:rPr>
        <w:t>2</w:t>
      </w:r>
      <w:r>
        <w:rPr/>
        <w:t>．</w:t>
      </w:r>
      <w:r>
        <w:rPr>
          <w:rFonts w:ascii="Century Gothic" w:hAnsi="Century Gothic" w:cs="Century Gothic" w:eastAsia="Century Gothic" w:hint="default"/>
        </w:rPr>
        <w:t>2011 </w:t>
      </w:r>
      <w:r>
        <w:rPr/>
        <w:t>年 </w:t>
      </w:r>
      <w:r>
        <w:rPr>
          <w:rFonts w:ascii="Century Gothic" w:hAnsi="Century Gothic" w:cs="Century Gothic" w:eastAsia="Century Gothic" w:hint="default"/>
        </w:rPr>
        <w:t>3 </w:t>
      </w:r>
      <w:r>
        <w:rPr/>
        <w:t>月 </w:t>
      </w:r>
      <w:r>
        <w:rPr>
          <w:rFonts w:ascii="Century Gothic" w:hAnsi="Century Gothic" w:cs="Century Gothic" w:eastAsia="Century Gothic" w:hint="default"/>
        </w:rPr>
        <w:t>2</w:t>
      </w:r>
      <w:r>
        <w:rPr>
          <w:rFonts w:ascii="Century Gothic" w:hAnsi="Century Gothic" w:cs="Century Gothic" w:eastAsia="Century Gothic" w:hint="default"/>
          <w:spacing w:val="-25"/>
        </w:rPr>
        <w:t> </w:t>
      </w:r>
      <w:r>
        <w:rPr/>
        <w:t>日，公司以信用担保方式获得建设银行深圳分行综合授信额</w:t>
      </w:r>
    </w:p>
    <w:p>
      <w:pPr>
        <w:pStyle w:val="BodyText"/>
        <w:spacing w:line="240" w:lineRule="auto"/>
        <w:ind w:right="0"/>
        <w:jc w:val="both"/>
      </w:pPr>
      <w:r>
        <w:rPr/>
        <w:t>度人民币</w:t>
      </w:r>
      <w:r>
        <w:rPr>
          <w:spacing w:val="-60"/>
        </w:rPr>
        <w:t> </w:t>
      </w:r>
      <w:r>
        <w:rPr>
          <w:rFonts w:ascii="Century Gothic" w:hAnsi="Century Gothic" w:cs="Century Gothic" w:eastAsia="Century Gothic" w:hint="default"/>
        </w:rPr>
        <w:t>14</w:t>
      </w:r>
      <w:r>
        <w:rPr>
          <w:rFonts w:ascii="Century Gothic" w:hAnsi="Century Gothic" w:cs="Century Gothic" w:eastAsia="Century Gothic" w:hint="default"/>
          <w:spacing w:val="-7"/>
        </w:rPr>
        <w:t> </w:t>
      </w:r>
      <w:r>
        <w:rPr/>
        <w:t>亿元，期限两年。</w:t>
      </w:r>
    </w:p>
    <w:p>
      <w:pPr>
        <w:pStyle w:val="BodyText"/>
        <w:spacing w:line="240" w:lineRule="auto"/>
        <w:ind w:right="0"/>
        <w:jc w:val="both"/>
      </w:pPr>
      <w:r>
        <w:rPr>
          <w:rFonts w:ascii="Century Gothic" w:hAnsi="Century Gothic" w:cs="Century Gothic" w:eastAsia="Century Gothic" w:hint="default"/>
        </w:rPr>
        <w:t>3</w:t>
      </w:r>
      <w:r>
        <w:rPr/>
        <w:t>．</w:t>
      </w:r>
      <w:r>
        <w:rPr>
          <w:rFonts w:ascii="Century Gothic" w:hAnsi="Century Gothic" w:cs="Century Gothic" w:eastAsia="Century Gothic" w:hint="default"/>
        </w:rPr>
        <w:t>2011 </w:t>
      </w:r>
      <w:r>
        <w:rPr/>
        <w:t>年 </w:t>
      </w:r>
      <w:r>
        <w:rPr>
          <w:rFonts w:ascii="Century Gothic" w:hAnsi="Century Gothic" w:cs="Century Gothic" w:eastAsia="Century Gothic" w:hint="default"/>
        </w:rPr>
        <w:t>3 </w:t>
      </w:r>
      <w:r>
        <w:rPr/>
        <w:t>月 </w:t>
      </w:r>
      <w:r>
        <w:rPr>
          <w:rFonts w:ascii="Century Gothic" w:hAnsi="Century Gothic" w:cs="Century Gothic" w:eastAsia="Century Gothic" w:hint="default"/>
        </w:rPr>
        <w:t>8</w:t>
      </w:r>
      <w:r>
        <w:rPr>
          <w:rFonts w:ascii="Century Gothic" w:hAnsi="Century Gothic" w:cs="Century Gothic" w:eastAsia="Century Gothic" w:hint="default"/>
          <w:spacing w:val="-25"/>
        </w:rPr>
        <w:t> </w:t>
      </w:r>
      <w:r>
        <w:rPr/>
        <w:t>日，公司以信用担保方式获得中信银行南山支行流动资金贷</w:t>
      </w:r>
    </w:p>
    <w:p>
      <w:pPr>
        <w:pStyle w:val="BodyText"/>
        <w:spacing w:line="240" w:lineRule="auto"/>
        <w:ind w:right="0"/>
        <w:jc w:val="both"/>
      </w:pPr>
      <w:r>
        <w:rPr/>
        <w:t>款人民币</w:t>
      </w:r>
      <w:r>
        <w:rPr>
          <w:spacing w:val="-65"/>
        </w:rPr>
        <w:t> </w:t>
      </w:r>
      <w:r>
        <w:rPr>
          <w:rFonts w:ascii="Century Gothic" w:hAnsi="Century Gothic" w:cs="Century Gothic" w:eastAsia="Century Gothic" w:hint="default"/>
        </w:rPr>
        <w:t>5,000</w:t>
      </w:r>
      <w:r>
        <w:rPr>
          <w:rFonts w:ascii="Century Gothic" w:hAnsi="Century Gothic" w:cs="Century Gothic" w:eastAsia="Century Gothic" w:hint="default"/>
          <w:spacing w:val="-12"/>
        </w:rPr>
        <w:t> </w:t>
      </w:r>
      <w:r>
        <w:rPr/>
        <w:t>万元，期限一年。</w:t>
      </w:r>
    </w:p>
    <w:p>
      <w:pPr>
        <w:pStyle w:val="BodyText"/>
        <w:spacing w:line="345" w:lineRule="auto"/>
        <w:ind w:left="119" w:right="233"/>
        <w:jc w:val="both"/>
      </w:pPr>
      <w:r>
        <w:rPr>
          <w:rFonts w:ascii="Century Gothic" w:hAnsi="Century Gothic" w:cs="Century Gothic" w:eastAsia="Century Gothic" w:hint="default"/>
        </w:rPr>
        <w:t>4</w:t>
      </w:r>
      <w:r>
        <w:rPr/>
        <w:t>．</w:t>
      </w:r>
      <w:r>
        <w:rPr>
          <w:rFonts w:ascii="Century Gothic" w:hAnsi="Century Gothic" w:cs="Century Gothic" w:eastAsia="Century Gothic" w:hint="default"/>
        </w:rPr>
        <w:t>2011</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18</w:t>
      </w:r>
      <w:r>
        <w:rPr>
          <w:rFonts w:ascii="Century Gothic" w:hAnsi="Century Gothic" w:cs="Century Gothic" w:eastAsia="Century Gothic" w:hint="default"/>
          <w:spacing w:val="-11"/>
        </w:rPr>
        <w:t> </w:t>
      </w:r>
      <w:r>
        <w:rPr/>
        <w:t>日，经公司第五届董事会审议，同意公司与关联方深圳海量 </w:t>
      </w:r>
      <w:r>
        <w:rPr>
          <w:spacing w:val="-3"/>
        </w:rPr>
        <w:t>存储设备有限公司、深圳长城开发铝基片有限公司、深圳长城开发科技股份有限</w:t>
      </w:r>
      <w:r>
        <w:rPr>
          <w:spacing w:val="-107"/>
        </w:rPr>
        <w:t> </w:t>
      </w:r>
      <w:r>
        <w:rPr>
          <w:spacing w:val="-107"/>
        </w:rPr>
      </w:r>
      <w:r>
        <w:rPr/>
        <w:t>公司签订房屋租赁合同，向其出租办公场地及宿舍。</w:t>
      </w:r>
    </w:p>
    <w:p>
      <w:pPr>
        <w:pStyle w:val="BodyText"/>
        <w:spacing w:line="343" w:lineRule="auto" w:before="47"/>
        <w:ind w:right="231"/>
        <w:jc w:val="both"/>
      </w:pPr>
      <w:r>
        <w:rPr>
          <w:rFonts w:ascii="Century Gothic" w:hAnsi="Century Gothic" w:cs="Century Gothic" w:eastAsia="Century Gothic" w:hint="default"/>
        </w:rPr>
        <w:t>5</w:t>
      </w:r>
      <w:r>
        <w:rPr/>
        <w:t>．</w:t>
      </w:r>
      <w:r>
        <w:rPr>
          <w:rFonts w:ascii="Century Gothic" w:hAnsi="Century Gothic" w:cs="Century Gothic" w:eastAsia="Century Gothic" w:hint="default"/>
        </w:rPr>
        <w:t>2011</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24</w:t>
      </w:r>
      <w:r>
        <w:rPr>
          <w:rFonts w:ascii="Century Gothic" w:hAnsi="Century Gothic" w:cs="Century Gothic" w:eastAsia="Century Gothic" w:hint="default"/>
          <w:spacing w:val="-11"/>
        </w:rPr>
        <w:t> </w:t>
      </w:r>
      <w:r>
        <w:rPr/>
        <w:t>日，经公司第五届董事会审议，通过了《关于将非公开发行 </w:t>
      </w:r>
      <w:r>
        <w:rPr>
          <w:spacing w:val="-3"/>
        </w:rPr>
        <w:t>项目节余募集资金用于永久补充流动资金的议案》，同意公司将非公开发行股票</w:t>
      </w:r>
      <w:r>
        <w:rPr>
          <w:spacing w:val="-107"/>
        </w:rPr>
        <w:t> </w:t>
      </w:r>
      <w:r>
        <w:rPr>
          <w:spacing w:val="-107"/>
        </w:rPr>
      </w:r>
      <w:r>
        <w:rPr/>
        <w:t>项目的节余募集资金</w:t>
      </w:r>
      <w:r>
        <w:rPr>
          <w:spacing w:val="23"/>
        </w:rPr>
        <w:t> </w:t>
      </w:r>
      <w:r>
        <w:rPr>
          <w:rFonts w:ascii="Century Gothic" w:hAnsi="Century Gothic" w:cs="Century Gothic" w:eastAsia="Century Gothic" w:hint="default"/>
        </w:rPr>
        <w:t>17,284,171.84</w:t>
      </w:r>
      <w:r>
        <w:rPr>
          <w:rFonts w:ascii="Century Gothic" w:hAnsi="Century Gothic" w:cs="Century Gothic" w:eastAsia="Century Gothic" w:hint="default"/>
          <w:spacing w:val="11"/>
        </w:rPr>
        <w:t> </w:t>
      </w:r>
      <w:r>
        <w:rPr/>
        <w:t>元人民币及相关期后的利息收入全部用于</w:t>
      </w:r>
      <w:r>
        <w:rPr>
          <w:spacing w:val="-117"/>
        </w:rPr>
        <w:t> </w:t>
      </w:r>
      <w:r>
        <w:rPr/>
        <w:t>永久补充公司流动资金。</w:t>
      </w:r>
    </w:p>
    <w:p>
      <w:pPr>
        <w:pStyle w:val="BodyText"/>
        <w:spacing w:line="240" w:lineRule="auto" w:before="49"/>
        <w:ind w:right="0"/>
        <w:jc w:val="both"/>
      </w:pPr>
      <w:r>
        <w:rPr>
          <w:rFonts w:ascii="Century Gothic" w:hAnsi="Century Gothic" w:cs="Century Gothic" w:eastAsia="Century Gothic" w:hint="default"/>
        </w:rPr>
        <w:t>6</w:t>
      </w:r>
      <w:r>
        <w:rPr/>
        <w:t>．</w:t>
      </w:r>
      <w:r>
        <w:rPr>
          <w:rFonts w:ascii="Century Gothic" w:hAnsi="Century Gothic" w:cs="Century Gothic" w:eastAsia="Century Gothic" w:hint="default"/>
        </w:rPr>
        <w:t>2011</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18</w:t>
      </w:r>
      <w:r>
        <w:rPr>
          <w:rFonts w:ascii="Century Gothic" w:hAnsi="Century Gothic" w:cs="Century Gothic" w:eastAsia="Century Gothic" w:hint="default"/>
          <w:spacing w:val="-12"/>
        </w:rPr>
        <w:t> </w:t>
      </w:r>
      <w:r>
        <w:rPr/>
        <w:t>日，子公司冠捷科技有限公司就其授出购股权事宜刊发了公</w:t>
      </w:r>
    </w:p>
    <w:p>
      <w:pPr>
        <w:pStyle w:val="BodyText"/>
        <w:spacing w:line="240" w:lineRule="auto"/>
        <w:ind w:left="119" w:right="0"/>
        <w:jc w:val="both"/>
      </w:pPr>
      <w:r>
        <w:rPr/>
        <w:t>告。根据其于</w:t>
      </w:r>
      <w:r>
        <w:rPr>
          <w:spacing w:val="-51"/>
        </w:rPr>
        <w:t> </w:t>
      </w:r>
      <w:r>
        <w:rPr>
          <w:rFonts w:ascii="Century Gothic" w:hAnsi="Century Gothic" w:cs="Century Gothic" w:eastAsia="Century Gothic" w:hint="default"/>
        </w:rPr>
        <w:t>2003</w:t>
      </w:r>
      <w:r>
        <w:rPr>
          <w:rFonts w:ascii="Century Gothic" w:hAnsi="Century Gothic" w:cs="Century Gothic" w:eastAsia="Century Gothic" w:hint="default"/>
          <w:spacing w:val="3"/>
        </w:rPr>
        <w:t> </w:t>
      </w:r>
      <w:r>
        <w:rPr/>
        <w:t>年</w:t>
      </w:r>
      <w:r>
        <w:rPr>
          <w:spacing w:val="-52"/>
        </w:rPr>
        <w:t> </w:t>
      </w:r>
      <w:r>
        <w:rPr>
          <w:rFonts w:ascii="Century Gothic" w:hAnsi="Century Gothic" w:cs="Century Gothic" w:eastAsia="Century Gothic" w:hint="default"/>
        </w:rPr>
        <w:t>5</w:t>
      </w:r>
      <w:r>
        <w:rPr>
          <w:rFonts w:ascii="Century Gothic" w:hAnsi="Century Gothic" w:cs="Century Gothic" w:eastAsia="Century Gothic" w:hint="default"/>
          <w:spacing w:val="3"/>
        </w:rPr>
        <w:t> </w:t>
      </w:r>
      <w:r>
        <w:rPr/>
        <w:t>月</w:t>
      </w:r>
      <w:r>
        <w:rPr>
          <w:spacing w:val="-51"/>
        </w:rPr>
        <w:t> </w:t>
      </w:r>
      <w:r>
        <w:rPr>
          <w:rFonts w:ascii="Century Gothic" w:hAnsi="Century Gothic" w:cs="Century Gothic" w:eastAsia="Century Gothic" w:hint="default"/>
        </w:rPr>
        <w:t>15</w:t>
      </w:r>
      <w:r>
        <w:rPr>
          <w:rFonts w:ascii="Century Gothic" w:hAnsi="Century Gothic" w:cs="Century Gothic" w:eastAsia="Century Gothic" w:hint="default"/>
          <w:spacing w:val="3"/>
        </w:rPr>
        <w:t> </w:t>
      </w:r>
      <w:r>
        <w:rPr/>
        <w:t>日采纳的购股权计划，冠捷科技向若干资格人士</w:t>
      </w:r>
    </w:p>
    <w:p>
      <w:pPr>
        <w:pStyle w:val="BodyText"/>
        <w:spacing w:line="240" w:lineRule="auto"/>
        <w:ind w:left="119" w:right="0"/>
        <w:jc w:val="both"/>
        <w:rPr>
          <w:rFonts w:ascii="Century Gothic" w:hAnsi="Century Gothic" w:cs="Century Gothic" w:eastAsia="Century Gothic" w:hint="default"/>
        </w:rPr>
      </w:pPr>
      <w:r>
        <w:rPr/>
        <w:t>授出购股权（有待各自接纳）以认购合共</w:t>
      </w:r>
      <w:r>
        <w:rPr>
          <w:spacing w:val="-68"/>
        </w:rPr>
        <w:t> </w:t>
      </w:r>
      <w:r>
        <w:rPr>
          <w:rFonts w:ascii="Century Gothic" w:hAnsi="Century Gothic" w:cs="Century Gothic" w:eastAsia="Century Gothic" w:hint="default"/>
        </w:rPr>
        <w:t>45,000,000</w:t>
      </w:r>
      <w:r>
        <w:rPr>
          <w:rFonts w:ascii="Century Gothic" w:hAnsi="Century Gothic" w:cs="Century Gothic" w:eastAsia="Century Gothic" w:hint="default"/>
          <w:spacing w:val="-14"/>
        </w:rPr>
        <w:t> </w:t>
      </w:r>
      <w:r>
        <w:rPr/>
        <w:t>股冠捷科技每股面值</w:t>
      </w:r>
      <w:r>
        <w:rPr>
          <w:spacing w:val="-68"/>
        </w:rPr>
        <w:t> </w:t>
      </w:r>
      <w:r>
        <w:rPr>
          <w:rFonts w:ascii="Century Gothic" w:hAnsi="Century Gothic" w:cs="Century Gothic" w:eastAsia="Century Gothic" w:hint="default"/>
        </w:rPr>
        <w:t>0.01</w:t>
      </w:r>
    </w:p>
    <w:p>
      <w:pPr>
        <w:pStyle w:val="BodyText"/>
        <w:spacing w:line="240" w:lineRule="auto"/>
        <w:ind w:right="0"/>
        <w:jc w:val="both"/>
        <w:rPr>
          <w:rFonts w:ascii="Century Gothic" w:hAnsi="Century Gothic" w:cs="Century Gothic" w:eastAsia="Century Gothic" w:hint="default"/>
        </w:rPr>
      </w:pPr>
      <w:r>
        <w:rPr/>
        <w:t>美元之普通股</w:t>
      </w:r>
      <w:r>
        <w:rPr>
          <w:spacing w:val="-120"/>
        </w:rPr>
        <w:t>，</w:t>
      </w:r>
      <w:r>
        <w:rPr/>
        <w:t>授出日期为</w:t>
      </w:r>
      <w:r>
        <w:rPr>
          <w:spacing w:val="-77"/>
        </w:rPr>
        <w:t> </w:t>
      </w:r>
      <w:r>
        <w:rPr>
          <w:rFonts w:ascii="Century Gothic" w:hAnsi="Century Gothic" w:cs="Century Gothic" w:eastAsia="Century Gothic" w:hint="default"/>
        </w:rPr>
        <w:t>2011</w:t>
      </w:r>
      <w:r>
        <w:rPr>
          <w:rFonts w:ascii="Century Gothic" w:hAnsi="Century Gothic" w:cs="Century Gothic" w:eastAsia="Century Gothic" w:hint="default"/>
          <w:spacing w:val="-25"/>
        </w:rPr>
        <w:t> </w:t>
      </w:r>
      <w:r>
        <w:rPr/>
        <w:t>年</w:t>
      </w:r>
      <w:r>
        <w:rPr>
          <w:spacing w:val="-77"/>
        </w:rPr>
        <w:t> </w:t>
      </w:r>
      <w:r>
        <w:rPr>
          <w:rFonts w:ascii="Century Gothic" w:hAnsi="Century Gothic" w:cs="Century Gothic" w:eastAsia="Century Gothic" w:hint="default"/>
        </w:rPr>
        <w:t>1</w:t>
      </w:r>
      <w:r>
        <w:rPr>
          <w:rFonts w:ascii="Century Gothic" w:hAnsi="Century Gothic" w:cs="Century Gothic" w:eastAsia="Century Gothic" w:hint="default"/>
          <w:spacing w:val="-24"/>
        </w:rPr>
        <w:t> </w:t>
      </w:r>
      <w:r>
        <w:rPr/>
        <w:t>月</w:t>
      </w:r>
      <w:r>
        <w:rPr>
          <w:spacing w:val="-77"/>
        </w:rPr>
        <w:t> </w:t>
      </w:r>
      <w:r>
        <w:rPr>
          <w:rFonts w:ascii="Century Gothic" w:hAnsi="Century Gothic" w:cs="Century Gothic" w:eastAsia="Century Gothic" w:hint="default"/>
          <w:spacing w:val="-2"/>
        </w:rPr>
        <w:t>1</w:t>
      </w:r>
      <w:r>
        <w:rPr>
          <w:rFonts w:ascii="Century Gothic" w:hAnsi="Century Gothic" w:cs="Century Gothic" w:eastAsia="Century Gothic" w:hint="default"/>
        </w:rPr>
        <w:t>8</w:t>
      </w:r>
      <w:r>
        <w:rPr>
          <w:rFonts w:ascii="Century Gothic" w:hAnsi="Century Gothic" w:cs="Century Gothic" w:eastAsia="Century Gothic" w:hint="default"/>
          <w:spacing w:val="-25"/>
        </w:rPr>
        <w:t> </w:t>
      </w:r>
      <w:r>
        <w:rPr/>
        <w:t>日</w:t>
      </w:r>
      <w:r>
        <w:rPr>
          <w:spacing w:val="-120"/>
        </w:rPr>
        <w:t>，</w:t>
      </w:r>
      <w:r>
        <w:rPr/>
        <w:t>授出购股权的行使价为每股</w:t>
      </w:r>
      <w:r>
        <w:rPr>
          <w:spacing w:val="-77"/>
        </w:rPr>
        <w:t> </w:t>
      </w:r>
      <w:r>
        <w:rPr>
          <w:rFonts w:ascii="Century Gothic" w:hAnsi="Century Gothic" w:cs="Century Gothic" w:eastAsia="Century Gothic" w:hint="default"/>
        </w:rPr>
        <w:t>5.008</w:t>
      </w:r>
    </w:p>
    <w:p>
      <w:pPr>
        <w:spacing w:line="340" w:lineRule="auto" w:before="133"/>
        <w:ind w:left="119" w:right="232" w:firstLine="0"/>
        <w:jc w:val="both"/>
        <w:rPr>
          <w:rFonts w:ascii="宋体" w:hAnsi="宋体" w:cs="宋体" w:eastAsia="宋体" w:hint="default"/>
          <w:sz w:val="24"/>
          <w:szCs w:val="24"/>
        </w:rPr>
      </w:pPr>
      <w:r>
        <w:rPr>
          <w:rFonts w:ascii="宋体" w:hAnsi="宋体" w:cs="宋体" w:eastAsia="宋体" w:hint="default"/>
          <w:sz w:val="24"/>
          <w:szCs w:val="24"/>
        </w:rPr>
        <w:t>港元，购股权期限为</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2011</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年</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1</w:t>
      </w:r>
      <w:r>
        <w:rPr>
          <w:rFonts w:ascii="Century Gothic" w:hAnsi="Century Gothic" w:cs="Century Gothic" w:eastAsia="Century Gothic" w:hint="default"/>
          <w:spacing w:val="-10"/>
          <w:sz w:val="24"/>
          <w:szCs w:val="24"/>
        </w:rPr>
        <w:t> </w:t>
      </w:r>
      <w:r>
        <w:rPr>
          <w:rFonts w:ascii="宋体" w:hAnsi="宋体" w:cs="宋体" w:eastAsia="宋体" w:hint="default"/>
          <w:sz w:val="24"/>
          <w:szCs w:val="24"/>
        </w:rPr>
        <w:t>月</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18</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日起至</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2021</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Century Gothic" w:hAnsi="Century Gothic" w:cs="Century Gothic" w:eastAsia="Century Gothic" w:hint="default"/>
          <w:sz w:val="24"/>
          <w:szCs w:val="24"/>
        </w:rPr>
        <w:t>1</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月</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17</w:t>
      </w:r>
      <w:r>
        <w:rPr>
          <w:rFonts w:ascii="Century Gothic" w:hAnsi="Century Gothic" w:cs="Century Gothic" w:eastAsia="Century Gothic" w:hint="default"/>
          <w:spacing w:val="-9"/>
          <w:sz w:val="24"/>
          <w:szCs w:val="24"/>
        </w:rPr>
        <w:t> </w:t>
      </w:r>
      <w:r>
        <w:rPr>
          <w:rFonts w:ascii="宋体" w:hAnsi="宋体" w:cs="宋体" w:eastAsia="宋体" w:hint="default"/>
          <w:spacing w:val="-3"/>
          <w:sz w:val="24"/>
          <w:szCs w:val="24"/>
        </w:rPr>
        <w:t>日止。关于冠捷科</w:t>
      </w:r>
      <w:r>
        <w:rPr>
          <w:rFonts w:ascii="宋体" w:hAnsi="宋体" w:cs="宋体" w:eastAsia="宋体" w:hint="default"/>
          <w:spacing w:val="-1"/>
          <w:sz w:val="24"/>
          <w:szCs w:val="24"/>
        </w:rPr>
        <w:t> </w:t>
      </w:r>
      <w:r>
        <w:rPr>
          <w:rFonts w:ascii="宋体" w:hAnsi="宋体" w:cs="宋体" w:eastAsia="宋体" w:hint="default"/>
          <w:spacing w:val="2"/>
          <w:sz w:val="24"/>
          <w:szCs w:val="24"/>
        </w:rPr>
        <w:t>技授出购股权的详细资料请见冠捷科技于</w:t>
      </w:r>
      <w:hyperlink r:id="rId13">
        <w:r>
          <w:rPr>
            <w:rFonts w:ascii="Century Gothic" w:hAnsi="Century Gothic" w:cs="Century Gothic" w:eastAsia="Century Gothic" w:hint="default"/>
            <w:spacing w:val="2"/>
            <w:sz w:val="21"/>
            <w:szCs w:val="21"/>
          </w:rPr>
          <w:t>http://www.hkexnews.hk/index_c.htm</w:t>
        </w:r>
      </w:hyperlink>
      <w:r>
        <w:rPr>
          <w:rFonts w:ascii="Century Gothic" w:hAnsi="Century Gothic" w:cs="Century Gothic" w:eastAsia="Century Gothic" w:hint="default"/>
          <w:spacing w:val="-42"/>
          <w:sz w:val="21"/>
          <w:szCs w:val="21"/>
        </w:rPr>
        <w:t> </w:t>
      </w:r>
      <w:r>
        <w:rPr>
          <w:rFonts w:ascii="Century Gothic" w:hAnsi="Century Gothic" w:cs="Century Gothic" w:eastAsia="Century Gothic" w:hint="default"/>
          <w:spacing w:val="-42"/>
          <w:sz w:val="21"/>
          <w:szCs w:val="21"/>
        </w:rPr>
      </w:r>
      <w:hyperlink r:id="rId13">
        <w:r>
          <w:rPr>
            <w:rFonts w:ascii="宋体" w:hAnsi="宋体" w:cs="宋体" w:eastAsia="宋体" w:hint="default"/>
            <w:sz w:val="24"/>
            <w:szCs w:val="24"/>
          </w:rPr>
          <w:t>中刊登的</w:t>
        </w:r>
      </w:hyperlink>
      <w:r>
        <w:rPr>
          <w:rFonts w:ascii="宋体" w:hAnsi="宋体" w:cs="宋体" w:eastAsia="宋体" w:hint="default"/>
          <w:sz w:val="24"/>
          <w:szCs w:val="24"/>
        </w:rPr>
        <w:t>相关公告。</w:t>
      </w:r>
    </w:p>
    <w:p>
      <w:pPr>
        <w:pStyle w:val="BodyText"/>
        <w:spacing w:line="336" w:lineRule="auto" w:before="52"/>
        <w:ind w:left="119" w:right="233"/>
        <w:jc w:val="both"/>
      </w:pPr>
      <w:r>
        <w:rPr>
          <w:rFonts w:ascii="Century Gothic" w:hAnsi="Century Gothic" w:cs="Century Gothic" w:eastAsia="Century Gothic" w:hint="default"/>
          <w:spacing w:val="-7"/>
        </w:rPr>
        <w:t>7</w:t>
      </w:r>
      <w:r>
        <w:rPr>
          <w:spacing w:val="-7"/>
        </w:rPr>
        <w:t>．</w:t>
      </w:r>
      <w:r>
        <w:rPr>
          <w:rFonts w:ascii="Century Gothic" w:hAnsi="Century Gothic" w:cs="Century Gothic" w:eastAsia="Century Gothic" w:hint="default"/>
          <w:spacing w:val="-7"/>
        </w:rPr>
        <w:t>2011</w:t>
      </w:r>
      <w:r>
        <w:rPr>
          <w:rFonts w:ascii="Century Gothic" w:hAnsi="Century Gothic" w:cs="Century Gothic" w:eastAsia="Century Gothic" w:hint="default"/>
          <w:spacing w:val="-4"/>
        </w:rPr>
        <w:t> </w:t>
      </w:r>
      <w:r>
        <w:rPr/>
        <w:t>年</w:t>
      </w:r>
      <w:r>
        <w:rPr>
          <w:spacing w:val="-59"/>
        </w:rPr>
        <w:t> </w:t>
      </w:r>
      <w:r>
        <w:rPr>
          <w:rFonts w:ascii="Century Gothic" w:hAnsi="Century Gothic" w:cs="Century Gothic" w:eastAsia="Century Gothic" w:hint="default"/>
        </w:rPr>
        <w:t>3</w:t>
      </w:r>
      <w:r>
        <w:rPr>
          <w:rFonts w:ascii="Century Gothic" w:hAnsi="Century Gothic" w:cs="Century Gothic" w:eastAsia="Century Gothic" w:hint="default"/>
          <w:spacing w:val="-4"/>
        </w:rPr>
        <w:t> </w:t>
      </w:r>
      <w:r>
        <w:rPr/>
        <w:t>月</w:t>
      </w:r>
      <w:r>
        <w:rPr>
          <w:spacing w:val="-57"/>
        </w:rPr>
        <w:t> </w:t>
      </w:r>
      <w:r>
        <w:rPr>
          <w:rFonts w:ascii="Century Gothic" w:hAnsi="Century Gothic" w:cs="Century Gothic" w:eastAsia="Century Gothic" w:hint="default"/>
        </w:rPr>
        <w:t>16</w:t>
      </w:r>
      <w:r>
        <w:rPr>
          <w:rFonts w:ascii="Century Gothic" w:hAnsi="Century Gothic" w:cs="Century Gothic" w:eastAsia="Century Gothic" w:hint="default"/>
          <w:spacing w:val="-4"/>
        </w:rPr>
        <w:t> </w:t>
      </w:r>
      <w:r>
        <w:rPr>
          <w:spacing w:val="-4"/>
        </w:rPr>
        <w:t>日，第五届董事会于以传真</w:t>
      </w:r>
      <w:r>
        <w:rPr>
          <w:rFonts w:ascii="Century Gothic" w:hAnsi="Century Gothic" w:cs="Century Gothic" w:eastAsia="Century Gothic" w:hint="default"/>
          <w:spacing w:val="-4"/>
        </w:rPr>
        <w:t>/</w:t>
      </w:r>
      <w:r>
        <w:rPr>
          <w:spacing w:val="-4"/>
        </w:rPr>
        <w:t>专人送达方式召开会议，审议通</w:t>
      </w:r>
      <w:r>
        <w:rPr/>
        <w:t> 过了本公司</w:t>
      </w:r>
      <w:r>
        <w:rPr>
          <w:rFonts w:ascii="Century Gothic" w:hAnsi="Century Gothic" w:cs="Century Gothic" w:eastAsia="Century Gothic" w:hint="default"/>
        </w:rPr>
        <w:t>/</w:t>
      </w:r>
      <w:r>
        <w:rPr/>
        <w:t>子公司关于与桂林长海科技有限责任公司、深圳市中联数源电子有</w:t>
      </w:r>
      <w:r>
        <w:rPr>
          <w:spacing w:val="-87"/>
        </w:rPr>
        <w:t> </w:t>
      </w:r>
      <w:r>
        <w:rPr/>
        <w:t>限公司等公司签订</w:t>
      </w:r>
      <w:r>
        <w:rPr>
          <w:spacing w:val="-62"/>
        </w:rPr>
        <w:t> </w:t>
      </w:r>
      <w:r>
        <w:rPr>
          <w:rFonts w:ascii="Century Gothic" w:hAnsi="Century Gothic" w:cs="Century Gothic" w:eastAsia="Century Gothic" w:hint="default"/>
        </w:rPr>
        <w:t>2011</w:t>
      </w:r>
      <w:r>
        <w:rPr>
          <w:rFonts w:ascii="Century Gothic" w:hAnsi="Century Gothic" w:cs="Century Gothic" w:eastAsia="Century Gothic" w:hint="default"/>
          <w:spacing w:val="-9"/>
        </w:rPr>
        <w:t> </w:t>
      </w:r>
      <w:r>
        <w:rPr/>
        <w:t>年度日常关联交易框架协议的议案。</w:t>
      </w:r>
    </w:p>
    <w:p>
      <w:pPr>
        <w:pStyle w:val="BodyText"/>
        <w:spacing w:line="240" w:lineRule="auto" w:before="19"/>
        <w:ind w:right="0"/>
        <w:jc w:val="both"/>
      </w:pPr>
      <w:r>
        <w:rPr>
          <w:rFonts w:ascii="Century Gothic" w:hAnsi="Century Gothic" w:cs="Century Gothic" w:eastAsia="Century Gothic" w:hint="default"/>
        </w:rPr>
        <w:t>8.</w:t>
      </w:r>
      <w:r>
        <w:rPr>
          <w:rFonts w:ascii="Century Gothic" w:hAnsi="Century Gothic" w:cs="Century Gothic" w:eastAsia="Century Gothic" w:hint="default"/>
          <w:spacing w:val="-17"/>
        </w:rPr>
        <w:t> </w:t>
      </w:r>
      <w:r>
        <w:rPr>
          <w:rFonts w:ascii="Century Gothic" w:hAnsi="Century Gothic" w:cs="Century Gothic" w:eastAsia="Century Gothic" w:hint="default"/>
        </w:rPr>
        <w:t>2011</w:t>
      </w:r>
      <w:r>
        <w:rPr>
          <w:rFonts w:ascii="Century Gothic" w:hAnsi="Century Gothic" w:cs="Century Gothic" w:eastAsia="Century Gothic" w:hint="default"/>
          <w:spacing w:val="-15"/>
        </w:rPr>
        <w:t> </w:t>
      </w:r>
      <w:r>
        <w:rPr/>
        <w:t>年</w:t>
      </w:r>
      <w:r>
        <w:rPr>
          <w:spacing w:val="-68"/>
        </w:rPr>
        <w:t> </w:t>
      </w:r>
      <w:r>
        <w:rPr>
          <w:rFonts w:ascii="Century Gothic" w:hAnsi="Century Gothic" w:cs="Century Gothic" w:eastAsia="Century Gothic" w:hint="default"/>
        </w:rPr>
        <w:t>3</w:t>
      </w:r>
      <w:r>
        <w:rPr>
          <w:rFonts w:ascii="Century Gothic" w:hAnsi="Century Gothic" w:cs="Century Gothic" w:eastAsia="Century Gothic" w:hint="default"/>
          <w:spacing w:val="-15"/>
        </w:rPr>
        <w:t> </w:t>
      </w:r>
      <w:r>
        <w:rPr/>
        <w:t>月</w:t>
      </w:r>
      <w:r>
        <w:rPr>
          <w:spacing w:val="-69"/>
        </w:rPr>
        <w:t> </w:t>
      </w:r>
      <w:r>
        <w:rPr>
          <w:rFonts w:ascii="Century Gothic" w:hAnsi="Century Gothic" w:cs="Century Gothic" w:eastAsia="Century Gothic" w:hint="default"/>
        </w:rPr>
        <w:t>21</w:t>
      </w:r>
      <w:r>
        <w:rPr>
          <w:rFonts w:ascii="Century Gothic" w:hAnsi="Century Gothic" w:cs="Century Gothic" w:eastAsia="Century Gothic" w:hint="default"/>
          <w:spacing w:val="-15"/>
        </w:rPr>
        <w:t> </w:t>
      </w:r>
      <w:r>
        <w:rPr/>
        <w:t>日，子公司冠捷科技有限公司就其发行票据事宜刊发了公告，</w:t>
      </w:r>
    </w:p>
    <w:p>
      <w:pPr>
        <w:pStyle w:val="BodyText"/>
        <w:spacing w:line="240" w:lineRule="auto"/>
        <w:ind w:left="119" w:right="0"/>
        <w:jc w:val="both"/>
        <w:rPr>
          <w:rFonts w:ascii="Century Gothic" w:hAnsi="Century Gothic" w:cs="Century Gothic" w:eastAsia="Century Gothic" w:hint="default"/>
        </w:rPr>
      </w:pPr>
      <w:r>
        <w:rPr/>
        <w:t>其于</w:t>
      </w:r>
      <w:r>
        <w:rPr>
          <w:spacing w:val="-60"/>
        </w:rPr>
        <w:t> </w:t>
      </w:r>
      <w:r>
        <w:rPr>
          <w:rFonts w:ascii="Century Gothic" w:hAnsi="Century Gothic" w:cs="Century Gothic" w:eastAsia="Century Gothic" w:hint="default"/>
        </w:rPr>
        <w:t>2011</w:t>
      </w:r>
      <w:r>
        <w:rPr>
          <w:rFonts w:ascii="Century Gothic" w:hAnsi="Century Gothic" w:cs="Century Gothic" w:eastAsia="Century Gothic" w:hint="default"/>
          <w:spacing w:val="-8"/>
        </w:rPr>
        <w:t> </w:t>
      </w:r>
      <w:r>
        <w:rPr/>
        <w:t>年</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21</w:t>
      </w:r>
      <w:r>
        <w:rPr>
          <w:rFonts w:ascii="Century Gothic" w:hAnsi="Century Gothic" w:cs="Century Gothic" w:eastAsia="Century Gothic" w:hint="default"/>
          <w:spacing w:val="-6"/>
        </w:rPr>
        <w:t> </w:t>
      </w:r>
      <w:r>
        <w:rPr/>
        <w:t>日成功发行于</w:t>
      </w:r>
      <w:r>
        <w:rPr>
          <w:spacing w:val="-60"/>
        </w:rPr>
        <w:t> </w:t>
      </w:r>
      <w:r>
        <w:rPr>
          <w:rFonts w:ascii="Century Gothic" w:hAnsi="Century Gothic" w:cs="Century Gothic" w:eastAsia="Century Gothic" w:hint="default"/>
        </w:rPr>
        <w:t>2014</w:t>
      </w:r>
      <w:r>
        <w:rPr>
          <w:rFonts w:ascii="Century Gothic" w:hAnsi="Century Gothic" w:cs="Century Gothic" w:eastAsia="Century Gothic" w:hint="default"/>
          <w:spacing w:val="-6"/>
        </w:rPr>
        <w:t> </w:t>
      </w:r>
      <w:r>
        <w:rPr/>
        <w:t>年</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21</w:t>
      </w:r>
      <w:r>
        <w:rPr>
          <w:rFonts w:ascii="Century Gothic" w:hAnsi="Century Gothic" w:cs="Century Gothic" w:eastAsia="Century Gothic" w:hint="default"/>
          <w:spacing w:val="-6"/>
        </w:rPr>
        <w:t> </w:t>
      </w:r>
      <w:r>
        <w:rPr/>
        <w:t>日到期人民币</w:t>
      </w:r>
      <w:r>
        <w:rPr>
          <w:spacing w:val="-60"/>
        </w:rPr>
        <w:t> </w:t>
      </w:r>
      <w:r>
        <w:rPr>
          <w:rFonts w:ascii="Century Gothic" w:hAnsi="Century Gothic" w:cs="Century Gothic" w:eastAsia="Century Gothic" w:hint="default"/>
        </w:rPr>
        <w:t>500,000,000</w:t>
      </w:r>
    </w:p>
    <w:p>
      <w:pPr>
        <w:pStyle w:val="BodyText"/>
        <w:spacing w:line="240" w:lineRule="auto"/>
        <w:ind w:right="0"/>
        <w:jc w:val="both"/>
        <w:rPr>
          <w:rFonts w:ascii="Century Gothic" w:hAnsi="Century Gothic" w:cs="Century Gothic" w:eastAsia="Century Gothic" w:hint="default"/>
        </w:rPr>
      </w:pPr>
      <w:r>
        <w:rPr/>
        <w:t>元之年利率</w:t>
      </w:r>
      <w:r>
        <w:rPr>
          <w:spacing w:val="-66"/>
        </w:rPr>
        <w:t> </w:t>
      </w:r>
      <w:r>
        <w:rPr>
          <w:rFonts w:ascii="Century Gothic" w:hAnsi="Century Gothic" w:cs="Century Gothic" w:eastAsia="Century Gothic" w:hint="default"/>
        </w:rPr>
        <w:t>4</w:t>
      </w:r>
      <w:r>
        <w:rPr>
          <w:rFonts w:ascii="Century Gothic" w:hAnsi="Century Gothic" w:cs="Century Gothic" w:eastAsia="Century Gothic" w:hint="default"/>
          <w:spacing w:val="-2"/>
        </w:rPr>
        <w:t>.</w:t>
      </w:r>
      <w:r>
        <w:rPr>
          <w:rFonts w:ascii="Century Gothic" w:hAnsi="Century Gothic" w:cs="Century Gothic" w:eastAsia="Century Gothic" w:hint="default"/>
        </w:rPr>
        <w:t>25</w:t>
      </w:r>
      <w:r>
        <w:rPr>
          <w:rFonts w:ascii="Century Gothic" w:hAnsi="Century Gothic" w:cs="Century Gothic" w:eastAsia="Century Gothic" w:hint="default"/>
          <w:spacing w:val="-1"/>
        </w:rPr>
        <w:t>%</w:t>
      </w:r>
      <w:r>
        <w:rPr/>
        <w:t>票据</w:t>
      </w:r>
      <w:r>
        <w:rPr>
          <w:spacing w:val="-120"/>
        </w:rPr>
        <w:t>。</w:t>
      </w:r>
      <w:r>
        <w:rPr/>
        <w:t>票据自</w:t>
      </w:r>
      <w:r>
        <w:rPr>
          <w:spacing w:val="-66"/>
        </w:rPr>
        <w:t> </w:t>
      </w:r>
      <w:r>
        <w:rPr>
          <w:rFonts w:ascii="Century Gothic" w:hAnsi="Century Gothic" w:cs="Century Gothic" w:eastAsia="Century Gothic" w:hint="default"/>
        </w:rPr>
        <w:t>2011</w:t>
      </w:r>
      <w:r>
        <w:rPr>
          <w:rFonts w:ascii="Century Gothic" w:hAnsi="Century Gothic" w:cs="Century Gothic" w:eastAsia="Century Gothic" w:hint="default"/>
          <w:spacing w:val="-13"/>
        </w:rPr>
        <w:t> </w:t>
      </w:r>
      <w:r>
        <w:rPr/>
        <w:t>年</w:t>
      </w:r>
      <w:r>
        <w:rPr>
          <w:spacing w:val="-66"/>
        </w:rPr>
        <w:t> </w:t>
      </w:r>
      <w:r>
        <w:rPr>
          <w:rFonts w:ascii="Century Gothic" w:hAnsi="Century Gothic" w:cs="Century Gothic" w:eastAsia="Century Gothic" w:hint="default"/>
        </w:rPr>
        <w:t>3</w:t>
      </w:r>
      <w:r>
        <w:rPr>
          <w:rFonts w:ascii="Century Gothic" w:hAnsi="Century Gothic" w:cs="Century Gothic" w:eastAsia="Century Gothic" w:hint="default"/>
          <w:spacing w:val="-13"/>
        </w:rPr>
        <w:t> </w:t>
      </w:r>
      <w:r>
        <w:rPr/>
        <w:t>月</w:t>
      </w:r>
      <w:r>
        <w:rPr>
          <w:spacing w:val="-66"/>
        </w:rPr>
        <w:t> </w:t>
      </w:r>
      <w:r>
        <w:rPr>
          <w:rFonts w:ascii="Century Gothic" w:hAnsi="Century Gothic" w:cs="Century Gothic" w:eastAsia="Century Gothic" w:hint="default"/>
        </w:rPr>
        <w:t>21</w:t>
      </w:r>
      <w:r>
        <w:rPr>
          <w:rFonts w:ascii="Century Gothic" w:hAnsi="Century Gothic" w:cs="Century Gothic" w:eastAsia="Century Gothic" w:hint="default"/>
          <w:spacing w:val="-13"/>
        </w:rPr>
        <w:t> </w:t>
      </w:r>
      <w:r>
        <w:rPr>
          <w:spacing w:val="-120"/>
        </w:rPr>
        <w:t>日</w:t>
      </w:r>
      <w:r>
        <w:rPr/>
        <w:t>（包括该日</w:t>
      </w:r>
      <w:r>
        <w:rPr>
          <w:spacing w:val="-120"/>
        </w:rPr>
        <w:t>）</w:t>
      </w:r>
      <w:r>
        <w:rPr/>
        <w:t>起按年利率</w:t>
      </w:r>
      <w:r>
        <w:rPr>
          <w:spacing w:val="-66"/>
        </w:rPr>
        <w:t> </w:t>
      </w:r>
      <w:r>
        <w:rPr>
          <w:rFonts w:ascii="Century Gothic" w:hAnsi="Century Gothic" w:cs="Century Gothic" w:eastAsia="Century Gothic" w:hint="default"/>
        </w:rPr>
        <w:t>4.25%</w:t>
      </w:r>
    </w:p>
    <w:p>
      <w:pPr>
        <w:pStyle w:val="BodyText"/>
        <w:spacing w:line="240" w:lineRule="auto" w:before="135"/>
        <w:ind w:right="0"/>
        <w:jc w:val="both"/>
      </w:pPr>
      <w:r>
        <w:rPr/>
        <w:t>计息，由</w:t>
      </w:r>
      <w:r>
        <w:rPr>
          <w:spacing w:val="-61"/>
        </w:rPr>
        <w:t> </w:t>
      </w:r>
      <w:r>
        <w:rPr>
          <w:rFonts w:ascii="Century Gothic" w:hAnsi="Century Gothic" w:cs="Century Gothic" w:eastAsia="Century Gothic" w:hint="default"/>
        </w:rPr>
        <w:t>2011</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21</w:t>
      </w:r>
      <w:r>
        <w:rPr>
          <w:rFonts w:ascii="Century Gothic" w:hAnsi="Century Gothic" w:cs="Century Gothic" w:eastAsia="Century Gothic" w:hint="default"/>
          <w:spacing w:val="-8"/>
        </w:rPr>
        <w:t> </w:t>
      </w:r>
      <w:r>
        <w:rPr/>
        <w:t>日起于每年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21</w:t>
      </w:r>
      <w:r>
        <w:rPr>
          <w:rFonts w:ascii="Century Gothic" w:hAnsi="Century Gothic" w:cs="Century Gothic" w:eastAsia="Century Gothic" w:hint="default"/>
          <w:spacing w:val="-8"/>
        </w:rPr>
        <w:t> </w:t>
      </w:r>
      <w:r>
        <w:rPr/>
        <w:t>日及</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21</w:t>
      </w:r>
      <w:r>
        <w:rPr>
          <w:rFonts w:ascii="Century Gothic" w:hAnsi="Century Gothic" w:cs="Century Gothic" w:eastAsia="Century Gothic" w:hint="default"/>
          <w:spacing w:val="-8"/>
        </w:rPr>
        <w:t> </w:t>
      </w:r>
      <w:r>
        <w:rPr/>
        <w:t>日每半年期末支付。</w:t>
      </w:r>
    </w:p>
    <w:p>
      <w:pPr>
        <w:pStyle w:val="BodyText"/>
        <w:spacing w:line="345" w:lineRule="auto"/>
        <w:ind w:right="226"/>
        <w:jc w:val="both"/>
      </w:pPr>
      <w:r>
        <w:rPr/>
        <w:t>票据发行日期为</w:t>
      </w:r>
      <w:r>
        <w:rPr>
          <w:spacing w:val="-62"/>
        </w:rPr>
        <w:t> </w:t>
      </w:r>
      <w:r>
        <w:rPr>
          <w:rFonts w:ascii="Century Gothic" w:hAnsi="Century Gothic" w:cs="Century Gothic" w:eastAsia="Century Gothic" w:hint="default"/>
        </w:rPr>
        <w:t>2011</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21</w:t>
      </w:r>
      <w:r>
        <w:rPr>
          <w:rFonts w:ascii="Century Gothic" w:hAnsi="Century Gothic" w:cs="Century Gothic" w:eastAsia="Century Gothic" w:hint="default"/>
          <w:spacing w:val="-10"/>
        </w:rPr>
        <w:t> </w:t>
      </w:r>
      <w:r>
        <w:rPr>
          <w:spacing w:val="-5"/>
        </w:rPr>
        <w:t>日，将于</w:t>
      </w:r>
      <w:r>
        <w:rPr>
          <w:spacing w:val="-62"/>
        </w:rPr>
        <w:t> </w:t>
      </w:r>
      <w:r>
        <w:rPr>
          <w:rFonts w:ascii="Century Gothic" w:hAnsi="Century Gothic" w:cs="Century Gothic" w:eastAsia="Century Gothic" w:hint="default"/>
        </w:rPr>
        <w:t>2014</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3</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21</w:t>
      </w:r>
      <w:r>
        <w:rPr>
          <w:rFonts w:ascii="Century Gothic" w:hAnsi="Century Gothic" w:cs="Century Gothic" w:eastAsia="Century Gothic" w:hint="default"/>
          <w:spacing w:val="-9"/>
        </w:rPr>
        <w:t> </w:t>
      </w:r>
      <w:r>
        <w:rPr/>
        <w:t>日到期。发行票据所 </w:t>
      </w:r>
      <w:r>
        <w:rPr>
          <w:spacing w:val="3"/>
        </w:rPr>
        <w:t>得款项将用作冠捷科技拨资其于中华人民共和国之资本开支及一般公司及营运</w:t>
      </w:r>
      <w:r>
        <w:rPr>
          <w:spacing w:val="-88"/>
        </w:rPr>
        <w:t> </w:t>
      </w:r>
      <w:r>
        <w:rPr>
          <w:spacing w:val="-88"/>
        </w:rPr>
      </w:r>
      <w:r>
        <w:rPr>
          <w:spacing w:val="-3"/>
        </w:rPr>
        <w:t>资金用途。票据并无评级及抵押，并无于任何证券交易所上市。关于冠捷科技发</w:t>
      </w:r>
      <w:r>
        <w:rPr>
          <w:spacing w:val="-105"/>
        </w:rPr>
        <w:t> </w:t>
      </w:r>
      <w:r>
        <w:rPr>
          <w:spacing w:val="-105"/>
        </w:rPr>
      </w:r>
      <w:r>
        <w:rPr>
          <w:spacing w:val="3"/>
        </w:rPr>
        <w:t>行票据的详细资料请见其于 </w:t>
      </w:r>
      <w:hyperlink r:id="rId11">
        <w:r>
          <w:rPr>
            <w:rFonts w:ascii="Century Gothic" w:hAnsi="Century Gothic" w:cs="Century Gothic" w:eastAsia="Century Gothic" w:hint="default"/>
          </w:rPr>
          <w:t>http://www.hkexnews.hk/index_c.htm</w:t>
        </w:r>
      </w:hyperlink>
      <w:r>
        <w:rPr>
          <w:rFonts w:ascii="Century Gothic" w:hAnsi="Century Gothic" w:cs="Century Gothic" w:eastAsia="Century Gothic" w:hint="default"/>
          <w:spacing w:val="59"/>
        </w:rPr>
        <w:t> </w:t>
      </w:r>
      <w:r>
        <w:rPr>
          <w:spacing w:val="3"/>
        </w:rPr>
        <w:t>中刊登 </w:t>
      </w:r>
      <w:r>
        <w:rPr/>
        <w:t>的相关公告。</w:t>
      </w:r>
    </w:p>
    <w:p>
      <w:pPr>
        <w:spacing w:after="0" w:line="345" w:lineRule="auto"/>
        <w:jc w:val="both"/>
        <w:sectPr>
          <w:pgSz w:w="11910" w:h="16840"/>
          <w:pgMar w:header="0" w:footer="824" w:top="1400" w:bottom="1020" w:left="1680" w:right="1560"/>
        </w:sectPr>
      </w:pPr>
    </w:p>
    <w:p>
      <w:pPr>
        <w:spacing w:line="240" w:lineRule="auto" w:before="13"/>
        <w:rPr>
          <w:rFonts w:ascii="宋体" w:hAnsi="宋体" w:cs="宋体" w:eastAsia="宋体" w:hint="default"/>
          <w:sz w:val="16"/>
          <w:szCs w:val="16"/>
        </w:rPr>
      </w:pPr>
    </w:p>
    <w:p>
      <w:pPr>
        <w:pStyle w:val="Heading1"/>
        <w:tabs>
          <w:tab w:pos="565" w:val="left" w:leader="none"/>
        </w:tabs>
        <w:spacing w:line="240" w:lineRule="auto" w:before="13"/>
        <w:ind w:left="3" w:right="0"/>
        <w:jc w:val="center"/>
        <w:rPr>
          <w:b w:val="0"/>
          <w:bCs w:val="0"/>
        </w:rPr>
      </w:pPr>
      <w:bookmarkStart w:name="_bookmark9" w:id="10"/>
      <w:bookmarkEnd w:id="10"/>
      <w:r>
        <w:rPr>
          <w:b w:val="0"/>
          <w:bCs w:val="0"/>
        </w:rPr>
      </w:r>
      <w:r>
        <w:rPr>
          <w:w w:val="95"/>
        </w:rPr>
        <w:t>十</w:t>
        <w:tab/>
      </w:r>
      <w:r>
        <w:rPr/>
        <w:t>财务报告</w:t>
      </w:r>
      <w:r>
        <w:rPr>
          <w:b w:val="0"/>
          <w:bCs w:val="0"/>
        </w:rPr>
      </w:r>
    </w:p>
    <w:p>
      <w:pPr>
        <w:pStyle w:val="BodyText"/>
        <w:spacing w:line="333" w:lineRule="auto" w:before="109"/>
        <w:ind w:right="103"/>
        <w:jc w:val="left"/>
      </w:pPr>
      <w:r>
        <w:rPr>
          <w:rFonts w:ascii="Microsoft JhengHei" w:hAnsi="Microsoft JhengHei" w:cs="Microsoft JhengHei" w:eastAsia="Microsoft JhengHei" w:hint="default"/>
          <w:b/>
          <w:bCs/>
          <w:spacing w:val="-3"/>
        </w:rPr>
        <w:t>（一）审计意见：</w:t>
      </w:r>
      <w:r>
        <w:rPr>
          <w:spacing w:val="-3"/>
        </w:rPr>
        <w:t>公司</w:t>
      </w:r>
      <w:r>
        <w:rPr>
          <w:spacing w:val="-67"/>
        </w:rPr>
        <w:t> </w:t>
      </w:r>
      <w:r>
        <w:rPr>
          <w:rFonts w:ascii="Century Gothic" w:hAnsi="Century Gothic" w:cs="Century Gothic" w:eastAsia="Century Gothic" w:hint="default"/>
        </w:rPr>
        <w:t>2010</w:t>
      </w:r>
      <w:r>
        <w:rPr>
          <w:rFonts w:ascii="Century Gothic" w:hAnsi="Century Gothic" w:cs="Century Gothic" w:eastAsia="Century Gothic" w:hint="default"/>
          <w:spacing w:val="-14"/>
        </w:rPr>
        <w:t> </w:t>
      </w:r>
      <w:r>
        <w:rPr/>
        <w:t>年度财务报告经信永中和会计师事务所有限责任公</w:t>
      </w:r>
      <w:r>
        <w:rPr>
          <w:spacing w:val="-1"/>
        </w:rPr>
        <w:t> </w:t>
      </w:r>
      <w:r>
        <w:rPr/>
        <w:t>司注册会计师郭晋龙、王雅明审计，出具了标准无保留意见的审计报告</w:t>
      </w:r>
      <w:r>
        <w:rPr/>
        <w:t> </w:t>
      </w:r>
      <w:r>
        <w:rPr>
          <w:rFonts w:ascii="Century Gothic" w:hAnsi="Century Gothic" w:cs="Century Gothic" w:eastAsia="Century Gothic" w:hint="default"/>
        </w:rPr>
        <w:t>[XYZH/2010SZA1021]</w:t>
      </w:r>
      <w:r>
        <w:rPr/>
        <w:t>。</w:t>
      </w:r>
    </w:p>
    <w:p>
      <w:pPr>
        <w:pStyle w:val="Heading2"/>
        <w:spacing w:line="363" w:lineRule="exact"/>
        <w:ind w:right="103"/>
        <w:jc w:val="left"/>
        <w:rPr>
          <w:b w:val="0"/>
          <w:bCs w:val="0"/>
        </w:rPr>
      </w:pPr>
      <w:r>
        <w:rPr/>
        <w:t>（二）会计报表（附件一）</w:t>
      </w:r>
      <w:r>
        <w:rPr>
          <w:b w:val="0"/>
          <w:bCs w:val="0"/>
        </w:rPr>
      </w:r>
    </w:p>
    <w:p>
      <w:pPr>
        <w:pStyle w:val="Heading2"/>
        <w:spacing w:line="240" w:lineRule="auto" w:before="49"/>
        <w:ind w:right="103"/>
        <w:jc w:val="left"/>
        <w:rPr>
          <w:b w:val="0"/>
          <w:bCs w:val="0"/>
        </w:rPr>
      </w:pPr>
      <w:r>
        <w:rPr/>
        <w:t>（三）会计报表附注（附件一）</w:t>
      </w:r>
      <w:r>
        <w:rPr>
          <w:b w:val="0"/>
          <w:bCs w:val="0"/>
        </w:rPr>
      </w:r>
    </w:p>
    <w:p>
      <w:pPr>
        <w:spacing w:line="240" w:lineRule="auto" w:before="3"/>
        <w:rPr>
          <w:rFonts w:ascii="Microsoft JhengHei" w:hAnsi="Microsoft JhengHei" w:cs="Microsoft JhengHei" w:eastAsia="Microsoft JhengHei" w:hint="default"/>
          <w:b/>
          <w:bCs/>
          <w:sz w:val="32"/>
          <w:szCs w:val="32"/>
        </w:rPr>
      </w:pPr>
    </w:p>
    <w:p>
      <w:pPr>
        <w:pStyle w:val="Heading1"/>
        <w:tabs>
          <w:tab w:pos="848" w:val="left" w:leader="none"/>
        </w:tabs>
        <w:spacing w:line="240" w:lineRule="auto"/>
        <w:ind w:left="4" w:right="0"/>
        <w:jc w:val="center"/>
        <w:rPr>
          <w:b w:val="0"/>
          <w:bCs w:val="0"/>
        </w:rPr>
      </w:pPr>
      <w:r>
        <w:rPr>
          <w:w w:val="95"/>
        </w:rPr>
        <w:t>十一</w:t>
        <w:tab/>
      </w:r>
      <w:r>
        <w:rPr/>
        <w:t>备查文件目录</w:t>
      </w:r>
      <w:r>
        <w:rPr>
          <w:b w:val="0"/>
          <w:bCs w:val="0"/>
        </w:rPr>
      </w:r>
    </w:p>
    <w:p>
      <w:pPr>
        <w:pStyle w:val="Heading2"/>
        <w:spacing w:line="268" w:lineRule="auto" w:before="109"/>
        <w:ind w:right="103"/>
        <w:jc w:val="left"/>
        <w:rPr>
          <w:b w:val="0"/>
          <w:bCs w:val="0"/>
        </w:rPr>
      </w:pPr>
      <w:r>
        <w:rPr>
          <w:spacing w:val="3"/>
        </w:rPr>
        <w:t>（一）载有法定代表人、总裁、财务负责人、会计机构负责人签名并盖章的会</w:t>
      </w:r>
      <w:r>
        <w:rPr>
          <w:spacing w:val="-28"/>
        </w:rPr>
        <w:t> </w:t>
      </w:r>
      <w:r>
        <w:rPr>
          <w:spacing w:val="-28"/>
        </w:rPr>
      </w:r>
      <w:r>
        <w:rPr/>
        <w:t>计报表</w:t>
      </w:r>
      <w:r>
        <w:rPr>
          <w:b w:val="0"/>
          <w:bCs w:val="0"/>
        </w:rPr>
      </w:r>
    </w:p>
    <w:p>
      <w:pPr>
        <w:pStyle w:val="Heading2"/>
        <w:spacing w:line="240" w:lineRule="auto" w:before="10"/>
        <w:ind w:right="103"/>
        <w:jc w:val="left"/>
        <w:rPr>
          <w:b w:val="0"/>
          <w:bCs w:val="0"/>
        </w:rPr>
      </w:pPr>
      <w:r>
        <w:rPr/>
        <w:t>（二）载有会计师事务所盖章、注册会计师签名并盖章的审计报告正本</w:t>
      </w:r>
      <w:r>
        <w:rPr>
          <w:b w:val="0"/>
          <w:bCs w:val="0"/>
        </w:rPr>
      </w:r>
    </w:p>
    <w:p>
      <w:pPr>
        <w:pStyle w:val="Heading2"/>
        <w:spacing w:line="268" w:lineRule="auto" w:before="49"/>
        <w:ind w:right="103"/>
        <w:jc w:val="left"/>
        <w:rPr>
          <w:b w:val="0"/>
          <w:bCs w:val="0"/>
        </w:rPr>
      </w:pPr>
      <w:r>
        <w:rPr>
          <w:spacing w:val="3"/>
        </w:rPr>
        <w:t>（三）报告期内在《中国证券报》、《证券时报》、《上海证券报》公开披露</w:t>
      </w:r>
      <w:r>
        <w:rPr>
          <w:spacing w:val="-28"/>
        </w:rPr>
        <w:t> </w:t>
      </w:r>
      <w:r>
        <w:rPr>
          <w:spacing w:val="-28"/>
        </w:rPr>
      </w:r>
      <w:r>
        <w:rPr/>
        <w:t>过的公司所有文件正本及公告原稿。</w:t>
      </w:r>
      <w:r>
        <w:rPr>
          <w:b w:val="0"/>
          <w:bCs w:val="0"/>
        </w:rPr>
      </w:r>
    </w:p>
    <w:p>
      <w:pPr>
        <w:spacing w:line="240" w:lineRule="auto" w:before="0"/>
        <w:rPr>
          <w:rFonts w:ascii="Microsoft JhengHei" w:hAnsi="Microsoft JhengHei" w:cs="Microsoft JhengHei" w:eastAsia="Microsoft JhengHei" w:hint="default"/>
          <w:b/>
          <w:bCs/>
          <w:sz w:val="24"/>
          <w:szCs w:val="24"/>
        </w:rPr>
      </w:pPr>
    </w:p>
    <w:p>
      <w:pPr>
        <w:spacing w:line="240" w:lineRule="auto" w:before="6"/>
        <w:rPr>
          <w:rFonts w:ascii="Microsoft JhengHei" w:hAnsi="Microsoft JhengHei" w:cs="Microsoft JhengHei" w:eastAsia="Microsoft JhengHei" w:hint="default"/>
          <w:b/>
          <w:bCs/>
          <w:sz w:val="27"/>
          <w:szCs w:val="27"/>
        </w:rPr>
      </w:pPr>
    </w:p>
    <w:p>
      <w:pPr>
        <w:pStyle w:val="Heading2"/>
        <w:spacing w:line="268" w:lineRule="auto"/>
        <w:ind w:left="5696" w:right="112" w:hanging="882"/>
        <w:jc w:val="right"/>
        <w:rPr>
          <w:b w:val="0"/>
          <w:bCs w:val="0"/>
        </w:rPr>
      </w:pPr>
      <w:r>
        <w:rPr/>
        <w:t>中国长城计算机深圳股份有限公司</w:t>
      </w:r>
      <w:r>
        <w:rPr>
          <w:spacing w:val="-55"/>
        </w:rPr>
        <w:t> </w:t>
      </w:r>
      <w:r>
        <w:rPr/>
        <w:t>二 </w:t>
      </w:r>
      <w:r>
        <w:rPr>
          <w:rFonts w:ascii="Century Gothic" w:hAnsi="Century Gothic" w:cs="Century Gothic" w:eastAsia="Century Gothic" w:hint="default"/>
        </w:rPr>
        <w:t>O</w:t>
      </w:r>
      <w:r>
        <w:rPr>
          <w:rFonts w:ascii="Century Gothic" w:hAnsi="Century Gothic" w:cs="Century Gothic" w:eastAsia="Century Gothic" w:hint="default"/>
          <w:spacing w:val="1"/>
        </w:rPr>
        <w:t> </w:t>
      </w:r>
      <w:r>
        <w:rPr/>
        <w:t>一一年三月三十一日</w:t>
      </w:r>
      <w:r>
        <w:rPr>
          <w:b w:val="0"/>
          <w:bCs w:val="0"/>
        </w:rPr>
      </w:r>
    </w:p>
    <w:p>
      <w:pPr>
        <w:spacing w:after="0" w:line="268" w:lineRule="auto"/>
        <w:jc w:val="right"/>
        <w:sectPr>
          <w:pgSz w:w="11910" w:h="16840"/>
          <w:pgMar w:header="0" w:footer="824" w:top="1600" w:bottom="1020" w:left="1680" w:right="16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3"/>
        <w:rPr>
          <w:rFonts w:ascii="Microsoft JhengHei" w:hAnsi="Microsoft JhengHei" w:cs="Microsoft JhengHei" w:eastAsia="Microsoft JhengHei" w:hint="default"/>
          <w:b/>
          <w:bCs/>
          <w:sz w:val="17"/>
          <w:szCs w:val="17"/>
        </w:rPr>
      </w:pPr>
    </w:p>
    <w:p>
      <w:pPr>
        <w:spacing w:line="357" w:lineRule="auto" w:before="13"/>
        <w:ind w:left="1843" w:right="1879" w:firstLine="0"/>
        <w:jc w:val="center"/>
        <w:rPr>
          <w:rFonts w:ascii="黑体" w:hAnsi="黑体" w:cs="黑体" w:eastAsia="黑体" w:hint="default"/>
          <w:sz w:val="28"/>
          <w:szCs w:val="28"/>
        </w:rPr>
      </w:pPr>
      <w:r>
        <w:rPr>
          <w:rFonts w:ascii="黑体" w:hAnsi="黑体" w:cs="黑体" w:eastAsia="黑体" w:hint="default"/>
          <w:b/>
          <w:bCs/>
          <w:spacing w:val="38"/>
          <w:sz w:val="28"/>
          <w:szCs w:val="28"/>
        </w:rPr>
        <w:t>中国长城计算机深圳股份有限公司</w:t>
      </w:r>
      <w:r>
        <w:rPr>
          <w:rFonts w:ascii="黑体" w:hAnsi="黑体" w:cs="黑体" w:eastAsia="黑体" w:hint="default"/>
          <w:b/>
          <w:bCs/>
          <w:spacing w:val="-100"/>
          <w:sz w:val="28"/>
          <w:szCs w:val="28"/>
        </w:rPr>
        <w:t> </w:t>
      </w:r>
      <w:r>
        <w:rPr>
          <w:rFonts w:ascii="黑体" w:hAnsi="黑体" w:cs="黑体" w:eastAsia="黑体" w:hint="default"/>
          <w:b/>
          <w:bCs/>
          <w:spacing w:val="15"/>
          <w:sz w:val="28"/>
          <w:szCs w:val="28"/>
        </w:rPr>
        <w:t>2010</w:t>
      </w:r>
      <w:r>
        <w:rPr>
          <w:rFonts w:ascii="黑体" w:hAnsi="黑体" w:cs="黑体" w:eastAsia="黑体" w:hint="default"/>
          <w:b/>
          <w:bCs/>
          <w:spacing w:val="-44"/>
          <w:sz w:val="28"/>
          <w:szCs w:val="28"/>
        </w:rPr>
        <w:t> </w:t>
      </w:r>
      <w:r>
        <w:rPr>
          <w:rFonts w:ascii="黑体" w:hAnsi="黑体" w:cs="黑体" w:eastAsia="黑体" w:hint="default"/>
          <w:b/>
          <w:bCs/>
          <w:sz w:val="28"/>
          <w:szCs w:val="28"/>
        </w:rPr>
        <w:t>年</w:t>
      </w:r>
      <w:r>
        <w:rPr>
          <w:rFonts w:ascii="黑体" w:hAnsi="黑体" w:cs="黑体" w:eastAsia="黑体" w:hint="default"/>
          <w:b/>
          <w:bCs/>
          <w:spacing w:val="-103"/>
          <w:sz w:val="28"/>
          <w:szCs w:val="28"/>
        </w:rPr>
        <w:t> </w:t>
      </w:r>
      <w:r>
        <w:rPr>
          <w:rFonts w:ascii="黑体" w:hAnsi="黑体" w:cs="黑体" w:eastAsia="黑体" w:hint="default"/>
          <w:b/>
          <w:bCs/>
          <w:sz w:val="28"/>
          <w:szCs w:val="28"/>
        </w:rPr>
        <w:t>度</w:t>
      </w:r>
      <w:r>
        <w:rPr>
          <w:rFonts w:ascii="黑体" w:hAnsi="黑体" w:cs="黑体" w:eastAsia="黑体" w:hint="default"/>
          <w:sz w:val="28"/>
          <w:szCs w:val="28"/>
        </w:rPr>
      </w:r>
    </w:p>
    <w:p>
      <w:pPr>
        <w:spacing w:before="41"/>
        <w:ind w:left="321" w:right="358" w:firstLine="0"/>
        <w:jc w:val="center"/>
        <w:rPr>
          <w:rFonts w:ascii="黑体" w:hAnsi="黑体" w:cs="黑体" w:eastAsia="黑体" w:hint="default"/>
          <w:sz w:val="28"/>
          <w:szCs w:val="28"/>
        </w:rPr>
      </w:pPr>
      <w:r>
        <w:rPr>
          <w:rFonts w:ascii="黑体" w:hAnsi="黑体" w:cs="黑体" w:eastAsia="黑体" w:hint="default"/>
          <w:b/>
          <w:bCs/>
          <w:spacing w:val="30"/>
          <w:sz w:val="28"/>
          <w:szCs w:val="28"/>
        </w:rPr>
        <w:t>审计报告</w:t>
      </w:r>
      <w:r>
        <w:rPr>
          <w:rFonts w:ascii="黑体" w:hAnsi="黑体" w:cs="黑体" w:eastAsia="黑体" w:hint="default"/>
          <w:b/>
          <w:bCs/>
          <w:spacing w:val="-100"/>
          <w:sz w:val="28"/>
          <w:szCs w:val="28"/>
        </w:rPr>
        <w:t> </w:t>
      </w:r>
      <w:r>
        <w:rPr>
          <w:rFonts w:ascii="黑体" w:hAnsi="黑体" w:cs="黑体" w:eastAsia="黑体" w:hint="default"/>
          <w:sz w:val="28"/>
          <w:szCs w:val="28"/>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28"/>
          <w:szCs w:val="28"/>
        </w:rPr>
      </w:pPr>
    </w:p>
    <w:tbl>
      <w:tblPr>
        <w:tblW w:w="0" w:type="auto"/>
        <w:jc w:val="left"/>
        <w:tblInd w:w="724" w:type="dxa"/>
        <w:tblLayout w:type="fixed"/>
        <w:tblCellMar>
          <w:top w:w="0" w:type="dxa"/>
          <w:left w:w="0" w:type="dxa"/>
          <w:bottom w:w="0" w:type="dxa"/>
          <w:right w:w="0" w:type="dxa"/>
        </w:tblCellMar>
        <w:tblLook w:val="01E0"/>
      </w:tblPr>
      <w:tblGrid>
        <w:gridCol w:w="4391"/>
        <w:gridCol w:w="2412"/>
      </w:tblGrid>
      <w:tr>
        <w:trPr>
          <w:trHeight w:val="423" w:hRule="exact"/>
        </w:trPr>
        <w:tc>
          <w:tcPr>
            <w:tcW w:w="439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宋体" w:hAnsi="宋体" w:cs="宋体" w:eastAsia="宋体" w:hint="default"/>
                <w:b/>
                <w:bCs/>
                <w:sz w:val="22"/>
                <w:szCs w:val="22"/>
              </w:rPr>
              <w:t>索引</w:t>
            </w:r>
            <w:r>
              <w:rPr>
                <w:rFonts w:ascii="宋体" w:hAnsi="宋体" w:cs="宋体" w:eastAsia="宋体" w:hint="default"/>
                <w:sz w:val="22"/>
                <w:szCs w:val="22"/>
              </w:rPr>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宋体" w:hAnsi="宋体" w:cs="宋体" w:eastAsia="宋体" w:hint="default"/>
                <w:sz w:val="22"/>
                <w:szCs w:val="22"/>
              </w:rPr>
            </w:pPr>
            <w:r>
              <w:rPr>
                <w:rFonts w:ascii="宋体" w:hAnsi="宋体" w:cs="宋体" w:eastAsia="宋体" w:hint="default"/>
                <w:b/>
                <w:bCs/>
                <w:w w:val="95"/>
                <w:sz w:val="22"/>
                <w:szCs w:val="22"/>
              </w:rPr>
              <w:t>页码</w:t>
            </w:r>
            <w:r>
              <w:rPr>
                <w:rFonts w:ascii="宋体" w:hAnsi="宋体" w:cs="宋体" w:eastAsia="宋体" w:hint="default"/>
                <w:sz w:val="22"/>
                <w:szCs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2"/>
                <w:szCs w:val="22"/>
              </w:rPr>
            </w:pPr>
            <w:r>
              <w:rPr>
                <w:rFonts w:ascii="宋体" w:hAnsi="宋体" w:cs="宋体" w:eastAsia="宋体" w:hint="default"/>
                <w:sz w:val="22"/>
                <w:szCs w:val="22"/>
              </w:rPr>
              <w:t>审计报告</w:t>
            </w:r>
          </w:p>
        </w:tc>
        <w:tc>
          <w:tcPr>
            <w:tcW w:w="2412" w:type="dxa"/>
            <w:tcBorders>
              <w:top w:val="nil" w:sz="6" w:space="0" w:color="auto"/>
              <w:left w:val="nil" w:sz="6" w:space="0" w:color="auto"/>
              <w:bottom w:val="nil" w:sz="6" w:space="0" w:color="auto"/>
              <w:right w:val="nil" w:sz="6" w:space="0" w:color="auto"/>
            </w:tcBorders>
          </w:tcPr>
          <w:p>
            <w:pP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2"/>
                <w:szCs w:val="22"/>
              </w:rPr>
            </w:pPr>
            <w:r>
              <w:rPr>
                <w:rFonts w:ascii="宋体" w:hAnsi="宋体" w:cs="宋体" w:eastAsia="宋体" w:hint="default"/>
                <w:sz w:val="22"/>
                <w:szCs w:val="22"/>
              </w:rPr>
              <w:t>财务报表及附注</w:t>
            </w:r>
          </w:p>
        </w:tc>
        <w:tc>
          <w:tcPr>
            <w:tcW w:w="2412" w:type="dxa"/>
            <w:tcBorders>
              <w:top w:val="nil" w:sz="6" w:space="0" w:color="auto"/>
              <w:left w:val="nil" w:sz="6" w:space="0" w:color="auto"/>
              <w:bottom w:val="nil" w:sz="6" w:space="0" w:color="auto"/>
              <w:right w:val="nil" w:sz="6" w:space="0" w:color="auto"/>
            </w:tcBorders>
          </w:tcPr>
          <w:p>
            <w:pP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5" w:val="left" w:leader="none"/>
              </w:tabs>
              <w:spacing w:line="240" w:lineRule="auto" w:before="36"/>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合并产负债表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宋体" w:hAnsi="宋体" w:cs="宋体" w:eastAsia="宋体" w:hint="default"/>
                <w:sz w:val="22"/>
                <w:szCs w:val="22"/>
              </w:rPr>
            </w:pPr>
            <w:r>
              <w:rPr>
                <w:rFonts w:ascii="宋体"/>
                <w:w w:val="95"/>
                <w:sz w:val="22"/>
              </w:rPr>
              <w:t>1-2</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5" w:val="left" w:leader="none"/>
              </w:tabs>
              <w:spacing w:line="240" w:lineRule="auto" w:before="35"/>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母公司资产负债表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2"/>
                <w:szCs w:val="22"/>
              </w:rPr>
            </w:pPr>
            <w:r>
              <w:rPr>
                <w:rFonts w:ascii="宋体"/>
                <w:w w:val="95"/>
                <w:sz w:val="22"/>
              </w:rPr>
              <w:t>3-4</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4" w:val="left" w:leader="none"/>
              </w:tabs>
              <w:spacing w:line="240" w:lineRule="auto" w:before="36"/>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合并利润表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宋体" w:hAnsi="宋体" w:cs="宋体" w:eastAsia="宋体" w:hint="default"/>
                <w:sz w:val="22"/>
                <w:szCs w:val="22"/>
              </w:rPr>
            </w:pPr>
            <w:r>
              <w:rPr>
                <w:rFonts w:ascii="宋体"/>
                <w:w w:val="99"/>
                <w:sz w:val="22"/>
              </w:rPr>
              <w:t>5</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4" w:val="left" w:leader="none"/>
              </w:tabs>
              <w:spacing w:line="240" w:lineRule="auto" w:before="36"/>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母公司利润表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5"/>
              <w:jc w:val="right"/>
              <w:rPr>
                <w:rFonts w:ascii="宋体" w:hAnsi="宋体" w:cs="宋体" w:eastAsia="宋体" w:hint="default"/>
                <w:sz w:val="22"/>
                <w:szCs w:val="22"/>
              </w:rPr>
            </w:pPr>
            <w:r>
              <w:rPr>
                <w:rFonts w:ascii="宋体"/>
                <w:w w:val="99"/>
                <w:sz w:val="22"/>
              </w:rPr>
              <w:t>6</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4" w:val="left" w:leader="none"/>
              </w:tabs>
              <w:spacing w:line="240" w:lineRule="auto" w:before="35"/>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合并现金流量表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
              <w:jc w:val="right"/>
              <w:rPr>
                <w:rFonts w:ascii="宋体" w:hAnsi="宋体" w:cs="宋体" w:eastAsia="宋体" w:hint="default"/>
                <w:sz w:val="22"/>
                <w:szCs w:val="22"/>
              </w:rPr>
            </w:pPr>
            <w:r>
              <w:rPr>
                <w:rFonts w:ascii="宋体"/>
                <w:w w:val="99"/>
                <w:sz w:val="22"/>
              </w:rPr>
              <w:t>7</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4" w:val="left" w:leader="none"/>
              </w:tabs>
              <w:spacing w:line="240" w:lineRule="auto" w:before="36"/>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母公司现金流量表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宋体" w:hAnsi="宋体" w:cs="宋体" w:eastAsia="宋体" w:hint="default"/>
                <w:sz w:val="22"/>
                <w:szCs w:val="22"/>
              </w:rPr>
            </w:pPr>
            <w:r>
              <w:rPr>
                <w:rFonts w:ascii="宋体"/>
                <w:w w:val="99"/>
                <w:sz w:val="22"/>
              </w:rPr>
              <w:t>8</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5" w:val="left" w:leader="none"/>
              </w:tabs>
              <w:spacing w:line="240" w:lineRule="auto" w:before="36"/>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合并股东权益变动表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宋体" w:hAnsi="宋体" w:cs="宋体" w:eastAsia="宋体" w:hint="default"/>
                <w:sz w:val="22"/>
                <w:szCs w:val="22"/>
              </w:rPr>
            </w:pPr>
            <w:r>
              <w:rPr>
                <w:rFonts w:ascii="宋体"/>
                <w:w w:val="95"/>
                <w:sz w:val="22"/>
              </w:rPr>
              <w:t>9-10</w:t>
            </w:r>
            <w:r>
              <w:rPr>
                <w:rFonts w:ascii="宋体"/>
                <w:sz w:val="22"/>
              </w:rPr>
            </w:r>
          </w:p>
        </w:tc>
      </w:tr>
      <w:tr>
        <w:trPr>
          <w:trHeight w:val="428"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5" w:val="left" w:leader="none"/>
              </w:tabs>
              <w:spacing w:line="240" w:lineRule="auto" w:before="35"/>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母公司股东权益变动表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2"/>
                <w:szCs w:val="22"/>
              </w:rPr>
            </w:pPr>
            <w:r>
              <w:rPr>
                <w:rFonts w:ascii="宋体"/>
                <w:spacing w:val="-1"/>
                <w:sz w:val="22"/>
              </w:rPr>
              <w:t>11-12</w:t>
            </w:r>
          </w:p>
        </w:tc>
      </w:tr>
      <w:tr>
        <w:trPr>
          <w:trHeight w:val="424" w:hRule="exact"/>
        </w:trPr>
        <w:tc>
          <w:tcPr>
            <w:tcW w:w="4391" w:type="dxa"/>
            <w:tcBorders>
              <w:top w:val="nil" w:sz="6" w:space="0" w:color="auto"/>
              <w:left w:val="nil" w:sz="6" w:space="0" w:color="auto"/>
              <w:bottom w:val="nil" w:sz="6" w:space="0" w:color="auto"/>
              <w:right w:val="nil" w:sz="6" w:space="0" w:color="auto"/>
            </w:tcBorders>
          </w:tcPr>
          <w:p>
            <w:pPr>
              <w:pStyle w:val="TableParagraph"/>
              <w:tabs>
                <w:tab w:pos="475" w:val="left" w:leader="none"/>
              </w:tabs>
              <w:spacing w:line="240" w:lineRule="auto" w:before="36"/>
              <w:ind w:left="35" w:right="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财务报表附注</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宋体" w:hAnsi="宋体" w:cs="宋体" w:eastAsia="宋体" w:hint="default"/>
                <w:sz w:val="22"/>
                <w:szCs w:val="22"/>
              </w:rPr>
            </w:pPr>
            <w:r>
              <w:rPr>
                <w:rFonts w:ascii="宋体"/>
                <w:w w:val="95"/>
                <w:sz w:val="22"/>
              </w:rPr>
              <w:t>13-128</w:t>
            </w:r>
            <w:r>
              <w:rPr>
                <w:rFonts w:ascii="宋体"/>
                <w:sz w:val="22"/>
              </w:rPr>
            </w:r>
          </w:p>
        </w:tc>
      </w:tr>
    </w:tbl>
    <w:p>
      <w:pPr>
        <w:spacing w:after="0" w:line="240" w:lineRule="auto"/>
        <w:jc w:val="right"/>
        <w:rPr>
          <w:rFonts w:ascii="宋体" w:hAnsi="宋体" w:cs="宋体" w:eastAsia="宋体" w:hint="default"/>
          <w:sz w:val="22"/>
          <w:szCs w:val="22"/>
        </w:rPr>
        <w:sectPr>
          <w:footerReference w:type="default" r:id="rId14"/>
          <w:pgSz w:w="11910" w:h="16840"/>
          <w:pgMar w:footer="0" w:header="0" w:top="1600" w:bottom="280" w:left="1680" w:right="1680"/>
        </w:sectPr>
      </w:pPr>
    </w:p>
    <w:p>
      <w:pPr>
        <w:pStyle w:val="BodyText"/>
        <w:spacing w:line="312" w:lineRule="exact" w:before="0"/>
        <w:ind w:left="2830" w:right="-20"/>
        <w:jc w:val="left"/>
        <w:rPr>
          <w:rFonts w:ascii="隶书" w:hAnsi="隶书" w:cs="隶书" w:eastAsia="隶书" w:hint="default"/>
        </w:rPr>
      </w:pPr>
      <w:r>
        <w:rPr/>
        <w:pict>
          <v:group style="position:absolute;margin-left:53.939999pt;margin-top:4.360pt;width:.5pt;height:71.05pt;mso-position-horizontal-relative:page;mso-position-vertical-relative:paragraph;z-index:1336" coordorigin="1079,87" coordsize="10,1421">
            <v:group style="position:absolute;left:1084;top:92;width:2;height:552" coordorigin="1084,92" coordsize="2,552">
              <v:shape style="position:absolute;left:1084;top:92;width:2;height:552" coordorigin="1084,92" coordsize="0,552" path="m1084,92l1084,644e" filled="false" stroked="true" strokeweight=".48pt" strokecolor="#000000">
                <v:path arrowok="t"/>
              </v:shape>
            </v:group>
            <v:group style="position:absolute;left:1084;top:644;width:2;height:170" coordorigin="1084,644" coordsize="2,170">
              <v:shape style="position:absolute;left:1084;top:644;width:2;height:170" coordorigin="1084,644" coordsize="0,170" path="m1084,644l1084,813e" filled="false" stroked="true" strokeweight=".48pt" strokecolor="#000000">
                <v:path arrowok="t"/>
              </v:shape>
            </v:group>
            <v:group style="position:absolute;left:1084;top:813;width:2;height:690" coordorigin="1084,813" coordsize="2,690">
              <v:shape style="position:absolute;left:1084;top:813;width:2;height:690" coordorigin="1084,813" coordsize="0,690" path="m1084,813l1084,1503e" filled="false" stroked="true" strokeweight=".48pt" strokecolor="#000000">
                <v:path arrowok="t"/>
              </v:shape>
            </v:group>
            <w10:wrap type="none"/>
          </v:group>
        </w:pict>
      </w:r>
      <w:r>
        <w:rPr/>
        <w:pict>
          <v:group style="position:absolute;margin-left:184.320007pt;margin-top:4.360pt;width:.5pt;height:71.05pt;mso-position-horizontal-relative:page;mso-position-vertical-relative:paragraph;z-index:1360" coordorigin="3686,87" coordsize="10,1421">
            <v:group style="position:absolute;left:3691;top:92;width:2;height:552" coordorigin="3691,92" coordsize="2,552">
              <v:shape style="position:absolute;left:3691;top:92;width:2;height:552" coordorigin="3691,92" coordsize="0,552" path="m3691,92l3691,644e" filled="false" stroked="true" strokeweight=".48pt" strokecolor="#000000">
                <v:path arrowok="t"/>
              </v:shape>
            </v:group>
            <v:group style="position:absolute;left:3691;top:644;width:2;height:170" coordorigin="3691,644" coordsize="2,170">
              <v:shape style="position:absolute;left:3691;top:644;width:2;height:170" coordorigin="3691,644" coordsize="0,170" path="m3691,644l3691,813e" filled="false" stroked="true" strokeweight=".48pt" strokecolor="#000000">
                <v:path arrowok="t"/>
              </v:shape>
            </v:group>
            <v:group style="position:absolute;left:3691;top:813;width:2;height:690" coordorigin="3691,813" coordsize="2,690">
              <v:shape style="position:absolute;left:3691;top:813;width:2;height:690" coordorigin="3691,813" coordsize="0,690" path="m3691,813l3691,1503e" filled="false" stroked="true" strokeweight=".48pt" strokecolor="#000000">
                <v:path arrowok="t"/>
              </v:shape>
            </v:group>
            <w10:wrap type="none"/>
          </v:group>
        </w:pict>
      </w:r>
      <w:r>
        <w:rPr/>
        <w:pict>
          <v:group style="position:absolute;margin-left:303.420013pt;margin-top:4.360pt;width:.5pt;height:71.05pt;mso-position-horizontal-relative:page;mso-position-vertical-relative:paragraph;z-index:1384" coordorigin="6068,87" coordsize="10,1421">
            <v:group style="position:absolute;left:6073;top:92;width:2;height:552" coordorigin="6073,92" coordsize="2,552">
              <v:shape style="position:absolute;left:6073;top:92;width:2;height:552" coordorigin="6073,92" coordsize="0,552" path="m6073,92l6073,644e" filled="false" stroked="true" strokeweight=".48pt" strokecolor="#000000">
                <v:path arrowok="t"/>
              </v:shape>
            </v:group>
            <v:group style="position:absolute;left:6073;top:644;width:2;height:170" coordorigin="6073,644" coordsize="2,170">
              <v:shape style="position:absolute;left:6073;top:644;width:2;height:170" coordorigin="6073,644" coordsize="0,170" path="m6073,644l6073,813e" filled="false" stroked="true" strokeweight=".48pt" strokecolor="#000000">
                <v:path arrowok="t"/>
              </v:shape>
            </v:group>
            <v:group style="position:absolute;left:6073;top:813;width:2;height:690" coordorigin="6073,813" coordsize="2,690">
              <v:shape style="position:absolute;left:6073;top:813;width:2;height:690" coordorigin="6073,813" coordsize="0,690" path="m6073,813l6073,1503e" filled="false" stroked="true" strokeweight=".48pt" strokecolor="#000000">
                <v:path arrowok="t"/>
              </v:shape>
            </v:group>
            <w10:wrap type="none"/>
          </v:group>
        </w:pict>
      </w:r>
      <w:r>
        <w:rPr/>
        <w:pict>
          <v:shape style="position:absolute;margin-left:63.959991pt;margin-top:6.339691pt;width:110.759995pt;height:67.019989pt;mso-position-horizontal-relative:page;mso-position-vertical-relative:paragraph;z-index:1432" type="#_x0000_t75" stroked="false">
            <v:imagedata r:id="rId16" o:title=""/>
          </v:shape>
        </w:pict>
      </w:r>
      <w:r>
        <w:rPr>
          <w:rFonts w:ascii="隶书" w:hAnsi="隶书" w:cs="隶书" w:eastAsia="隶书" w:hint="default"/>
          <w:w w:val="90"/>
        </w:rPr>
        <w:t>信永中和会计师事务所</w:t>
      </w:r>
      <w:r>
        <w:rPr>
          <w:rFonts w:ascii="隶书" w:hAnsi="隶书" w:cs="隶书" w:eastAsia="隶书" w:hint="default"/>
        </w:rPr>
      </w:r>
    </w:p>
    <w:p>
      <w:pPr>
        <w:spacing w:before="61"/>
        <w:ind w:left="167"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北京市东城区朝阳门北大街8号 富华大厦A座9层</w:t>
      </w:r>
    </w:p>
    <w:p>
      <w:pPr>
        <w:spacing w:line="202" w:lineRule="exact" w:before="66"/>
        <w:ind w:left="100" w:right="0" w:firstLine="0"/>
        <w:jc w:val="left"/>
        <w:rPr>
          <w:rFonts w:ascii="Arial" w:hAnsi="Arial" w:cs="Arial" w:eastAsia="Arial" w:hint="default"/>
          <w:sz w:val="15"/>
          <w:szCs w:val="15"/>
        </w:rPr>
      </w:pPr>
      <w:r>
        <w:rPr/>
        <w:br w:type="column"/>
      </w:r>
      <w:r>
        <w:rPr>
          <w:rFonts w:ascii="宋体" w:hAnsi="宋体" w:cs="宋体" w:eastAsia="宋体" w:hint="default"/>
          <w:sz w:val="15"/>
          <w:szCs w:val="15"/>
        </w:rPr>
        <w:t>联系电话</w:t>
      </w:r>
      <w:r>
        <w:rPr>
          <w:rFonts w:ascii="Arial" w:hAnsi="Arial" w:cs="Arial" w:eastAsia="Arial" w:hint="default"/>
          <w:sz w:val="15"/>
          <w:szCs w:val="15"/>
        </w:rPr>
        <w:t>:  </w:t>
      </w:r>
      <w:r>
        <w:rPr>
          <w:rFonts w:ascii="Arial" w:hAnsi="Arial" w:cs="Arial" w:eastAsia="Arial" w:hint="default"/>
          <w:position w:val="1"/>
          <w:sz w:val="15"/>
          <w:szCs w:val="15"/>
        </w:rPr>
        <w:t>+86(010)6554</w:t>
      </w:r>
      <w:r>
        <w:rPr>
          <w:rFonts w:ascii="Arial" w:hAnsi="Arial" w:cs="Arial" w:eastAsia="Arial" w:hint="default"/>
          <w:spacing w:val="-15"/>
          <w:position w:val="1"/>
          <w:sz w:val="15"/>
          <w:szCs w:val="15"/>
        </w:rPr>
        <w:t> </w:t>
      </w:r>
      <w:r>
        <w:rPr>
          <w:rFonts w:ascii="Arial" w:hAnsi="Arial" w:cs="Arial" w:eastAsia="Arial" w:hint="default"/>
          <w:position w:val="1"/>
          <w:sz w:val="15"/>
          <w:szCs w:val="15"/>
        </w:rPr>
        <w:t>2288</w:t>
      </w:r>
      <w:r>
        <w:rPr>
          <w:rFonts w:ascii="Arial" w:hAnsi="Arial" w:cs="Arial" w:eastAsia="Arial" w:hint="default"/>
          <w:sz w:val="15"/>
          <w:szCs w:val="15"/>
        </w:rPr>
      </w:r>
    </w:p>
    <w:p>
      <w:pPr>
        <w:spacing w:line="187" w:lineRule="exact" w:before="0"/>
        <w:ind w:left="100" w:right="0" w:firstLine="0"/>
        <w:jc w:val="left"/>
        <w:rPr>
          <w:rFonts w:ascii="Arial" w:hAnsi="Arial" w:cs="Arial" w:eastAsia="Arial" w:hint="default"/>
          <w:sz w:val="15"/>
          <w:szCs w:val="15"/>
        </w:rPr>
      </w:pPr>
      <w:r>
        <w:rPr/>
        <w:pict>
          <v:group style="position:absolute;margin-left:431.940002pt;margin-top:-9.066911pt;width:.5pt;height:71.05pt;mso-position-horizontal-relative:page;mso-position-vertical-relative:paragraph;z-index:1408" coordorigin="8639,-181" coordsize="10,1421">
            <v:group style="position:absolute;left:8644;top:-177;width:2;height:552" coordorigin="8644,-177" coordsize="2,552">
              <v:shape style="position:absolute;left:8644;top:-177;width:2;height:552" coordorigin="8644,-177" coordsize="0,552" path="m8644,-177l8644,375e" filled="false" stroked="true" strokeweight=".48pt" strokecolor="#000000">
                <v:path arrowok="t"/>
              </v:shape>
            </v:group>
            <v:group style="position:absolute;left:8644;top:375;width:2;height:170" coordorigin="8644,375" coordsize="2,170">
              <v:shape style="position:absolute;left:8644;top:375;width:2;height:170" coordorigin="8644,375" coordsize="0,170" path="m8644,375l8644,545e" filled="false" stroked="true" strokeweight=".48pt" strokecolor="#000000">
                <v:path arrowok="t"/>
              </v:shape>
            </v:group>
            <v:group style="position:absolute;left:8644;top:545;width:2;height:690" coordorigin="8644,545" coordsize="2,690">
              <v:shape style="position:absolute;left:8644;top:545;width:2;height:690" coordorigin="8644,545" coordsize="0,690" path="m8644,545l8644,1235e" filled="false" stroked="true" strokeweight=".48pt" strokecolor="#000000">
                <v:path arrowok="t"/>
              </v:shape>
            </v:group>
            <w10:wrap type="none"/>
          </v:group>
        </w:pict>
      </w:r>
      <w:r>
        <w:rPr>
          <w:rFonts w:ascii="Arial"/>
          <w:position w:val="-1"/>
          <w:sz w:val="15"/>
        </w:rPr>
        <w:t>telephone:</w:t>
      </w:r>
      <w:r>
        <w:rPr>
          <w:rFonts w:ascii="Arial"/>
          <w:spacing w:val="-28"/>
          <w:position w:val="-1"/>
          <w:sz w:val="15"/>
        </w:rPr>
        <w:t> </w:t>
      </w:r>
      <w:r>
        <w:rPr>
          <w:rFonts w:ascii="Arial"/>
          <w:sz w:val="15"/>
        </w:rPr>
        <w:t>+86(010)6554</w:t>
      </w:r>
      <w:r>
        <w:rPr>
          <w:rFonts w:ascii="Arial"/>
          <w:spacing w:val="-8"/>
          <w:sz w:val="15"/>
        </w:rPr>
        <w:t> </w:t>
      </w:r>
      <w:r>
        <w:rPr>
          <w:rFonts w:ascii="Arial"/>
          <w:sz w:val="15"/>
        </w:rPr>
        <w:t>2288</w:t>
      </w:r>
    </w:p>
    <w:p>
      <w:pPr>
        <w:spacing w:after="0" w:line="187" w:lineRule="exact"/>
        <w:jc w:val="left"/>
        <w:rPr>
          <w:rFonts w:ascii="Arial" w:hAnsi="Arial" w:cs="Arial" w:eastAsia="Arial" w:hint="default"/>
          <w:sz w:val="15"/>
          <w:szCs w:val="15"/>
        </w:rPr>
        <w:sectPr>
          <w:footerReference w:type="default" r:id="rId15"/>
          <w:pgSz w:w="11910" w:h="16840"/>
          <w:pgMar w:footer="0" w:header="0" w:top="760" w:bottom="280" w:left="960" w:right="1040"/>
          <w:cols w:num="3" w:equalWidth="0">
            <w:col w:w="4991" w:space="40"/>
            <w:col w:w="2598" w:space="40"/>
            <w:col w:w="2241"/>
          </w:cols>
        </w:sectPr>
      </w:pPr>
    </w:p>
    <w:p>
      <w:pPr>
        <w:spacing w:line="240" w:lineRule="auto" w:before="4"/>
        <w:rPr>
          <w:rFonts w:ascii="Arial" w:hAnsi="Arial" w:cs="Arial" w:eastAsia="Arial" w:hint="default"/>
          <w:sz w:val="17"/>
          <w:szCs w:val="17"/>
        </w:rPr>
      </w:pPr>
    </w:p>
    <w:p>
      <w:pPr>
        <w:spacing w:after="0" w:line="240" w:lineRule="auto"/>
        <w:rPr>
          <w:rFonts w:ascii="Arial" w:hAnsi="Arial" w:cs="Arial" w:eastAsia="Arial" w:hint="default"/>
          <w:sz w:val="17"/>
          <w:szCs w:val="17"/>
        </w:rPr>
        <w:sectPr>
          <w:type w:val="continuous"/>
          <w:pgSz w:w="11910" w:h="16840"/>
          <w:pgMar w:top="1600" w:bottom="280" w:left="960" w:right="1040"/>
        </w:sectPr>
      </w:pPr>
    </w:p>
    <w:p>
      <w:pPr>
        <w:spacing w:before="225"/>
        <w:ind w:left="0" w:right="0" w:firstLine="0"/>
        <w:jc w:val="right"/>
        <w:rPr>
          <w:rFonts w:ascii="Times New Roman" w:hAnsi="Times New Roman" w:cs="Times New Roman" w:eastAsia="Times New Roman" w:hint="default"/>
          <w:sz w:val="26"/>
          <w:szCs w:val="26"/>
        </w:rPr>
      </w:pPr>
      <w:r>
        <w:rPr>
          <w:rFonts w:ascii="Times New Roman"/>
          <w:b/>
          <w:spacing w:val="-6"/>
          <w:sz w:val="26"/>
        </w:rPr>
        <w:t>ShineWing</w:t>
      </w:r>
      <w:r>
        <w:rPr>
          <w:rFonts w:ascii="Times New Roman"/>
          <w:sz w:val="26"/>
        </w:rPr>
      </w:r>
    </w:p>
    <w:p>
      <w:pPr>
        <w:spacing w:before="81"/>
        <w:ind w:left="319" w:right="-7" w:firstLine="0"/>
        <w:jc w:val="left"/>
        <w:rPr>
          <w:rFonts w:ascii="Arial" w:hAnsi="Arial" w:cs="Arial" w:eastAsia="Arial" w:hint="default"/>
          <w:sz w:val="15"/>
          <w:szCs w:val="15"/>
        </w:rPr>
      </w:pPr>
      <w:r>
        <w:rPr/>
        <w:br w:type="column"/>
      </w:r>
      <w:r>
        <w:rPr>
          <w:rFonts w:ascii="Arial"/>
          <w:sz w:val="15"/>
        </w:rPr>
        <w:t>9th Floor, Block A, Fu Hua</w:t>
      </w:r>
      <w:r>
        <w:rPr>
          <w:rFonts w:ascii="Arial"/>
          <w:spacing w:val="-13"/>
          <w:sz w:val="15"/>
        </w:rPr>
        <w:t> </w:t>
      </w:r>
      <w:r>
        <w:rPr>
          <w:rFonts w:ascii="Arial"/>
          <w:sz w:val="15"/>
        </w:rPr>
        <w:t>Mansion</w:t>
      </w:r>
      <w:r>
        <w:rPr>
          <w:rFonts w:ascii="Arial"/>
          <w:w w:val="99"/>
          <w:sz w:val="15"/>
        </w:rPr>
        <w:t> </w:t>
      </w:r>
      <w:r>
        <w:rPr>
          <w:rFonts w:ascii="Arial"/>
          <w:sz w:val="15"/>
        </w:rPr>
        <w:t>No.8, Chao Yang Men Bei Da</w:t>
      </w:r>
      <w:r>
        <w:rPr>
          <w:rFonts w:ascii="Arial"/>
          <w:spacing w:val="-10"/>
          <w:sz w:val="15"/>
        </w:rPr>
        <w:t> </w:t>
      </w:r>
      <w:r>
        <w:rPr>
          <w:rFonts w:ascii="Arial"/>
          <w:sz w:val="15"/>
        </w:rPr>
        <w:t>Jie,</w:t>
      </w:r>
      <w:r>
        <w:rPr>
          <w:rFonts w:ascii="Arial"/>
          <w:w w:val="100"/>
          <w:sz w:val="15"/>
        </w:rPr>
        <w:t> </w:t>
      </w:r>
      <w:r>
        <w:rPr>
          <w:rFonts w:ascii="Arial"/>
          <w:sz w:val="15"/>
        </w:rPr>
        <w:t>Dong Cheng</w:t>
      </w:r>
      <w:r>
        <w:rPr>
          <w:rFonts w:ascii="Arial"/>
          <w:spacing w:val="-11"/>
          <w:sz w:val="15"/>
        </w:rPr>
        <w:t> </w:t>
      </w:r>
      <w:r>
        <w:rPr>
          <w:rFonts w:ascii="Arial"/>
          <w:sz w:val="15"/>
        </w:rPr>
        <w:t>District,</w:t>
      </w:r>
    </w:p>
    <w:p>
      <w:pPr>
        <w:spacing w:line="240" w:lineRule="auto" w:before="0"/>
        <w:rPr>
          <w:rFonts w:ascii="Arial" w:hAnsi="Arial" w:cs="Arial" w:eastAsia="Arial" w:hint="default"/>
          <w:sz w:val="16"/>
          <w:szCs w:val="16"/>
        </w:rPr>
      </w:pPr>
      <w:r>
        <w:rPr/>
        <w:br w:type="column"/>
      </w:r>
      <w:r>
        <w:rPr>
          <w:rFonts w:ascii="Arial"/>
          <w:sz w:val="16"/>
        </w:rPr>
      </w:r>
    </w:p>
    <w:p>
      <w:pPr>
        <w:spacing w:line="240" w:lineRule="auto" w:before="0"/>
        <w:rPr>
          <w:rFonts w:ascii="Arial" w:hAnsi="Arial" w:cs="Arial" w:eastAsia="Arial" w:hint="default"/>
          <w:sz w:val="17"/>
          <w:szCs w:val="17"/>
        </w:rPr>
      </w:pPr>
    </w:p>
    <w:p>
      <w:pPr>
        <w:spacing w:line="206" w:lineRule="exact" w:before="0"/>
        <w:ind w:left="162" w:right="-20" w:firstLine="0"/>
        <w:jc w:val="left"/>
        <w:rPr>
          <w:rFonts w:ascii="Arial" w:hAnsi="Arial" w:cs="Arial" w:eastAsia="Arial" w:hint="default"/>
          <w:sz w:val="15"/>
          <w:szCs w:val="15"/>
        </w:rPr>
      </w:pPr>
      <w:r>
        <w:rPr>
          <w:rFonts w:ascii="宋体" w:hAnsi="宋体" w:cs="宋体" w:eastAsia="宋体" w:hint="default"/>
          <w:sz w:val="15"/>
          <w:szCs w:val="15"/>
        </w:rPr>
        <w:t>传真</w:t>
      </w:r>
      <w:r>
        <w:rPr>
          <w:rFonts w:ascii="Arial" w:hAnsi="Arial" w:cs="Arial" w:eastAsia="Arial" w:hint="default"/>
          <w:sz w:val="15"/>
          <w:szCs w:val="15"/>
        </w:rPr>
        <w:t>:</w:t>
      </w:r>
    </w:p>
    <w:p>
      <w:pPr>
        <w:spacing w:line="240" w:lineRule="auto" w:before="0"/>
        <w:rPr>
          <w:rFonts w:ascii="Arial" w:hAnsi="Arial" w:cs="Arial" w:eastAsia="Arial" w:hint="default"/>
          <w:sz w:val="14"/>
          <w:szCs w:val="14"/>
        </w:rPr>
      </w:pPr>
      <w:r>
        <w:rPr/>
        <w:br w:type="column"/>
      </w:r>
      <w:r>
        <w:rPr>
          <w:rFonts w:ascii="Arial"/>
          <w:sz w:val="14"/>
        </w:rPr>
      </w:r>
    </w:p>
    <w:p>
      <w:pPr>
        <w:spacing w:line="240" w:lineRule="auto" w:before="0"/>
        <w:rPr>
          <w:rFonts w:ascii="Arial" w:hAnsi="Arial" w:cs="Arial" w:eastAsia="Arial" w:hint="default"/>
          <w:sz w:val="14"/>
          <w:szCs w:val="14"/>
        </w:rPr>
      </w:pPr>
    </w:p>
    <w:p>
      <w:pPr>
        <w:spacing w:line="160" w:lineRule="exact" w:before="104"/>
        <w:ind w:left="319" w:right="0" w:firstLine="0"/>
        <w:jc w:val="left"/>
        <w:rPr>
          <w:rFonts w:ascii="Arial" w:hAnsi="Arial" w:cs="Arial" w:eastAsia="Arial" w:hint="default"/>
          <w:sz w:val="15"/>
          <w:szCs w:val="15"/>
        </w:rPr>
      </w:pPr>
      <w:r>
        <w:rPr>
          <w:rFonts w:ascii="Arial"/>
          <w:sz w:val="15"/>
        </w:rPr>
        <w:t>+86(010)6554</w:t>
      </w:r>
      <w:r>
        <w:rPr>
          <w:rFonts w:ascii="Arial"/>
          <w:spacing w:val="-8"/>
          <w:sz w:val="15"/>
        </w:rPr>
        <w:t> </w:t>
      </w:r>
      <w:r>
        <w:rPr>
          <w:rFonts w:ascii="Arial"/>
          <w:sz w:val="15"/>
        </w:rPr>
        <w:t>7190</w:t>
      </w:r>
    </w:p>
    <w:p>
      <w:pPr>
        <w:spacing w:after="0" w:line="160" w:lineRule="exact"/>
        <w:jc w:val="left"/>
        <w:rPr>
          <w:rFonts w:ascii="Arial" w:hAnsi="Arial" w:cs="Arial" w:eastAsia="Arial" w:hint="default"/>
          <w:sz w:val="15"/>
          <w:szCs w:val="15"/>
        </w:rPr>
        <w:sectPr>
          <w:type w:val="continuous"/>
          <w:pgSz w:w="11910" w:h="16840"/>
          <w:pgMar w:top="1600" w:bottom="280" w:left="960" w:right="1040"/>
          <w:cols w:num="4" w:equalWidth="0">
            <w:col w:w="3992" w:space="887"/>
            <w:col w:w="2687" w:space="40"/>
            <w:col w:w="505" w:space="57"/>
            <w:col w:w="1742"/>
          </w:cols>
        </w:sectPr>
      </w:pPr>
    </w:p>
    <w:p>
      <w:pPr>
        <w:spacing w:line="161" w:lineRule="exact" w:before="0"/>
        <w:ind w:left="2803" w:right="0" w:firstLine="0"/>
        <w:jc w:val="left"/>
        <w:rPr>
          <w:rFonts w:ascii="Arial" w:hAnsi="Arial" w:cs="Arial" w:eastAsia="Arial" w:hint="default"/>
          <w:sz w:val="17"/>
          <w:szCs w:val="17"/>
        </w:rPr>
      </w:pPr>
      <w:r>
        <w:rPr>
          <w:rFonts w:ascii="Arial"/>
          <w:b/>
          <w:sz w:val="17"/>
        </w:rPr>
        <w:t>certified public</w:t>
      </w:r>
      <w:r>
        <w:rPr>
          <w:rFonts w:ascii="Arial"/>
          <w:b/>
          <w:spacing w:val="-20"/>
          <w:sz w:val="17"/>
        </w:rPr>
        <w:t> </w:t>
      </w:r>
      <w:r>
        <w:rPr>
          <w:rFonts w:ascii="Arial"/>
          <w:b/>
          <w:sz w:val="17"/>
        </w:rPr>
        <w:t>accountants</w:t>
      </w:r>
      <w:r>
        <w:rPr>
          <w:rFonts w:ascii="Arial"/>
          <w:sz w:val="17"/>
        </w:rPr>
      </w:r>
    </w:p>
    <w:p>
      <w:pPr>
        <w:spacing w:before="0"/>
        <w:ind w:left="96" w:right="-11" w:firstLine="0"/>
        <w:jc w:val="left"/>
        <w:rPr>
          <w:rFonts w:ascii="Arial" w:hAnsi="Arial" w:cs="Arial" w:eastAsia="Arial" w:hint="default"/>
          <w:sz w:val="15"/>
          <w:szCs w:val="15"/>
        </w:rPr>
      </w:pPr>
      <w:r>
        <w:rPr/>
        <w:br w:type="column"/>
      </w:r>
      <w:r>
        <w:rPr>
          <w:rFonts w:ascii="Arial"/>
          <w:sz w:val="15"/>
        </w:rPr>
        <w:t>Beijing, 100027,</w:t>
      </w:r>
      <w:r>
        <w:rPr>
          <w:rFonts w:ascii="Arial"/>
          <w:spacing w:val="-9"/>
          <w:sz w:val="15"/>
        </w:rPr>
        <w:t> </w:t>
      </w:r>
      <w:r>
        <w:rPr>
          <w:rFonts w:ascii="Arial"/>
          <w:sz w:val="15"/>
        </w:rPr>
        <w:t>P.R.China</w:t>
      </w:r>
    </w:p>
    <w:p>
      <w:pPr>
        <w:spacing w:before="0"/>
        <w:ind w:left="319" w:right="0" w:firstLine="0"/>
        <w:jc w:val="left"/>
        <w:rPr>
          <w:rFonts w:ascii="Arial" w:hAnsi="Arial" w:cs="Arial" w:eastAsia="Arial" w:hint="default"/>
          <w:sz w:val="15"/>
          <w:szCs w:val="15"/>
        </w:rPr>
      </w:pPr>
      <w:r>
        <w:rPr/>
        <w:br w:type="column"/>
      </w:r>
      <w:r>
        <w:rPr>
          <w:rFonts w:ascii="Arial"/>
          <w:sz w:val="15"/>
        </w:rPr>
        <w:t>facsimile:  +86(010)6554</w:t>
      </w:r>
      <w:r>
        <w:rPr>
          <w:rFonts w:ascii="Arial"/>
          <w:spacing w:val="-1"/>
          <w:sz w:val="15"/>
        </w:rPr>
        <w:t> </w:t>
      </w:r>
      <w:r>
        <w:rPr>
          <w:rFonts w:ascii="Arial"/>
          <w:sz w:val="15"/>
        </w:rPr>
        <w:t>7190</w:t>
      </w:r>
    </w:p>
    <w:p>
      <w:pPr>
        <w:spacing w:after="0"/>
        <w:jc w:val="left"/>
        <w:rPr>
          <w:rFonts w:ascii="Arial" w:hAnsi="Arial" w:cs="Arial" w:eastAsia="Arial" w:hint="default"/>
          <w:sz w:val="15"/>
          <w:szCs w:val="15"/>
        </w:rPr>
        <w:sectPr>
          <w:type w:val="continuous"/>
          <w:pgSz w:w="11910" w:h="16840"/>
          <w:pgMar w:top="1600" w:bottom="280" w:left="960" w:right="1040"/>
          <w:cols w:num="3" w:equalWidth="0">
            <w:col w:w="5062" w:space="40"/>
            <w:col w:w="1898" w:space="450"/>
            <w:col w:w="2460"/>
          </w:cols>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9"/>
        <w:rPr>
          <w:rFonts w:ascii="Arial" w:hAnsi="Arial" w:cs="Arial" w:eastAsia="Arial" w:hint="default"/>
          <w:sz w:val="22"/>
          <w:szCs w:val="22"/>
        </w:rPr>
      </w:pPr>
    </w:p>
    <w:p>
      <w:pPr>
        <w:spacing w:before="13"/>
        <w:ind w:left="3971" w:right="3886" w:firstLine="0"/>
        <w:jc w:val="center"/>
        <w:rPr>
          <w:rFonts w:ascii="黑体" w:hAnsi="黑体" w:cs="黑体" w:eastAsia="黑体" w:hint="default"/>
          <w:sz w:val="28"/>
          <w:szCs w:val="28"/>
        </w:rPr>
      </w:pPr>
      <w:r>
        <w:rPr>
          <w:rFonts w:ascii="黑体" w:hAnsi="黑体" w:cs="黑体" w:eastAsia="黑体" w:hint="default"/>
          <w:b/>
          <w:bCs/>
          <w:spacing w:val="20"/>
          <w:sz w:val="28"/>
          <w:szCs w:val="28"/>
        </w:rPr>
        <w:t>审计报告</w:t>
      </w:r>
      <w:r>
        <w:rPr>
          <w:rFonts w:ascii="黑体" w:hAnsi="黑体" w:cs="黑体" w:eastAsia="黑体" w:hint="default"/>
          <w:sz w:val="28"/>
          <w:szCs w:val="28"/>
        </w:rPr>
      </w:r>
    </w:p>
    <w:p>
      <w:pPr>
        <w:spacing w:line="240" w:lineRule="auto" w:before="2"/>
        <w:rPr>
          <w:rFonts w:ascii="黑体" w:hAnsi="黑体" w:cs="黑体" w:eastAsia="黑体" w:hint="default"/>
          <w:b/>
          <w:bCs/>
          <w:sz w:val="13"/>
          <w:szCs w:val="13"/>
        </w:rPr>
      </w:pPr>
    </w:p>
    <w:p>
      <w:pPr>
        <w:spacing w:before="31"/>
        <w:ind w:left="0" w:right="653" w:firstLine="0"/>
        <w:jc w:val="right"/>
        <w:rPr>
          <w:rFonts w:ascii="宋体" w:hAnsi="宋体" w:cs="宋体" w:eastAsia="宋体" w:hint="default"/>
          <w:sz w:val="22"/>
          <w:szCs w:val="22"/>
        </w:rPr>
      </w:pPr>
      <w:r>
        <w:rPr>
          <w:rFonts w:ascii="宋体"/>
          <w:spacing w:val="-1"/>
          <w:sz w:val="22"/>
        </w:rPr>
        <w:t>XYZH/2010SZA1021</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31"/>
        <w:ind w:left="741"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中国长城计算机深圳股份有限公司全体股东：</w:t>
      </w:r>
      <w:r>
        <w:rPr>
          <w:rFonts w:ascii="宋体" w:hAnsi="宋体" w:cs="宋体" w:eastAsia="宋体" w:hint="default"/>
          <w:sz w:val="22"/>
          <w:szCs w:val="22"/>
        </w:rPr>
      </w:r>
    </w:p>
    <w:p>
      <w:pPr>
        <w:spacing w:line="240" w:lineRule="auto" w:before="5"/>
        <w:rPr>
          <w:rFonts w:ascii="宋体" w:hAnsi="宋体" w:cs="宋体" w:eastAsia="宋体" w:hint="default"/>
          <w:b/>
          <w:bCs/>
          <w:sz w:val="29"/>
          <w:szCs w:val="29"/>
        </w:rPr>
      </w:pPr>
    </w:p>
    <w:p>
      <w:pPr>
        <w:spacing w:line="300" w:lineRule="auto" w:before="0"/>
        <w:ind w:left="741" w:right="654" w:firstLine="440"/>
        <w:jc w:val="both"/>
        <w:rPr>
          <w:rFonts w:ascii="宋体" w:hAnsi="宋体" w:cs="宋体" w:eastAsia="宋体" w:hint="default"/>
          <w:sz w:val="22"/>
          <w:szCs w:val="22"/>
        </w:rPr>
      </w:pPr>
      <w:r>
        <w:rPr>
          <w:rFonts w:ascii="宋体" w:hAnsi="宋体" w:cs="宋体" w:eastAsia="宋体" w:hint="default"/>
          <w:spacing w:val="-2"/>
          <w:sz w:val="22"/>
          <w:szCs w:val="22"/>
        </w:rPr>
        <w:t>我们审计了后附的中国长城计算机深圳股份有限公司（以下简称长城电脑公司）合并</w:t>
      </w:r>
      <w:r>
        <w:rPr>
          <w:rFonts w:ascii="宋体" w:hAnsi="宋体" w:cs="宋体" w:eastAsia="宋体" w:hint="default"/>
          <w:w w:val="99"/>
          <w:sz w:val="22"/>
          <w:szCs w:val="22"/>
        </w:rPr>
        <w:t> </w:t>
      </w:r>
      <w:r>
        <w:rPr>
          <w:rFonts w:ascii="宋体" w:hAnsi="宋体" w:cs="宋体" w:eastAsia="宋体" w:hint="default"/>
          <w:sz w:val="22"/>
          <w:szCs w:val="22"/>
        </w:rPr>
        <w:t>及母公司财务报表，包括</w:t>
      </w:r>
      <w:r>
        <w:rPr>
          <w:rFonts w:ascii="宋体" w:hAnsi="宋体" w:cs="宋体" w:eastAsia="宋体" w:hint="default"/>
          <w:spacing w:val="-60"/>
          <w:sz w:val="22"/>
          <w:szCs w:val="22"/>
        </w:rPr>
        <w:t> </w:t>
      </w:r>
      <w:r>
        <w:rPr>
          <w:rFonts w:ascii="宋体" w:hAnsi="宋体" w:cs="宋体" w:eastAsia="宋体" w:hint="default"/>
          <w:sz w:val="22"/>
          <w:szCs w:val="22"/>
        </w:rPr>
        <w:t>2010</w:t>
      </w:r>
      <w:r>
        <w:rPr>
          <w:rFonts w:ascii="宋体" w:hAnsi="宋体" w:cs="宋体" w:eastAsia="宋体" w:hint="default"/>
          <w:spacing w:val="-60"/>
          <w:sz w:val="22"/>
          <w:szCs w:val="22"/>
        </w:rPr>
        <w:t> </w:t>
      </w:r>
      <w:r>
        <w:rPr>
          <w:rFonts w:ascii="宋体" w:hAnsi="宋体" w:cs="宋体" w:eastAsia="宋体" w:hint="default"/>
          <w:sz w:val="22"/>
          <w:szCs w:val="22"/>
        </w:rPr>
        <w:t>年</w:t>
      </w:r>
      <w:r>
        <w:rPr>
          <w:rFonts w:ascii="宋体" w:hAnsi="宋体" w:cs="宋体" w:eastAsia="宋体" w:hint="default"/>
          <w:spacing w:val="-61"/>
          <w:sz w:val="22"/>
          <w:szCs w:val="22"/>
        </w:rPr>
        <w:t> </w:t>
      </w:r>
      <w:r>
        <w:rPr>
          <w:rFonts w:ascii="宋体" w:hAnsi="宋体" w:cs="宋体" w:eastAsia="宋体" w:hint="default"/>
          <w:sz w:val="22"/>
          <w:szCs w:val="22"/>
        </w:rPr>
        <w:t>12</w:t>
      </w:r>
      <w:r>
        <w:rPr>
          <w:rFonts w:ascii="宋体" w:hAnsi="宋体" w:cs="宋体" w:eastAsia="宋体" w:hint="default"/>
          <w:spacing w:val="-60"/>
          <w:sz w:val="22"/>
          <w:szCs w:val="22"/>
        </w:rPr>
        <w:t> </w:t>
      </w:r>
      <w:r>
        <w:rPr>
          <w:rFonts w:ascii="宋体" w:hAnsi="宋体" w:cs="宋体" w:eastAsia="宋体" w:hint="default"/>
          <w:sz w:val="22"/>
          <w:szCs w:val="22"/>
        </w:rPr>
        <w:t>月</w:t>
      </w:r>
      <w:r>
        <w:rPr>
          <w:rFonts w:ascii="宋体" w:hAnsi="宋体" w:cs="宋体" w:eastAsia="宋体" w:hint="default"/>
          <w:spacing w:val="-60"/>
          <w:sz w:val="22"/>
          <w:szCs w:val="22"/>
        </w:rPr>
        <w:t> </w:t>
      </w:r>
      <w:r>
        <w:rPr>
          <w:rFonts w:ascii="宋体" w:hAnsi="宋体" w:cs="宋体" w:eastAsia="宋体" w:hint="default"/>
          <w:sz w:val="22"/>
          <w:szCs w:val="22"/>
        </w:rPr>
        <w:t>31</w:t>
      </w:r>
      <w:r>
        <w:rPr>
          <w:rFonts w:ascii="宋体" w:hAnsi="宋体" w:cs="宋体" w:eastAsia="宋体" w:hint="default"/>
          <w:spacing w:val="-60"/>
          <w:sz w:val="22"/>
          <w:szCs w:val="22"/>
        </w:rPr>
        <w:t> </w:t>
      </w:r>
      <w:r>
        <w:rPr>
          <w:rFonts w:ascii="宋体" w:hAnsi="宋体" w:cs="宋体" w:eastAsia="宋体" w:hint="default"/>
          <w:sz w:val="22"/>
          <w:szCs w:val="22"/>
        </w:rPr>
        <w:t>日的资产负债表，2010</w:t>
      </w:r>
      <w:r>
        <w:rPr>
          <w:rFonts w:ascii="宋体" w:hAnsi="宋体" w:cs="宋体" w:eastAsia="宋体" w:hint="default"/>
          <w:spacing w:val="-60"/>
          <w:sz w:val="22"/>
          <w:szCs w:val="22"/>
        </w:rPr>
        <w:t> </w:t>
      </w:r>
      <w:r>
        <w:rPr>
          <w:rFonts w:ascii="宋体" w:hAnsi="宋体" w:cs="宋体" w:eastAsia="宋体" w:hint="default"/>
          <w:sz w:val="22"/>
          <w:szCs w:val="22"/>
        </w:rPr>
        <w:t>年度的利润表、现金流</w:t>
      </w:r>
      <w:r>
        <w:rPr>
          <w:rFonts w:ascii="宋体" w:hAnsi="宋体" w:cs="宋体" w:eastAsia="宋体" w:hint="default"/>
          <w:w w:val="99"/>
          <w:sz w:val="22"/>
          <w:szCs w:val="22"/>
        </w:rPr>
        <w:t> </w:t>
      </w:r>
      <w:r>
        <w:rPr>
          <w:rFonts w:ascii="宋体" w:hAnsi="宋体" w:cs="宋体" w:eastAsia="宋体" w:hint="default"/>
          <w:sz w:val="22"/>
          <w:szCs w:val="22"/>
        </w:rPr>
        <w:t>量表、股东权益变动表及财务报表附注。</w:t>
      </w:r>
    </w:p>
    <w:p>
      <w:pPr>
        <w:spacing w:line="672" w:lineRule="exact" w:before="48"/>
        <w:ind w:left="1182" w:right="0" w:firstLine="9"/>
        <w:jc w:val="left"/>
        <w:rPr>
          <w:rFonts w:ascii="宋体" w:hAnsi="宋体" w:cs="宋体" w:eastAsia="宋体" w:hint="default"/>
          <w:sz w:val="22"/>
          <w:szCs w:val="22"/>
        </w:rPr>
      </w:pPr>
      <w:r>
        <w:rPr>
          <w:rFonts w:ascii="宋体" w:hAnsi="宋体" w:cs="宋体" w:eastAsia="宋体" w:hint="default"/>
          <w:b/>
          <w:bCs/>
          <w:sz w:val="22"/>
          <w:szCs w:val="22"/>
        </w:rPr>
        <w:t>一、管理层对财务报表的责任</w:t>
      </w:r>
      <w:r>
        <w:rPr>
          <w:rFonts w:ascii="宋体" w:hAnsi="宋体" w:cs="宋体" w:eastAsia="宋体" w:hint="default"/>
          <w:b/>
          <w:bCs/>
          <w:w w:val="99"/>
          <w:sz w:val="22"/>
          <w:szCs w:val="22"/>
        </w:rPr>
        <w:t> </w:t>
      </w:r>
      <w:r>
        <w:rPr>
          <w:rFonts w:ascii="宋体" w:hAnsi="宋体" w:cs="宋体" w:eastAsia="宋体" w:hint="default"/>
          <w:spacing w:val="3"/>
          <w:sz w:val="22"/>
          <w:szCs w:val="22"/>
        </w:rPr>
        <w:t>按照企业会计准则的规定编制财务报表是长城电脑公司管理层的责任。这种责任包</w:t>
      </w:r>
      <w:r>
        <w:rPr>
          <w:rFonts w:ascii="宋体" w:hAnsi="宋体" w:cs="宋体" w:eastAsia="宋体" w:hint="default"/>
          <w:sz w:val="22"/>
          <w:szCs w:val="22"/>
        </w:rPr>
      </w:r>
    </w:p>
    <w:p>
      <w:pPr>
        <w:spacing w:line="256" w:lineRule="exact" w:before="0"/>
        <w:ind w:left="741" w:right="0" w:firstLine="0"/>
        <w:jc w:val="left"/>
        <w:rPr>
          <w:rFonts w:ascii="宋体" w:hAnsi="宋体" w:cs="宋体" w:eastAsia="宋体" w:hint="default"/>
          <w:sz w:val="22"/>
          <w:szCs w:val="22"/>
        </w:rPr>
      </w:pPr>
      <w:r>
        <w:rPr>
          <w:rFonts w:ascii="宋体" w:hAnsi="宋体" w:cs="宋体" w:eastAsia="宋体" w:hint="default"/>
          <w:w w:val="99"/>
          <w:sz w:val="22"/>
          <w:szCs w:val="22"/>
        </w:rPr>
        <w:t>括</w:t>
      </w:r>
      <w:r>
        <w:rPr>
          <w:rFonts w:ascii="宋体" w:hAnsi="宋体" w:cs="宋体" w:eastAsia="宋体" w:hint="default"/>
          <w:spacing w:val="-111"/>
          <w:w w:val="99"/>
          <w:sz w:val="22"/>
          <w:szCs w:val="22"/>
        </w:rPr>
        <w:t>：</w:t>
      </w:r>
      <w:r>
        <w:rPr>
          <w:rFonts w:ascii="宋体" w:hAnsi="宋体" w:cs="宋体" w:eastAsia="宋体" w:hint="default"/>
          <w:w w:val="99"/>
          <w:sz w:val="22"/>
          <w:szCs w:val="22"/>
        </w:rPr>
        <w:t>（1</w:t>
      </w:r>
      <w:r>
        <w:rPr>
          <w:rFonts w:ascii="宋体" w:hAnsi="宋体" w:cs="宋体" w:eastAsia="宋体" w:hint="default"/>
          <w:spacing w:val="-24"/>
          <w:w w:val="99"/>
          <w:sz w:val="22"/>
          <w:szCs w:val="22"/>
        </w:rPr>
        <w:t>）</w:t>
      </w:r>
      <w:r>
        <w:rPr>
          <w:rFonts w:ascii="宋体" w:hAnsi="宋体" w:cs="宋体" w:eastAsia="宋体" w:hint="default"/>
          <w:spacing w:val="1"/>
          <w:w w:val="99"/>
          <w:sz w:val="22"/>
          <w:szCs w:val="22"/>
        </w:rPr>
        <w:t>设</w:t>
      </w:r>
      <w:r>
        <w:rPr>
          <w:rFonts w:ascii="宋体" w:hAnsi="宋体" w:cs="宋体" w:eastAsia="宋体" w:hint="default"/>
          <w:w w:val="99"/>
          <w:sz w:val="22"/>
          <w:szCs w:val="22"/>
        </w:rPr>
        <w:t>计</w:t>
      </w:r>
      <w:r>
        <w:rPr>
          <w:rFonts w:ascii="宋体" w:hAnsi="宋体" w:cs="宋体" w:eastAsia="宋体" w:hint="default"/>
          <w:spacing w:val="-24"/>
          <w:w w:val="99"/>
          <w:sz w:val="22"/>
          <w:szCs w:val="22"/>
        </w:rPr>
        <w:t>、</w:t>
      </w:r>
      <w:r>
        <w:rPr>
          <w:rFonts w:ascii="宋体" w:hAnsi="宋体" w:cs="宋体" w:eastAsia="宋体" w:hint="default"/>
          <w:w w:val="99"/>
          <w:sz w:val="22"/>
          <w:szCs w:val="22"/>
        </w:rPr>
        <w:t>实施</w:t>
      </w:r>
      <w:r>
        <w:rPr>
          <w:rFonts w:ascii="宋体" w:hAnsi="宋体" w:cs="宋体" w:eastAsia="宋体" w:hint="default"/>
          <w:spacing w:val="1"/>
          <w:w w:val="99"/>
          <w:sz w:val="22"/>
          <w:szCs w:val="22"/>
        </w:rPr>
        <w:t>和</w:t>
      </w:r>
      <w:r>
        <w:rPr>
          <w:rFonts w:ascii="宋体" w:hAnsi="宋体" w:cs="宋体" w:eastAsia="宋体" w:hint="default"/>
          <w:w w:val="99"/>
          <w:sz w:val="22"/>
          <w:szCs w:val="22"/>
        </w:rPr>
        <w:t>维护与</w:t>
      </w:r>
      <w:r>
        <w:rPr>
          <w:rFonts w:ascii="宋体" w:hAnsi="宋体" w:cs="宋体" w:eastAsia="宋体" w:hint="default"/>
          <w:spacing w:val="1"/>
          <w:w w:val="99"/>
          <w:sz w:val="22"/>
          <w:szCs w:val="22"/>
        </w:rPr>
        <w:t>财务</w:t>
      </w:r>
      <w:r>
        <w:rPr>
          <w:rFonts w:ascii="宋体" w:hAnsi="宋体" w:cs="宋体" w:eastAsia="宋体" w:hint="default"/>
          <w:w w:val="99"/>
          <w:sz w:val="22"/>
          <w:szCs w:val="22"/>
        </w:rPr>
        <w:t>报表编</w:t>
      </w:r>
      <w:r>
        <w:rPr>
          <w:rFonts w:ascii="宋体" w:hAnsi="宋体" w:cs="宋体" w:eastAsia="宋体" w:hint="default"/>
          <w:spacing w:val="1"/>
          <w:w w:val="99"/>
          <w:sz w:val="22"/>
          <w:szCs w:val="22"/>
        </w:rPr>
        <w:t>制相</w:t>
      </w:r>
      <w:r>
        <w:rPr>
          <w:rFonts w:ascii="宋体" w:hAnsi="宋体" w:cs="宋体" w:eastAsia="宋体" w:hint="default"/>
          <w:w w:val="99"/>
          <w:sz w:val="22"/>
          <w:szCs w:val="22"/>
        </w:rPr>
        <w:t>关的内</w:t>
      </w:r>
      <w:r>
        <w:rPr>
          <w:rFonts w:ascii="宋体" w:hAnsi="宋体" w:cs="宋体" w:eastAsia="宋体" w:hint="default"/>
          <w:spacing w:val="1"/>
          <w:w w:val="99"/>
          <w:sz w:val="22"/>
          <w:szCs w:val="22"/>
        </w:rPr>
        <w:t>部控</w:t>
      </w:r>
      <w:r>
        <w:rPr>
          <w:rFonts w:ascii="宋体" w:hAnsi="宋体" w:cs="宋体" w:eastAsia="宋体" w:hint="default"/>
          <w:w w:val="99"/>
          <w:sz w:val="22"/>
          <w:szCs w:val="22"/>
        </w:rPr>
        <w:t>制</w:t>
      </w:r>
      <w:r>
        <w:rPr>
          <w:rFonts w:ascii="宋体" w:hAnsi="宋体" w:cs="宋体" w:eastAsia="宋体" w:hint="default"/>
          <w:spacing w:val="-24"/>
          <w:w w:val="99"/>
          <w:sz w:val="22"/>
          <w:szCs w:val="22"/>
        </w:rPr>
        <w:t>，</w:t>
      </w:r>
      <w:r>
        <w:rPr>
          <w:rFonts w:ascii="宋体" w:hAnsi="宋体" w:cs="宋体" w:eastAsia="宋体" w:hint="default"/>
          <w:w w:val="99"/>
          <w:sz w:val="22"/>
          <w:szCs w:val="22"/>
        </w:rPr>
        <w:t>以使</w:t>
      </w:r>
      <w:r>
        <w:rPr>
          <w:rFonts w:ascii="宋体" w:hAnsi="宋体" w:cs="宋体" w:eastAsia="宋体" w:hint="default"/>
          <w:spacing w:val="1"/>
          <w:w w:val="99"/>
          <w:sz w:val="22"/>
          <w:szCs w:val="22"/>
        </w:rPr>
        <w:t>财</w:t>
      </w:r>
      <w:r>
        <w:rPr>
          <w:rFonts w:ascii="宋体" w:hAnsi="宋体" w:cs="宋体" w:eastAsia="宋体" w:hint="default"/>
          <w:w w:val="99"/>
          <w:sz w:val="22"/>
          <w:szCs w:val="22"/>
        </w:rPr>
        <w:t>务报表</w:t>
      </w:r>
      <w:r>
        <w:rPr>
          <w:rFonts w:ascii="宋体" w:hAnsi="宋体" w:cs="宋体" w:eastAsia="宋体" w:hint="default"/>
          <w:spacing w:val="1"/>
          <w:w w:val="99"/>
          <w:sz w:val="22"/>
          <w:szCs w:val="22"/>
        </w:rPr>
        <w:t>不存</w:t>
      </w:r>
      <w:r>
        <w:rPr>
          <w:rFonts w:ascii="宋体" w:hAnsi="宋体" w:cs="宋体" w:eastAsia="宋体" w:hint="default"/>
          <w:w w:val="99"/>
          <w:sz w:val="22"/>
          <w:szCs w:val="22"/>
        </w:rPr>
        <w:t>在由于舞</w:t>
      </w:r>
      <w:r>
        <w:rPr>
          <w:rFonts w:ascii="宋体" w:hAnsi="宋体" w:cs="宋体" w:eastAsia="宋体" w:hint="default"/>
          <w:sz w:val="22"/>
          <w:szCs w:val="22"/>
        </w:rPr>
      </w:r>
    </w:p>
    <w:p>
      <w:pPr>
        <w:spacing w:before="72"/>
        <w:ind w:left="741" w:right="0" w:firstLine="0"/>
        <w:jc w:val="left"/>
        <w:rPr>
          <w:rFonts w:ascii="宋体" w:hAnsi="宋体" w:cs="宋体" w:eastAsia="宋体" w:hint="default"/>
          <w:sz w:val="22"/>
          <w:szCs w:val="22"/>
        </w:rPr>
      </w:pPr>
      <w:r>
        <w:rPr>
          <w:rFonts w:ascii="宋体" w:hAnsi="宋体" w:cs="宋体" w:eastAsia="宋体" w:hint="default"/>
          <w:w w:val="99"/>
          <w:sz w:val="22"/>
          <w:szCs w:val="22"/>
        </w:rPr>
        <w:t>弊或错</w:t>
      </w:r>
      <w:r>
        <w:rPr>
          <w:rFonts w:ascii="宋体" w:hAnsi="宋体" w:cs="宋体" w:eastAsia="宋体" w:hint="default"/>
          <w:spacing w:val="1"/>
          <w:w w:val="99"/>
          <w:sz w:val="22"/>
          <w:szCs w:val="22"/>
        </w:rPr>
        <w:t>误而</w:t>
      </w:r>
      <w:r>
        <w:rPr>
          <w:rFonts w:ascii="宋体" w:hAnsi="宋体" w:cs="宋体" w:eastAsia="宋体" w:hint="default"/>
          <w:w w:val="99"/>
          <w:sz w:val="22"/>
          <w:szCs w:val="22"/>
        </w:rPr>
        <w:t>导致的</w:t>
      </w:r>
      <w:r>
        <w:rPr>
          <w:rFonts w:ascii="宋体" w:hAnsi="宋体" w:cs="宋体" w:eastAsia="宋体" w:hint="default"/>
          <w:spacing w:val="1"/>
          <w:w w:val="99"/>
          <w:sz w:val="22"/>
          <w:szCs w:val="22"/>
        </w:rPr>
        <w:t>重大</w:t>
      </w:r>
      <w:r>
        <w:rPr>
          <w:rFonts w:ascii="宋体" w:hAnsi="宋体" w:cs="宋体" w:eastAsia="宋体" w:hint="default"/>
          <w:w w:val="99"/>
          <w:sz w:val="22"/>
          <w:szCs w:val="22"/>
        </w:rPr>
        <w:t>错报</w:t>
      </w:r>
      <w:r>
        <w:rPr>
          <w:rFonts w:ascii="宋体" w:hAnsi="宋体" w:cs="宋体" w:eastAsia="宋体" w:hint="default"/>
          <w:spacing w:val="-109"/>
          <w:w w:val="99"/>
          <w:sz w:val="22"/>
          <w:szCs w:val="22"/>
        </w:rPr>
        <w:t>；</w:t>
      </w:r>
      <w:r>
        <w:rPr>
          <w:rFonts w:ascii="宋体" w:hAnsi="宋体" w:cs="宋体" w:eastAsia="宋体" w:hint="default"/>
          <w:w w:val="99"/>
          <w:sz w:val="22"/>
          <w:szCs w:val="22"/>
        </w:rPr>
        <w:t>（2</w:t>
      </w:r>
      <w:r>
        <w:rPr>
          <w:rFonts w:ascii="宋体" w:hAnsi="宋体" w:cs="宋体" w:eastAsia="宋体" w:hint="default"/>
          <w:spacing w:val="-92"/>
          <w:w w:val="99"/>
          <w:sz w:val="22"/>
          <w:szCs w:val="22"/>
        </w:rPr>
        <w:t>）</w:t>
      </w:r>
      <w:r>
        <w:rPr>
          <w:rFonts w:ascii="宋体" w:hAnsi="宋体" w:cs="宋体" w:eastAsia="宋体" w:hint="default"/>
          <w:w w:val="99"/>
          <w:sz w:val="22"/>
          <w:szCs w:val="22"/>
        </w:rPr>
        <w:t>选择和</w:t>
      </w:r>
      <w:r>
        <w:rPr>
          <w:rFonts w:ascii="宋体" w:hAnsi="宋体" w:cs="宋体" w:eastAsia="宋体" w:hint="default"/>
          <w:spacing w:val="1"/>
          <w:w w:val="99"/>
          <w:sz w:val="22"/>
          <w:szCs w:val="22"/>
        </w:rPr>
        <w:t>运用</w:t>
      </w:r>
      <w:r>
        <w:rPr>
          <w:rFonts w:ascii="宋体" w:hAnsi="宋体" w:cs="宋体" w:eastAsia="宋体" w:hint="default"/>
          <w:w w:val="99"/>
          <w:sz w:val="22"/>
          <w:szCs w:val="22"/>
        </w:rPr>
        <w:t>恰当的</w:t>
      </w:r>
      <w:r>
        <w:rPr>
          <w:rFonts w:ascii="宋体" w:hAnsi="宋体" w:cs="宋体" w:eastAsia="宋体" w:hint="default"/>
          <w:spacing w:val="1"/>
          <w:w w:val="99"/>
          <w:sz w:val="22"/>
          <w:szCs w:val="22"/>
        </w:rPr>
        <w:t>会计</w:t>
      </w:r>
      <w:r>
        <w:rPr>
          <w:rFonts w:ascii="宋体" w:hAnsi="宋体" w:cs="宋体" w:eastAsia="宋体" w:hint="default"/>
          <w:w w:val="99"/>
          <w:sz w:val="22"/>
          <w:szCs w:val="22"/>
        </w:rPr>
        <w:t>政策</w:t>
      </w:r>
      <w:r>
        <w:rPr>
          <w:rFonts w:ascii="宋体" w:hAnsi="宋体" w:cs="宋体" w:eastAsia="宋体" w:hint="default"/>
          <w:spacing w:val="-109"/>
          <w:w w:val="99"/>
          <w:sz w:val="22"/>
          <w:szCs w:val="22"/>
        </w:rPr>
        <w:t>；</w:t>
      </w:r>
      <w:r>
        <w:rPr>
          <w:rFonts w:ascii="宋体" w:hAnsi="宋体" w:cs="宋体" w:eastAsia="宋体" w:hint="default"/>
          <w:w w:val="99"/>
          <w:sz w:val="22"/>
          <w:szCs w:val="22"/>
        </w:rPr>
        <w:t>（3</w:t>
      </w:r>
      <w:r>
        <w:rPr>
          <w:rFonts w:ascii="宋体" w:hAnsi="宋体" w:cs="宋体" w:eastAsia="宋体" w:hint="default"/>
          <w:spacing w:val="-92"/>
          <w:w w:val="99"/>
          <w:sz w:val="22"/>
          <w:szCs w:val="22"/>
        </w:rPr>
        <w:t>）</w:t>
      </w:r>
      <w:r>
        <w:rPr>
          <w:rFonts w:ascii="宋体" w:hAnsi="宋体" w:cs="宋体" w:eastAsia="宋体" w:hint="default"/>
          <w:w w:val="99"/>
          <w:sz w:val="22"/>
          <w:szCs w:val="22"/>
        </w:rPr>
        <w:t>作出合</w:t>
      </w:r>
      <w:r>
        <w:rPr>
          <w:rFonts w:ascii="宋体" w:hAnsi="宋体" w:cs="宋体" w:eastAsia="宋体" w:hint="default"/>
          <w:spacing w:val="1"/>
          <w:w w:val="99"/>
          <w:sz w:val="22"/>
          <w:szCs w:val="22"/>
        </w:rPr>
        <w:t>理的</w:t>
      </w:r>
      <w:r>
        <w:rPr>
          <w:rFonts w:ascii="宋体" w:hAnsi="宋体" w:cs="宋体" w:eastAsia="宋体" w:hint="default"/>
          <w:w w:val="99"/>
          <w:sz w:val="22"/>
          <w:szCs w:val="22"/>
        </w:rPr>
        <w:t>会计估</w:t>
      </w:r>
      <w:r>
        <w:rPr>
          <w:rFonts w:ascii="宋体" w:hAnsi="宋体" w:cs="宋体" w:eastAsia="宋体" w:hint="default"/>
          <w:spacing w:val="1"/>
          <w:w w:val="99"/>
          <w:sz w:val="22"/>
          <w:szCs w:val="22"/>
        </w:rPr>
        <w:t>计</w:t>
      </w:r>
      <w:r>
        <w:rPr>
          <w:rFonts w:ascii="宋体" w:hAnsi="宋体" w:cs="宋体" w:eastAsia="宋体" w:hint="default"/>
          <w:w w:val="99"/>
          <w:sz w:val="22"/>
          <w:szCs w:val="22"/>
        </w:rPr>
        <w:t>。</w:t>
      </w:r>
      <w:r>
        <w:rPr>
          <w:rFonts w:ascii="宋体" w:hAnsi="宋体" w:cs="宋体" w:eastAsia="宋体" w:hint="default"/>
          <w:sz w:val="22"/>
          <w:szCs w:val="22"/>
        </w:rPr>
      </w:r>
    </w:p>
    <w:p>
      <w:pPr>
        <w:spacing w:line="670" w:lineRule="atLeast" w:before="2"/>
        <w:ind w:left="1182" w:right="636" w:firstLine="9"/>
        <w:jc w:val="left"/>
        <w:rPr>
          <w:rFonts w:ascii="宋体" w:hAnsi="宋体" w:cs="宋体" w:eastAsia="宋体" w:hint="default"/>
          <w:sz w:val="22"/>
          <w:szCs w:val="22"/>
        </w:rPr>
      </w:pPr>
      <w:r>
        <w:rPr>
          <w:rFonts w:ascii="宋体" w:hAnsi="宋体" w:cs="宋体" w:eastAsia="宋体" w:hint="default"/>
          <w:b/>
          <w:bCs/>
          <w:sz w:val="22"/>
          <w:szCs w:val="22"/>
        </w:rPr>
        <w:t>二、注册会计师的责任</w:t>
      </w:r>
      <w:r>
        <w:rPr>
          <w:rFonts w:ascii="宋体" w:hAnsi="宋体" w:cs="宋体" w:eastAsia="宋体" w:hint="default"/>
          <w:b/>
          <w:bCs/>
          <w:spacing w:val="1"/>
          <w:w w:val="99"/>
          <w:sz w:val="22"/>
          <w:szCs w:val="22"/>
        </w:rPr>
        <w:t> </w:t>
      </w:r>
      <w:r>
        <w:rPr>
          <w:rFonts w:ascii="宋体" w:hAnsi="宋体" w:cs="宋体" w:eastAsia="宋体" w:hint="default"/>
          <w:spacing w:val="-2"/>
          <w:sz w:val="22"/>
          <w:szCs w:val="22"/>
        </w:rPr>
        <w:t>我们的责任是在实施审计工作的基础上对财务报表发表审计意见。我们按照中国注册</w:t>
      </w:r>
    </w:p>
    <w:p>
      <w:pPr>
        <w:spacing w:line="300" w:lineRule="auto" w:before="72"/>
        <w:ind w:left="741" w:right="641" w:firstLine="0"/>
        <w:jc w:val="left"/>
        <w:rPr>
          <w:rFonts w:ascii="宋体" w:hAnsi="宋体" w:cs="宋体" w:eastAsia="宋体" w:hint="default"/>
          <w:sz w:val="22"/>
          <w:szCs w:val="22"/>
        </w:rPr>
      </w:pPr>
      <w:r>
        <w:rPr>
          <w:rFonts w:ascii="宋体" w:hAnsi="宋体" w:cs="宋体" w:eastAsia="宋体" w:hint="default"/>
          <w:spacing w:val="-2"/>
          <w:sz w:val="22"/>
          <w:szCs w:val="22"/>
        </w:rPr>
        <w:t>会计师审计准则的规定执行了审计工作。中国注册会计师审计准则要求我们遵守职业道德</w:t>
      </w:r>
      <w:r>
        <w:rPr>
          <w:rFonts w:ascii="宋体" w:hAnsi="宋体" w:cs="宋体" w:eastAsia="宋体" w:hint="default"/>
          <w:w w:val="99"/>
          <w:sz w:val="22"/>
          <w:szCs w:val="22"/>
        </w:rPr>
        <w:t> </w:t>
      </w:r>
      <w:r>
        <w:rPr>
          <w:rFonts w:ascii="宋体" w:hAnsi="宋体" w:cs="宋体" w:eastAsia="宋体" w:hint="default"/>
          <w:sz w:val="22"/>
          <w:szCs w:val="22"/>
        </w:rPr>
        <w:t>规范，计划和实施审计工作以对财务报表是否不存在重大错报获取合理保证。</w:t>
      </w:r>
    </w:p>
    <w:p>
      <w:pPr>
        <w:spacing w:line="240" w:lineRule="auto" w:before="2"/>
        <w:rPr>
          <w:rFonts w:ascii="宋体" w:hAnsi="宋体" w:cs="宋体" w:eastAsia="宋体" w:hint="default"/>
          <w:sz w:val="25"/>
          <w:szCs w:val="25"/>
        </w:rPr>
      </w:pPr>
    </w:p>
    <w:p>
      <w:pPr>
        <w:spacing w:line="300" w:lineRule="auto" w:before="0"/>
        <w:ind w:left="741" w:right="655" w:firstLine="440"/>
        <w:jc w:val="both"/>
        <w:rPr>
          <w:rFonts w:ascii="宋体" w:hAnsi="宋体" w:cs="宋体" w:eastAsia="宋体" w:hint="default"/>
          <w:sz w:val="22"/>
          <w:szCs w:val="22"/>
        </w:rPr>
      </w:pPr>
      <w:r>
        <w:rPr>
          <w:rFonts w:ascii="宋体" w:hAnsi="宋体" w:cs="宋体" w:eastAsia="宋体" w:hint="default"/>
          <w:spacing w:val="-2"/>
          <w:sz w:val="22"/>
          <w:szCs w:val="22"/>
        </w:rPr>
        <w:t>审计工作涉及实施审计程序，以获取有关财务报表金额和披露的审计证据。选择的审</w:t>
      </w:r>
      <w:r>
        <w:rPr>
          <w:rFonts w:ascii="宋体" w:hAnsi="宋体" w:cs="宋体" w:eastAsia="宋体" w:hint="default"/>
          <w:w w:val="99"/>
          <w:sz w:val="22"/>
          <w:szCs w:val="22"/>
        </w:rPr>
        <w:t> </w:t>
      </w:r>
      <w:r>
        <w:rPr>
          <w:rFonts w:ascii="宋体" w:hAnsi="宋体" w:cs="宋体" w:eastAsia="宋体" w:hint="default"/>
          <w:spacing w:val="-2"/>
          <w:sz w:val="22"/>
          <w:szCs w:val="22"/>
        </w:rPr>
        <w:t>计程序取决于注册会计师的判断，包括对由于舞弊或错误导致的财务报表重大错报风险的</w:t>
      </w:r>
      <w:r>
        <w:rPr>
          <w:rFonts w:ascii="宋体" w:hAnsi="宋体" w:cs="宋体" w:eastAsia="宋体" w:hint="default"/>
          <w:w w:val="99"/>
          <w:sz w:val="22"/>
          <w:szCs w:val="22"/>
        </w:rPr>
        <w:t> </w:t>
      </w:r>
      <w:r>
        <w:rPr>
          <w:rFonts w:ascii="宋体" w:hAnsi="宋体" w:cs="宋体" w:eastAsia="宋体" w:hint="default"/>
          <w:spacing w:val="-2"/>
          <w:sz w:val="22"/>
          <w:szCs w:val="22"/>
        </w:rPr>
        <w:t>评估。在进行风险评估时，我们考虑与财务报表编制相关的内部控制，以设计恰当的审计</w:t>
      </w:r>
      <w:r>
        <w:rPr>
          <w:rFonts w:ascii="宋体" w:hAnsi="宋体" w:cs="宋体" w:eastAsia="宋体" w:hint="default"/>
          <w:w w:val="99"/>
          <w:sz w:val="22"/>
          <w:szCs w:val="22"/>
        </w:rPr>
        <w:t> </w:t>
      </w:r>
      <w:r>
        <w:rPr>
          <w:rFonts w:ascii="宋体" w:hAnsi="宋体" w:cs="宋体" w:eastAsia="宋体" w:hint="default"/>
          <w:spacing w:val="-2"/>
          <w:sz w:val="22"/>
          <w:szCs w:val="22"/>
        </w:rPr>
        <w:t>程序，但目的并非对内部控制的有效性发表意见。审计工作还包括评价管理层选用会计政</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策的恰当性和作出会计估计的合理性，以及评价财务报表的总体列报。</w:t>
      </w:r>
    </w:p>
    <w:p>
      <w:pPr>
        <w:spacing w:line="240" w:lineRule="auto" w:before="2"/>
        <w:rPr>
          <w:rFonts w:ascii="宋体" w:hAnsi="宋体" w:cs="宋体" w:eastAsia="宋体" w:hint="default"/>
          <w:sz w:val="25"/>
          <w:szCs w:val="25"/>
        </w:rPr>
      </w:pPr>
    </w:p>
    <w:p>
      <w:pPr>
        <w:spacing w:before="0"/>
        <w:ind w:left="1182" w:right="0" w:firstLine="0"/>
        <w:jc w:val="left"/>
        <w:rPr>
          <w:rFonts w:ascii="宋体" w:hAnsi="宋体" w:cs="宋体" w:eastAsia="宋体" w:hint="default"/>
          <w:sz w:val="22"/>
          <w:szCs w:val="22"/>
        </w:rPr>
      </w:pPr>
      <w:r>
        <w:rPr>
          <w:rFonts w:ascii="宋体" w:hAnsi="宋体" w:cs="宋体" w:eastAsia="宋体" w:hint="default"/>
          <w:sz w:val="22"/>
          <w:szCs w:val="22"/>
        </w:rPr>
        <w:t>我们相信，我们获取的审计证据是充分、适当的，为发表审计意见提供了基础。</w:t>
      </w:r>
    </w:p>
    <w:p>
      <w:pPr>
        <w:spacing w:after="0"/>
        <w:jc w:val="left"/>
        <w:rPr>
          <w:rFonts w:ascii="宋体" w:hAnsi="宋体" w:cs="宋体" w:eastAsia="宋体" w:hint="default"/>
          <w:sz w:val="22"/>
          <w:szCs w:val="22"/>
        </w:rPr>
        <w:sectPr>
          <w:type w:val="continuous"/>
          <w:pgSz w:w="11910" w:h="16840"/>
          <w:pgMar w:top="1600" w:bottom="280" w:left="960" w:right="1040"/>
        </w:sectPr>
      </w:pPr>
    </w:p>
    <w:p>
      <w:pPr>
        <w:spacing w:before="9"/>
        <w:ind w:left="551" w:right="0" w:firstLine="0"/>
        <w:jc w:val="left"/>
        <w:rPr>
          <w:rFonts w:ascii="宋体" w:hAnsi="宋体" w:cs="宋体" w:eastAsia="宋体" w:hint="default"/>
          <w:sz w:val="22"/>
          <w:szCs w:val="22"/>
        </w:rPr>
      </w:pPr>
      <w:r>
        <w:rPr>
          <w:rFonts w:ascii="宋体" w:hAnsi="宋体" w:cs="宋体" w:eastAsia="宋体" w:hint="default"/>
          <w:b/>
          <w:bCs/>
          <w:sz w:val="22"/>
          <w:szCs w:val="22"/>
        </w:rPr>
        <w:t>三、审计意见</w:t>
      </w:r>
      <w:r>
        <w:rPr>
          <w:rFonts w:ascii="宋体" w:hAnsi="宋体" w:cs="宋体" w:eastAsia="宋体" w:hint="default"/>
          <w:sz w:val="22"/>
          <w:szCs w:val="22"/>
        </w:rPr>
      </w:r>
    </w:p>
    <w:p>
      <w:pPr>
        <w:spacing w:line="240" w:lineRule="auto" w:before="5"/>
        <w:rPr>
          <w:rFonts w:ascii="宋体" w:hAnsi="宋体" w:cs="宋体" w:eastAsia="宋体" w:hint="default"/>
          <w:b/>
          <w:bCs/>
          <w:sz w:val="29"/>
          <w:szCs w:val="29"/>
        </w:rPr>
      </w:pPr>
    </w:p>
    <w:p>
      <w:pPr>
        <w:spacing w:line="300" w:lineRule="auto" w:before="0"/>
        <w:ind w:left="101" w:right="113" w:firstLine="440"/>
        <w:jc w:val="both"/>
        <w:rPr>
          <w:rFonts w:ascii="宋体" w:hAnsi="宋体" w:cs="宋体" w:eastAsia="宋体" w:hint="default"/>
          <w:sz w:val="22"/>
          <w:szCs w:val="22"/>
        </w:rPr>
      </w:pPr>
      <w:r>
        <w:rPr>
          <w:rFonts w:ascii="宋体" w:hAnsi="宋体" w:cs="宋体" w:eastAsia="宋体" w:hint="default"/>
          <w:spacing w:val="-2"/>
          <w:sz w:val="22"/>
          <w:szCs w:val="22"/>
        </w:rPr>
        <w:t>我们认为，长城电脑公司财务报表已经按照企业会计准则的规定编制，在所有重大方</w:t>
      </w:r>
      <w:r>
        <w:rPr>
          <w:rFonts w:ascii="宋体" w:hAnsi="宋体" w:cs="宋体" w:eastAsia="宋体" w:hint="default"/>
          <w:w w:val="99"/>
          <w:sz w:val="22"/>
          <w:szCs w:val="22"/>
        </w:rPr>
        <w:t> </w:t>
      </w:r>
      <w:r>
        <w:rPr>
          <w:rFonts w:ascii="宋体" w:hAnsi="宋体" w:cs="宋体" w:eastAsia="宋体" w:hint="default"/>
          <w:sz w:val="22"/>
          <w:szCs w:val="22"/>
        </w:rPr>
        <w:t>面公允反映了长城电脑公司</w:t>
      </w:r>
      <w:r>
        <w:rPr>
          <w:rFonts w:ascii="宋体" w:hAnsi="宋体" w:cs="宋体" w:eastAsia="宋体" w:hint="default"/>
          <w:spacing w:val="-67"/>
          <w:sz w:val="22"/>
          <w:szCs w:val="22"/>
        </w:rPr>
        <w:t> </w:t>
      </w:r>
      <w:r>
        <w:rPr>
          <w:rFonts w:ascii="宋体" w:hAnsi="宋体" w:cs="宋体" w:eastAsia="宋体" w:hint="default"/>
          <w:sz w:val="22"/>
          <w:szCs w:val="22"/>
        </w:rPr>
        <w:t>2010</w:t>
      </w:r>
      <w:r>
        <w:rPr>
          <w:rFonts w:ascii="宋体" w:hAnsi="宋体" w:cs="宋体" w:eastAsia="宋体" w:hint="default"/>
          <w:spacing w:val="-66"/>
          <w:sz w:val="22"/>
          <w:szCs w:val="22"/>
        </w:rPr>
        <w:t> </w:t>
      </w:r>
      <w:r>
        <w:rPr>
          <w:rFonts w:ascii="宋体" w:hAnsi="宋体" w:cs="宋体" w:eastAsia="宋体" w:hint="default"/>
          <w:sz w:val="22"/>
          <w:szCs w:val="22"/>
        </w:rPr>
        <w:t>年</w:t>
      </w:r>
      <w:r>
        <w:rPr>
          <w:rFonts w:ascii="宋体" w:hAnsi="宋体" w:cs="宋体" w:eastAsia="宋体" w:hint="default"/>
          <w:spacing w:val="-67"/>
          <w:sz w:val="22"/>
          <w:szCs w:val="22"/>
        </w:rPr>
        <w:t> </w:t>
      </w:r>
      <w:r>
        <w:rPr>
          <w:rFonts w:ascii="宋体" w:hAnsi="宋体" w:cs="宋体" w:eastAsia="宋体" w:hint="default"/>
          <w:sz w:val="22"/>
          <w:szCs w:val="22"/>
        </w:rPr>
        <w:t>12</w:t>
      </w:r>
      <w:r>
        <w:rPr>
          <w:rFonts w:ascii="宋体" w:hAnsi="宋体" w:cs="宋体" w:eastAsia="宋体" w:hint="default"/>
          <w:spacing w:val="-66"/>
          <w:sz w:val="22"/>
          <w:szCs w:val="22"/>
        </w:rPr>
        <w:t> </w:t>
      </w:r>
      <w:r>
        <w:rPr>
          <w:rFonts w:ascii="宋体" w:hAnsi="宋体" w:cs="宋体" w:eastAsia="宋体" w:hint="default"/>
          <w:sz w:val="22"/>
          <w:szCs w:val="22"/>
        </w:rPr>
        <w:t>月</w:t>
      </w:r>
      <w:r>
        <w:rPr>
          <w:rFonts w:ascii="宋体" w:hAnsi="宋体" w:cs="宋体" w:eastAsia="宋体" w:hint="default"/>
          <w:spacing w:val="-67"/>
          <w:sz w:val="22"/>
          <w:szCs w:val="22"/>
        </w:rPr>
        <w:t> </w:t>
      </w:r>
      <w:r>
        <w:rPr>
          <w:rFonts w:ascii="宋体" w:hAnsi="宋体" w:cs="宋体" w:eastAsia="宋体" w:hint="default"/>
          <w:sz w:val="22"/>
          <w:szCs w:val="22"/>
        </w:rPr>
        <w:t>31</w:t>
      </w:r>
      <w:r>
        <w:rPr>
          <w:rFonts w:ascii="宋体" w:hAnsi="宋体" w:cs="宋体" w:eastAsia="宋体" w:hint="default"/>
          <w:spacing w:val="-66"/>
          <w:sz w:val="22"/>
          <w:szCs w:val="22"/>
        </w:rPr>
        <w:t> </w:t>
      </w:r>
      <w:r>
        <w:rPr>
          <w:rFonts w:ascii="宋体" w:hAnsi="宋体" w:cs="宋体" w:eastAsia="宋体" w:hint="default"/>
          <w:sz w:val="22"/>
          <w:szCs w:val="22"/>
        </w:rPr>
        <w:t>日的财务状况以及</w:t>
      </w:r>
      <w:r>
        <w:rPr>
          <w:rFonts w:ascii="宋体" w:hAnsi="宋体" w:cs="宋体" w:eastAsia="宋体" w:hint="default"/>
          <w:spacing w:val="-67"/>
          <w:sz w:val="22"/>
          <w:szCs w:val="22"/>
        </w:rPr>
        <w:t> </w:t>
      </w:r>
      <w:r>
        <w:rPr>
          <w:rFonts w:ascii="宋体" w:hAnsi="宋体" w:cs="宋体" w:eastAsia="宋体" w:hint="default"/>
          <w:sz w:val="22"/>
          <w:szCs w:val="22"/>
        </w:rPr>
        <w:t>2010</w:t>
      </w:r>
      <w:r>
        <w:rPr>
          <w:rFonts w:ascii="宋体" w:hAnsi="宋体" w:cs="宋体" w:eastAsia="宋体" w:hint="default"/>
          <w:spacing w:val="-66"/>
          <w:sz w:val="22"/>
          <w:szCs w:val="22"/>
        </w:rPr>
        <w:t> </w:t>
      </w:r>
      <w:r>
        <w:rPr>
          <w:rFonts w:ascii="宋体" w:hAnsi="宋体" w:cs="宋体" w:eastAsia="宋体" w:hint="default"/>
          <w:sz w:val="22"/>
          <w:szCs w:val="22"/>
        </w:rPr>
        <w:t>年度的经营成果和现</w:t>
      </w:r>
      <w:r>
        <w:rPr>
          <w:rFonts w:ascii="宋体" w:hAnsi="宋体" w:cs="宋体" w:eastAsia="宋体" w:hint="default"/>
          <w:w w:val="99"/>
          <w:sz w:val="22"/>
          <w:szCs w:val="22"/>
        </w:rPr>
        <w:t> </w:t>
      </w:r>
      <w:r>
        <w:rPr>
          <w:rFonts w:ascii="宋体" w:hAnsi="宋体" w:cs="宋体" w:eastAsia="宋体" w:hint="default"/>
          <w:sz w:val="22"/>
          <w:szCs w:val="22"/>
        </w:rPr>
        <w:t>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370" w:type="dxa"/>
        <w:tblLayout w:type="fixed"/>
        <w:tblCellMar>
          <w:top w:w="0" w:type="dxa"/>
          <w:left w:w="0" w:type="dxa"/>
          <w:bottom w:w="0" w:type="dxa"/>
          <w:right w:w="0" w:type="dxa"/>
        </w:tblCellMar>
        <w:tblLook w:val="01E0"/>
      </w:tblPr>
      <w:tblGrid>
        <w:gridCol w:w="4278"/>
        <w:gridCol w:w="3178"/>
      </w:tblGrid>
      <w:tr>
        <w:trPr>
          <w:trHeight w:val="682" w:hRule="exact"/>
        </w:trPr>
        <w:tc>
          <w:tcPr>
            <w:tcW w:w="4278" w:type="dxa"/>
            <w:tcBorders>
              <w:top w:val="nil" w:sz="6" w:space="0" w:color="auto"/>
              <w:left w:val="nil" w:sz="6" w:space="0" w:color="auto"/>
              <w:bottom w:val="nil" w:sz="6" w:space="0" w:color="auto"/>
              <w:right w:val="nil" w:sz="6" w:space="0" w:color="auto"/>
            </w:tcBorders>
          </w:tcPr>
          <w:p>
            <w:pPr>
              <w:pStyle w:val="TableParagraph"/>
              <w:spacing w:line="220" w:lineRule="exact"/>
              <w:ind w:right="355"/>
              <w:jc w:val="center"/>
              <w:rPr>
                <w:rFonts w:ascii="宋体" w:hAnsi="宋体" w:cs="宋体" w:eastAsia="宋体" w:hint="default"/>
                <w:sz w:val="22"/>
                <w:szCs w:val="22"/>
              </w:rPr>
            </w:pPr>
            <w:r>
              <w:rPr>
                <w:rFonts w:ascii="宋体" w:hAnsi="宋体" w:cs="宋体" w:eastAsia="宋体" w:hint="default"/>
                <w:sz w:val="22"/>
                <w:szCs w:val="22"/>
              </w:rPr>
              <w:t>信永中和会计师事务所有限责任公司</w:t>
            </w:r>
          </w:p>
        </w:tc>
        <w:tc>
          <w:tcPr>
            <w:tcW w:w="3178" w:type="dxa"/>
            <w:tcBorders>
              <w:top w:val="nil" w:sz="6" w:space="0" w:color="auto"/>
              <w:left w:val="nil" w:sz="6" w:space="0" w:color="auto"/>
              <w:bottom w:val="nil" w:sz="6" w:space="0" w:color="auto"/>
              <w:right w:val="nil" w:sz="6" w:space="0" w:color="auto"/>
            </w:tcBorders>
          </w:tcPr>
          <w:p>
            <w:pPr>
              <w:pStyle w:val="TableParagraph"/>
              <w:spacing w:line="220" w:lineRule="exact"/>
              <w:ind w:right="198"/>
              <w:jc w:val="right"/>
              <w:rPr>
                <w:rFonts w:ascii="宋体" w:hAnsi="宋体" w:cs="宋体" w:eastAsia="宋体" w:hint="default"/>
                <w:sz w:val="22"/>
                <w:szCs w:val="22"/>
              </w:rPr>
            </w:pPr>
            <w:r>
              <w:rPr>
                <w:rFonts w:ascii="宋体" w:hAnsi="宋体" w:cs="宋体" w:eastAsia="宋体" w:hint="default"/>
                <w:w w:val="95"/>
                <w:sz w:val="22"/>
                <w:szCs w:val="22"/>
              </w:rPr>
              <w:t>中国注册会计师：郭晋龙</w:t>
            </w:r>
            <w:r>
              <w:rPr>
                <w:rFonts w:ascii="宋体" w:hAnsi="宋体" w:cs="宋体" w:eastAsia="宋体" w:hint="default"/>
                <w:sz w:val="22"/>
                <w:szCs w:val="22"/>
              </w:rPr>
            </w:r>
          </w:p>
        </w:tc>
      </w:tr>
      <w:tr>
        <w:trPr>
          <w:trHeight w:val="1113" w:hRule="exact"/>
        </w:trPr>
        <w:tc>
          <w:tcPr>
            <w:tcW w:w="4278" w:type="dxa"/>
            <w:tcBorders>
              <w:top w:val="nil" w:sz="6" w:space="0" w:color="auto"/>
              <w:left w:val="nil" w:sz="6" w:space="0" w:color="auto"/>
              <w:bottom w:val="nil" w:sz="6" w:space="0" w:color="auto"/>
              <w:right w:val="nil" w:sz="6" w:space="0" w:color="auto"/>
            </w:tcBorders>
          </w:tcPr>
          <w:p>
            <w:pPr/>
          </w:p>
        </w:tc>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30"/>
                <w:szCs w:val="30"/>
              </w:rPr>
            </w:pPr>
          </w:p>
          <w:p>
            <w:pPr>
              <w:pStyle w:val="TableParagraph"/>
              <w:spacing w:line="240" w:lineRule="auto"/>
              <w:ind w:right="198"/>
              <w:jc w:val="right"/>
              <w:rPr>
                <w:rFonts w:ascii="宋体" w:hAnsi="宋体" w:cs="宋体" w:eastAsia="宋体" w:hint="default"/>
                <w:sz w:val="22"/>
                <w:szCs w:val="22"/>
              </w:rPr>
            </w:pPr>
            <w:r>
              <w:rPr>
                <w:rFonts w:ascii="宋体" w:hAnsi="宋体" w:cs="宋体" w:eastAsia="宋体" w:hint="default"/>
                <w:w w:val="95"/>
                <w:sz w:val="22"/>
                <w:szCs w:val="22"/>
              </w:rPr>
              <w:t>中国注册会计师：王雅明</w:t>
            </w:r>
            <w:r>
              <w:rPr>
                <w:rFonts w:ascii="宋体" w:hAnsi="宋体" w:cs="宋体" w:eastAsia="宋体" w:hint="default"/>
                <w:sz w:val="22"/>
                <w:szCs w:val="22"/>
              </w:rPr>
            </w:r>
          </w:p>
        </w:tc>
      </w:tr>
      <w:tr>
        <w:trPr>
          <w:trHeight w:val="651" w:hRule="exact"/>
        </w:trPr>
        <w:tc>
          <w:tcPr>
            <w:tcW w:w="42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tabs>
                <w:tab w:pos="849" w:val="left" w:leader="none"/>
              </w:tabs>
              <w:spacing w:line="240" w:lineRule="auto"/>
              <w:ind w:right="355"/>
              <w:jc w:val="center"/>
              <w:rPr>
                <w:rFonts w:ascii="宋体" w:hAnsi="宋体" w:cs="宋体" w:eastAsia="宋体" w:hint="default"/>
                <w:sz w:val="22"/>
                <w:szCs w:val="22"/>
              </w:rPr>
            </w:pPr>
            <w:r>
              <w:rPr>
                <w:rFonts w:ascii="宋体" w:hAnsi="宋体" w:cs="宋体" w:eastAsia="宋体" w:hint="default"/>
                <w:w w:val="95"/>
                <w:sz w:val="22"/>
                <w:szCs w:val="22"/>
              </w:rPr>
              <w:t>中国</w:t>
              <w:tab/>
            </w:r>
            <w:r>
              <w:rPr>
                <w:rFonts w:ascii="宋体" w:hAnsi="宋体" w:cs="宋体" w:eastAsia="宋体" w:hint="default"/>
                <w:sz w:val="22"/>
                <w:szCs w:val="22"/>
              </w:rPr>
              <w:t>北京</w:t>
            </w:r>
          </w:p>
        </w:tc>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right="198"/>
              <w:jc w:val="right"/>
              <w:rPr>
                <w:rFonts w:ascii="宋体" w:hAnsi="宋体" w:cs="宋体" w:eastAsia="宋体" w:hint="default"/>
                <w:sz w:val="22"/>
                <w:szCs w:val="22"/>
              </w:rPr>
            </w:pPr>
            <w:r>
              <w:rPr>
                <w:rFonts w:ascii="宋体" w:hAnsi="宋体" w:cs="宋体" w:eastAsia="宋体" w:hint="default"/>
                <w:w w:val="95"/>
                <w:sz w:val="22"/>
                <w:szCs w:val="22"/>
              </w:rPr>
              <w:t>二○一一年三月三十一日</w:t>
            </w:r>
            <w:r>
              <w:rPr>
                <w:rFonts w:ascii="宋体" w:hAnsi="宋体" w:cs="宋体" w:eastAsia="宋体" w:hint="default"/>
                <w:sz w:val="22"/>
                <w:szCs w:val="22"/>
              </w:rPr>
            </w:r>
          </w:p>
        </w:tc>
      </w:tr>
    </w:tbl>
    <w:p>
      <w:pPr>
        <w:spacing w:after="0" w:line="240" w:lineRule="auto"/>
        <w:jc w:val="right"/>
        <w:rPr>
          <w:rFonts w:ascii="宋体" w:hAnsi="宋体" w:cs="宋体" w:eastAsia="宋体" w:hint="default"/>
          <w:sz w:val="22"/>
          <w:szCs w:val="22"/>
        </w:rPr>
        <w:sectPr>
          <w:footerReference w:type="default" r:id="rId17"/>
          <w:pgSz w:w="11910" w:h="16840"/>
          <w:pgMar w:footer="0" w:header="0" w:top="1440" w:bottom="280" w:left="1600" w:right="1580"/>
        </w:sectPr>
      </w:pPr>
    </w:p>
    <w:p>
      <w:pPr>
        <w:spacing w:line="240" w:lineRule="auto" w:before="10"/>
        <w:rPr>
          <w:rFonts w:ascii="宋体" w:hAnsi="宋体" w:cs="宋体" w:eastAsia="宋体" w:hint="default"/>
          <w:sz w:val="13"/>
          <w:szCs w:val="13"/>
        </w:rPr>
      </w:pPr>
    </w:p>
    <w:p>
      <w:pPr>
        <w:pStyle w:val="BodyText"/>
        <w:spacing w:line="240" w:lineRule="auto" w:before="26"/>
        <w:ind w:left="0" w:right="1"/>
        <w:jc w:val="center"/>
        <w:rPr>
          <w:rFonts w:ascii="黑体" w:hAnsi="黑体" w:cs="黑体" w:eastAsia="黑体" w:hint="default"/>
        </w:rPr>
      </w:pPr>
      <w:r>
        <w:rPr>
          <w:rFonts w:ascii="黑体" w:hAnsi="黑体" w:cs="黑体" w:eastAsia="黑体" w:hint="default"/>
        </w:rPr>
        <w:t>合并资产负债表</w:t>
      </w:r>
    </w:p>
    <w:p>
      <w:pPr>
        <w:spacing w:before="62"/>
        <w:ind w:left="0" w:right="2"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8000" w:val="left" w:leader="none"/>
        </w:tabs>
        <w:spacing w:before="89"/>
        <w:ind w:left="0" w:right="167"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3901"/>
        <w:gridCol w:w="1001"/>
        <w:gridCol w:w="2506"/>
        <w:gridCol w:w="2375"/>
      </w:tblGrid>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1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八、1</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1,759,266,557.64</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2,364,217,127.57</w:t>
            </w: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八、2</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448,124,995.50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148,527,006.40</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八、3</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1,653,269,226.53</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1,233,656,703.14</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八、4</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13,464,286,905.60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12,191,769,139.22</w:t>
            </w: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八、5</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127,714,257.21</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124,477,468.12</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八、6</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1,004,061,886.76</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410,801,257.46</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八、7</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8,969,705,383.68</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6,053,756,757.98</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八、8</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35,967,883.70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4,486,127.40</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27,462,397,096.62</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22,531,691,587.29</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70" w:right="0"/>
              <w:jc w:val="left"/>
              <w:rPr>
                <w:rFonts w:ascii="宋体" w:hAnsi="宋体" w:cs="宋体" w:eastAsia="宋体" w:hint="default"/>
                <w:sz w:val="18"/>
                <w:szCs w:val="18"/>
              </w:rPr>
            </w:pPr>
            <w:r>
              <w:rPr>
                <w:rFonts w:ascii="宋体" w:hAnsi="宋体" w:cs="宋体" w:eastAsia="宋体" w:hint="default"/>
                <w:sz w:val="18"/>
                <w:szCs w:val="18"/>
              </w:rPr>
              <w:t>八、9</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14,271,918.50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21,693,191.40</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八、10</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361,275,948.36</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274,178,937.30</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八、11</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553,372,570.13</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481,731,589.41</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八、12</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3,422,956,368.15</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3,370,181,941.57</w:t>
            </w: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八、13</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393,622,374.35</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52,122,861.57</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八、14</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562,587,670.64</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531,719,472.34</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八、15</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377,396.67</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1,282,401.55</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24" w:right="0"/>
              <w:jc w:val="left"/>
              <w:rPr>
                <w:rFonts w:ascii="宋体" w:hAnsi="宋体" w:cs="宋体" w:eastAsia="宋体" w:hint="default"/>
                <w:sz w:val="18"/>
                <w:szCs w:val="18"/>
              </w:rPr>
            </w:pPr>
            <w:r>
              <w:rPr>
                <w:rFonts w:ascii="宋体" w:hAnsi="宋体" w:cs="宋体" w:eastAsia="宋体" w:hint="default"/>
                <w:sz w:val="18"/>
                <w:szCs w:val="18"/>
              </w:rPr>
              <w:t>八、16</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153,903,082.62</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180,833,423.04</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5,462,367,329.42</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4,913,743,818.18</w:t>
            </w:r>
          </w:p>
        </w:tc>
      </w:tr>
      <w:tr>
        <w:trPr>
          <w:trHeight w:val="350"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32,924,764,426.04</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z w:val="18"/>
              </w:rPr>
              <w:t>27,445,435,405.47</w:t>
            </w:r>
          </w:p>
        </w:tc>
      </w:tr>
    </w:tbl>
    <w:p>
      <w:pPr>
        <w:tabs>
          <w:tab w:pos="3038" w:val="left" w:leader="none"/>
          <w:tab w:pos="6352" w:val="left" w:leader="none"/>
        </w:tabs>
        <w:spacing w:line="256" w:lineRule="exact" w:before="0"/>
        <w:ind w:left="227"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headerReference w:type="default" r:id="rId18"/>
          <w:footerReference w:type="default" r:id="rId19"/>
          <w:pgSz w:w="11910" w:h="16840"/>
          <w:pgMar w:header="887" w:footer="255" w:top="1180" w:bottom="440" w:left="860" w:right="1020"/>
          <w:pgNumType w:start="1"/>
        </w:sectPr>
      </w:pPr>
    </w:p>
    <w:p>
      <w:pPr>
        <w:spacing w:line="240" w:lineRule="auto" w:before="5"/>
        <w:rPr>
          <w:rFonts w:ascii="宋体" w:hAnsi="宋体" w:cs="宋体" w:eastAsia="宋体" w:hint="default"/>
          <w:b/>
          <w:bCs/>
          <w:sz w:val="15"/>
          <w:szCs w:val="15"/>
        </w:rPr>
      </w:pPr>
    </w:p>
    <w:p>
      <w:pPr>
        <w:pStyle w:val="BodyText"/>
        <w:spacing w:line="240" w:lineRule="auto" w:before="26"/>
        <w:ind w:left="0" w:right="10"/>
        <w:jc w:val="center"/>
        <w:rPr>
          <w:rFonts w:ascii="黑体" w:hAnsi="黑体" w:cs="黑体" w:eastAsia="黑体" w:hint="default"/>
        </w:rPr>
      </w:pPr>
      <w:r>
        <w:rPr>
          <w:rFonts w:ascii="黑体" w:hAnsi="黑体" w:cs="黑体" w:eastAsia="黑体" w:hint="default"/>
        </w:rPr>
        <w:t>合并资产负债表（续）</w:t>
      </w:r>
    </w:p>
    <w:p>
      <w:pPr>
        <w:spacing w:before="62"/>
        <w:ind w:left="0" w:right="11"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8067" w:val="left" w:leader="none"/>
        </w:tabs>
        <w:spacing w:before="89"/>
        <w:ind w:left="0" w:right="10" w:firstLine="0"/>
        <w:jc w:val="center"/>
        <w:rPr>
          <w:rFonts w:ascii="宋体" w:hAnsi="宋体" w:cs="宋体" w:eastAsia="宋体" w:hint="default"/>
          <w:sz w:val="20"/>
          <w:szCs w:val="20"/>
        </w:rPr>
      </w:pPr>
      <w:r>
        <w:rPr>
          <w:rFonts w:ascii="宋体" w:hAnsi="宋体" w:cs="宋体" w:eastAsia="宋体" w:hint="default"/>
          <w:spacing w:val="-3"/>
          <w:sz w:val="20"/>
          <w:szCs w:val="20"/>
        </w:rPr>
        <w:t>编制单位：中国长城计算机深圳股份有限公司</w:t>
        <w:tab/>
      </w:r>
      <w:r>
        <w:rPr>
          <w:rFonts w:ascii="宋体" w:hAnsi="宋体" w:cs="宋体" w:eastAsia="宋体" w:hint="default"/>
          <w:spacing w:val="-6"/>
          <w:sz w:val="20"/>
          <w:szCs w:val="20"/>
        </w:rPr>
        <w:t>单位：人民币元</w:t>
      </w:r>
    </w:p>
    <w:p>
      <w:pPr>
        <w:spacing w:line="240" w:lineRule="auto" w:before="1"/>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3881"/>
        <w:gridCol w:w="899"/>
        <w:gridCol w:w="2524"/>
        <w:gridCol w:w="2347"/>
      </w:tblGrid>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八、18</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3,416,109,660.26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1,333,084,195.42</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八、19</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422,773,299.90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119,998,786.80</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八、20</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797,084,004.62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731,868,041.27</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八、21</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14,907,942,928.40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13,224,893,507.66</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八、22</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153,879,752.74</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177,279,658.65</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八、23</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617,967,814.12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475,663,106.66</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八、24</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-1,521,291,797.01</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-1,381,937,463.15</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八、25</w:t>
            </w: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846,969.02</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八、26</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2,424,406,441.70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2,192,285,292.87</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八、27</w:t>
            </w: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1,428,542,197.78</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八、28</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465,827,830.04</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459,345,851.02</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21,684,699,934.77</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18,761,870,144.00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八、29</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100,000,000.00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41,815,896.80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八、30</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187,395,919.20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230,929,724.00</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八、31</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1,050,000.00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5,592,400.00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八、16</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199,964,232.31</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157,609,944.16</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八、32</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32,904,365.51</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16,782,216.50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521,314,517.02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452,730,181.46</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负 债 合</w:t>
            </w:r>
            <w:r>
              <w:rPr>
                <w:rFonts w:ascii="宋体" w:hAnsi="宋体" w:cs="宋体" w:eastAsia="宋体" w:hint="default"/>
                <w:b/>
                <w:bCs/>
                <w:spacing w:val="-3"/>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22,206,014,451.79</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19,214,600,325.46</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八、33</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1,323,593,886.00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八、34</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840,964,235.86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323,123,858.61</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八、35</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336,262,309.29</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八、36</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847,226,398.94</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971,363,173.57</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-27,208,072.06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8,230,878.03</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3" w:right="0"/>
              <w:jc w:val="left"/>
              <w:rPr>
                <w:rFonts w:ascii="宋体" w:hAnsi="宋体" w:cs="宋体" w:eastAsia="宋体" w:hint="default"/>
                <w:sz w:val="18"/>
                <w:szCs w:val="18"/>
              </w:rPr>
            </w:pPr>
            <w:r>
              <w:rPr>
                <w:rFonts w:ascii="宋体" w:hAnsi="宋体" w:cs="宋体" w:eastAsia="宋体" w:hint="default"/>
                <w:b/>
                <w:bCs/>
                <w:sz w:val="18"/>
                <w:szCs w:val="18"/>
              </w:rPr>
              <w:t>归属于母公司股东权益合计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3,320,838,758.03</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2,188,477,436.07</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八、37</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7,397,911,216.22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6,042,357,643.94</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10,718,749,974.25</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8,230,835,080.01</w:t>
            </w:r>
          </w:p>
        </w:tc>
      </w:tr>
    </w:tbl>
    <w:p>
      <w:pPr>
        <w:tabs>
          <w:tab w:pos="3030" w:val="left" w:leader="none"/>
          <w:tab w:pos="6344" w:val="left" w:leader="none"/>
        </w:tabs>
        <w:spacing w:line="256" w:lineRule="exact" w:before="0"/>
        <w:ind w:left="218"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920" w:right="1100"/>
        </w:sectPr>
      </w:pPr>
    </w:p>
    <w:p>
      <w:pPr>
        <w:spacing w:line="240" w:lineRule="auto" w:before="5"/>
        <w:rPr>
          <w:rFonts w:ascii="宋体" w:hAnsi="宋体" w:cs="宋体" w:eastAsia="宋体" w:hint="default"/>
          <w:b/>
          <w:bCs/>
          <w:sz w:val="15"/>
          <w:szCs w:val="15"/>
        </w:rPr>
      </w:pPr>
    </w:p>
    <w:p>
      <w:pPr>
        <w:pStyle w:val="BodyText"/>
        <w:spacing w:line="240" w:lineRule="auto" w:before="26"/>
        <w:ind w:left="0" w:right="12"/>
        <w:jc w:val="center"/>
        <w:rPr>
          <w:rFonts w:ascii="黑体" w:hAnsi="黑体" w:cs="黑体" w:eastAsia="黑体" w:hint="default"/>
        </w:rPr>
      </w:pPr>
      <w:r>
        <w:rPr>
          <w:rFonts w:ascii="黑体" w:hAnsi="黑体" w:cs="黑体" w:eastAsia="黑体" w:hint="default"/>
        </w:rPr>
        <w:t>母公司资产负债表</w:t>
      </w:r>
    </w:p>
    <w:p>
      <w:pPr>
        <w:spacing w:before="62"/>
        <w:ind w:left="0" w:right="11"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8000" w:val="left" w:leader="none"/>
        </w:tabs>
        <w:spacing w:before="89"/>
        <w:ind w:left="0" w:right="44"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1"/>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3889"/>
        <w:gridCol w:w="899"/>
        <w:gridCol w:w="2520"/>
        <w:gridCol w:w="2341"/>
      </w:tblGrid>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354,762,174.18</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351,468,526.73</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180,409,005.13</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260,761,110.74</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375,132,742.69</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317,862,219.81</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73,589,217.09</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88,245,021.65</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25,247,200.95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36,414,621.16</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212,565,193.85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179,287,344.30</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1,221,705,533.89</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1,234,038,844.39</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2,457,844,734.67</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1,838,252,233.11</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400,174,385.05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406,386,384.78</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287,302,140.47</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286,078,829.70</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66,878,224.45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10,265,995.57</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77,319,380.28</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81,048,500.87</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377,396.67</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1,282,401.55</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39,996,600.32</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54,419,895.45</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07"/>
              <w:jc w:val="right"/>
              <w:rPr>
                <w:rFonts w:ascii="宋体" w:hAnsi="宋体" w:cs="宋体" w:eastAsia="宋体" w:hint="default"/>
                <w:sz w:val="18"/>
                <w:szCs w:val="18"/>
              </w:rPr>
            </w:pPr>
            <w:r>
              <w:rPr>
                <w:rFonts w:ascii="宋体" w:hAnsi="宋体" w:cs="宋体" w:eastAsia="宋体" w:hint="default"/>
                <w:b/>
                <w:bCs/>
                <w:w w:val="95"/>
                <w:sz w:val="18"/>
                <w:szCs w:val="18"/>
              </w:rPr>
              <w:t>非流动资产合计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3,329,892,861.91</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2,677,734,241.03</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07"/>
              <w:jc w:val="right"/>
              <w:rPr>
                <w:rFonts w:ascii="宋体" w:hAnsi="宋体" w:cs="宋体" w:eastAsia="宋体" w:hint="default"/>
                <w:sz w:val="18"/>
                <w:szCs w:val="18"/>
              </w:rPr>
            </w:pPr>
            <w:r>
              <w:rPr>
                <w:rFonts w:ascii="宋体" w:hAnsi="宋体" w:cs="宋体" w:eastAsia="宋体" w:hint="default"/>
                <w:b/>
                <w:bCs/>
                <w:sz w:val="18"/>
                <w:szCs w:val="18"/>
              </w:rPr>
              <w:t>资  产  总</w:t>
            </w:r>
            <w:r>
              <w:rPr>
                <w:rFonts w:ascii="宋体" w:hAnsi="宋体" w:cs="宋体" w:eastAsia="宋体" w:hint="default"/>
                <w:b/>
                <w:bCs/>
                <w:spacing w:val="85"/>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4,551,598,395.80</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3,911,773,085.42</w:t>
            </w:r>
          </w:p>
        </w:tc>
      </w:tr>
    </w:tbl>
    <w:p>
      <w:pPr>
        <w:tabs>
          <w:tab w:pos="3030" w:val="left" w:leader="none"/>
          <w:tab w:pos="6344" w:val="left" w:leader="none"/>
        </w:tabs>
        <w:spacing w:line="256" w:lineRule="exact" w:before="0"/>
        <w:ind w:left="218"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920" w:right="1100"/>
        </w:sectPr>
      </w:pPr>
    </w:p>
    <w:p>
      <w:pPr>
        <w:spacing w:line="240" w:lineRule="auto" w:before="5"/>
        <w:rPr>
          <w:rFonts w:ascii="宋体" w:hAnsi="宋体" w:cs="宋体" w:eastAsia="宋体" w:hint="default"/>
          <w:b/>
          <w:bCs/>
          <w:sz w:val="15"/>
          <w:szCs w:val="15"/>
        </w:rPr>
      </w:pPr>
    </w:p>
    <w:p>
      <w:pPr>
        <w:pStyle w:val="BodyText"/>
        <w:spacing w:line="240" w:lineRule="auto" w:before="26"/>
        <w:ind w:left="34" w:right="34"/>
        <w:jc w:val="center"/>
        <w:rPr>
          <w:rFonts w:ascii="黑体" w:hAnsi="黑体" w:cs="黑体" w:eastAsia="黑体" w:hint="default"/>
        </w:rPr>
      </w:pPr>
      <w:r>
        <w:rPr>
          <w:rFonts w:ascii="黑体" w:hAnsi="黑体" w:cs="黑体" w:eastAsia="黑体" w:hint="default"/>
        </w:rPr>
        <w:t>母公司资产负债表（续）</w:t>
      </w:r>
    </w:p>
    <w:p>
      <w:pPr>
        <w:spacing w:before="62"/>
        <w:ind w:left="34" w:right="34"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7901" w:val="left" w:leader="none"/>
        </w:tabs>
        <w:spacing w:before="89"/>
        <w:ind w:left="0" w:right="34"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796"/>
        <w:gridCol w:w="900"/>
        <w:gridCol w:w="2520"/>
        <w:gridCol w:w="2340"/>
      </w:tblGrid>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4"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286,665,361.16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636,653,777.02</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283,937,340.52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246,888,308.07</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467,650,955.09</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480,751,067.24</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111,426,189.43</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171,880,681.85</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37,290,075.42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36,059,669.66</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-56,982,900.80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-22,161,069.90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53,545,123.47</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48,719,039.94</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172,547.64</w:t>
            </w: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1,183,704,691.93</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1,598,791,473.88</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100,000,000.00</w:t>
            </w: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1,050,000.00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5,592,400.00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32,904,365.51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16,782,216.50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59"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133,954,365.51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22,374,616.50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负 债 合</w:t>
            </w:r>
            <w:r>
              <w:rPr>
                <w:rFonts w:ascii="宋体" w:hAnsi="宋体" w:cs="宋体" w:eastAsia="宋体" w:hint="default"/>
                <w:b/>
                <w:bCs/>
                <w:spacing w:val="-3"/>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1,317,659,057.44</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1,621,166,090.38</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1,323,593,886.00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1,313,732,279.86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828,868,823.86</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336,262,309.29</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260,350,863.21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575,978,645.32</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3,233,939,338.36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2,290,606,995.04</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78"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4,551,598,395.80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3,911,773,085.42</w:t>
            </w:r>
          </w:p>
        </w:tc>
      </w:tr>
    </w:tbl>
    <w:p>
      <w:pPr>
        <w:tabs>
          <w:tab w:pos="3034" w:val="left" w:leader="none"/>
          <w:tab w:pos="6348" w:val="left" w:leader="none"/>
        </w:tabs>
        <w:spacing w:line="256" w:lineRule="exact" w:before="0"/>
        <w:ind w:left="223"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960" w:right="1160"/>
        </w:sectPr>
      </w:pPr>
    </w:p>
    <w:p>
      <w:pPr>
        <w:spacing w:line="240" w:lineRule="auto" w:before="5"/>
        <w:rPr>
          <w:rFonts w:ascii="宋体" w:hAnsi="宋体" w:cs="宋体" w:eastAsia="宋体" w:hint="default"/>
          <w:b/>
          <w:bCs/>
          <w:sz w:val="15"/>
          <w:szCs w:val="15"/>
        </w:rPr>
      </w:pPr>
    </w:p>
    <w:p>
      <w:pPr>
        <w:pStyle w:val="BodyText"/>
        <w:spacing w:line="240" w:lineRule="auto" w:before="26"/>
        <w:ind w:left="0" w:right="19"/>
        <w:jc w:val="center"/>
        <w:rPr>
          <w:rFonts w:ascii="黑体" w:hAnsi="黑体" w:cs="黑体" w:eastAsia="黑体" w:hint="default"/>
        </w:rPr>
      </w:pPr>
      <w:r>
        <w:rPr>
          <w:rFonts w:ascii="黑体" w:hAnsi="黑体" w:cs="黑体" w:eastAsia="黑体" w:hint="default"/>
        </w:rPr>
        <w:t>合并利润表</w:t>
      </w:r>
    </w:p>
    <w:p>
      <w:pPr>
        <w:spacing w:before="62"/>
        <w:ind w:left="0" w:right="17"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7948" w:val="left" w:leader="none"/>
        </w:tabs>
        <w:spacing w:before="89"/>
        <w:ind w:left="0" w:right="18"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4516"/>
        <w:gridCol w:w="900"/>
        <w:gridCol w:w="2160"/>
        <w:gridCol w:w="1990"/>
      </w:tblGrid>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1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7"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一、营业总收入</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八、38</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83,444,429,081.60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22,673,139,489.08</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83,444,429,081.60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22,673,139,489.08</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二、营业总成本</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八、38</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82,839,720,684.87</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22,543,021,804.54</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5"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78,746,019,155.50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21,199,297,133.89</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八、39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13,435,638.56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8,823,537.79</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2,054,967,814.20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647,605,702.53</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1,886,433,822.39</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569,121,820.15</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-15,493,794.91</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117,072,958.65</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154,358,049.13</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1,100,651.53</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0"/>
              <w:jc w:val="righ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241,896,474.40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121,817,524.80</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3"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50,440,175.49</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41,507,848.61</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0"/>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41,510,677.77</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5,514,864.00</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三、营业利润（亏损以“－”号填列）</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897,045,046.62</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293,443,057.95</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237,550,483.69</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443,855,968.66</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44,926.25</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3,131,744.49</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452,215.18</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2,347,541.15</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四、利润总额（亏损总额以“－”号填列）</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1,134,550,604.06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734,167,282.12</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八、48</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299,895,376.60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86,848,056.51</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五、净利润</w:t>
            </w:r>
            <w:r>
              <w:rPr>
                <w:rFonts w:ascii="宋体" w:hAnsi="宋体" w:cs="宋体" w:eastAsia="宋体" w:hint="default"/>
                <w:sz w:val="18"/>
                <w:szCs w:val="18"/>
              </w:rPr>
              <w:t>（净亏损以“－”号填列）</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834,655,227.46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647,319,225.61</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198,416,841.80</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443,064,901.85</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636,238,385.66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204,254,323.76</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六、每股收益：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9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0.177</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0.403</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八、49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0.167</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0.398</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七、其他综合收益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八、50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-200,280,378.17</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502,919,338.40</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八、综合收益总额</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634,374,849.29</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1,150,238,564.01</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归属于母公司股东的综合收益总额</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163,092,800.83</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934,312,138.45</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471,282,048.46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215,926,425.56</w:t>
            </w:r>
          </w:p>
        </w:tc>
      </w:tr>
    </w:tbl>
    <w:p>
      <w:pPr>
        <w:tabs>
          <w:tab w:pos="3029" w:val="left" w:leader="none"/>
          <w:tab w:pos="6342" w:val="left" w:leader="none"/>
        </w:tabs>
        <w:spacing w:line="256" w:lineRule="exact" w:before="0"/>
        <w:ind w:left="217" w:right="644"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1040" w:right="1060"/>
        </w:sectPr>
      </w:pPr>
    </w:p>
    <w:p>
      <w:pPr>
        <w:spacing w:line="240" w:lineRule="auto" w:before="5"/>
        <w:rPr>
          <w:rFonts w:ascii="宋体" w:hAnsi="宋体" w:cs="宋体" w:eastAsia="宋体" w:hint="default"/>
          <w:b/>
          <w:bCs/>
          <w:sz w:val="15"/>
          <w:szCs w:val="15"/>
        </w:rPr>
      </w:pPr>
    </w:p>
    <w:p>
      <w:pPr>
        <w:pStyle w:val="BodyText"/>
        <w:spacing w:line="240" w:lineRule="auto" w:before="26"/>
        <w:ind w:left="0" w:right="9"/>
        <w:jc w:val="center"/>
        <w:rPr>
          <w:rFonts w:ascii="黑体" w:hAnsi="黑体" w:cs="黑体" w:eastAsia="黑体" w:hint="default"/>
        </w:rPr>
      </w:pPr>
      <w:r>
        <w:rPr>
          <w:rFonts w:ascii="黑体" w:hAnsi="黑体" w:cs="黑体" w:eastAsia="黑体" w:hint="default"/>
        </w:rPr>
        <w:t>母公司利润表</w:t>
      </w:r>
    </w:p>
    <w:p>
      <w:pPr>
        <w:spacing w:before="62"/>
        <w:ind w:left="0" w:right="6"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7948" w:val="left" w:leader="none"/>
        </w:tabs>
        <w:spacing w:before="89"/>
        <w:ind w:left="0" w:right="6"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4516"/>
        <w:gridCol w:w="900"/>
        <w:gridCol w:w="2160"/>
        <w:gridCol w:w="1990"/>
      </w:tblGrid>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1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7"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十六、4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5,322,602,563.26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5,399,623,654.15</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5"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十六、4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5,022,729,336.75</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5,091,636,119.40</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6,754,436.29</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7,384,927.21</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152,207,464.88</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179,390,246.02</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158,771,464.03</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136,651,447.19</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28,308,128.34</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28,053,901.16</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-10,282,374.04</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-15,091,266.47</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9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十六、5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42,793,167.03</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27,110,700.99</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9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6,635,670.34</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-2,221,894.29</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二、营业利润</w:t>
            </w:r>
            <w:r>
              <w:rPr>
                <w:rFonts w:ascii="宋体" w:hAnsi="宋体" w:cs="宋体" w:eastAsia="宋体" w:hint="default"/>
                <w:sz w:val="18"/>
                <w:szCs w:val="18"/>
              </w:rPr>
              <w:t>（亏损以“－”号填列）</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6,907,274.04</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-1,291,019.37</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14,475,485.81</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5,648,996.30</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33,630.39</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3,093,603.80</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447,653.78</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2,038,710.77</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三、利润总额</w:t>
            </w:r>
            <w:r>
              <w:rPr>
                <w:rFonts w:ascii="宋体" w:hAnsi="宋体" w:cs="宋体" w:eastAsia="宋体" w:hint="default"/>
                <w:sz w:val="18"/>
                <w:szCs w:val="18"/>
              </w:rPr>
              <w:t>（亏损总额以“－”号填列）</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21,349,129.46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1,264,373.13</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14,423,295.14</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-22,336,531.10</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四、净利润</w:t>
            </w:r>
            <w:r>
              <w:rPr>
                <w:rFonts w:ascii="宋体" w:hAnsi="宋体" w:cs="宋体" w:eastAsia="宋体" w:hint="default"/>
                <w:sz w:val="18"/>
                <w:szCs w:val="18"/>
              </w:rPr>
              <w:t>（净亏损以“－”号填列）</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6,925,834.32</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五、每股收益：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9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0.006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0.021</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0.006</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0.021</w:t>
            </w:r>
          </w:p>
        </w:tc>
      </w:tr>
      <w:tr>
        <w:trPr>
          <w:trHeight w:val="322"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六、其他综合收益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-490,359.28</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1,089,393,641.97</w:t>
            </w:r>
          </w:p>
        </w:tc>
      </w:tr>
      <w:tr>
        <w:trPr>
          <w:trHeight w:val="323" w:hRule="exact"/>
        </w:trPr>
        <w:tc>
          <w:tcPr>
            <w:tcW w:w="4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七、综合收益总额</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6,435,475.04</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1,112,994,546.20</w:t>
            </w:r>
          </w:p>
        </w:tc>
      </w:tr>
    </w:tbl>
    <w:p>
      <w:pPr>
        <w:tabs>
          <w:tab w:pos="3034" w:val="left" w:leader="none"/>
          <w:tab w:pos="6348" w:val="left" w:leader="none"/>
        </w:tabs>
        <w:spacing w:line="256" w:lineRule="exact" w:before="0"/>
        <w:ind w:left="223" w:right="644"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960" w:right="1140"/>
        </w:sectPr>
      </w:pPr>
    </w:p>
    <w:p>
      <w:pPr>
        <w:spacing w:line="240" w:lineRule="auto" w:before="5"/>
        <w:rPr>
          <w:rFonts w:ascii="宋体" w:hAnsi="宋体" w:cs="宋体" w:eastAsia="宋体" w:hint="default"/>
          <w:b/>
          <w:bCs/>
          <w:sz w:val="15"/>
          <w:szCs w:val="15"/>
        </w:rPr>
      </w:pPr>
    </w:p>
    <w:p>
      <w:pPr>
        <w:pStyle w:val="BodyText"/>
        <w:spacing w:line="240" w:lineRule="auto" w:before="26"/>
        <w:ind w:left="0" w:right="5"/>
        <w:jc w:val="center"/>
        <w:rPr>
          <w:rFonts w:ascii="黑体" w:hAnsi="黑体" w:cs="黑体" w:eastAsia="黑体" w:hint="default"/>
        </w:rPr>
      </w:pPr>
      <w:r>
        <w:rPr>
          <w:rFonts w:ascii="黑体" w:hAnsi="黑体" w:cs="黑体" w:eastAsia="黑体" w:hint="default"/>
        </w:rPr>
        <w:t>合并现金流量表</w:t>
      </w:r>
    </w:p>
    <w:p>
      <w:pPr>
        <w:spacing w:before="62"/>
        <w:ind w:left="0" w:right="4"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8011" w:val="left" w:leader="none"/>
        </w:tabs>
        <w:spacing w:before="89"/>
        <w:ind w:left="0" w:right="4"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4862"/>
        <w:gridCol w:w="720"/>
        <w:gridCol w:w="2056"/>
        <w:gridCol w:w="1991"/>
      </w:tblGrid>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4"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61"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7"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84,116,880,038.76</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22,304,530,394.12</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37,160,993.08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59,234,452.47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9"/>
                <w:sz w:val="18"/>
                <w:szCs w:val="18"/>
              </w:rPr>
              <w:t>八、51</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234,170,790.78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100,410,579.92</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2"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84,388,211,822.62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22,464,175,426.51</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80,906,933,620.42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19,328,776,396.53</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2,436,311,646.68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855,548,217.94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273,087,679.38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488,479,453.05</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9"/>
                <w:sz w:val="18"/>
                <w:szCs w:val="18"/>
              </w:rPr>
              <w:t>八、51</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2,185,021,690.26</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1,007,412,557.45</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2"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85,801,354,636.74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21,680,216,624.97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51"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-1,413,142,814.12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783,958,801.54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74,090,199.41</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112,660,316.09</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77,374,113.15</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32,108,778.47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处置固定资产、无形资产和其他长期资产收回的现金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50,667,181.64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6,704,743.77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1,240,740,523.00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2"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202,131,494.20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1,392,214,361.33</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pacing w:val="-2"/>
                <w:sz w:val="18"/>
                <w:szCs w:val="18"/>
              </w:rPr>
              <w:t>购建固定资产、无形资产和其他长期资产支付的现金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1,570,616,169.74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365,756,624.38</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180,987,030.92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456,692,476.14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5,164,869.08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10,601,200.00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9"/>
                <w:sz w:val="18"/>
                <w:szCs w:val="18"/>
              </w:rPr>
              <w:t>八、51</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3,379,165.29</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4,798,958.01</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2"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1,760,147,235.03</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837,849,258.53</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51"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-1,558,015,740.83</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554,365,102.80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2,138,466,127.40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774,000.00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1,150,466,126.12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774,000.00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取得借款所收到的现金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4,007,197,146.44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1,495,518,686.57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9"/>
                <w:sz w:val="18"/>
                <w:szCs w:val="18"/>
              </w:rPr>
              <w:t>八、51</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322,587.28</w:t>
            </w: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2"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6,145,985,861.12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1,496,292,686.57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偿还债务所支付的现金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3,258,980,960.24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1,041,285,174.60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分配股利、利润或偿付利息所支付的现金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446,545,750.31</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105,112,107.07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242,991,374.64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63,267,248.04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9"/>
                <w:sz w:val="18"/>
                <w:szCs w:val="18"/>
              </w:rPr>
              <w:t>八、51</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55,753,709.60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2,608,000.00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2"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3,761,280,420.15</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1,149,005,281.67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51"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2,384,705,440.97</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347,287,404.90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26,465,939.19</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1,305,213.50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-559,987,174.79</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1,686,916,522.74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2,267,940,237.12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581,023,714.38</w:t>
            </w:r>
          </w:p>
        </w:tc>
      </w:tr>
    </w:tbl>
    <w:p>
      <w:pPr>
        <w:tabs>
          <w:tab w:pos="3034" w:val="left" w:leader="none"/>
          <w:tab w:pos="6348" w:val="left" w:leader="none"/>
        </w:tabs>
        <w:spacing w:line="256" w:lineRule="exact" w:before="0"/>
        <w:ind w:left="223"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960" w:right="1080"/>
        </w:sectPr>
      </w:pPr>
    </w:p>
    <w:p>
      <w:pPr>
        <w:spacing w:line="240" w:lineRule="auto" w:before="5"/>
        <w:rPr>
          <w:rFonts w:ascii="宋体" w:hAnsi="宋体" w:cs="宋体" w:eastAsia="宋体" w:hint="default"/>
          <w:b/>
          <w:bCs/>
          <w:sz w:val="15"/>
          <w:szCs w:val="15"/>
        </w:rPr>
      </w:pPr>
    </w:p>
    <w:p>
      <w:pPr>
        <w:pStyle w:val="BodyText"/>
        <w:spacing w:line="240" w:lineRule="auto" w:before="26"/>
        <w:ind w:left="3971" w:right="3973"/>
        <w:jc w:val="center"/>
        <w:rPr>
          <w:rFonts w:ascii="黑体" w:hAnsi="黑体" w:cs="黑体" w:eastAsia="黑体" w:hint="default"/>
        </w:rPr>
      </w:pPr>
      <w:r>
        <w:rPr>
          <w:rFonts w:ascii="黑体" w:hAnsi="黑体" w:cs="黑体" w:eastAsia="黑体" w:hint="default"/>
        </w:rPr>
        <w:t>母公司现金流量表</w:t>
      </w:r>
    </w:p>
    <w:p>
      <w:pPr>
        <w:spacing w:before="62"/>
        <w:ind w:left="3971" w:right="3972"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8043" w:val="left" w:leader="none"/>
        </w:tabs>
        <w:spacing w:before="89"/>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5094"/>
        <w:gridCol w:w="721"/>
        <w:gridCol w:w="1980"/>
        <w:gridCol w:w="1864"/>
      </w:tblGrid>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4"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6,128,924,868.57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5,998,010,923.26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37,160,993.08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59,234,452.47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232,891,503.49</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11,822,367.57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6"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6,398,977,365.14</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6,069,067,743.30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5,712,979,682.91</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5,666,460,705.67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216,160,216.46</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189,130,301.07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23,360,838.61</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42,126,823.69</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282,987,352.85</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153,623,938.98</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6"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6,235,488,090.83</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6,051,341,769.41</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5"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163,489,274.31</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17,725,973.89</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74,090,199.41</w:t>
            </w: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31,941,948.69</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26,123,595.28</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hAnsi="宋体" w:cs="宋体" w:eastAsia="宋体" w:hint="default"/>
                <w:spacing w:val="-1"/>
                <w:sz w:val="18"/>
                <w:szCs w:val="18"/>
              </w:rPr>
              <w:t>处置固定资产、无形资产和其他长期资产所收回的现金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864,057.88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1,963,752.17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6"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106,896,205.98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28,087,347.45</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0"/>
              <w:jc w:val="right"/>
              <w:rPr>
                <w:rFonts w:ascii="宋体" w:hAnsi="宋体" w:cs="宋体" w:eastAsia="宋体" w:hint="default"/>
                <w:sz w:val="18"/>
                <w:szCs w:val="18"/>
              </w:rPr>
            </w:pPr>
            <w:r>
              <w:rPr>
                <w:rFonts w:ascii="宋体" w:hAnsi="宋体" w:cs="宋体" w:eastAsia="宋体" w:hint="default"/>
                <w:sz w:val="18"/>
                <w:szCs w:val="18"/>
              </w:rPr>
              <w:t>购建固定资产、无形资产和其他长期资产所支付的现金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102,128,264.88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54,985,153.84</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683,037,940.50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21,731,200.00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3,379,165.29</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4,798,958.01</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6"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788,545,370.67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81,515,311.85</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5"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-681,649,164.69</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-53,427,964.40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988,000,001.28</w:t>
            </w: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850,000,000.00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794,992,886.57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322,587.28</w:t>
            </w: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6"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1,838,322,588.56</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794,992,886.57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1,140,000,000.00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844,616,000.00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75,692,291.16</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29,229,453.36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40,448,649.90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2,608,000.00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6"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1,256,140,941.06</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876,453,453.36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35"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582,181,647.50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-81,460,566.79</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-459,654.83</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-658,132.06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63,562,102.29</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-117,820,689.36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255,191,636.28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373,012,325.64</w:t>
            </w:r>
          </w:p>
        </w:tc>
      </w:tr>
    </w:tbl>
    <w:p>
      <w:pPr>
        <w:tabs>
          <w:tab w:pos="3040" w:val="left" w:leader="none"/>
          <w:tab w:pos="6354" w:val="left" w:leader="none"/>
        </w:tabs>
        <w:spacing w:line="256" w:lineRule="exact" w:before="0"/>
        <w:ind w:left="229"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255" w:top="1180" w:bottom="440" w:left="900" w:right="1100"/>
        </w:sectPr>
      </w:pPr>
    </w:p>
    <w:p>
      <w:pPr>
        <w:pStyle w:val="BodyText"/>
        <w:spacing w:line="240" w:lineRule="auto" w:before="31"/>
        <w:ind w:left="0" w:right="13"/>
        <w:jc w:val="center"/>
        <w:rPr>
          <w:rFonts w:ascii="黑体" w:hAnsi="黑体" w:cs="黑体" w:eastAsia="黑体" w:hint="default"/>
        </w:rPr>
      </w:pPr>
      <w:r>
        <w:rPr/>
        <w:pict>
          <v:group style="position:absolute;margin-left:84.111pt;margin-top:3.145617pt;width:687.3pt;height:.1pt;mso-position-horizontal-relative:page;mso-position-vertical-relative:paragraph;z-index:-1036864" coordorigin="1682,63" coordsize="13746,2">
            <v:shape style="position:absolute;left:1682;top:63;width:13746;height:2" coordorigin="1682,63" coordsize="13746,0" path="m1682,63l15428,63e" filled="false" stroked="true" strokeweight=".71999pt" strokecolor="#000000">
              <v:path arrowok="t"/>
            </v:shape>
            <w10:wrap type="none"/>
          </v:group>
        </w:pict>
      </w:r>
      <w:r>
        <w:rPr>
          <w:rFonts w:ascii="黑体" w:hAnsi="黑体" w:cs="黑体" w:eastAsia="黑体" w:hint="default"/>
        </w:rPr>
        <w:t>合并股东权益变动表</w:t>
      </w:r>
    </w:p>
    <w:p>
      <w:pPr>
        <w:spacing w:before="14"/>
        <w:ind w:left="0" w:right="12"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14123" w:val="left" w:leader="none"/>
        </w:tabs>
        <w:spacing w:before="41"/>
        <w:ind w:left="0" w:right="12"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4"/>
        <w:rPr>
          <w:rFonts w:ascii="宋体" w:hAnsi="宋体" w:cs="宋体" w:eastAsia="宋体" w:hint="default"/>
          <w:sz w:val="4"/>
          <w:szCs w:val="4"/>
        </w:rPr>
      </w:pPr>
    </w:p>
    <w:tbl>
      <w:tblPr>
        <w:tblW w:w="0" w:type="auto"/>
        <w:jc w:val="left"/>
        <w:tblInd w:w="107" w:type="dxa"/>
        <w:tblLayout w:type="fixed"/>
        <w:tblCellMar>
          <w:top w:w="0" w:type="dxa"/>
          <w:left w:w="0" w:type="dxa"/>
          <w:bottom w:w="0" w:type="dxa"/>
          <w:right w:w="0" w:type="dxa"/>
        </w:tblCellMar>
        <w:tblLook w:val="01E0"/>
      </w:tblPr>
      <w:tblGrid>
        <w:gridCol w:w="2623"/>
        <w:gridCol w:w="1567"/>
        <w:gridCol w:w="1555"/>
        <w:gridCol w:w="580"/>
        <w:gridCol w:w="666"/>
        <w:gridCol w:w="1566"/>
        <w:gridCol w:w="948"/>
        <w:gridCol w:w="1517"/>
        <w:gridCol w:w="1387"/>
        <w:gridCol w:w="1654"/>
        <w:gridCol w:w="1678"/>
      </w:tblGrid>
      <w:tr>
        <w:trPr>
          <w:trHeight w:val="262" w:hRule="exact"/>
        </w:trPr>
        <w:tc>
          <w:tcPr>
            <w:tcW w:w="26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11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262" w:hRule="exact"/>
        </w:trPr>
        <w:tc>
          <w:tcPr>
            <w:tcW w:w="2623" w:type="dxa"/>
            <w:vMerge/>
            <w:tcBorders>
              <w:left w:val="single" w:sz="4" w:space="0" w:color="000000"/>
              <w:right w:val="single" w:sz="4" w:space="0" w:color="000000"/>
            </w:tcBorders>
          </w:tcPr>
          <w:p>
            <w:pPr/>
          </w:p>
        </w:tc>
        <w:tc>
          <w:tcPr>
            <w:tcW w:w="978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21" w:right="0"/>
              <w:jc w:val="left"/>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65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67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670" w:hRule="exact"/>
        </w:trPr>
        <w:tc>
          <w:tcPr>
            <w:tcW w:w="2623" w:type="dxa"/>
            <w:vMerge/>
            <w:tcBorders>
              <w:left w:val="single" w:sz="4" w:space="0" w:color="000000"/>
              <w:bottom w:val="single" w:sz="4" w:space="0" w:color="000000"/>
              <w:right w:val="single" w:sz="4" w:space="0" w:color="000000"/>
            </w:tcBorders>
          </w:tcPr>
          <w:p>
            <w:pP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5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7"/>
              <w:ind w:left="139" w:right="66" w:hanging="36"/>
              <w:jc w:val="left"/>
              <w:rPr>
                <w:rFonts w:ascii="宋体" w:hAnsi="宋体" w:cs="宋体" w:eastAsia="宋体" w:hint="default"/>
                <w:sz w:val="18"/>
                <w:szCs w:val="18"/>
              </w:rPr>
            </w:pPr>
            <w:r>
              <w:rPr>
                <w:rFonts w:ascii="宋体" w:hAnsi="宋体" w:cs="宋体" w:eastAsia="宋体" w:hint="default"/>
                <w:b/>
                <w:bCs/>
                <w:spacing w:val="-48"/>
                <w:w w:val="99"/>
                <w:sz w:val="18"/>
                <w:szCs w:val="18"/>
              </w:rPr>
              <w:t>减：库</w:t>
            </w:r>
            <w:r>
              <w:rPr>
                <w:rFonts w:ascii="宋体" w:hAnsi="宋体" w:cs="宋体" w:eastAsia="宋体" w:hint="default"/>
                <w:b/>
                <w:bCs/>
                <w:spacing w:val="-89"/>
                <w:w w:val="99"/>
                <w:sz w:val="18"/>
                <w:szCs w:val="18"/>
              </w:rPr>
              <w:t> </w:t>
            </w:r>
            <w:r>
              <w:rPr>
                <w:rFonts w:ascii="宋体" w:hAnsi="宋体" w:cs="宋体" w:eastAsia="宋体" w:hint="default"/>
                <w:b/>
                <w:bCs/>
                <w:spacing w:val="-89"/>
                <w:w w:val="99"/>
                <w:sz w:val="18"/>
                <w:szCs w:val="18"/>
              </w:rPr>
            </w:r>
            <w:r>
              <w:rPr>
                <w:rFonts w:ascii="宋体" w:hAnsi="宋体" w:cs="宋体" w:eastAsia="宋体" w:hint="default"/>
                <w:b/>
                <w:bCs/>
                <w:spacing w:val="-36"/>
                <w:sz w:val="18"/>
                <w:szCs w:val="18"/>
              </w:rPr>
              <w:t>存股</w:t>
            </w:r>
            <w:r>
              <w:rPr>
                <w:rFonts w:ascii="宋体" w:hAnsi="宋体" w:cs="宋体" w:eastAsia="宋体" w:hint="default"/>
                <w:sz w:val="18"/>
                <w:szCs w:val="18"/>
              </w:rPr>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7"/>
              <w:ind w:left="147" w:right="144"/>
              <w:jc w:val="left"/>
              <w:rPr>
                <w:rFonts w:ascii="宋体" w:hAnsi="宋体" w:cs="宋体" w:eastAsia="宋体" w:hint="default"/>
                <w:sz w:val="18"/>
                <w:szCs w:val="18"/>
              </w:rPr>
            </w:pPr>
            <w:r>
              <w:rPr>
                <w:rFonts w:ascii="宋体" w:hAnsi="宋体" w:cs="宋体" w:eastAsia="宋体" w:hint="default"/>
                <w:b/>
                <w:bCs/>
                <w:sz w:val="18"/>
                <w:szCs w:val="18"/>
              </w:rPr>
              <w:t>专项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储备</w:t>
            </w:r>
            <w:r>
              <w:rPr>
                <w:rFonts w:ascii="宋体" w:hAnsi="宋体" w:cs="宋体" w:eastAsia="宋体" w:hint="default"/>
                <w:sz w:val="18"/>
                <w:szCs w:val="18"/>
              </w:rPr>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pacing w:val="-45"/>
                <w:sz w:val="18"/>
                <w:szCs w:val="18"/>
              </w:rPr>
              <w:t>盈余公积</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7"/>
              <w:ind w:left="345" w:right="219" w:hanging="124"/>
              <w:jc w:val="left"/>
              <w:rPr>
                <w:rFonts w:ascii="宋体" w:hAnsi="宋体" w:cs="宋体" w:eastAsia="宋体" w:hint="default"/>
                <w:sz w:val="18"/>
                <w:szCs w:val="18"/>
              </w:rPr>
            </w:pPr>
            <w:r>
              <w:rPr>
                <w:rFonts w:ascii="宋体" w:hAnsi="宋体" w:cs="宋体" w:eastAsia="宋体" w:hint="default"/>
                <w:b/>
                <w:bCs/>
                <w:spacing w:val="-45"/>
                <w:w w:val="90"/>
                <w:sz w:val="18"/>
                <w:szCs w:val="18"/>
              </w:rPr>
              <w:t>一般风险</w:t>
            </w:r>
            <w:r>
              <w:rPr>
                <w:rFonts w:ascii="宋体" w:hAnsi="宋体" w:cs="宋体" w:eastAsia="宋体" w:hint="default"/>
                <w:b/>
                <w:bCs/>
                <w:spacing w:val="-60"/>
                <w:w w:val="90"/>
                <w:sz w:val="18"/>
                <w:szCs w:val="18"/>
              </w:rPr>
              <w:t> </w:t>
            </w:r>
            <w:r>
              <w:rPr>
                <w:rFonts w:ascii="宋体" w:hAnsi="宋体" w:cs="宋体" w:eastAsia="宋体" w:hint="default"/>
                <w:b/>
                <w:bCs/>
                <w:spacing w:val="-45"/>
                <w:sz w:val="18"/>
                <w:szCs w:val="18"/>
              </w:rPr>
              <w:t>准备</w:t>
            </w:r>
            <w:r>
              <w:rPr>
                <w:rFonts w:ascii="宋体" w:hAnsi="宋体" w:cs="宋体" w:eastAsia="宋体" w:hint="default"/>
                <w:sz w:val="18"/>
                <w:szCs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301"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654" w:type="dxa"/>
            <w:vMerge/>
            <w:tcBorders>
              <w:left w:val="single" w:sz="4" w:space="0" w:color="000000"/>
              <w:bottom w:val="single" w:sz="4" w:space="0" w:color="000000"/>
              <w:right w:val="single" w:sz="4" w:space="0" w:color="000000"/>
            </w:tcBorders>
          </w:tcPr>
          <w:p>
            <w:pPr/>
          </w:p>
        </w:tc>
        <w:tc>
          <w:tcPr>
            <w:tcW w:w="1678" w:type="dxa"/>
            <w:vMerge/>
            <w:tcBorders>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550,189,800.00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323,123,858.61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335,569,725.86</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971,363,173.57</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8,230,878.03</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6,042,357,643.94</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8,230,835,080.01</w:t>
            </w: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550,189,800.00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323,123,858.61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335,569,725.86</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971,363,173.57</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8,230,878.03</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6,042,357,643.94</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8,230,835,080.01</w:t>
            </w:r>
          </w:p>
        </w:tc>
      </w:tr>
      <w:tr>
        <w:trPr>
          <w:trHeight w:val="634"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3" w:right="26"/>
              <w:jc w:val="left"/>
              <w:rPr>
                <w:rFonts w:ascii="宋体" w:hAnsi="宋体" w:cs="宋体" w:eastAsia="宋体" w:hint="default"/>
                <w:sz w:val="15"/>
                <w:szCs w:val="15"/>
              </w:rPr>
            </w:pPr>
            <w:r>
              <w:rPr>
                <w:rFonts w:ascii="宋体" w:hAnsi="宋体" w:cs="宋体" w:eastAsia="宋体" w:hint="default"/>
                <w:b/>
                <w:bCs/>
                <w:spacing w:val="-5"/>
                <w:sz w:val="15"/>
                <w:szCs w:val="15"/>
              </w:rPr>
              <w:t>三、本年增减变动金额（减少以“－”</w:t>
            </w:r>
            <w:r>
              <w:rPr>
                <w:rFonts w:ascii="宋体" w:hAnsi="宋体" w:cs="宋体" w:eastAsia="宋体" w:hint="default"/>
                <w:b/>
                <w:bCs/>
                <w:spacing w:val="-73"/>
                <w:sz w:val="15"/>
                <w:szCs w:val="15"/>
              </w:rPr>
              <w:t> </w:t>
            </w:r>
            <w:r>
              <w:rPr>
                <w:rFonts w:ascii="宋体" w:hAnsi="宋体" w:cs="宋体" w:eastAsia="宋体" w:hint="default"/>
                <w:b/>
                <w:bCs/>
                <w:spacing w:val="-73"/>
                <w:sz w:val="15"/>
                <w:szCs w:val="15"/>
              </w:rPr>
            </w:r>
            <w:r>
              <w:rPr>
                <w:rFonts w:ascii="宋体" w:hAnsi="宋体" w:cs="宋体" w:eastAsia="宋体" w:hint="default"/>
                <w:b/>
                <w:bCs/>
                <w:sz w:val="15"/>
                <w:szCs w:val="15"/>
              </w:rPr>
              <w:t>号填列）</w:t>
            </w:r>
            <w:r>
              <w:rPr>
                <w:rFonts w:ascii="宋体" w:hAnsi="宋体" w:cs="宋体" w:eastAsia="宋体" w:hint="default"/>
                <w:sz w:val="15"/>
                <w:szCs w:val="15"/>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773,404,086.00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517,840,377.25</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692,583.43</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-124,136,774.63</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-35,438,950.09</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1,355,553,572.28</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2,487,914,894.24</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198,416,841.80</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636,238,385.66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834,655,227.46</w:t>
            </w: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114,909.12</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-35,438,950.09</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-164,956,337.20</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-200,280,378.17</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114,909.12</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198,416,841.80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-35,438,950.09</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471,282,048.46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634,374,849.29</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68"/>
              <w:jc w:val="righ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223,214,286.00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792,820,368.13</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1,128,854,945.75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2,144,889,599.88</w:t>
            </w: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223,214,286.00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792,820,368.13</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1,128,854,945.75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2,144,889,599.88</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hAnsi="宋体" w:cs="宋体" w:eastAsia="宋体" w:hint="default"/>
                <w:spacing w:val="5"/>
                <w:sz w:val="18"/>
                <w:szCs w:val="18"/>
              </w:rPr>
              <w:t>2.股份支付计入股东权益</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275,094,900.00</w:t>
            </w: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692,583.43</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-322,553,616.43</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-242,991,374.65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-289,757,507.65</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692,583.43</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275,094,900.00</w:t>
            </w: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-321,861,033.00</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-242,991,374.65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-289,757,507.65</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275,094,900.00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-275,094,900.00</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-1,592,047.28</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-1,592,047.28</w:t>
            </w: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275,094,900.00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-275,094,900.00</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-1,592,047.28</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-1,592,047.28</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3"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1,323,593,886.00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840,964,235.86</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336,262,309.29</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847,226,398.94</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-27,208,072.06</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7,397,911,216.22</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10,718,749,974.25</w:t>
            </w:r>
          </w:p>
        </w:tc>
      </w:tr>
    </w:tbl>
    <w:p>
      <w:pPr>
        <w:tabs>
          <w:tab w:pos="5442" w:val="left" w:leader="none"/>
          <w:tab w:pos="11063" w:val="left" w:leader="none"/>
        </w:tabs>
        <w:spacing w:line="256" w:lineRule="exact" w:before="0"/>
        <w:ind w:left="22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headerReference w:type="default" r:id="rId20"/>
          <w:footerReference w:type="default" r:id="rId21"/>
          <w:pgSz w:w="16840" w:h="11910" w:orient="landscape"/>
          <w:pgMar w:header="887" w:footer="251" w:top="1120" w:bottom="440" w:left="600" w:right="260"/>
          <w:pgNumType w:start="9"/>
        </w:sectPr>
      </w:pPr>
    </w:p>
    <w:p>
      <w:pPr>
        <w:pStyle w:val="BodyText"/>
        <w:spacing w:line="240" w:lineRule="auto" w:before="31"/>
        <w:ind w:left="0" w:right="13"/>
        <w:jc w:val="center"/>
        <w:rPr>
          <w:rFonts w:ascii="黑体" w:hAnsi="黑体" w:cs="黑体" w:eastAsia="黑体" w:hint="default"/>
        </w:rPr>
      </w:pPr>
      <w:r>
        <w:rPr/>
        <w:pict>
          <v:group style="position:absolute;margin-left:84.111pt;margin-top:3.145617pt;width:687.3pt;height:.1pt;mso-position-horizontal-relative:page;mso-position-vertical-relative:paragraph;z-index:-1036840" coordorigin="1682,63" coordsize="13746,2">
            <v:shape style="position:absolute;left:1682;top:63;width:13746;height:2" coordorigin="1682,63" coordsize="13746,0" path="m1682,63l15428,63e" filled="false" stroked="true" strokeweight=".71999pt" strokecolor="#000000">
              <v:path arrowok="t"/>
            </v:shape>
            <w10:wrap type="none"/>
          </v:group>
        </w:pict>
      </w:r>
      <w:r>
        <w:rPr>
          <w:rFonts w:ascii="黑体" w:hAnsi="黑体" w:cs="黑体" w:eastAsia="黑体" w:hint="default"/>
        </w:rPr>
        <w:t>合并股东权益变动表</w:t>
      </w:r>
    </w:p>
    <w:p>
      <w:pPr>
        <w:spacing w:before="14"/>
        <w:ind w:left="0" w:right="12"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14123" w:val="left" w:leader="none"/>
        </w:tabs>
        <w:spacing w:before="41"/>
        <w:ind w:left="0" w:right="12"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4"/>
        <w:rPr>
          <w:rFonts w:ascii="宋体" w:hAnsi="宋体" w:cs="宋体" w:eastAsia="宋体" w:hint="default"/>
          <w:sz w:val="4"/>
          <w:szCs w:val="4"/>
        </w:rPr>
      </w:pPr>
    </w:p>
    <w:tbl>
      <w:tblPr>
        <w:tblW w:w="0" w:type="auto"/>
        <w:jc w:val="left"/>
        <w:tblInd w:w="107" w:type="dxa"/>
        <w:tblLayout w:type="fixed"/>
        <w:tblCellMar>
          <w:top w:w="0" w:type="dxa"/>
          <w:left w:w="0" w:type="dxa"/>
          <w:bottom w:w="0" w:type="dxa"/>
          <w:right w:w="0" w:type="dxa"/>
        </w:tblCellMar>
        <w:tblLook w:val="01E0"/>
      </w:tblPr>
      <w:tblGrid>
        <w:gridCol w:w="2623"/>
        <w:gridCol w:w="1567"/>
        <w:gridCol w:w="1555"/>
        <w:gridCol w:w="580"/>
        <w:gridCol w:w="666"/>
        <w:gridCol w:w="1566"/>
        <w:gridCol w:w="948"/>
        <w:gridCol w:w="1517"/>
        <w:gridCol w:w="1387"/>
        <w:gridCol w:w="1654"/>
        <w:gridCol w:w="1678"/>
      </w:tblGrid>
      <w:tr>
        <w:trPr>
          <w:trHeight w:val="322" w:hRule="exact"/>
        </w:trPr>
        <w:tc>
          <w:tcPr>
            <w:tcW w:w="26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11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22" w:hRule="exact"/>
        </w:trPr>
        <w:tc>
          <w:tcPr>
            <w:tcW w:w="2623" w:type="dxa"/>
            <w:vMerge/>
            <w:tcBorders>
              <w:left w:val="single" w:sz="4" w:space="0" w:color="000000"/>
              <w:right w:val="single" w:sz="4" w:space="0" w:color="000000"/>
            </w:tcBorders>
          </w:tcPr>
          <w:p>
            <w:pPr/>
          </w:p>
        </w:tc>
        <w:tc>
          <w:tcPr>
            <w:tcW w:w="978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65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67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635" w:hRule="exact"/>
        </w:trPr>
        <w:tc>
          <w:tcPr>
            <w:tcW w:w="2623" w:type="dxa"/>
            <w:vMerge/>
            <w:tcBorders>
              <w:left w:val="single" w:sz="4" w:space="0" w:color="000000"/>
              <w:bottom w:val="single" w:sz="4" w:space="0" w:color="000000"/>
              <w:right w:val="single" w:sz="4" w:space="0" w:color="000000"/>
            </w:tcBorders>
          </w:tcPr>
          <w:p>
            <w:pP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5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39" w:right="66" w:hanging="36"/>
              <w:jc w:val="left"/>
              <w:rPr>
                <w:rFonts w:ascii="宋体" w:hAnsi="宋体" w:cs="宋体" w:eastAsia="宋体" w:hint="default"/>
                <w:sz w:val="18"/>
                <w:szCs w:val="18"/>
              </w:rPr>
            </w:pPr>
            <w:r>
              <w:rPr>
                <w:rFonts w:ascii="宋体" w:hAnsi="宋体" w:cs="宋体" w:eastAsia="宋体" w:hint="default"/>
                <w:b/>
                <w:bCs/>
                <w:spacing w:val="-48"/>
                <w:w w:val="99"/>
                <w:sz w:val="18"/>
                <w:szCs w:val="18"/>
              </w:rPr>
              <w:t>减：库</w:t>
            </w:r>
            <w:r>
              <w:rPr>
                <w:rFonts w:ascii="宋体" w:hAnsi="宋体" w:cs="宋体" w:eastAsia="宋体" w:hint="default"/>
                <w:b/>
                <w:bCs/>
                <w:spacing w:val="-89"/>
                <w:w w:val="99"/>
                <w:sz w:val="18"/>
                <w:szCs w:val="18"/>
              </w:rPr>
              <w:t> </w:t>
            </w:r>
            <w:r>
              <w:rPr>
                <w:rFonts w:ascii="宋体" w:hAnsi="宋体" w:cs="宋体" w:eastAsia="宋体" w:hint="default"/>
                <w:b/>
                <w:bCs/>
                <w:spacing w:val="-89"/>
                <w:w w:val="99"/>
                <w:sz w:val="18"/>
                <w:szCs w:val="18"/>
              </w:rPr>
            </w:r>
            <w:r>
              <w:rPr>
                <w:rFonts w:ascii="宋体" w:hAnsi="宋体" w:cs="宋体" w:eastAsia="宋体" w:hint="default"/>
                <w:b/>
                <w:bCs/>
                <w:spacing w:val="-36"/>
                <w:sz w:val="18"/>
                <w:szCs w:val="18"/>
              </w:rPr>
              <w:t>存股</w:t>
            </w:r>
            <w:r>
              <w:rPr>
                <w:rFonts w:ascii="宋体" w:hAnsi="宋体" w:cs="宋体" w:eastAsia="宋体" w:hint="default"/>
                <w:sz w:val="18"/>
                <w:szCs w:val="18"/>
              </w:rPr>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47" w:right="144"/>
              <w:jc w:val="left"/>
              <w:rPr>
                <w:rFonts w:ascii="宋体" w:hAnsi="宋体" w:cs="宋体" w:eastAsia="宋体" w:hint="default"/>
                <w:sz w:val="18"/>
                <w:szCs w:val="18"/>
              </w:rPr>
            </w:pPr>
            <w:r>
              <w:rPr>
                <w:rFonts w:ascii="宋体" w:hAnsi="宋体" w:cs="宋体" w:eastAsia="宋体" w:hint="default"/>
                <w:b/>
                <w:bCs/>
                <w:sz w:val="18"/>
                <w:szCs w:val="18"/>
              </w:rPr>
              <w:t>专项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储备</w:t>
            </w:r>
            <w:r>
              <w:rPr>
                <w:rFonts w:ascii="宋体" w:hAnsi="宋体" w:cs="宋体" w:eastAsia="宋体" w:hint="default"/>
                <w:sz w:val="18"/>
                <w:szCs w:val="18"/>
              </w:rPr>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pacing w:val="-45"/>
                <w:sz w:val="18"/>
                <w:szCs w:val="18"/>
              </w:rPr>
              <w:t>盈余公积</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345" w:right="219" w:hanging="124"/>
              <w:jc w:val="left"/>
              <w:rPr>
                <w:rFonts w:ascii="宋体" w:hAnsi="宋体" w:cs="宋体" w:eastAsia="宋体" w:hint="default"/>
                <w:sz w:val="18"/>
                <w:szCs w:val="18"/>
              </w:rPr>
            </w:pPr>
            <w:r>
              <w:rPr>
                <w:rFonts w:ascii="宋体" w:hAnsi="宋体" w:cs="宋体" w:eastAsia="宋体" w:hint="default"/>
                <w:b/>
                <w:bCs/>
                <w:spacing w:val="-45"/>
                <w:w w:val="90"/>
                <w:sz w:val="18"/>
                <w:szCs w:val="18"/>
              </w:rPr>
              <w:t>一般风险</w:t>
            </w:r>
            <w:r>
              <w:rPr>
                <w:rFonts w:ascii="宋体" w:hAnsi="宋体" w:cs="宋体" w:eastAsia="宋体" w:hint="default"/>
                <w:b/>
                <w:bCs/>
                <w:spacing w:val="-60"/>
                <w:w w:val="90"/>
                <w:sz w:val="18"/>
                <w:szCs w:val="18"/>
              </w:rPr>
              <w:t> </w:t>
            </w:r>
            <w:r>
              <w:rPr>
                <w:rFonts w:ascii="宋体" w:hAnsi="宋体" w:cs="宋体" w:eastAsia="宋体" w:hint="default"/>
                <w:b/>
                <w:bCs/>
                <w:spacing w:val="-45"/>
                <w:sz w:val="18"/>
                <w:szCs w:val="18"/>
              </w:rPr>
              <w:t>准备</w:t>
            </w:r>
            <w:r>
              <w:rPr>
                <w:rFonts w:ascii="宋体" w:hAnsi="宋体" w:cs="宋体" w:eastAsia="宋体" w:hint="default"/>
                <w:sz w:val="18"/>
                <w:szCs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1"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654" w:type="dxa"/>
            <w:vMerge/>
            <w:tcBorders>
              <w:left w:val="single" w:sz="4" w:space="0" w:color="000000"/>
              <w:bottom w:val="single" w:sz="4" w:space="0" w:color="000000"/>
              <w:right w:val="single" w:sz="4" w:space="0" w:color="000000"/>
            </w:tcBorders>
          </w:tcPr>
          <w:p>
            <w:pPr/>
          </w:p>
        </w:tc>
        <w:tc>
          <w:tcPr>
            <w:tcW w:w="1678" w:type="dxa"/>
            <w:vMerge/>
            <w:tcBorders>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550,189,800.00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-260,524,818.11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333,209,635.44</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552,388,431.11</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1,175,263,048.44</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106,908,383.51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-34,158,749.26</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3" w:right="0"/>
              <w:jc w:val="center"/>
              <w:rPr>
                <w:rFonts w:ascii="宋体" w:hAnsi="宋体" w:cs="宋体" w:eastAsia="宋体" w:hint="default"/>
                <w:sz w:val="18"/>
                <w:szCs w:val="18"/>
              </w:rPr>
            </w:pPr>
            <w:r>
              <w:rPr>
                <w:rFonts w:ascii="宋体"/>
                <w:sz w:val="18"/>
              </w:rPr>
              <w:t>6,152,614.93</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79.07</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78,902,328.25</w:t>
            </w: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550,189,800.00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-153,616,434.60</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333,209,635.44</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518,229,681.85</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3" w:right="0"/>
              <w:jc w:val="center"/>
              <w:rPr>
                <w:rFonts w:ascii="宋体" w:hAnsi="宋体" w:cs="宋体" w:eastAsia="宋体" w:hint="default"/>
                <w:sz w:val="18"/>
                <w:szCs w:val="18"/>
              </w:rPr>
            </w:pPr>
            <w:r>
              <w:rPr>
                <w:rFonts w:ascii="宋体"/>
                <w:sz w:val="18"/>
              </w:rPr>
              <w:t>6,152,614.93</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79.07</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1,254,165,376.69</w:t>
            </w:r>
          </w:p>
        </w:tc>
      </w:tr>
      <w:tr>
        <w:trPr>
          <w:trHeight w:val="317"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b/>
                <w:bCs/>
                <w:spacing w:val="-5"/>
                <w:sz w:val="15"/>
                <w:szCs w:val="15"/>
              </w:rPr>
              <w:t>三、本年增减变动金额（减少以“－”</w:t>
            </w:r>
            <w:r>
              <w:rPr>
                <w:rFonts w:ascii="宋体" w:hAnsi="宋体" w:cs="宋体" w:eastAsia="宋体" w:hint="default"/>
                <w:spacing w:val="-5"/>
                <w:sz w:val="15"/>
                <w:szCs w:val="15"/>
              </w:rPr>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476,740,293.21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2,360,090.42</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453,133,491.72</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3" w:right="0"/>
              <w:jc w:val="center"/>
              <w:rPr>
                <w:rFonts w:ascii="宋体" w:hAnsi="宋体" w:cs="宋体" w:eastAsia="宋体" w:hint="default"/>
                <w:sz w:val="18"/>
                <w:szCs w:val="18"/>
              </w:rPr>
            </w:pPr>
            <w:r>
              <w:rPr>
                <w:rFonts w:ascii="宋体"/>
                <w:sz w:val="18"/>
              </w:rPr>
              <w:t>2,078,263.10</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6,042,357,564.87</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6,976,669,703.32</w:t>
            </w: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443,064,901.85</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204,254,323.76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647,319,225.61</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476,740,293.21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12,428,680.29</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3" w:right="0"/>
              <w:jc w:val="center"/>
              <w:rPr>
                <w:rFonts w:ascii="宋体" w:hAnsi="宋体" w:cs="宋体" w:eastAsia="宋体" w:hint="default"/>
                <w:sz w:val="18"/>
                <w:szCs w:val="18"/>
              </w:rPr>
            </w:pPr>
            <w:r>
              <w:rPr>
                <w:rFonts w:ascii="宋体"/>
                <w:sz w:val="18"/>
              </w:rPr>
              <w:t>2,078,263.10</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11,672,101.80</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502,919,338.40</w:t>
            </w: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476,740,293.21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455,493,582.14</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3" w:right="0"/>
              <w:jc w:val="center"/>
              <w:rPr>
                <w:rFonts w:ascii="宋体" w:hAnsi="宋体" w:cs="宋体" w:eastAsia="宋体" w:hint="default"/>
                <w:sz w:val="18"/>
                <w:szCs w:val="18"/>
              </w:rPr>
            </w:pPr>
            <w:r>
              <w:rPr>
                <w:rFonts w:ascii="宋体"/>
                <w:sz w:val="18"/>
              </w:rPr>
              <w:t>2,078,263.10</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215,926,425.56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1,150,238,564.01</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5,889,598,557.9</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5,889,598,557.97</w:t>
            </w: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774,000.00</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774,000.00</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pacing w:val="5"/>
                <w:sz w:val="18"/>
                <w:szCs w:val="18"/>
              </w:rPr>
              <w:t>2.股份支付计入股东权益</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5,888,824,557.9</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5,888,824,557.97</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2,360,090.42</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-63,167,418.66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-63,167,418.66</w:t>
            </w: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2,360,090.42</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-63,167,418.66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-63,167,418.66</w:t>
            </w: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567"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r>
      <w:tr>
        <w:trPr>
          <w:trHeight w:val="262"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550,189,800.00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323,123,858.61</w:t>
            </w:r>
          </w:p>
        </w:tc>
        <w:tc>
          <w:tcPr>
            <w:tcW w:w="580"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335,569,725.86</w:t>
            </w:r>
          </w:p>
        </w:tc>
        <w:tc>
          <w:tcPr>
            <w:tcW w:w="948"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971,363,173.57</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3" w:right="0"/>
              <w:jc w:val="center"/>
              <w:rPr>
                <w:rFonts w:ascii="宋体" w:hAnsi="宋体" w:cs="宋体" w:eastAsia="宋体" w:hint="default"/>
                <w:sz w:val="18"/>
                <w:szCs w:val="18"/>
              </w:rPr>
            </w:pPr>
            <w:r>
              <w:rPr>
                <w:rFonts w:ascii="宋体"/>
                <w:sz w:val="18"/>
              </w:rPr>
              <w:t>8,230,878.03</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6,042,357,643.9</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8,230,835,080.01</w:t>
            </w:r>
          </w:p>
        </w:tc>
      </w:tr>
    </w:tbl>
    <w:p>
      <w:pPr>
        <w:tabs>
          <w:tab w:pos="5442" w:val="left" w:leader="none"/>
          <w:tab w:pos="11063" w:val="left" w:leader="none"/>
        </w:tabs>
        <w:spacing w:line="256" w:lineRule="exact" w:before="0"/>
        <w:ind w:left="22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6840" w:h="11910" w:orient="landscape"/>
          <w:pgMar w:header="887" w:footer="251" w:top="1120" w:bottom="440" w:left="600" w:right="260"/>
        </w:sectPr>
      </w:pPr>
    </w:p>
    <w:p>
      <w:pPr>
        <w:spacing w:line="240" w:lineRule="auto" w:before="4"/>
        <w:rPr>
          <w:rFonts w:ascii="宋体" w:hAnsi="宋体" w:cs="宋体" w:eastAsia="宋体" w:hint="default"/>
          <w:b/>
          <w:bCs/>
          <w:sz w:val="4"/>
          <w:szCs w:val="4"/>
        </w:rPr>
      </w:pPr>
    </w:p>
    <w:p>
      <w:pPr>
        <w:spacing w:line="20" w:lineRule="exact"/>
        <w:ind w:left="415" w:right="0" w:firstLine="0"/>
        <w:rPr>
          <w:rFonts w:ascii="宋体" w:hAnsi="宋体" w:cs="宋体" w:eastAsia="宋体" w:hint="default"/>
          <w:sz w:val="2"/>
          <w:szCs w:val="2"/>
        </w:rPr>
      </w:pPr>
      <w:r>
        <w:rPr>
          <w:rFonts w:ascii="宋体" w:hAnsi="宋体" w:cs="宋体" w:eastAsia="宋体" w:hint="default"/>
          <w:sz w:val="2"/>
          <w:szCs w:val="2"/>
        </w:rPr>
        <w:pict>
          <v:group style="width:688.05pt;height:.75pt;mso-position-horizontal-relative:char;mso-position-vertical-relative:line" coordorigin="0,0" coordsize="13761,15">
            <v:group style="position:absolute;left:7;top:7;width:13746;height:2" coordorigin="7,7" coordsize="13746,2">
              <v:shape style="position:absolute;left:7;top:7;width:13746;height:2" coordorigin="7,7" coordsize="13746,0" path="m7,7l13753,7e" filled="false" stroked="true" strokeweight=".71999pt" strokecolor="#000000">
                <v:path arrowok="t"/>
              </v:shape>
            </v:group>
          </v:group>
        </w:pict>
      </w:r>
      <w:r>
        <w:rPr>
          <w:rFonts w:ascii="宋体" w:hAnsi="宋体" w:cs="宋体" w:eastAsia="宋体" w:hint="default"/>
          <w:sz w:val="2"/>
          <w:szCs w:val="2"/>
        </w:rPr>
      </w:r>
    </w:p>
    <w:p>
      <w:pPr>
        <w:pStyle w:val="BodyText"/>
        <w:spacing w:line="273" w:lineRule="auto" w:before="0"/>
        <w:ind w:left="6094" w:right="6103"/>
        <w:jc w:val="center"/>
        <w:rPr>
          <w:rFonts w:ascii="黑体" w:hAnsi="黑体" w:cs="黑体" w:eastAsia="黑体" w:hint="default"/>
        </w:rPr>
      </w:pPr>
      <w:r>
        <w:rPr>
          <w:rFonts w:ascii="黑体" w:hAnsi="黑体" w:cs="黑体" w:eastAsia="黑体" w:hint="default"/>
        </w:rPr>
        <w:t>母公司股东权益变动表 2010</w:t>
      </w:r>
      <w:r>
        <w:rPr>
          <w:rFonts w:ascii="黑体" w:hAnsi="黑体" w:cs="黑体" w:eastAsia="黑体" w:hint="default"/>
          <w:spacing w:val="-60"/>
        </w:rPr>
        <w:t> </w:t>
      </w:r>
      <w:r>
        <w:rPr>
          <w:rFonts w:ascii="黑体" w:hAnsi="黑体" w:cs="黑体" w:eastAsia="黑体" w:hint="default"/>
        </w:rPr>
        <w:t>年度</w:t>
      </w:r>
    </w:p>
    <w:p>
      <w:pPr>
        <w:tabs>
          <w:tab w:pos="12879" w:val="left" w:leader="none"/>
        </w:tabs>
        <w:spacing w:before="61"/>
        <w:ind w:left="0" w:right="7"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11"/>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401"/>
        <w:gridCol w:w="1656"/>
        <w:gridCol w:w="1700"/>
        <w:gridCol w:w="1421"/>
        <w:gridCol w:w="892"/>
        <w:gridCol w:w="1513"/>
        <w:gridCol w:w="943"/>
        <w:gridCol w:w="1860"/>
        <w:gridCol w:w="1969"/>
      </w:tblGrid>
      <w:tr>
        <w:trPr>
          <w:trHeight w:val="258" w:hRule="exact"/>
        </w:trPr>
        <w:tc>
          <w:tcPr>
            <w:tcW w:w="2401" w:type="dxa"/>
            <w:vMerge w:val="restart"/>
            <w:tcBorders>
              <w:top w:val="single" w:sz="4" w:space="0" w:color="000000"/>
              <w:left w:val="single" w:sz="4" w:space="0" w:color="000000"/>
              <w:right w:val="single" w:sz="4" w:space="0" w:color="000000"/>
            </w:tcBorders>
          </w:tcPr>
          <w:p>
            <w:pPr>
              <w:pStyle w:val="TableParagraph"/>
              <w:tabs>
                <w:tab w:pos="1737" w:val="left" w:leader="none"/>
              </w:tabs>
              <w:spacing w:line="240" w:lineRule="auto" w:before="103"/>
              <w:ind w:left="471"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195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258" w:hRule="exact"/>
        </w:trPr>
        <w:tc>
          <w:tcPr>
            <w:tcW w:w="2401"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8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53"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9" w:right="0"/>
              <w:jc w:val="left"/>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sz w:val="18"/>
                <w:szCs w:val="18"/>
              </w:rPr>
            </w: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9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b/>
                <w:bCs/>
                <w:sz w:val="18"/>
                <w:szCs w:val="18"/>
              </w:rPr>
              <w:t>一般风险</w:t>
            </w:r>
            <w:r>
              <w:rPr>
                <w:rFonts w:ascii="宋体" w:hAnsi="宋体" w:cs="宋体" w:eastAsia="宋体" w:hint="default"/>
                <w:sz w:val="18"/>
                <w:szCs w:val="18"/>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2"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3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828,868,823.86</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575,978,645.32</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2,290,606,995.04</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83"/>
              <w:jc w:val="center"/>
              <w:rPr>
                <w:rFonts w:ascii="宋体" w:hAnsi="宋体" w:cs="宋体" w:eastAsia="宋体" w:hint="default"/>
                <w:sz w:val="18"/>
                <w:szCs w:val="18"/>
              </w:rPr>
            </w:pPr>
            <w:r>
              <w:rPr>
                <w:rFonts w:ascii="宋体" w:hAnsi="宋体" w:cs="宋体" w:eastAsia="宋体" w:hint="default"/>
                <w:sz w:val="18"/>
                <w:szCs w:val="18"/>
              </w:rPr>
              <w:t>其他</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828,868,823.86</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575,978,645.32</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2,290,606,995.04</w:t>
            </w:r>
          </w:p>
        </w:tc>
      </w:tr>
      <w:tr>
        <w:trPr>
          <w:trHeight w:val="660"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3"/>
              <w:ind w:left="103" w:right="239"/>
              <w:jc w:val="left"/>
              <w:rPr>
                <w:rFonts w:ascii="宋体" w:hAnsi="宋体" w:cs="宋体" w:eastAsia="宋体" w:hint="default"/>
                <w:sz w:val="18"/>
                <w:szCs w:val="18"/>
              </w:rPr>
            </w:pPr>
            <w:r>
              <w:rPr>
                <w:rFonts w:ascii="宋体" w:hAnsi="宋体" w:cs="宋体" w:eastAsia="宋体" w:hint="default"/>
                <w:b/>
                <w:bCs/>
                <w:spacing w:val="-35"/>
                <w:sz w:val="18"/>
                <w:szCs w:val="18"/>
              </w:rPr>
              <w:t>三、本年增减变动金额（减少以</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b/>
                <w:bCs/>
                <w:sz w:val="18"/>
                <w:szCs w:val="18"/>
              </w:rPr>
              <w:t>“－”号填列）</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773,404,086.00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18"/>
                <w:szCs w:val="18"/>
              </w:rPr>
            </w:pPr>
            <w:r>
              <w:rPr>
                <w:rFonts w:ascii="宋体"/>
                <w:sz w:val="18"/>
              </w:rPr>
              <w:t>484,863,456.00</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692,583.43</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-315,627,782.11</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943,332,343.32</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6,925,834.32</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6,925,834.32</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-490,359.28</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-490,359.28</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hAnsi="宋体" w:cs="宋体" w:eastAsia="宋体" w:hint="default"/>
                <w:spacing w:val="-7"/>
                <w:sz w:val="18"/>
                <w:szCs w:val="18"/>
              </w:rPr>
              <w:t>上述（一）和（二）小计</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-490,359.28</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6,925,834.32</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6,435,475.04</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6"/>
              <w:jc w:val="right"/>
              <w:rPr>
                <w:rFonts w:ascii="宋体" w:hAnsi="宋体" w:cs="宋体" w:eastAsia="宋体" w:hint="default"/>
                <w:sz w:val="18"/>
                <w:szCs w:val="18"/>
              </w:rPr>
            </w:pPr>
            <w:r>
              <w:rPr>
                <w:rFonts w:ascii="宋体" w:hAnsi="宋体" w:cs="宋体" w:eastAsia="宋体" w:hint="default"/>
                <w:sz w:val="18"/>
                <w:szCs w:val="18"/>
              </w:rPr>
              <w:t>（三）股东投入和减少资</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223,214,286.00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760,448,715.28</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983,663,001.28</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223,214,286.00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760,448,715.28</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983,663,001.28</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6"/>
              <w:jc w:val="right"/>
              <w:rPr>
                <w:rFonts w:ascii="宋体" w:hAnsi="宋体" w:cs="宋体" w:eastAsia="宋体" w:hint="default"/>
                <w:sz w:val="18"/>
                <w:szCs w:val="18"/>
              </w:rPr>
            </w:pPr>
            <w:r>
              <w:rPr>
                <w:rFonts w:ascii="宋体" w:hAnsi="宋体" w:cs="宋体" w:eastAsia="宋体" w:hint="default"/>
                <w:sz w:val="18"/>
                <w:szCs w:val="18"/>
              </w:rPr>
              <w:t>2.股份支付计入股东权</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275,094,900.00</w:t>
            </w: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-322,553,616.43</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-46,766,133.00</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-692,583.43</w:t>
            </w: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275,094,900.00</w:t>
            </w: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-321,861,033.00</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-46,766,133.00</w:t>
            </w: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6"/>
              <w:jc w:val="righ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275,094,900.00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-275,094,900.00</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275,094,900.00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-275,094,900.00</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1,323,593,886.00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1,313,732,279.86</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336,262,309.29</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260,350,863.21</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3,233,939,338.36</w:t>
            </w:r>
          </w:p>
        </w:tc>
      </w:tr>
    </w:tbl>
    <w:p>
      <w:pPr>
        <w:tabs>
          <w:tab w:pos="5648" w:val="left" w:leader="none"/>
          <w:tab w:pos="11519" w:val="left" w:leader="none"/>
        </w:tabs>
        <w:spacing w:before="33"/>
        <w:ind w:left="225"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40" w:h="11910" w:orient="landscape"/>
          <w:pgMar w:header="887" w:footer="251" w:top="1120" w:bottom="440" w:left="1260" w:right="980"/>
        </w:sectPr>
      </w:pPr>
    </w:p>
    <w:p>
      <w:pPr>
        <w:spacing w:line="240" w:lineRule="auto" w:before="4"/>
        <w:rPr>
          <w:rFonts w:ascii="宋体" w:hAnsi="宋体" w:cs="宋体" w:eastAsia="宋体" w:hint="default"/>
          <w:b/>
          <w:bCs/>
          <w:sz w:val="4"/>
          <w:szCs w:val="4"/>
        </w:rPr>
      </w:pPr>
    </w:p>
    <w:p>
      <w:pPr>
        <w:spacing w:line="20" w:lineRule="exact"/>
        <w:ind w:left="455" w:right="0" w:firstLine="0"/>
        <w:rPr>
          <w:rFonts w:ascii="宋体" w:hAnsi="宋体" w:cs="宋体" w:eastAsia="宋体" w:hint="default"/>
          <w:sz w:val="2"/>
          <w:szCs w:val="2"/>
        </w:rPr>
      </w:pPr>
      <w:r>
        <w:rPr>
          <w:rFonts w:ascii="宋体" w:hAnsi="宋体" w:cs="宋体" w:eastAsia="宋体" w:hint="default"/>
          <w:sz w:val="2"/>
          <w:szCs w:val="2"/>
        </w:rPr>
        <w:pict>
          <v:group style="width:688.05pt;height:.75pt;mso-position-horizontal-relative:char;mso-position-vertical-relative:line" coordorigin="0,0" coordsize="13761,15">
            <v:group style="position:absolute;left:7;top:7;width:13746;height:2" coordorigin="7,7" coordsize="13746,2">
              <v:shape style="position:absolute;left:7;top:7;width:13746;height:2" coordorigin="7,7" coordsize="13746,0" path="m7,7l13753,7e" filled="false" stroked="true" strokeweight=".71999pt" strokecolor="#000000">
                <v:path arrowok="t"/>
              </v:shape>
            </v:group>
          </v:group>
        </w:pict>
      </w:r>
      <w:r>
        <w:rPr>
          <w:rFonts w:ascii="宋体" w:hAnsi="宋体" w:cs="宋体" w:eastAsia="宋体" w:hint="default"/>
          <w:sz w:val="2"/>
          <w:szCs w:val="2"/>
        </w:rPr>
      </w:r>
    </w:p>
    <w:p>
      <w:pPr>
        <w:pStyle w:val="BodyText"/>
        <w:spacing w:line="273" w:lineRule="auto" w:before="0"/>
        <w:ind w:left="6134" w:right="6143"/>
        <w:jc w:val="center"/>
        <w:rPr>
          <w:rFonts w:ascii="黑体" w:hAnsi="黑体" w:cs="黑体" w:eastAsia="黑体" w:hint="default"/>
        </w:rPr>
      </w:pPr>
      <w:r>
        <w:rPr>
          <w:rFonts w:ascii="黑体" w:hAnsi="黑体" w:cs="黑体" w:eastAsia="黑体" w:hint="default"/>
        </w:rPr>
        <w:t>母公司股东权益变动表 2010</w:t>
      </w:r>
      <w:r>
        <w:rPr>
          <w:rFonts w:ascii="黑体" w:hAnsi="黑体" w:cs="黑体" w:eastAsia="黑体" w:hint="default"/>
          <w:spacing w:val="-60"/>
        </w:rPr>
        <w:t> </w:t>
      </w:r>
      <w:r>
        <w:rPr>
          <w:rFonts w:ascii="黑体" w:hAnsi="黑体" w:cs="黑体" w:eastAsia="黑体" w:hint="default"/>
        </w:rPr>
        <w:t>年度</w:t>
      </w:r>
    </w:p>
    <w:p>
      <w:pPr>
        <w:tabs>
          <w:tab w:pos="12963" w:val="left" w:leader="none"/>
        </w:tabs>
        <w:spacing w:before="61"/>
        <w:ind w:left="0" w:right="7"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1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2492"/>
        <w:gridCol w:w="1649"/>
        <w:gridCol w:w="1700"/>
        <w:gridCol w:w="1421"/>
        <w:gridCol w:w="892"/>
        <w:gridCol w:w="1513"/>
        <w:gridCol w:w="943"/>
        <w:gridCol w:w="1860"/>
        <w:gridCol w:w="1969"/>
      </w:tblGrid>
      <w:tr>
        <w:trPr>
          <w:trHeight w:val="258" w:hRule="exact"/>
        </w:trPr>
        <w:tc>
          <w:tcPr>
            <w:tcW w:w="2492" w:type="dxa"/>
            <w:vMerge w:val="restart"/>
            <w:tcBorders>
              <w:top w:val="single" w:sz="4" w:space="0" w:color="000000"/>
              <w:left w:val="single" w:sz="4" w:space="0" w:color="000000"/>
              <w:right w:val="single" w:sz="4" w:space="0" w:color="000000"/>
            </w:tcBorders>
          </w:tcPr>
          <w:p>
            <w:pPr>
              <w:pStyle w:val="TableParagraph"/>
              <w:tabs>
                <w:tab w:pos="1783" w:val="left" w:leader="none"/>
              </w:tabs>
              <w:spacing w:line="240" w:lineRule="auto" w:before="103"/>
              <w:ind w:left="517"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194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58" w:hRule="exact"/>
        </w:trPr>
        <w:tc>
          <w:tcPr>
            <w:tcW w:w="2492"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8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53"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9" w:right="0"/>
              <w:jc w:val="left"/>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sz w:val="18"/>
                <w:szCs w:val="18"/>
              </w:rPr>
            </w: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9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b/>
                <w:bCs/>
                <w:sz w:val="18"/>
                <w:szCs w:val="18"/>
              </w:rPr>
              <w:t>一般风险</w:t>
            </w:r>
            <w:r>
              <w:rPr>
                <w:rFonts w:ascii="宋体" w:hAnsi="宋体" w:cs="宋体" w:eastAsia="宋体" w:hint="default"/>
                <w:sz w:val="18"/>
                <w:szCs w:val="18"/>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2"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3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-260,524,818.11</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333,209,635.44</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554,737,831.51</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1,177,612,448.84</w:t>
            </w: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-260,524,818.11</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333,209,635.44</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554,737,831.51</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1,177,612,448.84</w:t>
            </w:r>
          </w:p>
        </w:tc>
      </w:tr>
      <w:tr>
        <w:trPr>
          <w:trHeight w:val="660"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3"/>
              <w:ind w:left="103" w:right="12"/>
              <w:jc w:val="left"/>
              <w:rPr>
                <w:rFonts w:ascii="宋体" w:hAnsi="宋体" w:cs="宋体" w:eastAsia="宋体" w:hint="default"/>
                <w:sz w:val="18"/>
                <w:szCs w:val="18"/>
              </w:rPr>
            </w:pPr>
            <w:r>
              <w:rPr>
                <w:rFonts w:ascii="宋体" w:hAnsi="宋体" w:cs="宋体" w:eastAsia="宋体" w:hint="default"/>
                <w:b/>
                <w:bCs/>
                <w:spacing w:val="-42"/>
                <w:w w:val="99"/>
                <w:sz w:val="18"/>
                <w:szCs w:val="18"/>
              </w:rPr>
              <w:t>三、本年增减变动金额（减少以“－”</w:t>
            </w:r>
            <w:r>
              <w:rPr>
                <w:rFonts w:ascii="宋体" w:hAnsi="宋体" w:cs="宋体" w:eastAsia="宋体" w:hint="default"/>
                <w:b/>
                <w:bCs/>
                <w:spacing w:val="-77"/>
                <w:w w:val="99"/>
                <w:sz w:val="18"/>
                <w:szCs w:val="18"/>
              </w:rPr>
              <w:t> </w:t>
            </w:r>
            <w:r>
              <w:rPr>
                <w:rFonts w:ascii="宋体" w:hAnsi="宋体" w:cs="宋体" w:eastAsia="宋体" w:hint="default"/>
                <w:b/>
                <w:bCs/>
                <w:spacing w:val="-77"/>
                <w:w w:val="99"/>
                <w:sz w:val="18"/>
                <w:szCs w:val="18"/>
              </w:rPr>
            </w:r>
            <w:r>
              <w:rPr>
                <w:rFonts w:ascii="宋体" w:hAnsi="宋体" w:cs="宋体" w:eastAsia="宋体" w:hint="default"/>
                <w:b/>
                <w:bCs/>
                <w:sz w:val="18"/>
                <w:szCs w:val="18"/>
              </w:rPr>
              <w:t>号填列）</w:t>
            </w:r>
            <w:r>
              <w:rPr>
                <w:rFonts w:ascii="宋体" w:hAnsi="宋体" w:cs="宋体" w:eastAsia="宋体" w:hint="default"/>
                <w:sz w:val="18"/>
                <w:szCs w:val="18"/>
              </w:rPr>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18"/>
                <w:szCs w:val="18"/>
              </w:rPr>
            </w:pPr>
            <w:r>
              <w:rPr>
                <w:rFonts w:ascii="宋体"/>
                <w:sz w:val="18"/>
              </w:rPr>
              <w:t>1,089,393,641.97</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2,360,090.42</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21,240,813.81</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8"/>
                <w:szCs w:val="18"/>
              </w:rPr>
            </w:pPr>
            <w:r>
              <w:rPr>
                <w:rFonts w:ascii="宋体"/>
                <w:sz w:val="18"/>
              </w:rPr>
              <w:t>1,112,994,546.20</w:t>
            </w: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1,089,393,641.97</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1,089,393,641.97</w:t>
            </w: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7"/>
              <w:jc w:val="right"/>
              <w:rPr>
                <w:rFonts w:ascii="宋体" w:hAnsi="宋体" w:cs="宋体" w:eastAsia="宋体" w:hint="default"/>
                <w:sz w:val="18"/>
                <w:szCs w:val="18"/>
              </w:rPr>
            </w:pPr>
            <w:r>
              <w:rPr>
                <w:rFonts w:ascii="宋体" w:hAnsi="宋体" w:cs="宋体" w:eastAsia="宋体" w:hint="default"/>
                <w:sz w:val="18"/>
                <w:szCs w:val="18"/>
              </w:rPr>
              <w:t>上述（一）和（二）小计</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1,089,393,641.97</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1,112,994,546.20</w:t>
            </w: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pacing w:val="-6"/>
                <w:sz w:val="18"/>
                <w:szCs w:val="18"/>
              </w:rPr>
              <w:t>（三）股东投入和减少资本</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2.股份支付计入股东权</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649"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
        </w:tc>
        <w:tc>
          <w:tcPr>
            <w:tcW w:w="1969"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828,868,823.86</w:t>
            </w:r>
          </w:p>
        </w:tc>
        <w:tc>
          <w:tcPr>
            <w:tcW w:w="142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c>
          <w:tcPr>
            <w:tcW w:w="943"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575,978,645.32</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2,290,606,995.04</w:t>
            </w:r>
          </w:p>
        </w:tc>
      </w:tr>
    </w:tbl>
    <w:p>
      <w:pPr>
        <w:tabs>
          <w:tab w:pos="5646" w:val="left" w:leader="none"/>
          <w:tab w:pos="11517" w:val="left" w:leader="none"/>
        </w:tabs>
        <w:spacing w:before="33"/>
        <w:ind w:left="223"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40" w:h="11910" w:orient="landscape"/>
          <w:pgMar w:header="887" w:footer="251" w:top="1120" w:bottom="440" w:left="1220" w:right="940"/>
        </w:sectPr>
      </w:pPr>
    </w:p>
    <w:p>
      <w:pPr>
        <w:spacing w:before="60"/>
        <w:ind w:left="551" w:right="169" w:firstLine="0"/>
        <w:jc w:val="left"/>
        <w:rPr>
          <w:rFonts w:ascii="宋体" w:hAnsi="宋体" w:cs="宋体" w:eastAsia="宋体" w:hint="default"/>
          <w:sz w:val="22"/>
          <w:szCs w:val="22"/>
        </w:rPr>
      </w:pPr>
      <w:r>
        <w:rPr>
          <w:rFonts w:ascii="宋体" w:hAnsi="宋体" w:cs="宋体" w:eastAsia="宋体" w:hint="default"/>
          <w:b/>
          <w:bCs/>
          <w:sz w:val="22"/>
          <w:szCs w:val="22"/>
        </w:rPr>
        <w:t>一、公司的基本情况</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line="300" w:lineRule="auto" w:before="144"/>
        <w:ind w:left="101" w:right="163" w:firstLine="440"/>
        <w:jc w:val="both"/>
        <w:rPr>
          <w:rFonts w:ascii="宋体" w:hAnsi="宋体" w:cs="宋体" w:eastAsia="宋体" w:hint="default"/>
          <w:sz w:val="22"/>
          <w:szCs w:val="22"/>
        </w:rPr>
      </w:pPr>
      <w:r>
        <w:rPr>
          <w:rFonts w:ascii="宋体" w:hAnsi="宋体" w:cs="宋体" w:eastAsia="宋体" w:hint="default"/>
          <w:spacing w:val="10"/>
          <w:sz w:val="22"/>
          <w:szCs w:val="22"/>
        </w:rPr>
        <w:t>中国长城计算机深圳股份有限公司（以下简称“本公司”，在包含子公司时统称</w:t>
      </w:r>
      <w:r>
        <w:rPr>
          <w:rFonts w:ascii="宋体" w:hAnsi="宋体" w:cs="宋体" w:eastAsia="宋体" w:hint="default"/>
          <w:spacing w:val="10"/>
          <w:w w:val="99"/>
          <w:sz w:val="22"/>
          <w:szCs w:val="22"/>
        </w:rPr>
        <w:t> </w:t>
      </w:r>
      <w:r>
        <w:rPr>
          <w:rFonts w:ascii="宋体" w:hAnsi="宋体" w:cs="宋体" w:eastAsia="宋体" w:hint="default"/>
          <w:spacing w:val="3"/>
          <w:sz w:val="22"/>
          <w:szCs w:val="22"/>
        </w:rPr>
        <w:t>“本集团”）为一家在中华人民共和国成立的股份有限公司，系由中国长城计算机集团</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2"/>
          <w:sz w:val="22"/>
          <w:szCs w:val="22"/>
        </w:rPr>
        <w:t>公司独家发起重组设立，成立于1997年6月19日。持有注册号为440301103219923号之企</w:t>
      </w:r>
      <w:r>
        <w:rPr>
          <w:rFonts w:ascii="宋体" w:hAnsi="宋体" w:cs="宋体" w:eastAsia="宋体" w:hint="default"/>
          <w:spacing w:val="-91"/>
          <w:sz w:val="22"/>
          <w:szCs w:val="22"/>
        </w:rPr>
        <w:t> </w:t>
      </w:r>
      <w:r>
        <w:rPr>
          <w:rFonts w:ascii="宋体" w:hAnsi="宋体" w:cs="宋体" w:eastAsia="宋体" w:hint="default"/>
          <w:spacing w:val="-91"/>
          <w:sz w:val="22"/>
          <w:szCs w:val="22"/>
        </w:rPr>
      </w:r>
      <w:r>
        <w:rPr>
          <w:rFonts w:ascii="宋体" w:hAnsi="宋体" w:cs="宋体" w:eastAsia="宋体" w:hint="default"/>
          <w:spacing w:val="3"/>
          <w:sz w:val="22"/>
          <w:szCs w:val="22"/>
        </w:rPr>
        <w:t>业法人营业执照，法定代表人为：杜和平；注册地址为：深圳市南山区科技园长城计算</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机大厦。</w:t>
      </w:r>
    </w:p>
    <w:p>
      <w:pPr>
        <w:spacing w:line="240" w:lineRule="auto" w:before="11"/>
        <w:rPr>
          <w:rFonts w:ascii="宋体" w:hAnsi="宋体" w:cs="宋体" w:eastAsia="宋体" w:hint="default"/>
          <w:sz w:val="28"/>
          <w:szCs w:val="28"/>
        </w:rPr>
      </w:pPr>
    </w:p>
    <w:p>
      <w:pPr>
        <w:spacing w:line="300" w:lineRule="auto" w:before="0"/>
        <w:ind w:left="101" w:right="172" w:firstLine="424"/>
        <w:jc w:val="both"/>
        <w:rPr>
          <w:rFonts w:ascii="宋体" w:hAnsi="宋体" w:cs="宋体" w:eastAsia="宋体" w:hint="default"/>
          <w:sz w:val="22"/>
          <w:szCs w:val="22"/>
        </w:rPr>
      </w:pPr>
      <w:r>
        <w:rPr>
          <w:rFonts w:ascii="宋体" w:hAnsi="宋体" w:cs="宋体" w:eastAsia="宋体" w:hint="default"/>
          <w:sz w:val="22"/>
          <w:szCs w:val="22"/>
        </w:rPr>
        <w:t>经中国证券监督管理委员会1997年6月4日“证监发字[1997]309号”文批准，本公司</w:t>
      </w:r>
      <w:r>
        <w:rPr>
          <w:rFonts w:ascii="宋体" w:hAnsi="宋体" w:cs="宋体" w:eastAsia="宋体" w:hint="default"/>
          <w:spacing w:val="2"/>
          <w:w w:val="99"/>
          <w:sz w:val="22"/>
          <w:szCs w:val="22"/>
        </w:rPr>
        <w:t> </w:t>
      </w:r>
      <w:r>
        <w:rPr>
          <w:rFonts w:ascii="宋体" w:hAnsi="宋体" w:cs="宋体" w:eastAsia="宋体" w:hint="default"/>
          <w:spacing w:val="2"/>
          <w:sz w:val="22"/>
          <w:szCs w:val="22"/>
        </w:rPr>
        <w:t>首次向社会公开发行人民币普通股（A股）5,700万股，每股发行价格6.58元，并于1997</w:t>
      </w:r>
      <w:r>
        <w:rPr>
          <w:rFonts w:ascii="宋体" w:hAnsi="宋体" w:cs="宋体" w:eastAsia="宋体" w:hint="default"/>
          <w:spacing w:val="-86"/>
          <w:sz w:val="22"/>
          <w:szCs w:val="22"/>
        </w:rPr>
        <w:t> </w:t>
      </w:r>
      <w:r>
        <w:rPr>
          <w:rFonts w:ascii="宋体" w:hAnsi="宋体" w:cs="宋体" w:eastAsia="宋体" w:hint="default"/>
          <w:spacing w:val="-86"/>
          <w:sz w:val="22"/>
          <w:szCs w:val="22"/>
        </w:rPr>
      </w:r>
      <w:r>
        <w:rPr>
          <w:rFonts w:ascii="宋体" w:hAnsi="宋体" w:cs="宋体" w:eastAsia="宋体" w:hint="default"/>
          <w:sz w:val="22"/>
          <w:szCs w:val="22"/>
        </w:rPr>
        <w:t>年6月26日在深圳证券交易所挂牌交易（股票简称“长城电脑”，代码000066）。首次公</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z w:val="22"/>
          <w:szCs w:val="22"/>
        </w:rPr>
        <w:t>开发行股票后，本公司总股本变更为15,855万股。</w:t>
      </w:r>
    </w:p>
    <w:p>
      <w:pPr>
        <w:spacing w:line="240" w:lineRule="auto" w:before="11"/>
        <w:rPr>
          <w:rFonts w:ascii="宋体" w:hAnsi="宋体" w:cs="宋体" w:eastAsia="宋体" w:hint="default"/>
          <w:sz w:val="28"/>
          <w:szCs w:val="28"/>
        </w:rPr>
      </w:pPr>
    </w:p>
    <w:p>
      <w:pPr>
        <w:spacing w:line="300" w:lineRule="auto" w:before="0"/>
        <w:ind w:left="101" w:right="170" w:firstLine="424"/>
        <w:jc w:val="both"/>
        <w:rPr>
          <w:rFonts w:ascii="宋体" w:hAnsi="宋体" w:cs="宋体" w:eastAsia="宋体" w:hint="default"/>
          <w:sz w:val="22"/>
          <w:szCs w:val="22"/>
        </w:rPr>
      </w:pPr>
      <w:r>
        <w:rPr>
          <w:rFonts w:ascii="宋体" w:hAnsi="宋体" w:cs="宋体" w:eastAsia="宋体" w:hint="default"/>
          <w:spacing w:val="4"/>
          <w:sz w:val="22"/>
          <w:szCs w:val="22"/>
        </w:rPr>
        <w:t>根据国有资产管理局“国资企发[1998]35号”文件批准，中国长城计算机集团公司</w:t>
      </w:r>
      <w:r>
        <w:rPr>
          <w:rFonts w:ascii="宋体" w:hAnsi="宋体" w:cs="宋体" w:eastAsia="宋体" w:hint="default"/>
          <w:w w:val="99"/>
          <w:sz w:val="22"/>
          <w:szCs w:val="22"/>
        </w:rPr>
        <w:t> </w:t>
      </w:r>
      <w:r>
        <w:rPr>
          <w:rFonts w:ascii="宋体" w:hAnsi="宋体" w:cs="宋体" w:eastAsia="宋体" w:hint="default"/>
          <w:sz w:val="22"/>
          <w:szCs w:val="22"/>
        </w:rPr>
        <w:t>于1998年3月20日将其持有的本公司全部股权连同其在深圳开发科技股份有限公司及深圳</w:t>
      </w:r>
      <w:r>
        <w:rPr>
          <w:rFonts w:ascii="宋体" w:hAnsi="宋体" w:cs="宋体" w:eastAsia="宋体" w:hint="default"/>
          <w:spacing w:val="-79"/>
          <w:sz w:val="22"/>
          <w:szCs w:val="22"/>
        </w:rPr>
        <w:t> </w:t>
      </w:r>
      <w:r>
        <w:rPr>
          <w:rFonts w:ascii="宋体" w:hAnsi="宋体" w:cs="宋体" w:eastAsia="宋体" w:hint="default"/>
          <w:spacing w:val="-79"/>
          <w:sz w:val="22"/>
          <w:szCs w:val="22"/>
        </w:rPr>
      </w:r>
      <w:r>
        <w:rPr>
          <w:rFonts w:ascii="宋体" w:hAnsi="宋体" w:cs="宋体" w:eastAsia="宋体" w:hint="default"/>
          <w:spacing w:val="3"/>
          <w:sz w:val="22"/>
          <w:szCs w:val="22"/>
        </w:rPr>
        <w:t>开发磁记录有限公司持有的全部股权及有关负债纳入股份制改组范围，独家发起设立长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城科技股份有限公司，并于1999年8月5日在香港联交所上市。经过上述股权重组，本集</w:t>
      </w:r>
      <w:r>
        <w:rPr>
          <w:rFonts w:ascii="宋体" w:hAnsi="宋体" w:cs="宋体" w:eastAsia="宋体" w:hint="default"/>
          <w:spacing w:val="4"/>
          <w:w w:val="99"/>
          <w:sz w:val="22"/>
          <w:szCs w:val="22"/>
        </w:rPr>
        <w:t> </w:t>
      </w:r>
      <w:r>
        <w:rPr>
          <w:rFonts w:ascii="宋体" w:hAnsi="宋体" w:cs="宋体" w:eastAsia="宋体" w:hint="default"/>
          <w:sz w:val="22"/>
          <w:szCs w:val="22"/>
        </w:rPr>
        <w:t>团的国有法人股股权由长城科技股份有限公司持有。</w:t>
      </w:r>
    </w:p>
    <w:p>
      <w:pPr>
        <w:spacing w:line="240" w:lineRule="auto" w:before="11"/>
        <w:rPr>
          <w:rFonts w:ascii="宋体" w:hAnsi="宋体" w:cs="宋体" w:eastAsia="宋体" w:hint="default"/>
          <w:sz w:val="28"/>
          <w:szCs w:val="28"/>
        </w:rPr>
      </w:pPr>
    </w:p>
    <w:p>
      <w:pPr>
        <w:spacing w:line="300" w:lineRule="auto" w:before="0"/>
        <w:ind w:left="101" w:right="174" w:firstLine="424"/>
        <w:jc w:val="both"/>
        <w:rPr>
          <w:rFonts w:ascii="宋体" w:hAnsi="宋体" w:cs="宋体" w:eastAsia="宋体" w:hint="default"/>
          <w:sz w:val="22"/>
          <w:szCs w:val="22"/>
        </w:rPr>
      </w:pPr>
      <w:r>
        <w:rPr>
          <w:rFonts w:ascii="宋体" w:hAnsi="宋体" w:cs="宋体" w:eastAsia="宋体" w:hint="default"/>
          <w:sz w:val="22"/>
          <w:szCs w:val="22"/>
        </w:rPr>
        <w:t>1998年6月，经本公司1997年度股东大会决议，本公司实施1997年度利润分配和资本</w:t>
      </w:r>
      <w:r>
        <w:rPr>
          <w:rFonts w:ascii="宋体" w:hAnsi="宋体" w:cs="宋体" w:eastAsia="宋体" w:hint="default"/>
          <w:w w:val="99"/>
          <w:sz w:val="22"/>
          <w:szCs w:val="22"/>
        </w:rPr>
        <w:t> </w:t>
      </w:r>
      <w:r>
        <w:rPr>
          <w:rFonts w:ascii="宋体" w:hAnsi="宋体" w:cs="宋体" w:eastAsia="宋体" w:hint="default"/>
          <w:spacing w:val="9"/>
          <w:sz w:val="22"/>
          <w:szCs w:val="22"/>
        </w:rPr>
        <w:t>公积金转增股本方案，向全体股东每10股转增资本公积金3股并派发现金股利1元（含</w:t>
      </w:r>
      <w:r>
        <w:rPr>
          <w:rFonts w:ascii="宋体" w:hAnsi="宋体" w:cs="宋体" w:eastAsia="宋体" w:hint="default"/>
          <w:w w:val="99"/>
          <w:sz w:val="22"/>
          <w:szCs w:val="22"/>
        </w:rPr>
        <w:t> </w:t>
      </w:r>
      <w:r>
        <w:rPr>
          <w:rFonts w:ascii="宋体" w:hAnsi="宋体" w:cs="宋体" w:eastAsia="宋体" w:hint="default"/>
          <w:sz w:val="22"/>
          <w:szCs w:val="22"/>
        </w:rPr>
        <w:t>税），转增后的股本为20,611.50万股。</w:t>
      </w:r>
    </w:p>
    <w:p>
      <w:pPr>
        <w:spacing w:line="240" w:lineRule="auto" w:before="11"/>
        <w:rPr>
          <w:rFonts w:ascii="宋体" w:hAnsi="宋体" w:cs="宋体" w:eastAsia="宋体" w:hint="default"/>
          <w:sz w:val="28"/>
          <w:szCs w:val="28"/>
        </w:rPr>
      </w:pPr>
    </w:p>
    <w:p>
      <w:pPr>
        <w:spacing w:line="300" w:lineRule="auto" w:before="0"/>
        <w:ind w:left="101" w:right="174" w:firstLine="424"/>
        <w:jc w:val="both"/>
        <w:rPr>
          <w:rFonts w:ascii="宋体" w:hAnsi="宋体" w:cs="宋体" w:eastAsia="宋体" w:hint="default"/>
          <w:sz w:val="22"/>
          <w:szCs w:val="22"/>
        </w:rPr>
      </w:pPr>
      <w:r>
        <w:rPr>
          <w:rFonts w:ascii="宋体" w:hAnsi="宋体" w:cs="宋体" w:eastAsia="宋体" w:hint="default"/>
          <w:sz w:val="22"/>
          <w:szCs w:val="22"/>
        </w:rPr>
        <w:t>1999年4月，经本公司1998年度股东大会决议，本公司实施1998年度利润分配和资本</w:t>
      </w:r>
      <w:r>
        <w:rPr>
          <w:rFonts w:ascii="宋体" w:hAnsi="宋体" w:cs="宋体" w:eastAsia="宋体" w:hint="default"/>
          <w:w w:val="99"/>
          <w:sz w:val="22"/>
          <w:szCs w:val="22"/>
        </w:rPr>
        <w:t> </w:t>
      </w:r>
      <w:r>
        <w:rPr>
          <w:rFonts w:ascii="宋体" w:hAnsi="宋体" w:cs="宋体" w:eastAsia="宋体" w:hint="default"/>
          <w:spacing w:val="9"/>
          <w:sz w:val="22"/>
          <w:szCs w:val="22"/>
        </w:rPr>
        <w:t>公积金转增股本方案，向全体股东每10股转增资本公积金4股并派发现金股利1元（含</w:t>
      </w:r>
      <w:r>
        <w:rPr>
          <w:rFonts w:ascii="宋体" w:hAnsi="宋体" w:cs="宋体" w:eastAsia="宋体" w:hint="default"/>
          <w:w w:val="99"/>
          <w:sz w:val="22"/>
          <w:szCs w:val="22"/>
        </w:rPr>
        <w:t> </w:t>
      </w:r>
      <w:r>
        <w:rPr>
          <w:rFonts w:ascii="宋体" w:hAnsi="宋体" w:cs="宋体" w:eastAsia="宋体" w:hint="default"/>
          <w:sz w:val="22"/>
          <w:szCs w:val="22"/>
        </w:rPr>
        <w:t>税），转增后的股本为28,856.10万股。</w:t>
      </w:r>
    </w:p>
    <w:p>
      <w:pPr>
        <w:spacing w:line="240" w:lineRule="auto" w:before="11"/>
        <w:rPr>
          <w:rFonts w:ascii="宋体" w:hAnsi="宋体" w:cs="宋体" w:eastAsia="宋体" w:hint="default"/>
          <w:sz w:val="28"/>
          <w:szCs w:val="28"/>
        </w:rPr>
      </w:pPr>
    </w:p>
    <w:p>
      <w:pPr>
        <w:spacing w:before="0"/>
        <w:ind w:left="526" w:right="169" w:firstLine="0"/>
        <w:jc w:val="left"/>
        <w:rPr>
          <w:rFonts w:ascii="宋体" w:hAnsi="宋体" w:cs="宋体" w:eastAsia="宋体" w:hint="default"/>
          <w:sz w:val="22"/>
          <w:szCs w:val="22"/>
        </w:rPr>
      </w:pPr>
      <w:r>
        <w:rPr>
          <w:rFonts w:ascii="宋体" w:hAnsi="宋体" w:cs="宋体" w:eastAsia="宋体" w:hint="default"/>
          <w:sz w:val="22"/>
          <w:szCs w:val="22"/>
        </w:rPr>
        <w:t>2000年3月，经中国证监会“证监上字[1999]151号”文核准，本公司于2000年1月以</w:t>
      </w:r>
    </w:p>
    <w:p>
      <w:pPr>
        <w:spacing w:before="72"/>
        <w:ind w:left="101" w:right="0" w:firstLine="0"/>
        <w:jc w:val="both"/>
        <w:rPr>
          <w:rFonts w:ascii="宋体" w:hAnsi="宋体" w:cs="宋体" w:eastAsia="宋体" w:hint="default"/>
          <w:sz w:val="22"/>
          <w:szCs w:val="22"/>
        </w:rPr>
      </w:pPr>
      <w:r>
        <w:rPr>
          <w:rFonts w:ascii="宋体" w:hAnsi="宋体" w:cs="宋体" w:eastAsia="宋体" w:hint="default"/>
          <w:spacing w:val="7"/>
          <w:sz w:val="22"/>
          <w:szCs w:val="22"/>
        </w:rPr>
        <w:t>1999期末的总股本28,856.10万股为基数，每10股配售1.64835股（按1997期末总股本</w:t>
      </w:r>
    </w:p>
    <w:p>
      <w:pPr>
        <w:spacing w:line="300" w:lineRule="auto" w:before="72"/>
        <w:ind w:left="101" w:right="173" w:firstLine="0"/>
        <w:jc w:val="both"/>
        <w:rPr>
          <w:rFonts w:ascii="宋体" w:hAnsi="宋体" w:cs="宋体" w:eastAsia="宋体" w:hint="default"/>
          <w:sz w:val="22"/>
          <w:szCs w:val="22"/>
        </w:rPr>
      </w:pPr>
      <w:r>
        <w:rPr>
          <w:rFonts w:ascii="宋体" w:hAnsi="宋体" w:cs="宋体" w:eastAsia="宋体" w:hint="default"/>
          <w:spacing w:val="3"/>
          <w:sz w:val="22"/>
          <w:szCs w:val="22"/>
        </w:rPr>
        <w:t>15,855万股为基数每10股配售3股），配股价格为12元/股。由于法人股股东长城科技股</w:t>
      </w:r>
      <w:r>
        <w:rPr>
          <w:rFonts w:ascii="宋体" w:hAnsi="宋体" w:cs="宋体" w:eastAsia="宋体" w:hint="default"/>
          <w:w w:val="99"/>
          <w:sz w:val="22"/>
          <w:szCs w:val="22"/>
        </w:rPr>
        <w:t> </w:t>
      </w:r>
      <w:r>
        <w:rPr>
          <w:rFonts w:ascii="宋体" w:hAnsi="宋体" w:cs="宋体" w:eastAsia="宋体" w:hint="default"/>
          <w:spacing w:val="6"/>
          <w:sz w:val="22"/>
          <w:szCs w:val="22"/>
        </w:rPr>
        <w:t>份有限公司承诺全部放弃应配股份且不予转让，实际向社会公众股和高管股配售1,710</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万股，配售后本公司总股本增至30,566.10万股。</w:t>
      </w:r>
    </w:p>
    <w:p>
      <w:pPr>
        <w:spacing w:line="240" w:lineRule="auto" w:before="11"/>
        <w:rPr>
          <w:rFonts w:ascii="宋体" w:hAnsi="宋体" w:cs="宋体" w:eastAsia="宋体" w:hint="default"/>
          <w:sz w:val="28"/>
          <w:szCs w:val="28"/>
        </w:rPr>
      </w:pPr>
    </w:p>
    <w:p>
      <w:pPr>
        <w:spacing w:line="300" w:lineRule="auto" w:before="0"/>
        <w:ind w:left="101" w:right="173" w:firstLine="424"/>
        <w:jc w:val="both"/>
        <w:rPr>
          <w:rFonts w:ascii="宋体" w:hAnsi="宋体" w:cs="宋体" w:eastAsia="宋体" w:hint="default"/>
          <w:sz w:val="22"/>
          <w:szCs w:val="22"/>
        </w:rPr>
      </w:pPr>
      <w:r>
        <w:rPr>
          <w:rFonts w:ascii="宋体" w:hAnsi="宋体" w:cs="宋体" w:eastAsia="宋体" w:hint="default"/>
          <w:sz w:val="22"/>
          <w:szCs w:val="22"/>
        </w:rPr>
        <w:t>2000年6月，经本公司1999年度股东大会决议，本公司实施1999年度利润分配和资本</w:t>
      </w:r>
      <w:r>
        <w:rPr>
          <w:rFonts w:ascii="宋体" w:hAnsi="宋体" w:cs="宋体" w:eastAsia="宋体" w:hint="default"/>
          <w:w w:val="99"/>
          <w:sz w:val="22"/>
          <w:szCs w:val="22"/>
        </w:rPr>
        <w:t> </w:t>
      </w:r>
      <w:r>
        <w:rPr>
          <w:rFonts w:ascii="宋体" w:hAnsi="宋体" w:cs="宋体" w:eastAsia="宋体" w:hint="default"/>
          <w:spacing w:val="3"/>
          <w:sz w:val="22"/>
          <w:szCs w:val="22"/>
        </w:rPr>
        <w:t>公积金转增股本方案，向全体股东每10股转增资本公积金3股，每10股送红股2股并派发</w:t>
      </w:r>
      <w:r>
        <w:rPr>
          <w:rFonts w:ascii="宋体" w:hAnsi="宋体" w:cs="宋体" w:eastAsia="宋体" w:hint="default"/>
          <w:w w:val="99"/>
          <w:sz w:val="22"/>
          <w:szCs w:val="22"/>
        </w:rPr>
        <w:t> </w:t>
      </w:r>
      <w:r>
        <w:rPr>
          <w:rFonts w:ascii="宋体" w:hAnsi="宋体" w:cs="宋体" w:eastAsia="宋体" w:hint="default"/>
          <w:sz w:val="22"/>
          <w:szCs w:val="22"/>
        </w:rPr>
        <w:t>现金股利2元(含税)。本次转增后本公司的股本总额为45,849.15万元。</w:t>
      </w:r>
    </w:p>
    <w:p>
      <w:pPr>
        <w:spacing w:after="0" w:line="300" w:lineRule="auto"/>
        <w:jc w:val="both"/>
        <w:rPr>
          <w:rFonts w:ascii="宋体" w:hAnsi="宋体" w:cs="宋体" w:eastAsia="宋体" w:hint="default"/>
          <w:sz w:val="22"/>
          <w:szCs w:val="22"/>
        </w:rPr>
        <w:sectPr>
          <w:headerReference w:type="default" r:id="rId22"/>
          <w:footerReference w:type="default" r:id="rId23"/>
          <w:pgSz w:w="11910" w:h="16840"/>
          <w:pgMar w:header="898" w:footer="889" w:top="1720" w:bottom="1080" w:left="1600" w:right="1520"/>
          <w:pgNumType w:start="13"/>
        </w:sectPr>
      </w:pPr>
    </w:p>
    <w:p>
      <w:pPr>
        <w:spacing w:line="300" w:lineRule="auto" w:before="60"/>
        <w:ind w:left="241" w:right="229" w:firstLine="417"/>
        <w:jc w:val="both"/>
        <w:rPr>
          <w:rFonts w:ascii="宋体" w:hAnsi="宋体" w:cs="宋体" w:eastAsia="宋体" w:hint="default"/>
          <w:sz w:val="22"/>
          <w:szCs w:val="22"/>
        </w:rPr>
      </w:pPr>
      <w:r>
        <w:rPr>
          <w:rFonts w:ascii="宋体" w:hAnsi="宋体" w:cs="宋体" w:eastAsia="宋体" w:hint="default"/>
          <w:spacing w:val="-4"/>
          <w:sz w:val="22"/>
          <w:szCs w:val="22"/>
        </w:rPr>
        <w:t>2008年5月13日，经本公司2007年度股东大会审议通过2007年度利润分配和股票股利转</w:t>
      </w:r>
      <w:r>
        <w:rPr>
          <w:rFonts w:ascii="宋体" w:hAnsi="宋体" w:cs="宋体" w:eastAsia="宋体" w:hint="default"/>
          <w:spacing w:val="-4"/>
          <w:w w:val="99"/>
          <w:sz w:val="22"/>
          <w:szCs w:val="22"/>
        </w:rPr>
        <w:t> </w:t>
      </w:r>
      <w:r>
        <w:rPr>
          <w:rFonts w:ascii="宋体" w:hAnsi="宋体" w:cs="宋体" w:eastAsia="宋体" w:hint="default"/>
          <w:spacing w:val="-2"/>
          <w:sz w:val="22"/>
          <w:szCs w:val="22"/>
        </w:rPr>
        <w:t>增股本方案，以2007年末总股本458,491,500股为基数，向全体股东每10股送红股2股并派</w:t>
      </w:r>
      <w:r>
        <w:rPr>
          <w:rFonts w:ascii="宋体" w:hAnsi="宋体" w:cs="宋体" w:eastAsia="宋体" w:hint="default"/>
          <w:spacing w:val="-94"/>
          <w:sz w:val="22"/>
          <w:szCs w:val="22"/>
        </w:rPr>
        <w:t> </w:t>
      </w:r>
      <w:r>
        <w:rPr>
          <w:rFonts w:ascii="宋体" w:hAnsi="宋体" w:cs="宋体" w:eastAsia="宋体" w:hint="default"/>
          <w:spacing w:val="-94"/>
          <w:sz w:val="22"/>
          <w:szCs w:val="22"/>
        </w:rPr>
      </w:r>
      <w:r>
        <w:rPr>
          <w:rFonts w:ascii="宋体" w:hAnsi="宋体" w:cs="宋体" w:eastAsia="宋体" w:hint="default"/>
          <w:sz w:val="22"/>
          <w:szCs w:val="22"/>
        </w:rPr>
        <w:t>发现金股利0.23元人民币（含税）。本次转增后本公司的股本总额为55,018.98万元。</w:t>
      </w:r>
    </w:p>
    <w:p>
      <w:pPr>
        <w:spacing w:line="240" w:lineRule="auto" w:before="11"/>
        <w:rPr>
          <w:rFonts w:ascii="宋体" w:hAnsi="宋体" w:cs="宋体" w:eastAsia="宋体" w:hint="default"/>
          <w:sz w:val="28"/>
          <w:szCs w:val="28"/>
        </w:rPr>
      </w:pPr>
    </w:p>
    <w:p>
      <w:pPr>
        <w:spacing w:before="0"/>
        <w:ind w:left="666" w:right="62" w:firstLine="0"/>
        <w:jc w:val="left"/>
        <w:rPr>
          <w:rFonts w:ascii="宋体" w:hAnsi="宋体" w:cs="宋体" w:eastAsia="宋体" w:hint="default"/>
          <w:sz w:val="22"/>
          <w:szCs w:val="22"/>
        </w:rPr>
      </w:pPr>
      <w:r>
        <w:rPr>
          <w:rFonts w:ascii="宋体" w:hAnsi="宋体" w:cs="宋体" w:eastAsia="宋体" w:hint="default"/>
          <w:spacing w:val="6"/>
          <w:sz w:val="22"/>
          <w:szCs w:val="22"/>
        </w:rPr>
        <w:t>2010年5月17日，经本公司2009年度股东大会审议通过2009年度利润分配方案，以</w:t>
      </w:r>
    </w:p>
    <w:p>
      <w:pPr>
        <w:spacing w:line="300" w:lineRule="auto" w:before="72"/>
        <w:ind w:left="241" w:right="62" w:firstLine="0"/>
        <w:jc w:val="left"/>
        <w:rPr>
          <w:rFonts w:ascii="宋体" w:hAnsi="宋体" w:cs="宋体" w:eastAsia="宋体" w:hint="default"/>
          <w:sz w:val="22"/>
          <w:szCs w:val="22"/>
        </w:rPr>
      </w:pPr>
      <w:r>
        <w:rPr>
          <w:rFonts w:ascii="宋体" w:hAnsi="宋体" w:cs="宋体" w:eastAsia="宋体" w:hint="default"/>
          <w:spacing w:val="2"/>
          <w:sz w:val="22"/>
          <w:szCs w:val="22"/>
        </w:rPr>
        <w:t>2009年末总股本55,018.98万股为基数，向全体股东按每10股送红股5股，同时以资本公</w:t>
      </w:r>
      <w:r>
        <w:rPr>
          <w:rFonts w:ascii="宋体" w:hAnsi="宋体" w:cs="宋体" w:eastAsia="宋体" w:hint="default"/>
          <w:spacing w:val="-85"/>
          <w:sz w:val="22"/>
          <w:szCs w:val="22"/>
        </w:rPr>
        <w:t> </w:t>
      </w:r>
      <w:r>
        <w:rPr>
          <w:rFonts w:ascii="宋体" w:hAnsi="宋体" w:cs="宋体" w:eastAsia="宋体" w:hint="default"/>
          <w:spacing w:val="-85"/>
          <w:sz w:val="22"/>
          <w:szCs w:val="22"/>
        </w:rPr>
      </w:r>
      <w:r>
        <w:rPr>
          <w:rFonts w:ascii="宋体" w:hAnsi="宋体" w:cs="宋体" w:eastAsia="宋体" w:hint="default"/>
          <w:sz w:val="22"/>
          <w:szCs w:val="22"/>
        </w:rPr>
        <w:t>积金每10股转增5股。本次转增后本公司的股本总额为110,037.96万元。</w:t>
      </w:r>
    </w:p>
    <w:p>
      <w:pPr>
        <w:spacing w:line="240" w:lineRule="auto" w:before="11"/>
        <w:rPr>
          <w:rFonts w:ascii="宋体" w:hAnsi="宋体" w:cs="宋体" w:eastAsia="宋体" w:hint="default"/>
          <w:sz w:val="28"/>
          <w:szCs w:val="28"/>
        </w:rPr>
      </w:pPr>
    </w:p>
    <w:p>
      <w:pPr>
        <w:spacing w:line="300" w:lineRule="auto" w:before="0"/>
        <w:ind w:left="241" w:right="231" w:firstLine="440"/>
        <w:jc w:val="both"/>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40"/>
          <w:sz w:val="22"/>
          <w:szCs w:val="22"/>
        </w:rPr>
        <w:t> </w:t>
      </w:r>
      <w:r>
        <w:rPr>
          <w:rFonts w:ascii="宋体" w:hAnsi="宋体" w:cs="宋体" w:eastAsia="宋体" w:hint="default"/>
          <w:sz w:val="22"/>
          <w:szCs w:val="22"/>
        </w:rPr>
        <w:t>年</w:t>
      </w:r>
      <w:r>
        <w:rPr>
          <w:rFonts w:ascii="宋体" w:hAnsi="宋体" w:cs="宋体" w:eastAsia="宋体" w:hint="default"/>
          <w:spacing w:val="-40"/>
          <w:sz w:val="22"/>
          <w:szCs w:val="22"/>
        </w:rPr>
        <w:t> </w:t>
      </w:r>
      <w:r>
        <w:rPr>
          <w:rFonts w:ascii="宋体" w:hAnsi="宋体" w:cs="宋体" w:eastAsia="宋体" w:hint="default"/>
          <w:sz w:val="22"/>
          <w:szCs w:val="22"/>
        </w:rPr>
        <w:t>11</w:t>
      </w:r>
      <w:r>
        <w:rPr>
          <w:rFonts w:ascii="宋体" w:hAnsi="宋体" w:cs="宋体" w:eastAsia="宋体" w:hint="default"/>
          <w:spacing w:val="-41"/>
          <w:sz w:val="22"/>
          <w:szCs w:val="22"/>
        </w:rPr>
        <w:t> </w:t>
      </w:r>
      <w:r>
        <w:rPr>
          <w:rFonts w:ascii="宋体" w:hAnsi="宋体" w:cs="宋体" w:eastAsia="宋体" w:hint="default"/>
          <w:sz w:val="22"/>
          <w:szCs w:val="22"/>
        </w:rPr>
        <w:t>月</w:t>
      </w:r>
      <w:r>
        <w:rPr>
          <w:rFonts w:ascii="宋体" w:hAnsi="宋体" w:cs="宋体" w:eastAsia="宋体" w:hint="default"/>
          <w:spacing w:val="-40"/>
          <w:sz w:val="22"/>
          <w:szCs w:val="22"/>
        </w:rPr>
        <w:t> </w:t>
      </w:r>
      <w:r>
        <w:rPr>
          <w:rFonts w:ascii="宋体" w:hAnsi="宋体" w:cs="宋体" w:eastAsia="宋体" w:hint="default"/>
          <w:sz w:val="22"/>
          <w:szCs w:val="22"/>
        </w:rPr>
        <w:t>16</w:t>
      </w:r>
      <w:r>
        <w:rPr>
          <w:rFonts w:ascii="宋体" w:hAnsi="宋体" w:cs="宋体" w:eastAsia="宋体" w:hint="default"/>
          <w:spacing w:val="-40"/>
          <w:sz w:val="22"/>
          <w:szCs w:val="22"/>
        </w:rPr>
        <w:t> </w:t>
      </w:r>
      <w:r>
        <w:rPr>
          <w:rFonts w:ascii="宋体" w:hAnsi="宋体" w:cs="宋体" w:eastAsia="宋体" w:hint="default"/>
          <w:sz w:val="22"/>
          <w:szCs w:val="22"/>
        </w:rPr>
        <w:t>日止，根据中国证券监督管理委员会《关于核准中国长城计算机深</w:t>
      </w:r>
      <w:r>
        <w:rPr>
          <w:rFonts w:ascii="宋体" w:hAnsi="宋体" w:cs="宋体" w:eastAsia="宋体" w:hint="default"/>
          <w:w w:val="99"/>
          <w:sz w:val="22"/>
          <w:szCs w:val="22"/>
        </w:rPr>
        <w:t> </w:t>
      </w:r>
      <w:r>
        <w:rPr>
          <w:rFonts w:ascii="宋体" w:hAnsi="宋体" w:cs="宋体" w:eastAsia="宋体" w:hint="default"/>
          <w:sz w:val="22"/>
          <w:szCs w:val="22"/>
        </w:rPr>
        <w:t>圳股份有限公司非公开发行股票的批复》(证监许可[2010]1458</w:t>
      </w:r>
      <w:r>
        <w:rPr>
          <w:rFonts w:ascii="宋体" w:hAnsi="宋体" w:cs="宋体" w:eastAsia="宋体" w:hint="default"/>
          <w:spacing w:val="26"/>
          <w:sz w:val="22"/>
          <w:szCs w:val="22"/>
        </w:rPr>
        <w:t> </w:t>
      </w:r>
      <w:r>
        <w:rPr>
          <w:rFonts w:ascii="宋体" w:hAnsi="宋体" w:cs="宋体" w:eastAsia="宋体" w:hint="default"/>
          <w:sz w:val="22"/>
          <w:szCs w:val="22"/>
        </w:rPr>
        <w:t>号文)及《关于核准豁免</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pacing w:val="3"/>
          <w:sz w:val="22"/>
          <w:szCs w:val="22"/>
        </w:rPr>
        <w:t>长城科技股份有限公司及一致行动人要约收购中国长城计算机深圳股份有限公司股份义</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务的批复》（证监许可[2010]1459</w:t>
      </w:r>
      <w:r>
        <w:rPr>
          <w:rFonts w:ascii="宋体" w:hAnsi="宋体" w:cs="宋体" w:eastAsia="宋体" w:hint="default"/>
          <w:spacing w:val="-42"/>
          <w:sz w:val="22"/>
          <w:szCs w:val="22"/>
        </w:rPr>
        <w:t> </w:t>
      </w:r>
      <w:r>
        <w:rPr>
          <w:rFonts w:ascii="宋体" w:hAnsi="宋体" w:cs="宋体" w:eastAsia="宋体" w:hint="default"/>
          <w:sz w:val="22"/>
          <w:szCs w:val="22"/>
        </w:rPr>
        <w:t>号文）核准，本公司非公开发行</w:t>
      </w:r>
      <w:r>
        <w:rPr>
          <w:rFonts w:ascii="宋体" w:hAnsi="宋体" w:cs="宋体" w:eastAsia="宋体" w:hint="default"/>
          <w:spacing w:val="-6"/>
          <w:sz w:val="22"/>
          <w:szCs w:val="22"/>
        </w:rPr>
        <w:t> </w:t>
      </w:r>
      <w:r>
        <w:rPr>
          <w:rFonts w:ascii="宋体" w:hAnsi="宋体" w:cs="宋体" w:eastAsia="宋体" w:hint="default"/>
          <w:sz w:val="22"/>
          <w:szCs w:val="22"/>
        </w:rPr>
        <w:t>223,214,286</w:t>
      </w:r>
      <w:r>
        <w:rPr>
          <w:rFonts w:ascii="宋体" w:hAnsi="宋体" w:cs="宋体" w:eastAsia="宋体" w:hint="default"/>
          <w:spacing w:val="-42"/>
          <w:sz w:val="22"/>
          <w:szCs w:val="22"/>
        </w:rPr>
        <w:t> </w:t>
      </w:r>
      <w:r>
        <w:rPr>
          <w:rFonts w:ascii="宋体" w:hAnsi="宋体" w:cs="宋体" w:eastAsia="宋体" w:hint="default"/>
          <w:sz w:val="22"/>
          <w:szCs w:val="22"/>
        </w:rPr>
        <w:t>股人民</w:t>
      </w:r>
      <w:r>
        <w:rPr>
          <w:rFonts w:ascii="宋体" w:hAnsi="宋体" w:cs="宋体" w:eastAsia="宋体" w:hint="default"/>
          <w:w w:val="99"/>
          <w:sz w:val="22"/>
          <w:szCs w:val="22"/>
        </w:rPr>
        <w:t> </w:t>
      </w:r>
      <w:r>
        <w:rPr>
          <w:rFonts w:ascii="宋体" w:hAnsi="宋体" w:cs="宋体" w:eastAsia="宋体" w:hint="default"/>
          <w:sz w:val="22"/>
          <w:szCs w:val="22"/>
        </w:rPr>
        <w:t>币普通股，发行价格每股人民币</w:t>
      </w:r>
      <w:r>
        <w:rPr>
          <w:rFonts w:ascii="宋体" w:hAnsi="宋体" w:cs="宋体" w:eastAsia="宋体" w:hint="default"/>
          <w:spacing w:val="-40"/>
          <w:sz w:val="22"/>
          <w:szCs w:val="22"/>
        </w:rPr>
        <w:t> </w:t>
      </w:r>
      <w:r>
        <w:rPr>
          <w:rFonts w:ascii="宋体" w:hAnsi="宋体" w:cs="宋体" w:eastAsia="宋体" w:hint="default"/>
          <w:sz w:val="22"/>
          <w:szCs w:val="22"/>
        </w:rPr>
        <w:t>4.48</w:t>
      </w:r>
      <w:r>
        <w:rPr>
          <w:rFonts w:ascii="宋体" w:hAnsi="宋体" w:cs="宋体" w:eastAsia="宋体" w:hint="default"/>
          <w:spacing w:val="-40"/>
          <w:sz w:val="22"/>
          <w:szCs w:val="22"/>
        </w:rPr>
        <w:t> </w:t>
      </w:r>
      <w:r>
        <w:rPr>
          <w:rFonts w:ascii="宋体" w:hAnsi="宋体" w:cs="宋体" w:eastAsia="宋体" w:hint="default"/>
          <w:sz w:val="22"/>
          <w:szCs w:val="22"/>
        </w:rPr>
        <w:t>元，募集资金总额人民币</w:t>
      </w:r>
      <w:r>
        <w:rPr>
          <w:rFonts w:ascii="宋体" w:hAnsi="宋体" w:cs="宋体" w:eastAsia="宋体" w:hint="default"/>
          <w:spacing w:val="-5"/>
          <w:sz w:val="22"/>
          <w:szCs w:val="22"/>
        </w:rPr>
        <w:t> </w:t>
      </w:r>
      <w:r>
        <w:rPr>
          <w:rFonts w:ascii="宋体" w:hAnsi="宋体" w:cs="宋体" w:eastAsia="宋体" w:hint="default"/>
          <w:sz w:val="22"/>
          <w:szCs w:val="22"/>
        </w:rPr>
        <w:t>1,000,000,001.28</w:t>
      </w:r>
      <w:r>
        <w:rPr>
          <w:rFonts w:ascii="宋体" w:hAnsi="宋体" w:cs="宋体" w:eastAsia="宋体" w:hint="default"/>
          <w:spacing w:val="-5"/>
          <w:sz w:val="22"/>
          <w:szCs w:val="22"/>
        </w:rPr>
        <w:t> </w:t>
      </w:r>
      <w:r>
        <w:rPr>
          <w:rFonts w:ascii="宋体" w:hAnsi="宋体" w:cs="宋体" w:eastAsia="宋体" w:hint="default"/>
          <w:sz w:val="22"/>
          <w:szCs w:val="22"/>
        </w:rPr>
        <w:t>元，</w:t>
      </w:r>
    </w:p>
    <w:p>
      <w:pPr>
        <w:spacing w:before="17"/>
        <w:ind w:left="241" w:right="62" w:firstLine="0"/>
        <w:jc w:val="left"/>
        <w:rPr>
          <w:rFonts w:ascii="宋体" w:hAnsi="宋体" w:cs="宋体" w:eastAsia="宋体" w:hint="default"/>
          <w:sz w:val="22"/>
          <w:szCs w:val="22"/>
        </w:rPr>
      </w:pPr>
      <w:r>
        <w:rPr>
          <w:rFonts w:ascii="宋体" w:hAnsi="宋体" w:cs="宋体" w:eastAsia="宋体" w:hint="default"/>
          <w:spacing w:val="14"/>
          <w:sz w:val="22"/>
          <w:szCs w:val="22"/>
        </w:rPr>
        <w:t>扣除承销费、律师费等发行费用人民币 </w:t>
      </w:r>
      <w:r>
        <w:rPr>
          <w:rFonts w:ascii="宋体" w:hAnsi="宋体" w:cs="宋体" w:eastAsia="宋体" w:hint="default"/>
          <w:sz w:val="22"/>
          <w:szCs w:val="22"/>
        </w:rPr>
        <w:t>18,945,000.00</w:t>
      </w:r>
      <w:r>
        <w:rPr>
          <w:rFonts w:ascii="宋体" w:hAnsi="宋体" w:cs="宋体" w:eastAsia="宋体" w:hint="default"/>
          <w:spacing w:val="28"/>
          <w:sz w:val="22"/>
          <w:szCs w:val="22"/>
        </w:rPr>
        <w:t> </w:t>
      </w:r>
      <w:r>
        <w:rPr>
          <w:rFonts w:ascii="宋体" w:hAnsi="宋体" w:cs="宋体" w:eastAsia="宋体" w:hint="default"/>
          <w:spacing w:val="14"/>
          <w:sz w:val="22"/>
          <w:szCs w:val="22"/>
        </w:rPr>
        <w:t>元，募集资金净额为人民币</w:t>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981,055,001.28</w:t>
      </w:r>
      <w:r>
        <w:rPr>
          <w:rFonts w:ascii="宋体" w:hAnsi="宋体" w:cs="宋体" w:eastAsia="宋体" w:hint="default"/>
          <w:spacing w:val="40"/>
          <w:sz w:val="22"/>
          <w:szCs w:val="22"/>
        </w:rPr>
        <w:t> </w:t>
      </w:r>
      <w:r>
        <w:rPr>
          <w:rFonts w:ascii="宋体" w:hAnsi="宋体" w:cs="宋体" w:eastAsia="宋体" w:hint="default"/>
          <w:sz w:val="22"/>
          <w:szCs w:val="22"/>
        </w:rPr>
        <w:t>元</w:t>
      </w:r>
      <w:r>
        <w:rPr>
          <w:rFonts w:ascii="宋体" w:hAnsi="宋体" w:cs="宋体" w:eastAsia="宋体" w:hint="default"/>
          <w:spacing w:val="-69"/>
          <w:sz w:val="22"/>
          <w:szCs w:val="22"/>
        </w:rPr>
        <w:t> </w:t>
      </w:r>
      <w:r>
        <w:rPr>
          <w:rFonts w:ascii="宋体" w:hAnsi="宋体" w:cs="宋体" w:eastAsia="宋体" w:hint="default"/>
          <w:sz w:val="22"/>
          <w:szCs w:val="22"/>
        </w:rPr>
        <w:t>，</w:t>
      </w:r>
      <w:r>
        <w:rPr>
          <w:rFonts w:ascii="宋体" w:hAnsi="宋体" w:cs="宋体" w:eastAsia="宋体" w:hint="default"/>
          <w:spacing w:val="-69"/>
          <w:sz w:val="22"/>
          <w:szCs w:val="22"/>
        </w:rPr>
        <w:t> </w:t>
      </w:r>
      <w:r>
        <w:rPr>
          <w:rFonts w:ascii="宋体" w:hAnsi="宋体" w:cs="宋体" w:eastAsia="宋体" w:hint="default"/>
          <w:sz w:val="22"/>
          <w:szCs w:val="22"/>
        </w:rPr>
        <w:t>其</w:t>
      </w:r>
      <w:r>
        <w:rPr>
          <w:rFonts w:ascii="宋体" w:hAnsi="宋体" w:cs="宋体" w:eastAsia="宋体" w:hint="default"/>
          <w:spacing w:val="-69"/>
          <w:sz w:val="22"/>
          <w:szCs w:val="22"/>
        </w:rPr>
        <w:t> </w:t>
      </w:r>
      <w:r>
        <w:rPr>
          <w:rFonts w:ascii="宋体" w:hAnsi="宋体" w:cs="宋体" w:eastAsia="宋体" w:hint="default"/>
          <w:spacing w:val="33"/>
          <w:sz w:val="22"/>
          <w:szCs w:val="22"/>
        </w:rPr>
        <w:t>中增加股</w:t>
      </w:r>
      <w:r>
        <w:rPr>
          <w:rFonts w:ascii="宋体" w:hAnsi="宋体" w:cs="宋体" w:eastAsia="宋体" w:hint="default"/>
          <w:spacing w:val="-69"/>
          <w:sz w:val="22"/>
          <w:szCs w:val="22"/>
        </w:rPr>
        <w:t> </w:t>
      </w:r>
      <w:r>
        <w:rPr>
          <w:rFonts w:ascii="宋体" w:hAnsi="宋体" w:cs="宋体" w:eastAsia="宋体" w:hint="default"/>
          <w:spacing w:val="33"/>
          <w:sz w:val="22"/>
          <w:szCs w:val="22"/>
        </w:rPr>
        <w:t>本人民币</w:t>
      </w:r>
      <w:r>
        <w:rPr>
          <w:rFonts w:ascii="宋体" w:hAnsi="宋体" w:cs="宋体" w:eastAsia="宋体" w:hint="default"/>
          <w:spacing w:val="82"/>
          <w:sz w:val="22"/>
          <w:szCs w:val="22"/>
        </w:rPr>
        <w:t> </w:t>
      </w:r>
      <w:r>
        <w:rPr>
          <w:rFonts w:ascii="宋体" w:hAnsi="宋体" w:cs="宋体" w:eastAsia="宋体" w:hint="default"/>
          <w:sz w:val="22"/>
          <w:szCs w:val="22"/>
        </w:rPr>
        <w:t>223,214,286.00</w:t>
      </w:r>
      <w:r>
        <w:rPr>
          <w:rFonts w:ascii="宋体" w:hAnsi="宋体" w:cs="宋体" w:eastAsia="宋体" w:hint="default"/>
          <w:spacing w:val="40"/>
          <w:sz w:val="22"/>
          <w:szCs w:val="22"/>
        </w:rPr>
        <w:t> </w:t>
      </w:r>
      <w:r>
        <w:rPr>
          <w:rFonts w:ascii="宋体" w:hAnsi="宋体" w:cs="宋体" w:eastAsia="宋体" w:hint="default"/>
          <w:sz w:val="22"/>
          <w:szCs w:val="22"/>
        </w:rPr>
        <w:t>元</w:t>
      </w:r>
      <w:r>
        <w:rPr>
          <w:rFonts w:ascii="宋体" w:hAnsi="宋体" w:cs="宋体" w:eastAsia="宋体" w:hint="default"/>
          <w:spacing w:val="-70"/>
          <w:sz w:val="22"/>
          <w:szCs w:val="22"/>
        </w:rPr>
        <w:t> </w:t>
      </w:r>
      <w:r>
        <w:rPr>
          <w:rFonts w:ascii="宋体" w:hAnsi="宋体" w:cs="宋体" w:eastAsia="宋体" w:hint="default"/>
          <w:sz w:val="22"/>
          <w:szCs w:val="22"/>
        </w:rPr>
        <w:t>，</w:t>
      </w:r>
      <w:r>
        <w:rPr>
          <w:rFonts w:ascii="宋体" w:hAnsi="宋体" w:cs="宋体" w:eastAsia="宋体" w:hint="default"/>
          <w:spacing w:val="-69"/>
          <w:sz w:val="22"/>
          <w:szCs w:val="22"/>
        </w:rPr>
        <w:t> </w:t>
      </w:r>
      <w:r>
        <w:rPr>
          <w:rFonts w:ascii="宋体" w:hAnsi="宋体" w:cs="宋体" w:eastAsia="宋体" w:hint="default"/>
          <w:spacing w:val="33"/>
          <w:sz w:val="22"/>
          <w:szCs w:val="22"/>
        </w:rPr>
        <w:t>增加资本</w:t>
      </w:r>
      <w:r>
        <w:rPr>
          <w:rFonts w:ascii="宋体" w:hAnsi="宋体" w:cs="宋体" w:eastAsia="宋体" w:hint="default"/>
          <w:spacing w:val="-69"/>
          <w:sz w:val="22"/>
          <w:szCs w:val="22"/>
        </w:rPr>
        <w:t> </w:t>
      </w:r>
      <w:r>
        <w:rPr>
          <w:rFonts w:ascii="宋体" w:hAnsi="宋体" w:cs="宋体" w:eastAsia="宋体" w:hint="default"/>
          <w:spacing w:val="22"/>
          <w:sz w:val="22"/>
          <w:szCs w:val="22"/>
        </w:rPr>
        <w:t>公积</w:t>
      </w:r>
      <w:r>
        <w:rPr>
          <w:rFonts w:ascii="宋体" w:hAnsi="宋体" w:cs="宋体" w:eastAsia="宋体" w:hint="default"/>
          <w:spacing w:val="-66"/>
          <w:sz w:val="22"/>
          <w:szCs w:val="22"/>
        </w:rPr>
        <w:t> </w:t>
      </w:r>
      <w:r>
        <w:rPr>
          <w:rFonts w:ascii="宋体" w:hAnsi="宋体" w:cs="宋体" w:eastAsia="宋体" w:hint="default"/>
          <w:sz w:val="22"/>
          <w:szCs w:val="22"/>
        </w:rPr>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757,840,715.28</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300" w:lineRule="auto" w:before="144"/>
        <w:ind w:left="241" w:right="199" w:firstLine="424"/>
        <w:jc w:val="both"/>
        <w:rPr>
          <w:rFonts w:ascii="宋体" w:hAnsi="宋体" w:cs="宋体" w:eastAsia="宋体" w:hint="default"/>
          <w:sz w:val="22"/>
          <w:szCs w:val="22"/>
        </w:rPr>
      </w:pPr>
      <w:r>
        <w:rPr/>
        <w:pict>
          <v:group style="position:absolute;margin-left:78.240013pt;margin-top:78.195908pt;width:439pt;height:175.6pt;mso-position-horizontal-relative:page;mso-position-vertical-relative:paragraph;z-index:-1036768" coordorigin="1565,1564" coordsize="8780,3512">
            <v:shape style="position:absolute;left:4757;top:1582;width:14;height:2" type="#_x0000_t75" stroked="false">
              <v:imagedata r:id="rId25" o:title=""/>
            </v:shape>
            <v:shape style="position:absolute;left:6398;top:1582;width:14;height:2" type="#_x0000_t75" stroked="false">
              <v:imagedata r:id="rId25" o:title=""/>
            </v:shape>
            <v:shape style="position:absolute;left:8510;top:1582;width:14;height:2" type="#_x0000_t75" stroked="false">
              <v:imagedata r:id="rId25" o:title=""/>
            </v:shape>
            <v:shape style="position:absolute;left:4738;top:1564;width:3806;height:379" type="#_x0000_t75" stroked="false">
              <v:imagedata r:id="rId26" o:title=""/>
            </v:shape>
            <v:shape style="position:absolute;left:1565;top:1905;width:8779;height:3170" type="#_x0000_t75" stroked="false">
              <v:imagedata r:id="rId27" o:title=""/>
            </v:shape>
            <w10:wrap type="none"/>
          </v:group>
        </w:pict>
      </w:r>
      <w:r>
        <w:rPr>
          <w:rFonts w:ascii="宋体" w:hAnsi="宋体" w:cs="宋体" w:eastAsia="宋体" w:hint="default"/>
          <w:sz w:val="22"/>
          <w:szCs w:val="22"/>
        </w:rPr>
        <w:t>截</w:t>
      </w:r>
      <w:r>
        <w:rPr>
          <w:rFonts w:ascii="宋体" w:hAnsi="宋体" w:cs="宋体" w:eastAsia="宋体" w:hint="default"/>
          <w:spacing w:val="-75"/>
          <w:sz w:val="22"/>
          <w:szCs w:val="22"/>
        </w:rPr>
        <w:t> </w:t>
      </w:r>
      <w:r>
        <w:rPr>
          <w:rFonts w:ascii="宋体" w:hAnsi="宋体" w:cs="宋体" w:eastAsia="宋体" w:hint="default"/>
          <w:sz w:val="22"/>
          <w:szCs w:val="22"/>
        </w:rPr>
        <w:t>止</w:t>
      </w:r>
      <w:r>
        <w:rPr>
          <w:rFonts w:ascii="宋体" w:hAnsi="宋体" w:cs="宋体" w:eastAsia="宋体" w:hint="default"/>
          <w:spacing w:val="-75"/>
          <w:sz w:val="22"/>
          <w:szCs w:val="22"/>
        </w:rPr>
        <w:t> </w:t>
      </w:r>
      <w:r>
        <w:rPr>
          <w:rFonts w:ascii="宋体" w:hAnsi="宋体" w:cs="宋体" w:eastAsia="宋体" w:hint="default"/>
          <w:sz w:val="22"/>
          <w:szCs w:val="22"/>
        </w:rPr>
        <w:t>2010</w:t>
      </w:r>
      <w:r>
        <w:rPr>
          <w:rFonts w:ascii="宋体" w:hAnsi="宋体" w:cs="宋体" w:eastAsia="宋体" w:hint="default"/>
          <w:spacing w:val="-76"/>
          <w:sz w:val="22"/>
          <w:szCs w:val="22"/>
        </w:rPr>
        <w:t> </w:t>
      </w:r>
      <w:r>
        <w:rPr>
          <w:rFonts w:ascii="宋体" w:hAnsi="宋体" w:cs="宋体" w:eastAsia="宋体" w:hint="default"/>
          <w:sz w:val="22"/>
          <w:szCs w:val="22"/>
        </w:rPr>
        <w:t>年</w:t>
      </w:r>
      <w:r>
        <w:rPr>
          <w:rFonts w:ascii="宋体" w:hAnsi="宋体" w:cs="宋体" w:eastAsia="宋体" w:hint="default"/>
          <w:spacing w:val="-75"/>
          <w:sz w:val="22"/>
          <w:szCs w:val="22"/>
        </w:rPr>
        <w:t> </w:t>
      </w:r>
      <w:r>
        <w:rPr>
          <w:rFonts w:ascii="宋体" w:hAnsi="宋体" w:cs="宋体" w:eastAsia="宋体" w:hint="default"/>
          <w:sz w:val="22"/>
          <w:szCs w:val="22"/>
        </w:rPr>
        <w:t>12</w:t>
      </w:r>
      <w:r>
        <w:rPr>
          <w:rFonts w:ascii="宋体" w:hAnsi="宋体" w:cs="宋体" w:eastAsia="宋体" w:hint="default"/>
          <w:spacing w:val="-75"/>
          <w:sz w:val="22"/>
          <w:szCs w:val="22"/>
        </w:rPr>
        <w:t> </w:t>
      </w:r>
      <w:r>
        <w:rPr>
          <w:rFonts w:ascii="宋体" w:hAnsi="宋体" w:cs="宋体" w:eastAsia="宋体" w:hint="default"/>
          <w:sz w:val="22"/>
          <w:szCs w:val="22"/>
        </w:rPr>
        <w:t>月</w:t>
      </w:r>
      <w:r>
        <w:rPr>
          <w:rFonts w:ascii="宋体" w:hAnsi="宋体" w:cs="宋体" w:eastAsia="宋体" w:hint="default"/>
          <w:spacing w:val="-75"/>
          <w:sz w:val="22"/>
          <w:szCs w:val="22"/>
        </w:rPr>
        <w:t> </w:t>
      </w:r>
      <w:r>
        <w:rPr>
          <w:rFonts w:ascii="宋体" w:hAnsi="宋体" w:cs="宋体" w:eastAsia="宋体" w:hint="default"/>
          <w:sz w:val="22"/>
          <w:szCs w:val="22"/>
        </w:rPr>
        <w:t>31</w:t>
      </w:r>
      <w:r>
        <w:rPr>
          <w:rFonts w:ascii="宋体" w:hAnsi="宋体" w:cs="宋体" w:eastAsia="宋体" w:hint="default"/>
          <w:spacing w:val="-76"/>
          <w:sz w:val="22"/>
          <w:szCs w:val="22"/>
        </w:rPr>
        <w:t> </w:t>
      </w:r>
      <w:r>
        <w:rPr>
          <w:rFonts w:ascii="宋体" w:hAnsi="宋体" w:cs="宋体" w:eastAsia="宋体" w:hint="default"/>
          <w:spacing w:val="27"/>
          <w:sz w:val="22"/>
          <w:szCs w:val="22"/>
        </w:rPr>
        <w:t>日本公司</w:t>
      </w:r>
      <w:r>
        <w:rPr>
          <w:rFonts w:ascii="宋体" w:hAnsi="宋体" w:cs="宋体" w:eastAsia="宋体" w:hint="default"/>
          <w:spacing w:val="-74"/>
          <w:sz w:val="22"/>
          <w:szCs w:val="22"/>
        </w:rPr>
        <w:t> </w:t>
      </w:r>
      <w:r>
        <w:rPr>
          <w:rFonts w:ascii="宋体" w:hAnsi="宋体" w:cs="宋体" w:eastAsia="宋体" w:hint="default"/>
          <w:spacing w:val="19"/>
          <w:sz w:val="22"/>
          <w:szCs w:val="22"/>
        </w:rPr>
        <w:t>总股本为</w:t>
      </w:r>
      <w:r>
        <w:rPr>
          <w:rFonts w:ascii="宋体" w:hAnsi="宋体" w:cs="宋体" w:eastAsia="宋体" w:hint="default"/>
          <w:spacing w:val="-85"/>
          <w:sz w:val="22"/>
          <w:szCs w:val="22"/>
        </w:rPr>
        <w:t> </w:t>
      </w:r>
      <w:r>
        <w:rPr>
          <w:rFonts w:ascii="宋体" w:hAnsi="宋体" w:cs="宋体" w:eastAsia="宋体" w:hint="default"/>
          <w:sz w:val="22"/>
          <w:szCs w:val="22"/>
        </w:rPr>
        <w:t>132,359.38</w:t>
      </w:r>
      <w:r>
        <w:rPr>
          <w:rFonts w:ascii="宋体" w:hAnsi="宋体" w:cs="宋体" w:eastAsia="宋体" w:hint="default"/>
          <w:spacing w:val="-75"/>
          <w:sz w:val="22"/>
          <w:szCs w:val="22"/>
        </w:rPr>
        <w:t> </w:t>
      </w:r>
      <w:r>
        <w:rPr>
          <w:rFonts w:ascii="宋体" w:hAnsi="宋体" w:cs="宋体" w:eastAsia="宋体" w:hint="default"/>
          <w:sz w:val="22"/>
          <w:szCs w:val="22"/>
        </w:rPr>
        <w:t>万</w:t>
      </w:r>
      <w:r>
        <w:rPr>
          <w:rFonts w:ascii="宋体" w:hAnsi="宋体" w:cs="宋体" w:eastAsia="宋体" w:hint="default"/>
          <w:spacing w:val="-75"/>
          <w:sz w:val="22"/>
          <w:szCs w:val="22"/>
        </w:rPr>
        <w:t> </w:t>
      </w:r>
      <w:r>
        <w:rPr>
          <w:rFonts w:ascii="宋体" w:hAnsi="宋体" w:cs="宋体" w:eastAsia="宋体" w:hint="default"/>
          <w:spacing w:val="23"/>
          <w:sz w:val="22"/>
          <w:szCs w:val="22"/>
        </w:rPr>
        <w:t>股，其中有限售条件股份</w:t>
      </w:r>
      <w:r>
        <w:rPr>
          <w:rFonts w:ascii="宋体" w:hAnsi="宋体" w:cs="宋体" w:eastAsia="宋体" w:hint="default"/>
          <w:spacing w:val="-84"/>
          <w:sz w:val="22"/>
          <w:szCs w:val="22"/>
        </w:rPr>
        <w:t> </w:t>
      </w:r>
      <w:r>
        <w:rPr>
          <w:rFonts w:ascii="宋体" w:hAnsi="宋体" w:cs="宋体" w:eastAsia="宋体" w:hint="default"/>
          <w:spacing w:val="-6"/>
          <w:sz w:val="22"/>
          <w:szCs w:val="22"/>
        </w:rPr>
        <w:t>74,963.53万股，占总股本的56.64%；无限售条件股份57,395.85万股，占总股本的43.36%，</w:t>
      </w:r>
      <w:r>
        <w:rPr>
          <w:rFonts w:ascii="宋体" w:hAnsi="宋体" w:cs="宋体" w:eastAsia="宋体" w:hint="default"/>
          <w:spacing w:val="-97"/>
          <w:sz w:val="22"/>
          <w:szCs w:val="22"/>
        </w:rPr>
        <w:t> </w:t>
      </w:r>
      <w:r>
        <w:rPr>
          <w:rFonts w:ascii="宋体" w:hAnsi="宋体" w:cs="宋体" w:eastAsia="宋体" w:hint="default"/>
          <w:spacing w:val="-97"/>
          <w:sz w:val="22"/>
          <w:szCs w:val="22"/>
        </w:rPr>
      </w:r>
      <w:r>
        <w:rPr>
          <w:rFonts w:ascii="宋体" w:hAnsi="宋体" w:cs="宋体" w:eastAsia="宋体" w:hint="default"/>
          <w:spacing w:val="-10"/>
          <w:sz w:val="22"/>
          <w:szCs w:val="22"/>
        </w:rPr>
        <w:t>股本结构如下：</w:t>
      </w:r>
      <w:r>
        <w:rPr>
          <w:rFonts w:ascii="宋体" w:hAnsi="宋体" w:cs="宋体" w:eastAsia="宋体" w:hint="default"/>
          <w:sz w:val="22"/>
          <w:szCs w:val="22"/>
        </w:rPr>
      </w:r>
    </w:p>
    <w:p>
      <w:pPr>
        <w:spacing w:line="240" w:lineRule="auto" w:before="7"/>
        <w:rPr>
          <w:rFonts w:ascii="宋体" w:hAnsi="宋体" w:cs="宋体" w:eastAsia="宋体" w:hint="default"/>
          <w:sz w:val="27"/>
          <w:szCs w:val="27"/>
        </w:rPr>
      </w:pPr>
    </w:p>
    <w:tbl>
      <w:tblPr>
        <w:tblW w:w="0" w:type="auto"/>
        <w:jc w:val="left"/>
        <w:tblInd w:w="206" w:type="dxa"/>
        <w:tblLayout w:type="fixed"/>
        <w:tblCellMar>
          <w:top w:w="0" w:type="dxa"/>
          <w:left w:w="0" w:type="dxa"/>
          <w:bottom w:w="0" w:type="dxa"/>
          <w:right w:w="0" w:type="dxa"/>
        </w:tblCellMar>
        <w:tblLook w:val="01E0"/>
      </w:tblPr>
      <w:tblGrid>
        <w:gridCol w:w="3079"/>
        <w:gridCol w:w="1880"/>
        <w:gridCol w:w="2085"/>
        <w:gridCol w:w="1533"/>
      </w:tblGrid>
      <w:tr>
        <w:trPr>
          <w:trHeight w:val="360" w:hRule="exact"/>
        </w:trPr>
        <w:tc>
          <w:tcPr>
            <w:tcW w:w="307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55"/>
              <w:jc w:val="center"/>
              <w:rPr>
                <w:rFonts w:ascii="宋体" w:hAnsi="宋体" w:cs="宋体" w:eastAsia="宋体" w:hint="default"/>
                <w:sz w:val="20"/>
                <w:szCs w:val="20"/>
              </w:rPr>
            </w:pPr>
            <w:r>
              <w:rPr>
                <w:rFonts w:ascii="宋体" w:hAnsi="宋体" w:cs="宋体" w:eastAsia="宋体" w:hint="default"/>
                <w:b/>
                <w:bCs/>
                <w:sz w:val="20"/>
                <w:szCs w:val="20"/>
              </w:rPr>
              <w:t>股东名称</w:t>
            </w:r>
            <w:r>
              <w:rPr>
                <w:rFonts w:ascii="宋体" w:hAnsi="宋体" w:cs="宋体" w:eastAsia="宋体" w:hint="default"/>
                <w:sz w:val="20"/>
                <w:szCs w:val="20"/>
              </w:rPr>
            </w:r>
          </w:p>
        </w:tc>
        <w:tc>
          <w:tcPr>
            <w:tcW w:w="188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210"/>
              <w:jc w:val="center"/>
              <w:rPr>
                <w:rFonts w:ascii="宋体" w:hAnsi="宋体" w:cs="宋体" w:eastAsia="宋体" w:hint="default"/>
                <w:sz w:val="20"/>
                <w:szCs w:val="20"/>
              </w:rPr>
            </w:pPr>
            <w:r>
              <w:rPr>
                <w:rFonts w:ascii="宋体" w:hAnsi="宋体" w:cs="宋体" w:eastAsia="宋体" w:hint="default"/>
                <w:b/>
                <w:bCs/>
                <w:sz w:val="20"/>
                <w:szCs w:val="20"/>
              </w:rPr>
              <w:t>股数</w:t>
            </w:r>
            <w:r>
              <w:rPr>
                <w:rFonts w:ascii="宋体" w:hAnsi="宋体" w:cs="宋体" w:eastAsia="宋体" w:hint="default"/>
                <w:sz w:val="20"/>
                <w:szCs w:val="20"/>
              </w:rPr>
            </w:r>
          </w:p>
        </w:tc>
        <w:tc>
          <w:tcPr>
            <w:tcW w:w="208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31" w:right="0"/>
              <w:jc w:val="left"/>
              <w:rPr>
                <w:rFonts w:ascii="宋体" w:hAnsi="宋体" w:cs="宋体" w:eastAsia="宋体" w:hint="default"/>
                <w:sz w:val="20"/>
                <w:szCs w:val="20"/>
              </w:rPr>
            </w:pPr>
            <w:r>
              <w:rPr>
                <w:rFonts w:ascii="宋体" w:hAnsi="宋体" w:cs="宋体" w:eastAsia="宋体" w:hint="default"/>
                <w:b/>
                <w:bCs/>
                <w:sz w:val="20"/>
                <w:szCs w:val="20"/>
              </w:rPr>
              <w:t>投入资本额</w:t>
            </w:r>
            <w:r>
              <w:rPr>
                <w:rFonts w:ascii="宋体" w:hAnsi="宋体" w:cs="宋体" w:eastAsia="宋体" w:hint="default"/>
                <w:sz w:val="20"/>
                <w:szCs w:val="20"/>
              </w:rPr>
            </w:r>
          </w:p>
        </w:tc>
        <w:tc>
          <w:tcPr>
            <w:tcW w:w="153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04" w:right="0"/>
              <w:jc w:val="left"/>
              <w:rPr>
                <w:rFonts w:ascii="宋体" w:hAnsi="宋体" w:cs="宋体" w:eastAsia="宋体" w:hint="default"/>
                <w:sz w:val="20"/>
                <w:szCs w:val="20"/>
              </w:rPr>
            </w:pPr>
            <w:r>
              <w:rPr>
                <w:rFonts w:ascii="宋体" w:hAnsi="宋体" w:cs="宋体" w:eastAsia="宋体" w:hint="default"/>
                <w:b/>
                <w:bCs/>
                <w:sz w:val="20"/>
                <w:szCs w:val="20"/>
              </w:rPr>
              <w:t>投资比例</w:t>
            </w:r>
            <w:r>
              <w:rPr>
                <w:rFonts w:ascii="宋体" w:hAnsi="宋体" w:cs="宋体" w:eastAsia="宋体" w:hint="default"/>
                <w:sz w:val="20"/>
                <w:szCs w:val="20"/>
              </w:rPr>
            </w: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9"/>
              <w:jc w:val="right"/>
              <w:rPr>
                <w:rFonts w:ascii="宋体" w:hAnsi="宋体" w:cs="宋体" w:eastAsia="宋体" w:hint="default"/>
                <w:sz w:val="20"/>
                <w:szCs w:val="20"/>
              </w:rPr>
            </w:pPr>
            <w:r>
              <w:rPr>
                <w:rFonts w:ascii="宋体"/>
                <w:spacing w:val="-1"/>
                <w:sz w:val="20"/>
              </w:rPr>
              <w:t>713,647,921</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
                <w:sz w:val="20"/>
              </w:rPr>
              <w:t>713,647,921</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53.92%</w:t>
            </w:r>
            <w:r>
              <w:rPr>
                <w:rFonts w:ascii="宋体"/>
                <w:sz w:val="20"/>
              </w:rPr>
            </w: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深圳长城开发科技股份有限公司</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0"/>
              <w:jc w:val="right"/>
              <w:rPr>
                <w:rFonts w:ascii="宋体" w:hAnsi="宋体" w:cs="宋体" w:eastAsia="宋体" w:hint="default"/>
                <w:sz w:val="20"/>
                <w:szCs w:val="20"/>
              </w:rPr>
            </w:pPr>
            <w:r>
              <w:rPr>
                <w:rFonts w:ascii="宋体"/>
                <w:spacing w:val="-1"/>
                <w:sz w:val="20"/>
              </w:rPr>
              <w:t>35,714,285</w:t>
            </w:r>
            <w:r>
              <w:rPr>
                <w:rFonts w:ascii="宋体"/>
                <w:sz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
                <w:sz w:val="20"/>
              </w:rPr>
              <w:t>35,714,285</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2.70%</w:t>
            </w:r>
            <w:r>
              <w:rPr>
                <w:rFonts w:ascii="宋体"/>
                <w:sz w:val="20"/>
              </w:rPr>
            </w: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境内自然人持股（高管持股）</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0"/>
              <w:jc w:val="right"/>
              <w:rPr>
                <w:rFonts w:ascii="宋体" w:hAnsi="宋体" w:cs="宋体" w:eastAsia="宋体" w:hint="default"/>
                <w:sz w:val="20"/>
                <w:szCs w:val="20"/>
              </w:rPr>
            </w:pPr>
            <w:r>
              <w:rPr>
                <w:rFonts w:ascii="宋体"/>
                <w:spacing w:val="-1"/>
                <w:sz w:val="20"/>
              </w:rPr>
              <w:t>296,966</w:t>
            </w:r>
            <w:r>
              <w:rPr>
                <w:rFonts w:ascii="宋体"/>
                <w:sz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3"/>
              <w:jc w:val="right"/>
              <w:rPr>
                <w:rFonts w:ascii="宋体" w:hAnsi="宋体" w:cs="宋体" w:eastAsia="宋体" w:hint="default"/>
                <w:sz w:val="20"/>
                <w:szCs w:val="20"/>
              </w:rPr>
            </w:pPr>
            <w:r>
              <w:rPr>
                <w:rFonts w:ascii="宋体"/>
                <w:spacing w:val="-1"/>
                <w:sz w:val="20"/>
              </w:rPr>
              <w:t>296,966</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0.02%</w:t>
            </w:r>
            <w:r>
              <w:rPr>
                <w:rFonts w:ascii="宋体"/>
                <w:sz w:val="20"/>
              </w:rPr>
            </w: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其中：卢明(原副董事长)</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201,486</w:t>
            </w:r>
            <w:r>
              <w:rPr>
                <w:rFonts w:ascii="宋体"/>
                <w:sz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3"/>
              <w:jc w:val="right"/>
              <w:rPr>
                <w:rFonts w:ascii="宋体" w:hAnsi="宋体" w:cs="宋体" w:eastAsia="宋体" w:hint="default"/>
                <w:sz w:val="20"/>
                <w:szCs w:val="20"/>
              </w:rPr>
            </w:pPr>
            <w:r>
              <w:rPr>
                <w:rFonts w:ascii="宋体"/>
                <w:spacing w:val="-1"/>
                <w:sz w:val="20"/>
              </w:rPr>
              <w:t>201,486</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5" w:right="0"/>
              <w:jc w:val="left"/>
              <w:rPr>
                <w:rFonts w:ascii="宋体" w:hAnsi="宋体" w:cs="宋体" w:eastAsia="宋体" w:hint="default"/>
                <w:sz w:val="20"/>
                <w:szCs w:val="20"/>
              </w:rPr>
            </w:pPr>
            <w:r>
              <w:rPr>
                <w:rFonts w:ascii="宋体" w:hAnsi="宋体" w:cs="宋体" w:eastAsia="宋体" w:hint="default"/>
                <w:sz w:val="20"/>
                <w:szCs w:val="20"/>
              </w:rPr>
              <w:t>杜和平（董事长）</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60,000</w:t>
            </w:r>
            <w:r>
              <w:rPr>
                <w:rFonts w:ascii="宋体"/>
                <w:sz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spacing w:val="-1"/>
                <w:sz w:val="20"/>
              </w:rPr>
              <w:t>60,000</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5" w:right="0"/>
              <w:jc w:val="left"/>
              <w:rPr>
                <w:rFonts w:ascii="宋体" w:hAnsi="宋体" w:cs="宋体" w:eastAsia="宋体" w:hint="default"/>
                <w:sz w:val="20"/>
                <w:szCs w:val="20"/>
              </w:rPr>
            </w:pPr>
            <w:r>
              <w:rPr>
                <w:rFonts w:ascii="宋体" w:hAnsi="宋体" w:cs="宋体" w:eastAsia="宋体" w:hint="default"/>
                <w:sz w:val="20"/>
                <w:szCs w:val="20"/>
              </w:rPr>
              <w:t>周庚申（董事/总经理）</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31,680</w:t>
            </w:r>
            <w:r>
              <w:rPr>
                <w:rFonts w:ascii="宋体"/>
                <w:sz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spacing w:val="-1"/>
                <w:sz w:val="20"/>
              </w:rPr>
              <w:t>31,680</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5" w:right="0"/>
              <w:jc w:val="left"/>
              <w:rPr>
                <w:rFonts w:ascii="宋体" w:hAnsi="宋体" w:cs="宋体" w:eastAsia="宋体" w:hint="default"/>
                <w:sz w:val="20"/>
                <w:szCs w:val="20"/>
              </w:rPr>
            </w:pPr>
            <w:r>
              <w:rPr>
                <w:rFonts w:ascii="宋体" w:hAnsi="宋体" w:cs="宋体" w:eastAsia="宋体" w:hint="default"/>
                <w:sz w:val="20"/>
                <w:szCs w:val="20"/>
              </w:rPr>
              <w:t>杨昕光（监事）</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3,800</w:t>
            </w:r>
            <w:r>
              <w:rPr>
                <w:rFonts w:ascii="宋体"/>
                <w:sz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3"/>
              <w:jc w:val="right"/>
              <w:rPr>
                <w:rFonts w:ascii="宋体" w:hAnsi="宋体" w:cs="宋体" w:eastAsia="宋体" w:hint="default"/>
                <w:sz w:val="20"/>
                <w:szCs w:val="20"/>
              </w:rPr>
            </w:pPr>
            <w:r>
              <w:rPr>
                <w:rFonts w:ascii="宋体"/>
                <w:spacing w:val="-1"/>
                <w:sz w:val="20"/>
              </w:rPr>
              <w:t>3,800</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
        </w:tc>
      </w:tr>
      <w:tr>
        <w:trPr>
          <w:trHeight w:val="35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社会公众普通股</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9"/>
              <w:jc w:val="right"/>
              <w:rPr>
                <w:rFonts w:ascii="宋体" w:hAnsi="宋体" w:cs="宋体" w:eastAsia="宋体" w:hint="default"/>
                <w:sz w:val="20"/>
                <w:szCs w:val="20"/>
              </w:rPr>
            </w:pPr>
            <w:r>
              <w:rPr>
                <w:rFonts w:ascii="宋体"/>
                <w:spacing w:val="-1"/>
                <w:sz w:val="20"/>
              </w:rPr>
              <w:t>573,934,714</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
                <w:sz w:val="20"/>
              </w:rPr>
              <w:t>573,934,714</w:t>
            </w:r>
            <w:r>
              <w:rPr>
                <w:rFonts w:ascii="宋体"/>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43.36%</w:t>
            </w:r>
            <w:r>
              <w:rPr>
                <w:rFonts w:ascii="宋体"/>
                <w:sz w:val="20"/>
              </w:rPr>
            </w:r>
          </w:p>
        </w:tc>
      </w:tr>
      <w:tr>
        <w:trPr>
          <w:trHeight w:val="362" w:hRule="exact"/>
        </w:trPr>
        <w:tc>
          <w:tcPr>
            <w:tcW w:w="30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8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b/>
                <w:spacing w:val="-1"/>
                <w:w w:val="95"/>
                <w:sz w:val="20"/>
              </w:rPr>
              <w:t>1,323,593,886</w:t>
            </w:r>
            <w:r>
              <w:rPr>
                <w:rFonts w:ascii="宋体"/>
                <w:sz w:val="20"/>
              </w:rPr>
            </w:r>
          </w:p>
        </w:tc>
        <w:tc>
          <w:tcPr>
            <w:tcW w:w="208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03"/>
              <w:jc w:val="right"/>
              <w:rPr>
                <w:rFonts w:ascii="宋体" w:hAnsi="宋体" w:cs="宋体" w:eastAsia="宋体" w:hint="default"/>
                <w:sz w:val="20"/>
                <w:szCs w:val="20"/>
              </w:rPr>
            </w:pPr>
            <w:r>
              <w:rPr>
                <w:rFonts w:ascii="宋体"/>
                <w:b/>
                <w:spacing w:val="-1"/>
                <w:w w:val="95"/>
                <w:sz w:val="20"/>
              </w:rPr>
              <w:t>1,323,593,886</w:t>
            </w:r>
            <w:r>
              <w:rPr>
                <w:rFonts w:ascii="宋体"/>
                <w:spacing w:val="-1"/>
                <w:sz w:val="20"/>
              </w:rPr>
            </w:r>
          </w:p>
        </w:tc>
        <w:tc>
          <w:tcPr>
            <w:tcW w:w="153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100.00%</w:t>
            </w:r>
            <w:r>
              <w:rPr>
                <w:rFonts w:ascii="宋体"/>
                <w:sz w:val="20"/>
              </w:rPr>
            </w:r>
          </w:p>
        </w:tc>
      </w:tr>
    </w:tbl>
    <w:p>
      <w:pPr>
        <w:spacing w:line="240" w:lineRule="auto" w:before="5"/>
        <w:rPr>
          <w:rFonts w:ascii="宋体" w:hAnsi="宋体" w:cs="宋体" w:eastAsia="宋体" w:hint="default"/>
          <w:sz w:val="26"/>
          <w:szCs w:val="26"/>
        </w:rPr>
      </w:pPr>
    </w:p>
    <w:p>
      <w:pPr>
        <w:spacing w:line="300" w:lineRule="auto" w:before="31"/>
        <w:ind w:left="241" w:right="230" w:firstLine="440"/>
        <w:jc w:val="both"/>
        <w:rPr>
          <w:rFonts w:ascii="宋体" w:hAnsi="宋体" w:cs="宋体" w:eastAsia="宋体" w:hint="default"/>
          <w:sz w:val="22"/>
          <w:szCs w:val="22"/>
        </w:rPr>
      </w:pPr>
      <w:r>
        <w:rPr>
          <w:rFonts w:ascii="宋体" w:hAnsi="宋体" w:cs="宋体" w:eastAsia="宋体" w:hint="default"/>
          <w:spacing w:val="3"/>
          <w:sz w:val="22"/>
          <w:szCs w:val="22"/>
        </w:rPr>
        <w:t>本集团属计算机行业，其经营范围为：电子计算机硬件、软件系统及网络系统、电</w:t>
      </w:r>
      <w:r>
        <w:rPr>
          <w:rFonts w:ascii="宋体" w:hAnsi="宋体" w:cs="宋体" w:eastAsia="宋体" w:hint="default"/>
          <w:spacing w:val="4"/>
          <w:w w:val="99"/>
          <w:sz w:val="22"/>
          <w:szCs w:val="22"/>
        </w:rPr>
        <w:t> </w:t>
      </w:r>
      <w:r>
        <w:rPr>
          <w:rFonts w:ascii="宋体" w:hAnsi="宋体" w:cs="宋体" w:eastAsia="宋体" w:hint="default"/>
          <w:spacing w:val="3"/>
          <w:sz w:val="22"/>
          <w:szCs w:val="22"/>
        </w:rPr>
        <w:t>子产品、液晶电视、等离子电视、电话机的技术开发、生产销售及售后服务，并提供相</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关的技术和咨询服务；投资兴办实业（具体项目另行申报）；国内商业、物资供销业</w:t>
      </w:r>
    </w:p>
    <w:p>
      <w:pPr>
        <w:spacing w:line="300" w:lineRule="auto" w:before="17"/>
        <w:ind w:left="241" w:right="231" w:firstLine="0"/>
        <w:jc w:val="both"/>
        <w:rPr>
          <w:rFonts w:ascii="宋体" w:hAnsi="宋体" w:cs="宋体" w:eastAsia="宋体" w:hint="default"/>
          <w:sz w:val="22"/>
          <w:szCs w:val="22"/>
        </w:rPr>
      </w:pPr>
      <w:r>
        <w:rPr>
          <w:rFonts w:ascii="宋体" w:hAnsi="宋体" w:cs="宋体" w:eastAsia="宋体" w:hint="default"/>
          <w:spacing w:val="3"/>
          <w:sz w:val="22"/>
          <w:szCs w:val="22"/>
        </w:rPr>
        <w:t>（不含专营、专卖、专控商品）；自营进出口业务（具体按深贸营登证字第 </w:t>
      </w:r>
      <w:r>
        <w:rPr>
          <w:rFonts w:ascii="宋体" w:hAnsi="宋体" w:cs="宋体" w:eastAsia="宋体" w:hint="default"/>
          <w:sz w:val="22"/>
          <w:szCs w:val="22"/>
        </w:rPr>
        <w:t>49</w:t>
      </w:r>
      <w:r>
        <w:rPr>
          <w:rFonts w:ascii="宋体" w:hAnsi="宋体" w:cs="宋体" w:eastAsia="宋体" w:hint="default"/>
          <w:spacing w:val="15"/>
          <w:sz w:val="22"/>
          <w:szCs w:val="22"/>
        </w:rPr>
        <w:t> </w:t>
      </w:r>
      <w:r>
        <w:rPr>
          <w:rFonts w:ascii="宋体" w:hAnsi="宋体" w:cs="宋体" w:eastAsia="宋体" w:hint="default"/>
          <w:sz w:val="22"/>
          <w:szCs w:val="22"/>
        </w:rPr>
        <w:t>号文执</w:t>
      </w:r>
      <w:r>
        <w:rPr>
          <w:rFonts w:ascii="宋体" w:hAnsi="宋体" w:cs="宋体" w:eastAsia="宋体" w:hint="default"/>
          <w:w w:val="99"/>
          <w:sz w:val="22"/>
          <w:szCs w:val="22"/>
        </w:rPr>
        <w:t> </w:t>
      </w:r>
      <w:r>
        <w:rPr>
          <w:rFonts w:ascii="宋体" w:hAnsi="宋体" w:cs="宋体" w:eastAsia="宋体" w:hint="default"/>
          <w:spacing w:val="3"/>
          <w:sz w:val="22"/>
          <w:szCs w:val="22"/>
        </w:rPr>
        <w:t>行）；经营自行开发的软件及电子出版物；零售各类软件及电子出版物；房屋、设备及</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固定资产租赁、物业管理及相关服务业务。</w:t>
      </w:r>
    </w:p>
    <w:p>
      <w:pPr>
        <w:spacing w:after="0" w:line="300" w:lineRule="auto"/>
        <w:jc w:val="both"/>
        <w:rPr>
          <w:rFonts w:ascii="宋体" w:hAnsi="宋体" w:cs="宋体" w:eastAsia="宋体" w:hint="default"/>
          <w:sz w:val="22"/>
          <w:szCs w:val="22"/>
        </w:rPr>
        <w:sectPr>
          <w:headerReference w:type="default" r:id="rId24"/>
          <w:pgSz w:w="11910" w:h="16840"/>
          <w:pgMar w:header="898" w:footer="889" w:top="1720" w:bottom="1080" w:left="1460" w:right="1460"/>
        </w:sectPr>
      </w:pPr>
    </w:p>
    <w:p>
      <w:pPr>
        <w:spacing w:line="240" w:lineRule="auto" w:before="9"/>
        <w:rPr>
          <w:rFonts w:ascii="宋体" w:hAnsi="宋体" w:cs="宋体" w:eastAsia="宋体" w:hint="default"/>
          <w:sz w:val="29"/>
          <w:szCs w:val="29"/>
        </w:rPr>
      </w:pPr>
    </w:p>
    <w:p>
      <w:pPr>
        <w:spacing w:line="300" w:lineRule="auto" w:before="31"/>
        <w:ind w:left="101" w:right="391" w:firstLine="440"/>
        <w:jc w:val="both"/>
        <w:rPr>
          <w:rFonts w:ascii="宋体" w:hAnsi="宋体" w:cs="宋体" w:eastAsia="宋体" w:hint="default"/>
          <w:sz w:val="22"/>
          <w:szCs w:val="22"/>
        </w:rPr>
      </w:pPr>
      <w:r>
        <w:rPr>
          <w:rFonts w:ascii="宋体" w:hAnsi="宋体" w:cs="宋体" w:eastAsia="宋体" w:hint="default"/>
          <w:spacing w:val="3"/>
          <w:sz w:val="22"/>
          <w:szCs w:val="22"/>
        </w:rPr>
        <w:t>本公司的母公司为长城科技股份有限公司(以下简称“长城科技”)，最终实质控制</w:t>
      </w:r>
      <w:r>
        <w:rPr>
          <w:rFonts w:ascii="宋体" w:hAnsi="宋体" w:cs="宋体" w:eastAsia="宋体" w:hint="default"/>
          <w:w w:val="99"/>
          <w:sz w:val="22"/>
          <w:szCs w:val="22"/>
        </w:rPr>
        <w:t> </w:t>
      </w:r>
      <w:r>
        <w:rPr>
          <w:rFonts w:ascii="宋体" w:hAnsi="宋体" w:cs="宋体" w:eastAsia="宋体" w:hint="default"/>
          <w:sz w:val="22"/>
          <w:szCs w:val="22"/>
        </w:rPr>
        <w:t>人为中国电子信息产业集团有限公司（以下简称“CEC”）。股东大会是本公司的权力机</w:t>
      </w:r>
      <w:r>
        <w:rPr>
          <w:rFonts w:ascii="宋体" w:hAnsi="宋体" w:cs="宋体" w:eastAsia="宋体" w:hint="default"/>
          <w:spacing w:val="-80"/>
          <w:sz w:val="22"/>
          <w:szCs w:val="22"/>
        </w:rPr>
        <w:t> </w:t>
      </w:r>
      <w:r>
        <w:rPr>
          <w:rFonts w:ascii="宋体" w:hAnsi="宋体" w:cs="宋体" w:eastAsia="宋体" w:hint="default"/>
          <w:spacing w:val="-80"/>
          <w:sz w:val="22"/>
          <w:szCs w:val="22"/>
        </w:rPr>
      </w:r>
      <w:r>
        <w:rPr>
          <w:rFonts w:ascii="宋体" w:hAnsi="宋体" w:cs="宋体" w:eastAsia="宋体" w:hint="default"/>
          <w:spacing w:val="3"/>
          <w:sz w:val="22"/>
          <w:szCs w:val="22"/>
        </w:rPr>
        <w:t>构，依法行使公司经营方针、筹资、投资、利润分配等重大事项决议权；董事会对股东</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大会负责，依法行使公司的经营决策权；经理层负责组织实施股东大会、董事会决议事</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项，主持企业的生产经营管理工作。</w:t>
      </w:r>
    </w:p>
    <w:p>
      <w:pPr>
        <w:spacing w:line="240" w:lineRule="auto" w:before="11"/>
        <w:rPr>
          <w:rFonts w:ascii="宋体" w:hAnsi="宋体" w:cs="宋体" w:eastAsia="宋体" w:hint="default"/>
          <w:sz w:val="28"/>
          <w:szCs w:val="28"/>
        </w:rPr>
      </w:pPr>
    </w:p>
    <w:p>
      <w:pPr>
        <w:spacing w:line="300" w:lineRule="auto" w:before="0"/>
        <w:ind w:left="101" w:right="383" w:firstLine="440"/>
        <w:jc w:val="both"/>
        <w:rPr>
          <w:rFonts w:ascii="宋体" w:hAnsi="宋体" w:cs="宋体" w:eastAsia="宋体" w:hint="default"/>
          <w:sz w:val="22"/>
          <w:szCs w:val="22"/>
        </w:rPr>
      </w:pPr>
      <w:r>
        <w:rPr>
          <w:rFonts w:ascii="宋体" w:hAnsi="宋体" w:cs="宋体" w:eastAsia="宋体" w:hint="default"/>
          <w:spacing w:val="10"/>
          <w:sz w:val="22"/>
          <w:szCs w:val="22"/>
        </w:rPr>
        <w:t>本公司的职能管理部门包括：人力资源部、办公室、规划企管部、投资部、财务</w:t>
      </w:r>
      <w:r>
        <w:rPr>
          <w:rFonts w:ascii="宋体" w:hAnsi="宋体" w:cs="宋体" w:eastAsia="宋体" w:hint="default"/>
          <w:spacing w:val="10"/>
          <w:w w:val="99"/>
          <w:sz w:val="22"/>
          <w:szCs w:val="22"/>
        </w:rPr>
        <w:t> </w:t>
      </w:r>
      <w:r>
        <w:rPr>
          <w:rFonts w:ascii="宋体" w:hAnsi="宋体" w:cs="宋体" w:eastAsia="宋体" w:hint="default"/>
          <w:spacing w:val="3"/>
          <w:sz w:val="22"/>
          <w:szCs w:val="22"/>
        </w:rPr>
        <w:t>部、审计监察室等，子公司包括广西长城计算机有限公司（以下简称“广西长城”）、</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北海长城能源科技股份有限公司（以下简称“北海能源”）、中国长城计算机（香港）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控股公司（以下简称“长城香港”）、冠捷科技有限公司（以下简称“冠捷科技”）。</w:t>
      </w:r>
    </w:p>
    <w:p>
      <w:pPr>
        <w:spacing w:line="720" w:lineRule="exact" w:before="58"/>
        <w:ind w:left="761" w:right="83" w:hanging="210"/>
        <w:jc w:val="left"/>
        <w:rPr>
          <w:rFonts w:ascii="宋体" w:hAnsi="宋体" w:cs="宋体" w:eastAsia="宋体" w:hint="default"/>
          <w:sz w:val="22"/>
          <w:szCs w:val="22"/>
        </w:rPr>
      </w:pPr>
      <w:r>
        <w:rPr>
          <w:rFonts w:ascii="宋体" w:hAnsi="宋体" w:cs="宋体" w:eastAsia="宋体" w:hint="default"/>
          <w:b/>
          <w:bCs/>
          <w:sz w:val="22"/>
          <w:szCs w:val="22"/>
        </w:rPr>
        <w:t>二、财务报表的编制基础</w:t>
      </w:r>
      <w:r>
        <w:rPr>
          <w:rFonts w:ascii="宋体" w:hAnsi="宋体" w:cs="宋体" w:eastAsia="宋体" w:hint="default"/>
          <w:b/>
          <w:bCs/>
          <w:w w:val="99"/>
          <w:sz w:val="22"/>
          <w:szCs w:val="22"/>
        </w:rPr>
        <w:t> </w:t>
      </w:r>
      <w:r>
        <w:rPr>
          <w:rFonts w:ascii="宋体" w:hAnsi="宋体" w:cs="宋体" w:eastAsia="宋体" w:hint="default"/>
          <w:sz w:val="22"/>
          <w:szCs w:val="22"/>
        </w:rPr>
        <w:t>本集团财务报表以持续经营为基础，根据实际发生的交易和事项，按照财政部颁布的</w:t>
      </w:r>
    </w:p>
    <w:p>
      <w:pPr>
        <w:spacing w:line="247" w:lineRule="exact" w:before="0"/>
        <w:ind w:left="101" w:right="0" w:firstLine="0"/>
        <w:jc w:val="left"/>
        <w:rPr>
          <w:rFonts w:ascii="宋体" w:hAnsi="宋体" w:cs="宋体" w:eastAsia="宋体" w:hint="default"/>
          <w:sz w:val="22"/>
          <w:szCs w:val="22"/>
        </w:rPr>
      </w:pPr>
      <w:r>
        <w:rPr>
          <w:rFonts w:ascii="宋体" w:hAnsi="宋体" w:cs="宋体" w:eastAsia="宋体" w:hint="default"/>
          <w:sz w:val="22"/>
          <w:szCs w:val="22"/>
        </w:rPr>
        <w:t>《企业会计准则》及相关规定，并基于本附注四“重要会计政策、会计估计和合并财务报表</w:t>
      </w:r>
    </w:p>
    <w:p>
      <w:pPr>
        <w:spacing w:line="600" w:lineRule="auto" w:before="72"/>
        <w:ind w:left="551" w:right="4923" w:hanging="450"/>
        <w:jc w:val="left"/>
        <w:rPr>
          <w:rFonts w:ascii="宋体" w:hAnsi="宋体" w:cs="宋体" w:eastAsia="宋体" w:hint="default"/>
          <w:sz w:val="22"/>
          <w:szCs w:val="22"/>
        </w:rPr>
      </w:pPr>
      <w:r>
        <w:rPr>
          <w:rFonts w:ascii="宋体" w:hAnsi="宋体" w:cs="宋体" w:eastAsia="宋体" w:hint="default"/>
          <w:sz w:val="22"/>
          <w:szCs w:val="22"/>
        </w:rPr>
        <w:t>的编制方法”所述会计政策和估计编制。</w:t>
      </w:r>
      <w:r>
        <w:rPr>
          <w:rFonts w:ascii="宋体" w:hAnsi="宋体" w:cs="宋体" w:eastAsia="宋体" w:hint="default"/>
          <w:w w:val="99"/>
          <w:sz w:val="22"/>
          <w:szCs w:val="22"/>
        </w:rPr>
        <w:t> </w:t>
      </w:r>
      <w:r>
        <w:rPr>
          <w:rFonts w:ascii="宋体" w:hAnsi="宋体" w:cs="宋体" w:eastAsia="宋体" w:hint="default"/>
          <w:b/>
          <w:bCs/>
          <w:sz w:val="22"/>
          <w:szCs w:val="22"/>
        </w:rPr>
        <w:t>三、遵循企业会计准则的声明</w:t>
      </w:r>
      <w:r>
        <w:rPr>
          <w:rFonts w:ascii="宋体" w:hAnsi="宋体" w:cs="宋体" w:eastAsia="宋体" w:hint="default"/>
          <w:sz w:val="22"/>
          <w:szCs w:val="22"/>
        </w:rPr>
      </w:r>
    </w:p>
    <w:p>
      <w:pPr>
        <w:spacing w:line="300" w:lineRule="auto" w:before="102"/>
        <w:ind w:left="101" w:right="390" w:firstLine="440"/>
        <w:jc w:val="both"/>
        <w:rPr>
          <w:rFonts w:ascii="宋体" w:hAnsi="宋体" w:cs="宋体" w:eastAsia="宋体" w:hint="default"/>
          <w:sz w:val="22"/>
          <w:szCs w:val="22"/>
        </w:rPr>
      </w:pPr>
      <w:r>
        <w:rPr>
          <w:rFonts w:ascii="宋体" w:hAnsi="宋体" w:cs="宋体" w:eastAsia="宋体" w:hint="default"/>
          <w:spacing w:val="3"/>
          <w:sz w:val="22"/>
          <w:szCs w:val="22"/>
        </w:rPr>
        <w:t>本集团编制的财务报表符合企业会计准则的要求，真实、完整地反映了本公司及本</w:t>
      </w:r>
      <w:r>
        <w:rPr>
          <w:rFonts w:ascii="宋体" w:hAnsi="宋体" w:cs="宋体" w:eastAsia="宋体" w:hint="default"/>
          <w:spacing w:val="4"/>
          <w:w w:val="99"/>
          <w:sz w:val="22"/>
          <w:szCs w:val="22"/>
        </w:rPr>
        <w:t> </w:t>
      </w:r>
      <w:r>
        <w:rPr>
          <w:rFonts w:ascii="宋体" w:hAnsi="宋体" w:cs="宋体" w:eastAsia="宋体" w:hint="default"/>
          <w:sz w:val="22"/>
          <w:szCs w:val="22"/>
        </w:rPr>
        <w:t>集团的财务状况、经营成果和现金流量等有关信息。</w:t>
      </w:r>
    </w:p>
    <w:p>
      <w:pPr>
        <w:spacing w:line="240" w:lineRule="auto" w:before="11"/>
        <w:rPr>
          <w:rFonts w:ascii="宋体" w:hAnsi="宋体" w:cs="宋体" w:eastAsia="宋体" w:hint="default"/>
          <w:sz w:val="28"/>
          <w:szCs w:val="28"/>
        </w:rPr>
      </w:pPr>
    </w:p>
    <w:p>
      <w:pPr>
        <w:spacing w:line="600" w:lineRule="auto" w:before="0"/>
        <w:ind w:left="541" w:right="2912" w:firstLine="9"/>
        <w:jc w:val="left"/>
        <w:rPr>
          <w:rFonts w:ascii="宋体" w:hAnsi="宋体" w:cs="宋体" w:eastAsia="宋体" w:hint="default"/>
          <w:sz w:val="22"/>
          <w:szCs w:val="22"/>
        </w:rPr>
      </w:pPr>
      <w:r>
        <w:rPr>
          <w:rFonts w:ascii="宋体" w:hAnsi="宋体" w:cs="宋体" w:eastAsia="宋体" w:hint="default"/>
          <w:b/>
          <w:bCs/>
          <w:sz w:val="22"/>
          <w:szCs w:val="22"/>
        </w:rPr>
        <w:t>四、重要会计政策、会计估计和合并财务报表的编制方法</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87"/>
          <w:sz w:val="22"/>
          <w:szCs w:val="22"/>
        </w:rPr>
        <w:t> </w:t>
      </w:r>
      <w:r>
        <w:rPr>
          <w:rFonts w:ascii="宋体" w:hAnsi="宋体" w:cs="宋体" w:eastAsia="宋体" w:hint="default"/>
          <w:sz w:val="22"/>
          <w:szCs w:val="22"/>
        </w:rPr>
        <w:t>会计期间</w:t>
      </w:r>
    </w:p>
    <w:p>
      <w:pPr>
        <w:spacing w:before="102"/>
        <w:ind w:left="541" w:right="83" w:firstLine="0"/>
        <w:jc w:val="left"/>
        <w:rPr>
          <w:rFonts w:ascii="宋体" w:hAnsi="宋体" w:cs="宋体" w:eastAsia="宋体" w:hint="default"/>
          <w:sz w:val="22"/>
          <w:szCs w:val="22"/>
        </w:rPr>
      </w:pPr>
      <w:r>
        <w:rPr>
          <w:rFonts w:ascii="宋体" w:hAnsi="宋体" w:cs="宋体" w:eastAsia="宋体" w:hint="default"/>
          <w:sz w:val="22"/>
          <w:szCs w:val="22"/>
        </w:rPr>
        <w:t>本集团的会计期间为公历</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w:t>
      </w:r>
    </w:p>
    <w:p>
      <w:pPr>
        <w:spacing w:line="720" w:lineRule="atLeast"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8"/>
          <w:sz w:val="22"/>
          <w:szCs w:val="22"/>
        </w:rPr>
        <w:t> </w:t>
      </w:r>
      <w:r>
        <w:rPr>
          <w:rFonts w:ascii="宋体" w:hAnsi="宋体" w:cs="宋体" w:eastAsia="宋体" w:hint="default"/>
          <w:sz w:val="22"/>
          <w:szCs w:val="22"/>
        </w:rPr>
        <w:t>记账本位币</w:t>
      </w:r>
      <w:r>
        <w:rPr>
          <w:rFonts w:ascii="宋体" w:hAnsi="宋体" w:cs="宋体" w:eastAsia="宋体" w:hint="default"/>
          <w:w w:val="99"/>
          <w:sz w:val="22"/>
          <w:szCs w:val="22"/>
        </w:rPr>
        <w:t> </w:t>
      </w:r>
      <w:r>
        <w:rPr>
          <w:rFonts w:ascii="宋体" w:hAnsi="宋体" w:cs="宋体" w:eastAsia="宋体" w:hint="default"/>
          <w:spacing w:val="3"/>
          <w:sz w:val="22"/>
          <w:szCs w:val="22"/>
        </w:rPr>
        <w:t>本集团除长城香港、冠捷科技外以人民币作为记账本位币。长城香港和冠捷科技根</w:t>
      </w:r>
      <w:r>
        <w:rPr>
          <w:rFonts w:ascii="宋体" w:hAnsi="宋体" w:cs="宋体" w:eastAsia="宋体" w:hint="default"/>
          <w:sz w:val="22"/>
          <w:szCs w:val="22"/>
        </w:rPr>
      </w:r>
    </w:p>
    <w:p>
      <w:pPr>
        <w:spacing w:line="600" w:lineRule="auto" w:before="72"/>
        <w:ind w:left="541" w:right="2504" w:hanging="441"/>
        <w:jc w:val="left"/>
        <w:rPr>
          <w:rFonts w:ascii="宋体" w:hAnsi="宋体" w:cs="宋体" w:eastAsia="宋体" w:hint="default"/>
          <w:sz w:val="22"/>
          <w:szCs w:val="22"/>
        </w:rPr>
      </w:pPr>
      <w:r>
        <w:rPr>
          <w:rFonts w:ascii="宋体" w:hAnsi="宋体" w:cs="宋体" w:eastAsia="宋体" w:hint="default"/>
          <w:sz w:val="22"/>
          <w:szCs w:val="22"/>
        </w:rPr>
        <w:t>据其经营所处的主要经济环境分别以港币和美元作为记账本位币。</w:t>
      </w:r>
      <w:r>
        <w:rPr>
          <w:rFonts w:ascii="宋体" w:hAnsi="宋体" w:cs="宋体" w:eastAsia="宋体" w:hint="default"/>
          <w:w w:val="99"/>
          <w:sz w:val="22"/>
          <w:szCs w:val="22"/>
        </w:rPr>
        <w:t> </w:t>
      </w:r>
      <w:r>
        <w:rPr>
          <w:rFonts w:ascii="宋体" w:hAnsi="宋体" w:cs="宋体" w:eastAsia="宋体" w:hint="default"/>
          <w:sz w:val="22"/>
          <w:szCs w:val="22"/>
        </w:rPr>
        <w:t>3.</w:t>
      </w:r>
      <w:r>
        <w:rPr>
          <w:rFonts w:ascii="宋体" w:hAnsi="宋体" w:cs="宋体" w:eastAsia="宋体" w:hint="default"/>
          <w:spacing w:val="86"/>
          <w:sz w:val="22"/>
          <w:szCs w:val="22"/>
        </w:rPr>
        <w:t> </w:t>
      </w:r>
      <w:r>
        <w:rPr>
          <w:rFonts w:ascii="宋体" w:hAnsi="宋体" w:cs="宋体" w:eastAsia="宋体" w:hint="default"/>
          <w:sz w:val="22"/>
          <w:szCs w:val="22"/>
        </w:rPr>
        <w:t>记账基础和计价原则</w:t>
      </w:r>
    </w:p>
    <w:p>
      <w:pPr>
        <w:spacing w:after="0" w:line="600" w:lineRule="auto"/>
        <w:jc w:val="left"/>
        <w:rPr>
          <w:rFonts w:ascii="宋体" w:hAnsi="宋体" w:cs="宋体" w:eastAsia="宋体" w:hint="default"/>
          <w:sz w:val="22"/>
          <w:szCs w:val="22"/>
        </w:rPr>
        <w:sectPr>
          <w:pgSz w:w="11910" w:h="16840"/>
          <w:pgMar w:header="898" w:footer="889" w:top="1720" w:bottom="1080" w:left="1600" w:right="1300"/>
        </w:sectPr>
      </w:pPr>
    </w:p>
    <w:p>
      <w:pPr>
        <w:spacing w:line="300" w:lineRule="auto" w:before="6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本集团会计核算以权责发生制为记账基础，除交易性金融资产、可供出售金融资产</w:t>
      </w:r>
      <w:r>
        <w:rPr>
          <w:rFonts w:ascii="宋体" w:hAnsi="宋体" w:cs="宋体" w:eastAsia="宋体" w:hint="default"/>
          <w:spacing w:val="4"/>
          <w:w w:val="99"/>
          <w:sz w:val="22"/>
          <w:szCs w:val="22"/>
        </w:rPr>
        <w:t> </w:t>
      </w:r>
      <w:r>
        <w:rPr>
          <w:rFonts w:ascii="宋体" w:hAnsi="宋体" w:cs="宋体" w:eastAsia="宋体" w:hint="default"/>
          <w:sz w:val="22"/>
          <w:szCs w:val="22"/>
        </w:rPr>
        <w:t>等以公允价值计量外，以历史成本为计价原则。</w:t>
      </w:r>
    </w:p>
    <w:p>
      <w:pPr>
        <w:spacing w:line="720" w:lineRule="exact" w:before="58"/>
        <w:ind w:left="541" w:right="169"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8"/>
          <w:sz w:val="22"/>
          <w:szCs w:val="22"/>
        </w:rPr>
        <w:t> </w:t>
      </w:r>
      <w:r>
        <w:rPr>
          <w:rFonts w:ascii="宋体" w:hAnsi="宋体" w:cs="宋体" w:eastAsia="宋体" w:hint="default"/>
          <w:sz w:val="22"/>
          <w:szCs w:val="22"/>
        </w:rPr>
        <w:t>现金及现金等价物</w:t>
      </w:r>
      <w:r>
        <w:rPr>
          <w:rFonts w:ascii="宋体" w:hAnsi="宋体" w:cs="宋体" w:eastAsia="宋体" w:hint="default"/>
          <w:w w:val="99"/>
          <w:sz w:val="22"/>
          <w:szCs w:val="22"/>
        </w:rPr>
        <w:t> </w:t>
      </w:r>
      <w:r>
        <w:rPr>
          <w:rFonts w:ascii="宋体" w:hAnsi="宋体" w:cs="宋体" w:eastAsia="宋体" w:hint="default"/>
          <w:spacing w:val="3"/>
          <w:sz w:val="22"/>
          <w:szCs w:val="22"/>
        </w:rPr>
        <w:t>本集团现金流量表之现金指库存现金以及可以随时用于支付的存款。现金流量表之</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现金等价物指持有期限不超过 3</w:t>
      </w:r>
      <w:r>
        <w:rPr>
          <w:rFonts w:ascii="宋体" w:hAnsi="宋体" w:cs="宋体" w:eastAsia="宋体" w:hint="default"/>
          <w:spacing w:val="28"/>
          <w:sz w:val="22"/>
          <w:szCs w:val="22"/>
        </w:rPr>
        <w:t> </w:t>
      </w:r>
      <w:r>
        <w:rPr>
          <w:rFonts w:ascii="宋体" w:hAnsi="宋体" w:cs="宋体" w:eastAsia="宋体" w:hint="default"/>
          <w:sz w:val="22"/>
          <w:szCs w:val="22"/>
        </w:rPr>
        <w:t>个月、流动性强、易于转换为已知金额现金且价值变动</w:t>
      </w:r>
    </w:p>
    <w:p>
      <w:pPr>
        <w:spacing w:before="72"/>
        <w:ind w:left="101" w:right="0" w:firstLine="0"/>
        <w:jc w:val="both"/>
        <w:rPr>
          <w:rFonts w:ascii="宋体" w:hAnsi="宋体" w:cs="宋体" w:eastAsia="宋体" w:hint="default"/>
          <w:sz w:val="22"/>
          <w:szCs w:val="22"/>
        </w:rPr>
      </w:pPr>
      <w:r>
        <w:rPr>
          <w:rFonts w:ascii="宋体" w:hAnsi="宋体" w:cs="宋体" w:eastAsia="宋体" w:hint="default"/>
          <w:sz w:val="22"/>
          <w:szCs w:val="22"/>
        </w:rPr>
        <w:t>风险很小的投资。</w:t>
      </w:r>
    </w:p>
    <w:p>
      <w:pPr>
        <w:spacing w:line="240" w:lineRule="auto" w:before="0"/>
        <w:rPr>
          <w:rFonts w:ascii="宋体" w:hAnsi="宋体" w:cs="宋体" w:eastAsia="宋体" w:hint="default"/>
          <w:sz w:val="22"/>
          <w:szCs w:val="22"/>
        </w:rPr>
      </w:pPr>
    </w:p>
    <w:p>
      <w:pPr>
        <w:spacing w:before="144"/>
        <w:ind w:left="541" w:right="169"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7"/>
          <w:sz w:val="22"/>
          <w:szCs w:val="22"/>
        </w:rPr>
        <w:t> </w:t>
      </w:r>
      <w:r>
        <w:rPr>
          <w:rFonts w:ascii="宋体" w:hAnsi="宋体" w:cs="宋体" w:eastAsia="宋体" w:hint="default"/>
          <w:sz w:val="22"/>
          <w:szCs w:val="22"/>
        </w:rPr>
        <w:t>外币业务和外币财务报表折算</w:t>
      </w:r>
    </w:p>
    <w:p>
      <w:pPr>
        <w:spacing w:line="720" w:lineRule="atLeast" w:before="0"/>
        <w:ind w:left="541" w:right="169" w:firstLine="1"/>
        <w:jc w:val="left"/>
        <w:rPr>
          <w:rFonts w:ascii="宋体" w:hAnsi="宋体" w:cs="宋体" w:eastAsia="宋体" w:hint="default"/>
          <w:sz w:val="22"/>
          <w:szCs w:val="22"/>
        </w:rPr>
      </w:pPr>
      <w:r>
        <w:rPr>
          <w:rFonts w:ascii="宋体" w:hAnsi="宋体" w:cs="宋体" w:eastAsia="宋体" w:hint="default"/>
          <w:sz w:val="22"/>
          <w:szCs w:val="22"/>
        </w:rPr>
        <w:t>（1）外币交易</w:t>
      </w:r>
      <w:r>
        <w:rPr>
          <w:rFonts w:ascii="宋体" w:hAnsi="宋体" w:cs="宋体" w:eastAsia="宋体" w:hint="default"/>
          <w:w w:val="99"/>
          <w:sz w:val="22"/>
          <w:szCs w:val="22"/>
        </w:rPr>
        <w:t> </w:t>
      </w:r>
      <w:r>
        <w:rPr>
          <w:rFonts w:ascii="宋体" w:hAnsi="宋体" w:cs="宋体" w:eastAsia="宋体" w:hint="default"/>
          <w:spacing w:val="3"/>
          <w:sz w:val="22"/>
          <w:szCs w:val="22"/>
        </w:rPr>
        <w:t>本集团外币交易按交易发生日的即期汇率将外币金额折算为相应记账本位币金额。</w:t>
      </w:r>
      <w:r>
        <w:rPr>
          <w:rFonts w:ascii="宋体" w:hAnsi="宋体" w:cs="宋体" w:eastAsia="宋体" w:hint="default"/>
          <w:sz w:val="22"/>
          <w:szCs w:val="22"/>
        </w:rPr>
      </w:r>
    </w:p>
    <w:p>
      <w:pPr>
        <w:spacing w:line="300" w:lineRule="auto" w:before="72"/>
        <w:ind w:left="101" w:right="171" w:firstLine="0"/>
        <w:jc w:val="both"/>
        <w:rPr>
          <w:rFonts w:ascii="宋体" w:hAnsi="宋体" w:cs="宋体" w:eastAsia="宋体" w:hint="default"/>
          <w:sz w:val="22"/>
          <w:szCs w:val="22"/>
        </w:rPr>
      </w:pPr>
      <w:r>
        <w:rPr>
          <w:rFonts w:ascii="宋体" w:hAnsi="宋体" w:cs="宋体" w:eastAsia="宋体" w:hint="default"/>
          <w:spacing w:val="9"/>
          <w:sz w:val="22"/>
          <w:szCs w:val="22"/>
        </w:rPr>
        <w:t>于资产负债表日，外币货币性项目采用资产负债表日的即期汇率折算为相应记账本位</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pacing w:val="3"/>
          <w:sz w:val="22"/>
          <w:szCs w:val="22"/>
        </w:rPr>
        <w:t>币，所产生的折算差额除了为购建或生产符合资本化条件的资产而借入的外币专门借款</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产生的汇兑差额按资本化的原则处理外，直接计入当期损益。以公允价值计量的外币非</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货币性项目，采用公允价值确定日的即期汇率折算为相应记账本位币，所产生的折算差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额，作为公允价值变动直接计入当期损益，如属于可供出售外币非货币性项目的，形成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的汇兑差额，计入资本公积。以历史成本计量的外币非货币性项目，仍采用交易发生日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的即期汇率折算，不改变其相应记账本位币。</w:t>
      </w:r>
    </w:p>
    <w:p>
      <w:pPr>
        <w:spacing w:line="720" w:lineRule="exact" w:before="58"/>
        <w:ind w:left="581" w:right="169" w:hanging="40"/>
        <w:jc w:val="left"/>
        <w:rPr>
          <w:rFonts w:ascii="宋体" w:hAnsi="宋体" w:cs="宋体" w:eastAsia="宋体" w:hint="default"/>
          <w:sz w:val="22"/>
          <w:szCs w:val="22"/>
        </w:rPr>
      </w:pPr>
      <w:r>
        <w:rPr>
          <w:rFonts w:ascii="宋体" w:hAnsi="宋体" w:cs="宋体" w:eastAsia="宋体" w:hint="default"/>
          <w:sz w:val="22"/>
          <w:szCs w:val="22"/>
        </w:rPr>
        <w:t>（2）外币财务报表的折算</w:t>
      </w:r>
      <w:r>
        <w:rPr>
          <w:rFonts w:ascii="宋体" w:hAnsi="宋体" w:cs="宋体" w:eastAsia="宋体" w:hint="default"/>
          <w:w w:val="99"/>
          <w:sz w:val="22"/>
          <w:szCs w:val="22"/>
        </w:rPr>
        <w:t> </w:t>
      </w:r>
      <w:r>
        <w:rPr>
          <w:rFonts w:ascii="宋体" w:hAnsi="宋体" w:cs="宋体" w:eastAsia="宋体" w:hint="default"/>
          <w:spacing w:val="2"/>
          <w:sz w:val="22"/>
          <w:szCs w:val="22"/>
        </w:rPr>
        <w:t>外币资产负债表中资产、负债类项目采用资产负债表日的即期汇率折算；所有者权</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益类项目除“未分配利润”外，其他项目采用发生时的即期汇率折算；利润表中的收入</w:t>
      </w:r>
      <w:r>
        <w:rPr>
          <w:rFonts w:ascii="宋体" w:hAnsi="宋体" w:cs="宋体" w:eastAsia="宋体" w:hint="default"/>
          <w:sz w:val="22"/>
          <w:szCs w:val="22"/>
        </w:rPr>
      </w:r>
    </w:p>
    <w:p>
      <w:pPr>
        <w:spacing w:line="300" w:lineRule="auto" w:before="72"/>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与费用项目，采用交易发生日的即期汇率的近似汇率折算。上述折算产生的外币报表折</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算差额，在编制合并财务报表时，在所有者权益项目下单独列示。实质上构成对境外经</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营净投资的外币货币性项目，因汇率变动而产生的汇兑差额，在编制合并财务报表时，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也作为外币报表折算差额在股东权益项目下单独列示。处置境外经营时，与该境外经营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有关的外币报表折算差额，按比例转入处置当期损益。</w:t>
      </w:r>
    </w:p>
    <w:p>
      <w:pPr>
        <w:spacing w:line="240" w:lineRule="auto" w:before="11"/>
        <w:rPr>
          <w:rFonts w:ascii="宋体" w:hAnsi="宋体" w:cs="宋体" w:eastAsia="宋体" w:hint="default"/>
          <w:sz w:val="28"/>
          <w:szCs w:val="28"/>
        </w:rPr>
      </w:pPr>
    </w:p>
    <w:p>
      <w:pPr>
        <w:spacing w:line="300" w:lineRule="auto" w:before="0"/>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外币现金流量采用现金流量发生日的即期汇率折算。境外子公司的现金流量采用现</w:t>
      </w:r>
      <w:r>
        <w:rPr>
          <w:rFonts w:ascii="宋体" w:hAnsi="宋体" w:cs="宋体" w:eastAsia="宋体" w:hint="default"/>
          <w:spacing w:val="3"/>
          <w:w w:val="99"/>
          <w:sz w:val="22"/>
          <w:szCs w:val="22"/>
        </w:rPr>
        <w:t> </w:t>
      </w:r>
      <w:r>
        <w:rPr>
          <w:rFonts w:ascii="宋体" w:hAnsi="宋体" w:cs="宋体" w:eastAsia="宋体" w:hint="default"/>
          <w:spacing w:val="3"/>
          <w:sz w:val="22"/>
          <w:szCs w:val="22"/>
        </w:rPr>
        <w:t>金流量发生日的即期汇率的近似汇率折算。汇率变动对现金的影响额，在现金流量表中</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单独列示（外币报表折算汇率详见附注七、（四））。</w:t>
      </w:r>
    </w:p>
    <w:p>
      <w:pPr>
        <w:spacing w:line="240" w:lineRule="auto" w:before="11"/>
        <w:rPr>
          <w:rFonts w:ascii="宋体" w:hAnsi="宋体" w:cs="宋体" w:eastAsia="宋体" w:hint="default"/>
          <w:sz w:val="28"/>
          <w:szCs w:val="28"/>
        </w:rPr>
      </w:pPr>
    </w:p>
    <w:p>
      <w:pPr>
        <w:spacing w:before="0"/>
        <w:ind w:left="542" w:right="169"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86"/>
          <w:sz w:val="22"/>
          <w:szCs w:val="22"/>
        </w:rPr>
        <w:t> </w:t>
      </w:r>
      <w:r>
        <w:rPr>
          <w:rFonts w:ascii="宋体" w:hAnsi="宋体" w:cs="宋体" w:eastAsia="宋体" w:hint="default"/>
          <w:sz w:val="22"/>
          <w:szCs w:val="22"/>
        </w:rPr>
        <w:t>金融资产和金融负债</w:t>
      </w:r>
    </w:p>
    <w:p>
      <w:pPr>
        <w:spacing w:after="0"/>
        <w:jc w:val="left"/>
        <w:rPr>
          <w:rFonts w:ascii="宋体" w:hAnsi="宋体" w:cs="宋体" w:eastAsia="宋体" w:hint="default"/>
          <w:sz w:val="22"/>
          <w:szCs w:val="22"/>
        </w:rPr>
        <w:sectPr>
          <w:pgSz w:w="11910" w:h="16840"/>
          <w:pgMar w:header="898" w:footer="889" w:top="1720" w:bottom="1080" w:left="1600" w:right="1520"/>
        </w:sectPr>
      </w:pPr>
    </w:p>
    <w:p>
      <w:pPr>
        <w:spacing w:line="240" w:lineRule="auto" w:before="9"/>
        <w:rPr>
          <w:rFonts w:ascii="宋体" w:hAnsi="宋体" w:cs="宋体" w:eastAsia="宋体" w:hint="default"/>
          <w:sz w:val="29"/>
          <w:szCs w:val="29"/>
        </w:rPr>
      </w:pPr>
    </w:p>
    <w:p>
      <w:pPr>
        <w:spacing w:before="31"/>
        <w:ind w:left="541" w:right="169"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金融资产</w:t>
      </w:r>
    </w:p>
    <w:p>
      <w:pPr>
        <w:spacing w:line="240" w:lineRule="auto" w:before="0"/>
        <w:rPr>
          <w:rFonts w:ascii="宋体" w:hAnsi="宋体" w:cs="宋体" w:eastAsia="宋体" w:hint="default"/>
          <w:sz w:val="22"/>
          <w:szCs w:val="22"/>
        </w:rPr>
      </w:pPr>
    </w:p>
    <w:p>
      <w:pPr>
        <w:spacing w:line="300" w:lineRule="auto" w:before="144"/>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金融资产通常指企业的下列资产：现金、银行存款、应收账款、应收票据、贷款、</w:t>
      </w:r>
      <w:r>
        <w:rPr>
          <w:rFonts w:ascii="宋体" w:hAnsi="宋体" w:cs="宋体" w:eastAsia="宋体" w:hint="default"/>
          <w:spacing w:val="4"/>
          <w:w w:val="99"/>
          <w:sz w:val="22"/>
          <w:szCs w:val="22"/>
        </w:rPr>
        <w:t> </w:t>
      </w:r>
      <w:r>
        <w:rPr>
          <w:rFonts w:ascii="宋体" w:hAnsi="宋体" w:cs="宋体" w:eastAsia="宋体" w:hint="default"/>
          <w:sz w:val="22"/>
          <w:szCs w:val="22"/>
        </w:rPr>
        <w:t>股权投资、债权投资等。</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本集团按投资目的和经济实质对拥有的金融资产分为以公允价值计量且其变动计入</w:t>
      </w:r>
      <w:r>
        <w:rPr>
          <w:rFonts w:ascii="宋体" w:hAnsi="宋体" w:cs="宋体" w:eastAsia="宋体" w:hint="default"/>
          <w:spacing w:val="4"/>
          <w:w w:val="99"/>
          <w:sz w:val="22"/>
          <w:szCs w:val="22"/>
        </w:rPr>
        <w:t> </w:t>
      </w:r>
      <w:r>
        <w:rPr>
          <w:rFonts w:ascii="宋体" w:hAnsi="宋体" w:cs="宋体" w:eastAsia="宋体" w:hint="default"/>
          <w:sz w:val="22"/>
          <w:szCs w:val="22"/>
        </w:rPr>
        <w:t>当期损益的金融资产、持有至到期投资、贷款和应收款项及可供出售金融资产四大类。</w:t>
      </w:r>
    </w:p>
    <w:p>
      <w:pPr>
        <w:spacing w:line="240" w:lineRule="auto" w:before="11"/>
        <w:rPr>
          <w:rFonts w:ascii="宋体" w:hAnsi="宋体" w:cs="宋体" w:eastAsia="宋体" w:hint="default"/>
          <w:sz w:val="28"/>
          <w:szCs w:val="28"/>
        </w:rPr>
      </w:pPr>
    </w:p>
    <w:p>
      <w:pPr>
        <w:spacing w:line="300" w:lineRule="auto" w:before="0"/>
        <w:ind w:left="101" w:right="173" w:firstLine="500"/>
        <w:jc w:val="both"/>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1"/>
          <w:sz w:val="22"/>
          <w:szCs w:val="22"/>
        </w:rPr>
        <w:t> </w:t>
      </w:r>
      <w:r>
        <w:rPr>
          <w:rFonts w:ascii="宋体" w:hAnsi="宋体" w:cs="宋体" w:eastAsia="宋体" w:hint="default"/>
          <w:spacing w:val="3"/>
          <w:sz w:val="22"/>
          <w:szCs w:val="22"/>
        </w:rPr>
        <w:t>以公允价值计量且其变动计入当期损益的金融资产是指持有的主要目的为短期</w:t>
      </w:r>
      <w:r>
        <w:rPr>
          <w:rFonts w:ascii="宋体" w:hAnsi="宋体" w:cs="宋体" w:eastAsia="宋体" w:hint="default"/>
          <w:w w:val="99"/>
          <w:sz w:val="22"/>
          <w:szCs w:val="22"/>
        </w:rPr>
        <w:t> </w:t>
      </w:r>
      <w:r>
        <w:rPr>
          <w:rFonts w:ascii="宋体" w:hAnsi="宋体" w:cs="宋体" w:eastAsia="宋体" w:hint="default"/>
          <w:sz w:val="22"/>
          <w:szCs w:val="22"/>
        </w:rPr>
        <w:t>内出售的金融资产，在资产负债表中以交易性金融资产列示。</w:t>
      </w:r>
    </w:p>
    <w:p>
      <w:pPr>
        <w:spacing w:line="240" w:lineRule="auto" w:before="11"/>
        <w:rPr>
          <w:rFonts w:ascii="宋体" w:hAnsi="宋体" w:cs="宋体" w:eastAsia="宋体" w:hint="default"/>
          <w:sz w:val="28"/>
          <w:szCs w:val="28"/>
        </w:rPr>
      </w:pPr>
    </w:p>
    <w:p>
      <w:pPr>
        <w:spacing w:line="300" w:lineRule="auto" w:before="0"/>
        <w:ind w:left="101" w:right="173" w:firstLine="500"/>
        <w:jc w:val="both"/>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1"/>
          <w:sz w:val="22"/>
          <w:szCs w:val="22"/>
        </w:rPr>
        <w:t> </w:t>
      </w:r>
      <w:r>
        <w:rPr>
          <w:rFonts w:ascii="宋体" w:hAnsi="宋体" w:cs="宋体" w:eastAsia="宋体" w:hint="default"/>
          <w:spacing w:val="3"/>
          <w:sz w:val="22"/>
          <w:szCs w:val="22"/>
        </w:rPr>
        <w:t>持有至到期投资是指到期日固定、回收金额固定或可确定，且管理层有明确意</w:t>
      </w:r>
      <w:r>
        <w:rPr>
          <w:rFonts w:ascii="宋体" w:hAnsi="宋体" w:cs="宋体" w:eastAsia="宋体" w:hint="default"/>
          <w:w w:val="99"/>
          <w:sz w:val="22"/>
          <w:szCs w:val="22"/>
        </w:rPr>
        <w:t> </w:t>
      </w:r>
      <w:r>
        <w:rPr>
          <w:rFonts w:ascii="宋体" w:hAnsi="宋体" w:cs="宋体" w:eastAsia="宋体" w:hint="default"/>
          <w:sz w:val="22"/>
          <w:szCs w:val="22"/>
        </w:rPr>
        <w:t>图和能力持有至到期的非衍生金融资产。</w:t>
      </w:r>
    </w:p>
    <w:p>
      <w:pPr>
        <w:spacing w:line="240" w:lineRule="auto" w:before="11"/>
        <w:rPr>
          <w:rFonts w:ascii="宋体" w:hAnsi="宋体" w:cs="宋体" w:eastAsia="宋体" w:hint="default"/>
          <w:sz w:val="28"/>
          <w:szCs w:val="28"/>
        </w:rPr>
      </w:pPr>
    </w:p>
    <w:p>
      <w:pPr>
        <w:spacing w:line="300" w:lineRule="auto" w:before="0"/>
        <w:ind w:left="101" w:right="173" w:firstLine="500"/>
        <w:jc w:val="both"/>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41"/>
          <w:sz w:val="22"/>
          <w:szCs w:val="22"/>
        </w:rPr>
        <w:t> </w:t>
      </w:r>
      <w:r>
        <w:rPr>
          <w:rFonts w:ascii="宋体" w:hAnsi="宋体" w:cs="宋体" w:eastAsia="宋体" w:hint="default"/>
          <w:spacing w:val="3"/>
          <w:sz w:val="22"/>
          <w:szCs w:val="22"/>
        </w:rPr>
        <w:t>贷款和应收款项是指在活跃市场中没有报价，回收金额固定或可确定的非衍生</w:t>
      </w:r>
      <w:r>
        <w:rPr>
          <w:rFonts w:ascii="宋体" w:hAnsi="宋体" w:cs="宋体" w:eastAsia="宋体" w:hint="default"/>
          <w:w w:val="99"/>
          <w:sz w:val="22"/>
          <w:szCs w:val="22"/>
        </w:rPr>
        <w:t> </w:t>
      </w:r>
      <w:r>
        <w:rPr>
          <w:rFonts w:ascii="宋体" w:hAnsi="宋体" w:cs="宋体" w:eastAsia="宋体" w:hint="default"/>
          <w:sz w:val="22"/>
          <w:szCs w:val="22"/>
        </w:rPr>
        <w:t>金融资产。</w:t>
      </w:r>
    </w:p>
    <w:p>
      <w:pPr>
        <w:spacing w:line="240" w:lineRule="auto" w:before="11"/>
        <w:rPr>
          <w:rFonts w:ascii="宋体" w:hAnsi="宋体" w:cs="宋体" w:eastAsia="宋体" w:hint="default"/>
          <w:sz w:val="28"/>
          <w:szCs w:val="28"/>
        </w:rPr>
      </w:pPr>
    </w:p>
    <w:p>
      <w:pPr>
        <w:spacing w:line="300" w:lineRule="auto" w:before="0"/>
        <w:ind w:left="101" w:right="173" w:firstLine="500"/>
        <w:jc w:val="both"/>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1"/>
          <w:sz w:val="22"/>
          <w:szCs w:val="22"/>
        </w:rPr>
        <w:t> </w:t>
      </w:r>
      <w:r>
        <w:rPr>
          <w:rFonts w:ascii="宋体" w:hAnsi="宋体" w:cs="宋体" w:eastAsia="宋体" w:hint="default"/>
          <w:spacing w:val="3"/>
          <w:sz w:val="22"/>
          <w:szCs w:val="22"/>
        </w:rPr>
        <w:t>可供出售金融资产包括初始确认时即被指定为可供出售的非衍生金融资产及未</w:t>
      </w:r>
      <w:r>
        <w:rPr>
          <w:rFonts w:ascii="宋体" w:hAnsi="宋体" w:cs="宋体" w:eastAsia="宋体" w:hint="default"/>
          <w:w w:val="99"/>
          <w:sz w:val="22"/>
          <w:szCs w:val="22"/>
        </w:rPr>
        <w:t> </w:t>
      </w:r>
      <w:r>
        <w:rPr>
          <w:rFonts w:ascii="宋体" w:hAnsi="宋体" w:cs="宋体" w:eastAsia="宋体" w:hint="default"/>
          <w:sz w:val="22"/>
          <w:szCs w:val="22"/>
        </w:rPr>
        <w:t>被划分为其他类的金融资产。</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金融资产以公允价值进行初始确认。以公允价值计量且其变动计入当期损益的金融</w:t>
      </w:r>
      <w:r>
        <w:rPr>
          <w:rFonts w:ascii="宋体" w:hAnsi="宋体" w:cs="宋体" w:eastAsia="宋体" w:hint="default"/>
          <w:spacing w:val="4"/>
          <w:w w:val="99"/>
          <w:sz w:val="22"/>
          <w:szCs w:val="22"/>
        </w:rPr>
        <w:t> </w:t>
      </w:r>
      <w:r>
        <w:rPr>
          <w:rFonts w:ascii="宋体" w:hAnsi="宋体" w:cs="宋体" w:eastAsia="宋体" w:hint="default"/>
          <w:spacing w:val="3"/>
          <w:sz w:val="22"/>
          <w:szCs w:val="22"/>
        </w:rPr>
        <w:t>资产，取得时发生的相关交易费用直接计入当期损益，其他金融资产的相关交易费用计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入初始确认金额。当某项金融资产收取现金流量的合同权利已终止或与该金融资产所有</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权上几乎所有的风险和报酬已转移至转入方的，终止确认该金融资产。</w:t>
      </w:r>
    </w:p>
    <w:p>
      <w:pPr>
        <w:spacing w:line="240" w:lineRule="auto" w:before="11"/>
        <w:rPr>
          <w:rFonts w:ascii="宋体" w:hAnsi="宋体" w:cs="宋体" w:eastAsia="宋体" w:hint="default"/>
          <w:sz w:val="28"/>
          <w:szCs w:val="28"/>
        </w:rPr>
      </w:pPr>
    </w:p>
    <w:p>
      <w:pPr>
        <w:spacing w:line="300" w:lineRule="auto" w:before="0"/>
        <w:ind w:left="101" w:right="170" w:firstLine="435"/>
        <w:jc w:val="right"/>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以公允价值计量且其变动计入当期损益的金融资产和可供出售金融资产按照公允价值</w:t>
      </w:r>
      <w:r>
        <w:rPr>
          <w:rFonts w:ascii="宋体" w:hAnsi="宋体" w:cs="宋体" w:eastAsia="宋体" w:hint="default"/>
          <w:w w:val="99"/>
          <w:sz w:val="22"/>
          <w:szCs w:val="22"/>
        </w:rPr>
        <w:t> </w:t>
      </w:r>
      <w:r>
        <w:rPr>
          <w:rFonts w:ascii="宋体" w:hAnsi="宋体" w:cs="宋体" w:eastAsia="宋体" w:hint="default"/>
          <w:spacing w:val="-3"/>
          <w:sz w:val="22"/>
          <w:szCs w:val="22"/>
        </w:rPr>
        <w:t>进行后续计量；贷款和应收款项以及持有至到期投资采用实际利率法，以摊余成本列示。</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以公允价值计量且其变动计入当期损益的金融资产的公允价值变动计入公允价值变</w:t>
      </w:r>
      <w:r>
        <w:rPr>
          <w:rFonts w:ascii="宋体" w:hAnsi="宋体" w:cs="宋体" w:eastAsia="宋体" w:hint="default"/>
          <w:spacing w:val="4"/>
          <w:w w:val="99"/>
          <w:sz w:val="22"/>
          <w:szCs w:val="22"/>
        </w:rPr>
        <w:t> </w:t>
      </w:r>
      <w:r>
        <w:rPr>
          <w:rFonts w:ascii="宋体" w:hAnsi="宋体" w:cs="宋体" w:eastAsia="宋体" w:hint="default"/>
          <w:spacing w:val="3"/>
          <w:sz w:val="22"/>
          <w:szCs w:val="22"/>
        </w:rPr>
        <w:t>动损益；在资产持有期间所取得的利息或现金股利，确认为投资收益；处置时，其公允</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价值与初始入账金额之间的差额确认为投资损益，同时调整公允价值变动损益。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可供出售金融资产的公允价值变动计入股东权益；持有期间按实际利率法计算的利</w:t>
      </w:r>
      <w:r>
        <w:rPr>
          <w:rFonts w:ascii="宋体" w:hAnsi="宋体" w:cs="宋体" w:eastAsia="宋体" w:hint="default"/>
          <w:spacing w:val="4"/>
          <w:w w:val="99"/>
          <w:sz w:val="22"/>
          <w:szCs w:val="22"/>
        </w:rPr>
        <w:t> </w:t>
      </w:r>
      <w:r>
        <w:rPr>
          <w:rFonts w:ascii="宋体" w:hAnsi="宋体" w:cs="宋体" w:eastAsia="宋体" w:hint="default"/>
          <w:spacing w:val="3"/>
          <w:sz w:val="22"/>
          <w:szCs w:val="22"/>
        </w:rPr>
        <w:t>息，计入投资收益；可供出售权益工具投资的现金股利，于被投资单位宣告发放股利时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计入投资收益；处置时，取得的价款与账面价值扣除原直接计入股东权益的公允价值变</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动累计额之后的差额，计入投资损益。</w:t>
      </w:r>
    </w:p>
    <w:p>
      <w:pPr>
        <w:spacing w:after="0" w:line="300" w:lineRule="auto"/>
        <w:jc w:val="both"/>
        <w:rPr>
          <w:rFonts w:ascii="宋体" w:hAnsi="宋体" w:cs="宋体" w:eastAsia="宋体" w:hint="default"/>
          <w:sz w:val="22"/>
          <w:szCs w:val="22"/>
        </w:rPr>
        <w:sectPr>
          <w:headerReference w:type="default" r:id="rId28"/>
          <w:pgSz w:w="11910" w:h="16840"/>
          <w:pgMar w:header="898" w:footer="889" w:top="1720" w:bottom="1080" w:left="1600" w:right="1520"/>
        </w:sectPr>
      </w:pPr>
    </w:p>
    <w:p>
      <w:pPr>
        <w:spacing w:line="240" w:lineRule="auto" w:before="9"/>
        <w:rPr>
          <w:rFonts w:ascii="宋体" w:hAnsi="宋体" w:cs="宋体" w:eastAsia="宋体" w:hint="default"/>
          <w:sz w:val="29"/>
          <w:szCs w:val="29"/>
        </w:rPr>
      </w:pPr>
    </w:p>
    <w:p>
      <w:pPr>
        <w:spacing w:line="300"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除以公允价值计量且其变动计入当期损益的金融资产外，本集团于资产负债表日对</w:t>
      </w:r>
      <w:r>
        <w:rPr>
          <w:rFonts w:ascii="宋体" w:hAnsi="宋体" w:cs="宋体" w:eastAsia="宋体" w:hint="default"/>
          <w:spacing w:val="4"/>
          <w:w w:val="99"/>
          <w:sz w:val="22"/>
          <w:szCs w:val="22"/>
        </w:rPr>
        <w:t> </w:t>
      </w:r>
      <w:r>
        <w:rPr>
          <w:rFonts w:ascii="宋体" w:hAnsi="宋体" w:cs="宋体" w:eastAsia="宋体" w:hint="default"/>
          <w:spacing w:val="3"/>
          <w:sz w:val="22"/>
          <w:szCs w:val="22"/>
        </w:rPr>
        <w:t>其他金融资产的账面价值进行检查，如果有客观证据表明某项金融资产发生减值的，计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提减值准备。如果可供出售金融资产的公允价值发生较大幅度或非暂时性下降，原直接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计入股东权益的因公允价值下降形成的累计损失计入减值损失。</w:t>
      </w:r>
    </w:p>
    <w:p>
      <w:pPr>
        <w:spacing w:line="720" w:lineRule="exact" w:before="58"/>
        <w:ind w:left="567" w:right="169" w:hanging="26"/>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59"/>
          <w:sz w:val="22"/>
          <w:szCs w:val="22"/>
        </w:rPr>
        <w:t> </w:t>
      </w:r>
      <w:r>
        <w:rPr>
          <w:rFonts w:ascii="宋体" w:hAnsi="宋体" w:cs="宋体" w:eastAsia="宋体" w:hint="default"/>
          <w:sz w:val="22"/>
          <w:szCs w:val="22"/>
        </w:rPr>
        <w:t>金融负债</w:t>
      </w:r>
      <w:r>
        <w:rPr>
          <w:rFonts w:ascii="宋体" w:hAnsi="宋体" w:cs="宋体" w:eastAsia="宋体" w:hint="default"/>
          <w:w w:val="99"/>
          <w:sz w:val="22"/>
          <w:szCs w:val="22"/>
        </w:rPr>
        <w:t> </w:t>
      </w:r>
      <w:r>
        <w:rPr>
          <w:rFonts w:ascii="宋体" w:hAnsi="宋体" w:cs="宋体" w:eastAsia="宋体" w:hint="default"/>
          <w:sz w:val="22"/>
          <w:szCs w:val="22"/>
        </w:rPr>
        <w:t>金融负债通常指企业的下列负债：应付账款、应付票据、应付债券等。</w:t>
      </w:r>
      <w:r>
        <w:rPr>
          <w:rFonts w:ascii="宋体" w:hAnsi="宋体" w:cs="宋体" w:eastAsia="宋体" w:hint="default"/>
          <w:w w:val="99"/>
          <w:sz w:val="22"/>
          <w:szCs w:val="22"/>
        </w:rPr>
        <w:t> </w:t>
      </w:r>
      <w:r>
        <w:rPr>
          <w:rFonts w:ascii="宋体" w:hAnsi="宋体" w:cs="宋体" w:eastAsia="宋体" w:hint="default"/>
          <w:spacing w:val="3"/>
          <w:sz w:val="22"/>
          <w:szCs w:val="22"/>
        </w:rPr>
        <w:t>本集团的金融负债于初始确认时分类为以公允价值计量且其变动计入当期损益的金</w:t>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融负债和其他金融负债。</w:t>
      </w:r>
    </w:p>
    <w:p>
      <w:pPr>
        <w:spacing w:line="240" w:lineRule="auto" w:before="0"/>
        <w:rPr>
          <w:rFonts w:ascii="宋体" w:hAnsi="宋体" w:cs="宋体" w:eastAsia="宋体" w:hint="default"/>
          <w:sz w:val="22"/>
          <w:szCs w:val="22"/>
        </w:rPr>
      </w:pPr>
    </w:p>
    <w:p>
      <w:pPr>
        <w:spacing w:line="300" w:lineRule="auto" w:before="144"/>
        <w:ind w:left="101" w:right="171" w:firstLine="465"/>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以公允价值计量且其变动计入当期损益的金融负债，包括交易性金融负债和初始确</w:t>
      </w:r>
      <w:r>
        <w:rPr>
          <w:rFonts w:ascii="宋体" w:hAnsi="宋体" w:cs="宋体" w:eastAsia="宋体" w:hint="default"/>
          <w:w w:val="99"/>
          <w:sz w:val="22"/>
          <w:szCs w:val="22"/>
        </w:rPr>
        <w:t> </w:t>
      </w:r>
      <w:r>
        <w:rPr>
          <w:rFonts w:ascii="宋体" w:hAnsi="宋体" w:cs="宋体" w:eastAsia="宋体" w:hint="default"/>
          <w:spacing w:val="3"/>
          <w:sz w:val="22"/>
          <w:szCs w:val="22"/>
        </w:rPr>
        <w:t>认时指定为以公允价值计量且其变动计入当期损益的金融负债，按照公允价值进行后续</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计量，公允价值变动形成的利得或损失以及与该金融负债相关的股利和利息支出计入当</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期损益。</w:t>
      </w:r>
    </w:p>
    <w:p>
      <w:pPr>
        <w:spacing w:line="240" w:lineRule="auto" w:before="11"/>
        <w:rPr>
          <w:rFonts w:ascii="宋体" w:hAnsi="宋体" w:cs="宋体" w:eastAsia="宋体" w:hint="default"/>
          <w:sz w:val="28"/>
          <w:szCs w:val="28"/>
        </w:rPr>
      </w:pPr>
    </w:p>
    <w:p>
      <w:pPr>
        <w:spacing w:before="0"/>
        <w:ind w:left="567" w:right="169" w:firstLine="0"/>
        <w:jc w:val="left"/>
        <w:rPr>
          <w:rFonts w:ascii="宋体" w:hAnsi="宋体" w:cs="宋体" w:eastAsia="宋体" w:hint="default"/>
          <w:sz w:val="22"/>
          <w:szCs w:val="22"/>
        </w:rPr>
      </w:pPr>
      <w:r>
        <w:rPr>
          <w:rFonts w:ascii="宋体" w:hAnsi="宋体" w:cs="宋体" w:eastAsia="宋体" w:hint="default"/>
          <w:sz w:val="22"/>
          <w:szCs w:val="22"/>
        </w:rPr>
        <w:t>其他金融负债采用实际利率法，按照摊余成本进行后续计量。</w:t>
      </w:r>
    </w:p>
    <w:p>
      <w:pPr>
        <w:spacing w:line="240" w:lineRule="auto" w:before="0"/>
        <w:rPr>
          <w:rFonts w:ascii="宋体" w:hAnsi="宋体" w:cs="宋体" w:eastAsia="宋体" w:hint="default"/>
          <w:sz w:val="22"/>
          <w:szCs w:val="22"/>
        </w:rPr>
      </w:pPr>
    </w:p>
    <w:p>
      <w:pPr>
        <w:spacing w:before="144"/>
        <w:ind w:left="541" w:right="169"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金融资产和金融负债的公允价值确定方法</w:t>
      </w:r>
    </w:p>
    <w:p>
      <w:pPr>
        <w:spacing w:line="240" w:lineRule="auto" w:before="0"/>
        <w:rPr>
          <w:rFonts w:ascii="宋体" w:hAnsi="宋体" w:cs="宋体" w:eastAsia="宋体" w:hint="default"/>
          <w:sz w:val="22"/>
          <w:szCs w:val="22"/>
        </w:rPr>
      </w:pPr>
    </w:p>
    <w:p>
      <w:pPr>
        <w:spacing w:line="300" w:lineRule="auto" w:before="144"/>
        <w:ind w:left="101" w:right="171" w:firstLine="500"/>
        <w:jc w:val="both"/>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1"/>
          <w:sz w:val="22"/>
          <w:szCs w:val="22"/>
        </w:rPr>
        <w:t> </w:t>
      </w:r>
      <w:r>
        <w:rPr>
          <w:rFonts w:ascii="宋体" w:hAnsi="宋体" w:cs="宋体" w:eastAsia="宋体" w:hint="default"/>
          <w:spacing w:val="3"/>
          <w:sz w:val="22"/>
          <w:szCs w:val="22"/>
        </w:rPr>
        <w:t>金融工具存在活跃市场的，活跃市场中的市场报价用于确定其公允价值。在活</w:t>
      </w:r>
      <w:r>
        <w:rPr>
          <w:rFonts w:ascii="宋体" w:hAnsi="宋体" w:cs="宋体" w:eastAsia="宋体" w:hint="default"/>
          <w:w w:val="99"/>
          <w:sz w:val="22"/>
          <w:szCs w:val="22"/>
        </w:rPr>
        <w:t> </w:t>
      </w:r>
      <w:r>
        <w:rPr>
          <w:rFonts w:ascii="宋体" w:hAnsi="宋体" w:cs="宋体" w:eastAsia="宋体" w:hint="default"/>
          <w:spacing w:val="3"/>
          <w:sz w:val="22"/>
          <w:szCs w:val="22"/>
        </w:rPr>
        <w:t>跃市场上，本集团已持有的金融资产或拟承担的金融负债以现行出价作为相应资产或负</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债的公允价值；本集团拟购入的金融资产或已承担的金融负债以现行要价作为相应资产</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或负债的公允价值。金融资产或金融负债没有现行出价和要价，但最近交易日后经济环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境没有发生重大变化的，则采用最近交易的市场报价确定该金融资产或金融负债的公允</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价值。</w:t>
      </w:r>
    </w:p>
    <w:p>
      <w:pPr>
        <w:spacing w:line="240" w:lineRule="auto" w:before="11"/>
        <w:rPr>
          <w:rFonts w:ascii="宋体" w:hAnsi="宋体" w:cs="宋体" w:eastAsia="宋体" w:hint="default"/>
          <w:sz w:val="28"/>
          <w:szCs w:val="28"/>
        </w:rPr>
      </w:pPr>
    </w:p>
    <w:p>
      <w:pPr>
        <w:spacing w:line="300" w:lineRule="auto" w:before="0"/>
        <w:ind w:left="101" w:right="171" w:firstLine="500"/>
        <w:jc w:val="both"/>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1"/>
          <w:sz w:val="22"/>
          <w:szCs w:val="22"/>
        </w:rPr>
        <w:t> </w:t>
      </w:r>
      <w:r>
        <w:rPr>
          <w:rFonts w:ascii="宋体" w:hAnsi="宋体" w:cs="宋体" w:eastAsia="宋体" w:hint="default"/>
          <w:spacing w:val="3"/>
          <w:sz w:val="22"/>
          <w:szCs w:val="22"/>
        </w:rPr>
        <w:t>金融工具不存在活跃市场的，采用估值技术确定其公允价值。估值技术包括参</w:t>
      </w:r>
      <w:r>
        <w:rPr>
          <w:rFonts w:ascii="宋体" w:hAnsi="宋体" w:cs="宋体" w:eastAsia="宋体" w:hint="default"/>
          <w:w w:val="99"/>
          <w:sz w:val="22"/>
          <w:szCs w:val="22"/>
        </w:rPr>
        <w:t> </w:t>
      </w:r>
      <w:r>
        <w:rPr>
          <w:rFonts w:ascii="宋体" w:hAnsi="宋体" w:cs="宋体" w:eastAsia="宋体" w:hint="default"/>
          <w:spacing w:val="3"/>
          <w:sz w:val="22"/>
          <w:szCs w:val="22"/>
        </w:rPr>
        <w:t>考熟悉情况并自愿交易的各方最近进行的市场交易中使用的价格、参照实质上相同的其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他金融资产的当前公允价值、现金流量折现法和期权定价模型等。</w:t>
      </w:r>
    </w:p>
    <w:p>
      <w:pPr>
        <w:spacing w:line="720" w:lineRule="exact" w:before="58"/>
        <w:ind w:left="541" w:right="169" w:firstLine="0"/>
        <w:jc w:val="lef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88"/>
          <w:sz w:val="22"/>
          <w:szCs w:val="22"/>
        </w:rPr>
        <w:t> </w:t>
      </w:r>
      <w:r>
        <w:rPr>
          <w:rFonts w:ascii="宋体" w:hAnsi="宋体" w:cs="宋体" w:eastAsia="宋体" w:hint="default"/>
          <w:sz w:val="22"/>
          <w:szCs w:val="22"/>
        </w:rPr>
        <w:t>应收款项坏账准备</w:t>
      </w:r>
      <w:r>
        <w:rPr>
          <w:rFonts w:ascii="宋体" w:hAnsi="宋体" w:cs="宋体" w:eastAsia="宋体" w:hint="default"/>
          <w:w w:val="99"/>
          <w:sz w:val="22"/>
          <w:szCs w:val="22"/>
        </w:rPr>
        <w:t> </w:t>
      </w:r>
      <w:r>
        <w:rPr>
          <w:rFonts w:ascii="宋体" w:hAnsi="宋体" w:cs="宋体" w:eastAsia="宋体" w:hint="default"/>
          <w:spacing w:val="3"/>
          <w:sz w:val="22"/>
          <w:szCs w:val="22"/>
        </w:rPr>
        <w:t>本集团将下列情形作为应收款项坏账损失确认标准：债务单位撤销、破产、资不抵</w:t>
      </w:r>
      <w:r>
        <w:rPr>
          <w:rFonts w:ascii="宋体" w:hAnsi="宋体" w:cs="宋体" w:eastAsia="宋体" w:hint="default"/>
          <w:sz w:val="22"/>
          <w:szCs w:val="22"/>
        </w:rPr>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债、现金流量严重不足、发生严重自然灾害等导致停产而在可预见的时间内无法偿付债</w:t>
      </w:r>
      <w:r>
        <w:rPr>
          <w:rFonts w:ascii="宋体" w:hAnsi="宋体" w:cs="宋体" w:eastAsia="宋体" w:hint="default"/>
          <w:sz w:val="22"/>
          <w:szCs w:val="22"/>
        </w:rPr>
      </w:r>
    </w:p>
    <w:p>
      <w:pPr>
        <w:spacing w:after="0" w:line="247" w:lineRule="exact"/>
        <w:jc w:val="left"/>
        <w:rPr>
          <w:rFonts w:ascii="宋体" w:hAnsi="宋体" w:cs="宋体" w:eastAsia="宋体" w:hint="default"/>
          <w:sz w:val="22"/>
          <w:szCs w:val="22"/>
        </w:rPr>
        <w:sectPr>
          <w:pgSz w:w="11910" w:h="16840"/>
          <w:pgMar w:header="898" w:footer="889" w:top="1720" w:bottom="1080" w:left="1600" w:right="1520"/>
        </w:sectPr>
      </w:pPr>
    </w:p>
    <w:p>
      <w:pPr>
        <w:spacing w:line="300" w:lineRule="auto" w:before="60"/>
        <w:ind w:left="241" w:right="83" w:firstLine="0"/>
        <w:jc w:val="left"/>
        <w:rPr>
          <w:rFonts w:ascii="宋体" w:hAnsi="宋体" w:cs="宋体" w:eastAsia="宋体" w:hint="default"/>
          <w:sz w:val="22"/>
          <w:szCs w:val="22"/>
        </w:rPr>
      </w:pPr>
      <w:r>
        <w:rPr>
          <w:rFonts w:ascii="宋体" w:hAnsi="宋体" w:cs="宋体" w:eastAsia="宋体" w:hint="default"/>
          <w:sz w:val="22"/>
          <w:szCs w:val="22"/>
        </w:rPr>
        <w:t>务等；债务单位逾期未履行偿债义务超过3年；其他确凿证据表明确实无法收回或收回的</w:t>
      </w:r>
      <w:r>
        <w:rPr>
          <w:rFonts w:ascii="宋体" w:hAnsi="宋体" w:cs="宋体" w:eastAsia="宋体" w:hint="default"/>
          <w:spacing w:val="-83"/>
          <w:sz w:val="22"/>
          <w:szCs w:val="22"/>
        </w:rPr>
        <w:t> </w:t>
      </w:r>
      <w:r>
        <w:rPr>
          <w:rFonts w:ascii="宋体" w:hAnsi="宋体" w:cs="宋体" w:eastAsia="宋体" w:hint="default"/>
          <w:spacing w:val="-83"/>
          <w:sz w:val="22"/>
          <w:szCs w:val="22"/>
        </w:rPr>
      </w:r>
      <w:r>
        <w:rPr>
          <w:rFonts w:ascii="宋体" w:hAnsi="宋体" w:cs="宋体" w:eastAsia="宋体" w:hint="default"/>
          <w:sz w:val="22"/>
          <w:szCs w:val="22"/>
        </w:rPr>
        <w:t>可能性不大。</w:t>
      </w:r>
    </w:p>
    <w:p>
      <w:pPr>
        <w:spacing w:line="240" w:lineRule="auto" w:before="11"/>
        <w:rPr>
          <w:rFonts w:ascii="宋体" w:hAnsi="宋体" w:cs="宋体" w:eastAsia="宋体" w:hint="default"/>
          <w:sz w:val="28"/>
          <w:szCs w:val="28"/>
        </w:rPr>
      </w:pPr>
    </w:p>
    <w:p>
      <w:pPr>
        <w:spacing w:line="300" w:lineRule="auto" w:before="0"/>
        <w:ind w:left="241" w:right="250" w:firstLine="440"/>
        <w:jc w:val="both"/>
        <w:rPr>
          <w:rFonts w:ascii="宋体" w:hAnsi="宋体" w:cs="宋体" w:eastAsia="宋体" w:hint="default"/>
          <w:sz w:val="22"/>
          <w:szCs w:val="22"/>
        </w:rPr>
      </w:pPr>
      <w:r>
        <w:rPr>
          <w:rFonts w:ascii="宋体" w:hAnsi="宋体" w:cs="宋体" w:eastAsia="宋体" w:hint="default"/>
          <w:spacing w:val="3"/>
          <w:sz w:val="22"/>
          <w:szCs w:val="22"/>
        </w:rPr>
        <w:t>对可能发生的坏账损失采用备抵法核算，期末单独或按组合进行减值测试，计提坏</w:t>
      </w:r>
      <w:r>
        <w:rPr>
          <w:rFonts w:ascii="宋体" w:hAnsi="宋体" w:cs="宋体" w:eastAsia="宋体" w:hint="default"/>
          <w:spacing w:val="4"/>
          <w:w w:val="99"/>
          <w:sz w:val="22"/>
          <w:szCs w:val="22"/>
        </w:rPr>
        <w:t> </w:t>
      </w:r>
      <w:r>
        <w:rPr>
          <w:rFonts w:ascii="宋体" w:hAnsi="宋体" w:cs="宋体" w:eastAsia="宋体" w:hint="default"/>
          <w:spacing w:val="3"/>
          <w:sz w:val="22"/>
          <w:szCs w:val="22"/>
        </w:rPr>
        <w:t>账准备，计入当期损益。对于有确凿证据表明确实无法收回的应收款项，经本集团按规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定程序批准后作为坏账损失，冲销提取的坏账准备。</w:t>
      </w:r>
    </w:p>
    <w:p>
      <w:pPr>
        <w:spacing w:line="240" w:lineRule="auto" w:before="11"/>
        <w:rPr>
          <w:rFonts w:ascii="宋体" w:hAnsi="宋体" w:cs="宋体" w:eastAsia="宋体" w:hint="default"/>
          <w:sz w:val="28"/>
          <w:szCs w:val="28"/>
        </w:rPr>
      </w:pPr>
    </w:p>
    <w:p>
      <w:pPr>
        <w:spacing w:before="0"/>
        <w:ind w:left="661"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单项金额重大并单项计提坏账准备的应收款项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10" w:lineRule="exact"/>
        <w:ind w:left="104"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39.05pt;height:55.5pt;mso-position-horizontal-relative:char;mso-position-vertical-relative:line" coordorigin="0,0" coordsize="8781,1110">
            <v:group style="position:absolute;left:29;top:5;width:3904;height:2" coordorigin="29,5" coordsize="3904,2">
              <v:shape style="position:absolute;left:29;top:5;width:3904;height:2" coordorigin="29,5" coordsize="3904,0" path="m29,5l3932,5e" filled="false" stroked="true" strokeweight=".47998pt" strokecolor="#000000">
                <v:path arrowok="t"/>
              </v:shape>
            </v:group>
            <v:group style="position:absolute;left:29;top:24;width:3904;height:2" coordorigin="29,24" coordsize="3904,2">
              <v:shape style="position:absolute;left:29;top:24;width:3904;height:2" coordorigin="29,24" coordsize="3904,0" path="m29,24l3932,24e" filled="false" stroked="true" strokeweight=".48004pt" strokecolor="#000000">
                <v:path arrowok="t"/>
              </v:shape>
            </v:group>
            <v:group style="position:absolute;left:3932;top:5;width:29;height:2" coordorigin="3932,5" coordsize="29,2">
              <v:shape style="position:absolute;left:3932;top:5;width:29;height:2" coordorigin="3932,5" coordsize="29,0" path="m3932,5l3961,5e" filled="false" stroked="true" strokeweight=".47998pt" strokecolor="#000000">
                <v:path arrowok="t"/>
              </v:shape>
            </v:group>
            <v:group style="position:absolute;left:3932;top:24;width:29;height:2" coordorigin="3932,24" coordsize="29,2">
              <v:shape style="position:absolute;left:3932;top:24;width:29;height:2" coordorigin="3932,24" coordsize="29,0" path="m3932,24l3961,24e" filled="false" stroked="true" strokeweight=".48004pt" strokecolor="#000000">
                <v:path arrowok="t"/>
              </v:shape>
            </v:group>
            <v:group style="position:absolute;left:3961;top:5;width:4784;height:2" coordorigin="3961,5" coordsize="4784,2">
              <v:shape style="position:absolute;left:3961;top:5;width:4784;height:2" coordorigin="3961,5" coordsize="4784,0" path="m3961,5l8744,5e" filled="false" stroked="true" strokeweight=".47998pt" strokecolor="#000000">
                <v:path arrowok="t"/>
              </v:shape>
            </v:group>
            <v:group style="position:absolute;left:3961;top:24;width:4784;height:2" coordorigin="3961,24" coordsize="4784,2">
              <v:shape style="position:absolute;left:3961;top:24;width:4784;height:2" coordorigin="3961,24" coordsize="4784,0" path="m3961,24l8744,24e" filled="false" stroked="true" strokeweight=".48004pt" strokecolor="#000000">
                <v:path arrowok="t"/>
              </v:shape>
            </v:group>
            <v:group style="position:absolute;left:14;top:1105;width:3918;height:2" coordorigin="14,1105" coordsize="3918,2">
              <v:shape style="position:absolute;left:14;top:1105;width:3918;height:2" coordorigin="14,1105" coordsize="3918,0" path="m14,1105l3932,1105e" filled="false" stroked="true" strokeweight=".47998pt" strokecolor="#000000">
                <v:path arrowok="t"/>
              </v:shape>
            </v:group>
            <v:group style="position:absolute;left:14;top:1086;width:3918;height:2" coordorigin="14,1086" coordsize="3918,2">
              <v:shape style="position:absolute;left:14;top:1086;width:3918;height:2" coordorigin="14,1086" coordsize="3918,0" path="m14,1086l3932,1086e" filled="false" stroked="true" strokeweight=".47998pt" strokecolor="#000000">
                <v:path arrowok="t"/>
              </v:shape>
              <v:shape style="position:absolute;left:0;top:11;width:8780;height:1090" type="#_x0000_t75" stroked="false">
                <v:imagedata r:id="rId29" o:title=""/>
              </v:shape>
            </v:group>
            <v:group style="position:absolute;left:3932;top:1086;width:29;height:2" coordorigin="3932,1086" coordsize="29,2">
              <v:shape style="position:absolute;left:3932;top:1086;width:29;height:2" coordorigin="3932,1086" coordsize="29,0" path="m3932,1086l3961,1086e" filled="false" stroked="true" strokeweight=".47998pt" strokecolor="#000000">
                <v:path arrowok="t"/>
              </v:shape>
            </v:group>
            <v:group style="position:absolute;left:3932;top:1105;width:4820;height:2" coordorigin="3932,1105" coordsize="4820,2">
              <v:shape style="position:absolute;left:3932;top:1105;width:4820;height:2" coordorigin="3932,1105" coordsize="4820,0" path="m3932,1105l8752,1105e" filled="false" stroked="true" strokeweight=".47998pt" strokecolor="#000000">
                <v:path arrowok="t"/>
              </v:shape>
            </v:group>
            <v:group style="position:absolute;left:3961;top:1086;width:4791;height:2" coordorigin="3961,1086" coordsize="4791,2">
              <v:shape style="position:absolute;left:3961;top:1086;width:4791;height:2" coordorigin="3961,1086" coordsize="4791,0" path="m3961,1086l8752,1086e" filled="false" stroked="true" strokeweight=".47998pt" strokecolor="#000000">
                <v:path arrowok="t"/>
              </v:shape>
              <v:shape style="position:absolute;left:0;top:0;width:8781;height:1110" type="#_x0000_t202" filled="false" stroked="false">
                <v:textbox inset="0,0,0,0">
                  <w:txbxContent>
                    <w:p>
                      <w:pPr>
                        <w:tabs>
                          <w:tab w:pos="4043" w:val="left" w:leader="none"/>
                        </w:tabs>
                        <w:spacing w:line="324" w:lineRule="exact" w:before="0"/>
                        <w:ind w:left="136" w:right="0" w:firstLine="0"/>
                        <w:jc w:val="left"/>
                        <w:rPr>
                          <w:rFonts w:ascii="宋体" w:hAnsi="宋体" w:cs="宋体" w:eastAsia="宋体" w:hint="default"/>
                          <w:sz w:val="20"/>
                          <w:szCs w:val="20"/>
                        </w:rPr>
                      </w:pPr>
                      <w:r>
                        <w:rPr>
                          <w:rFonts w:ascii="宋体" w:hAnsi="宋体" w:cs="宋体" w:eastAsia="宋体" w:hint="default"/>
                          <w:spacing w:val="-1"/>
                          <w:position w:val="-12"/>
                          <w:sz w:val="20"/>
                          <w:szCs w:val="20"/>
                        </w:rPr>
                        <w:t>单项金额重大的判断依据或金额标准</w:t>
                        <w:tab/>
                      </w:r>
                      <w:r>
                        <w:rPr>
                          <w:rFonts w:ascii="宋体" w:hAnsi="宋体" w:cs="宋体" w:eastAsia="宋体" w:hint="default"/>
                          <w:spacing w:val="3"/>
                          <w:sz w:val="20"/>
                          <w:szCs w:val="20"/>
                        </w:rPr>
                        <w:t>将单项金额超过 </w:t>
                      </w:r>
                      <w:r>
                        <w:rPr>
                          <w:rFonts w:ascii="宋体" w:hAnsi="宋体" w:cs="宋体" w:eastAsia="宋体" w:hint="default"/>
                          <w:spacing w:val="-1"/>
                          <w:sz w:val="20"/>
                          <w:szCs w:val="20"/>
                        </w:rPr>
                        <w:t>200</w:t>
                      </w:r>
                      <w:r>
                        <w:rPr>
                          <w:rFonts w:ascii="宋体" w:hAnsi="宋体" w:cs="宋体" w:eastAsia="宋体" w:hint="default"/>
                          <w:spacing w:val="27"/>
                          <w:sz w:val="20"/>
                          <w:szCs w:val="20"/>
                        </w:rPr>
                        <w:t> </w:t>
                      </w:r>
                      <w:r>
                        <w:rPr>
                          <w:rFonts w:ascii="宋体" w:hAnsi="宋体" w:cs="宋体" w:eastAsia="宋体" w:hint="default"/>
                          <w:spacing w:val="3"/>
                          <w:sz w:val="20"/>
                          <w:szCs w:val="20"/>
                        </w:rPr>
                        <w:t>万元的应收款项视为重大应收</w:t>
                      </w:r>
                      <w:r>
                        <w:rPr>
                          <w:rFonts w:ascii="宋体" w:hAnsi="宋体" w:cs="宋体" w:eastAsia="宋体" w:hint="default"/>
                          <w:sz w:val="20"/>
                          <w:szCs w:val="20"/>
                        </w:rPr>
                      </w:r>
                    </w:p>
                    <w:p>
                      <w:pPr>
                        <w:spacing w:line="196" w:lineRule="exact" w:before="0"/>
                        <w:ind w:left="0" w:right="289" w:firstLine="0"/>
                        <w:jc w:val="center"/>
                        <w:rPr>
                          <w:rFonts w:ascii="宋体" w:hAnsi="宋体" w:cs="宋体" w:eastAsia="宋体" w:hint="default"/>
                          <w:sz w:val="20"/>
                          <w:szCs w:val="20"/>
                        </w:rPr>
                      </w:pPr>
                      <w:r>
                        <w:rPr>
                          <w:rFonts w:ascii="宋体" w:hAnsi="宋体" w:cs="宋体" w:eastAsia="宋体" w:hint="default"/>
                          <w:sz w:val="20"/>
                          <w:szCs w:val="20"/>
                        </w:rPr>
                        <w:t>款项</w:t>
                      </w:r>
                    </w:p>
                    <w:p>
                      <w:pPr>
                        <w:tabs>
                          <w:tab w:pos="4043" w:val="left" w:leader="none"/>
                        </w:tabs>
                        <w:spacing w:line="260" w:lineRule="exact" w:before="34"/>
                        <w:ind w:left="136" w:right="124" w:firstLine="0"/>
                        <w:jc w:val="left"/>
                        <w:rPr>
                          <w:rFonts w:ascii="宋体" w:hAnsi="宋体" w:cs="宋体" w:eastAsia="宋体" w:hint="default"/>
                          <w:sz w:val="20"/>
                          <w:szCs w:val="20"/>
                        </w:rPr>
                      </w:pPr>
                      <w:r>
                        <w:rPr>
                          <w:rFonts w:ascii="宋体" w:hAnsi="宋体" w:cs="宋体" w:eastAsia="宋体" w:hint="default"/>
                          <w:spacing w:val="3"/>
                          <w:w w:val="95"/>
                          <w:sz w:val="20"/>
                          <w:szCs w:val="20"/>
                        </w:rPr>
                        <w:t>单项金额重大并单项计提坏账准备的计提</w:t>
                        <w:tab/>
                      </w:r>
                      <w:r>
                        <w:rPr>
                          <w:rFonts w:ascii="宋体" w:hAnsi="宋体" w:cs="宋体" w:eastAsia="宋体" w:hint="default"/>
                          <w:spacing w:val="7"/>
                          <w:sz w:val="20"/>
                          <w:szCs w:val="20"/>
                        </w:rPr>
                        <w:t>根据其未来现金流量现值低于其账面价值的差额，</w:t>
                      </w:r>
                      <w:r>
                        <w:rPr>
                          <w:rFonts w:ascii="宋体" w:hAnsi="宋体" w:cs="宋体" w:eastAsia="宋体" w:hint="default"/>
                          <w:spacing w:val="-56"/>
                          <w:sz w:val="20"/>
                          <w:szCs w:val="20"/>
                        </w:rPr>
                        <w:t> </w:t>
                      </w:r>
                      <w:r>
                        <w:rPr>
                          <w:rFonts w:ascii="宋体" w:hAnsi="宋体" w:cs="宋体" w:eastAsia="宋体" w:hint="default"/>
                          <w:spacing w:val="-56"/>
                          <w:sz w:val="20"/>
                          <w:szCs w:val="20"/>
                        </w:rPr>
                      </w:r>
                      <w:r>
                        <w:rPr>
                          <w:rFonts w:ascii="宋体" w:hAnsi="宋体" w:cs="宋体" w:eastAsia="宋体" w:hint="default"/>
                          <w:sz w:val="20"/>
                          <w:szCs w:val="20"/>
                        </w:rPr>
                        <w:t>方法</w:t>
                        <w:tab/>
                        <w:t>计提坏账准备</w:t>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661"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57"/>
          <w:sz w:val="22"/>
          <w:szCs w:val="22"/>
        </w:rPr>
        <w:t> </w:t>
      </w:r>
      <w:r>
        <w:rPr>
          <w:rFonts w:ascii="宋体" w:hAnsi="宋体" w:cs="宋体" w:eastAsia="宋体" w:hint="default"/>
          <w:sz w:val="22"/>
          <w:szCs w:val="22"/>
        </w:rPr>
        <w:t>按组合计提坏账准备应收款项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28" w:lineRule="exact"/>
        <w:ind w:left="128"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6.3pt;height:1.45pt;mso-position-horizontal-relative:char;mso-position-vertical-relative:line" coordorigin="0,0" coordsize="8726,29">
            <v:group style="position:absolute;left:5;top:5;width:8716;height:2" coordorigin="5,5" coordsize="8716,2">
              <v:shape style="position:absolute;left:5;top:5;width:8716;height:2" coordorigin="5,5" coordsize="8716,0" path="m5,5l8720,5e" filled="false" stroked="true" strokeweight=".48001pt" strokecolor="#000000">
                <v:path arrowok="t"/>
              </v:shape>
            </v:group>
            <v:group style="position:absolute;left:5;top:24;width:8716;height:2" coordorigin="5,24" coordsize="8716,2">
              <v:shape style="position:absolute;left:5;top:24;width:8716;height:2" coordorigin="5,24" coordsize="8716,0" path="m5,24l8720,24e" filled="false" stroked="true" strokeweight=".48001pt" strokecolor="#000000">
                <v:path arrowok="t"/>
              </v:shape>
            </v:group>
          </v:group>
        </w:pict>
      </w:r>
      <w:r>
        <w:rPr>
          <w:rFonts w:ascii="宋体" w:hAnsi="宋体" w:cs="宋体" w:eastAsia="宋体" w:hint="default"/>
          <w:position w:val="0"/>
          <w:sz w:val="2"/>
          <w:szCs w:val="2"/>
        </w:rPr>
      </w:r>
    </w:p>
    <w:p>
      <w:pPr>
        <w:spacing w:before="9"/>
        <w:ind w:left="241" w:right="83" w:firstLine="0"/>
        <w:jc w:val="left"/>
        <w:rPr>
          <w:rFonts w:ascii="宋体" w:hAnsi="宋体" w:cs="宋体" w:eastAsia="宋体" w:hint="default"/>
          <w:sz w:val="20"/>
          <w:szCs w:val="20"/>
        </w:rPr>
      </w:pPr>
      <w:r>
        <w:rPr>
          <w:rFonts w:ascii="宋体" w:hAnsi="宋体" w:cs="宋体" w:eastAsia="宋体" w:hint="default"/>
          <w:sz w:val="20"/>
          <w:szCs w:val="20"/>
        </w:rPr>
        <w:t>确定组合的依据</w:t>
      </w:r>
    </w:p>
    <w:p>
      <w:pPr>
        <w:spacing w:line="240" w:lineRule="auto" w:before="13"/>
        <w:rPr>
          <w:rFonts w:ascii="宋体" w:hAnsi="宋体" w:cs="宋体" w:eastAsia="宋体" w:hint="default"/>
          <w:sz w:val="3"/>
          <w:szCs w:val="3"/>
        </w:rPr>
      </w:pPr>
    </w:p>
    <w:p>
      <w:pPr>
        <w:spacing w:line="40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39.05pt;height:20.350pt;mso-position-horizontal-relative:char;mso-position-vertical-relative:line" coordorigin="0,0" coordsize="8781,407">
            <v:shape style="position:absolute;left:0;top:0;width:8780;height:407" type="#_x0000_t75" stroked="false">
              <v:imagedata r:id="rId30" o:title=""/>
            </v:shape>
            <v:shape style="position:absolute;left:137;top:9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账龄组合</w:t>
                    </w:r>
                  </w:p>
                </w:txbxContent>
              </v:textbox>
              <w10:wrap type="none"/>
            </v:shape>
            <v:shape style="position:absolute;left:4044;top:98;width:3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以应收款项的账龄为信用风险特征划分组合</w:t>
                    </w:r>
                  </w:p>
                </w:txbxContent>
              </v:textbox>
              <w10:wrap type="none"/>
            </v:shape>
          </v:group>
        </w:pict>
      </w:r>
      <w:r>
        <w:rPr>
          <w:rFonts w:ascii="宋体" w:hAnsi="宋体" w:cs="宋体" w:eastAsia="宋体" w:hint="default"/>
          <w:position w:val="-7"/>
          <w:sz w:val="20"/>
          <w:szCs w:val="20"/>
        </w:rPr>
      </w:r>
    </w:p>
    <w:p>
      <w:pPr>
        <w:spacing w:line="241" w:lineRule="exact" w:before="0"/>
        <w:ind w:left="241" w:right="83" w:firstLine="0"/>
        <w:jc w:val="left"/>
        <w:rPr>
          <w:rFonts w:ascii="宋体" w:hAnsi="宋体" w:cs="宋体" w:eastAsia="宋体" w:hint="default"/>
          <w:sz w:val="20"/>
          <w:szCs w:val="20"/>
        </w:rPr>
      </w:pPr>
      <w:r>
        <w:rPr>
          <w:rFonts w:ascii="宋体" w:hAnsi="宋体" w:cs="宋体" w:eastAsia="宋体" w:hint="default"/>
          <w:sz w:val="20"/>
          <w:szCs w:val="20"/>
        </w:rPr>
        <w:t>按组合计提坏账准备的计提方法</w:t>
      </w:r>
    </w:p>
    <w:p>
      <w:pPr>
        <w:spacing w:line="240" w:lineRule="auto" w:before="3"/>
        <w:rPr>
          <w:rFonts w:ascii="宋体" w:hAnsi="宋体" w:cs="宋体" w:eastAsia="宋体" w:hint="default"/>
          <w:sz w:val="3"/>
          <w:szCs w:val="3"/>
        </w:rPr>
      </w:pPr>
    </w:p>
    <w:p>
      <w:pPr>
        <w:spacing w:line="409"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39.05pt;height:20.5pt;mso-position-horizontal-relative:char;mso-position-vertical-relative:line" coordorigin="0,0" coordsize="8781,410">
            <v:group style="position:absolute;left:14;top:404;width:3918;height:2" coordorigin="14,404" coordsize="3918,2">
              <v:shape style="position:absolute;left:14;top:404;width:3918;height:2" coordorigin="14,404" coordsize="3918,0" path="m14,404l3932,404e" filled="false" stroked="true" strokeweight=".48001pt" strokecolor="#000000">
                <v:path arrowok="t"/>
              </v:shape>
            </v:group>
            <v:group style="position:absolute;left:14;top:385;width:3918;height:2" coordorigin="14,385" coordsize="3918,2">
              <v:shape style="position:absolute;left:14;top:385;width:3918;height:2" coordorigin="14,385" coordsize="3918,0" path="m14,385l3932,385e" filled="false" stroked="true" strokeweight=".48001pt" strokecolor="#000000">
                <v:path arrowok="t"/>
              </v:shape>
              <v:shape style="position:absolute;left:0;top:0;width:8780;height:380" type="#_x0000_t75" stroked="false">
                <v:imagedata r:id="rId31" o:title=""/>
              </v:shape>
            </v:group>
            <v:group style="position:absolute;left:3932;top:385;width:29;height:2" coordorigin="3932,385" coordsize="29,2">
              <v:shape style="position:absolute;left:3932;top:385;width:29;height:2" coordorigin="3932,385" coordsize="29,0" path="m3932,385l3961,385e" filled="false" stroked="true" strokeweight=".48001pt" strokecolor="#000000">
                <v:path arrowok="t"/>
              </v:shape>
            </v:group>
            <v:group style="position:absolute;left:3932;top:404;width:4820;height:2" coordorigin="3932,404" coordsize="4820,2">
              <v:shape style="position:absolute;left:3932;top:404;width:4820;height:2" coordorigin="3932,404" coordsize="4820,0" path="m3932,404l8752,404e" filled="false" stroked="true" strokeweight=".48001pt" strokecolor="#000000">
                <v:path arrowok="t"/>
              </v:shape>
            </v:group>
            <v:group style="position:absolute;left:3961;top:385;width:4791;height:2" coordorigin="3961,385" coordsize="4791,2">
              <v:shape style="position:absolute;left:3961;top:385;width:4791;height:2" coordorigin="3961,385" coordsize="4791,0" path="m3961,385l8752,385e" filled="false" stroked="true" strokeweight=".48001pt" strokecolor="#000000">
                <v:path arrowok="t"/>
              </v:shape>
              <v:shape style="position:absolute;left:137;top:10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账龄组合</w:t>
                      </w:r>
                    </w:p>
                  </w:txbxContent>
                </v:textbox>
                <w10:wrap type="none"/>
              </v:shape>
              <v:shape style="position:absolute;left:4044;top:107;width:2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按账龄分析法计提坏账准备</w:t>
                      </w:r>
                    </w:p>
                  </w:txbxContent>
                </v:textbox>
                <w10:wrap type="none"/>
              </v:shape>
            </v:group>
          </v:group>
        </w:pict>
      </w:r>
      <w:r>
        <w:rPr>
          <w:rFonts w:ascii="宋体" w:hAnsi="宋体" w:cs="宋体" w:eastAsia="宋体" w:hint="default"/>
          <w:position w:val="-7"/>
          <w:sz w:val="20"/>
          <w:szCs w:val="20"/>
        </w:rPr>
      </w:r>
    </w:p>
    <w:p>
      <w:pPr>
        <w:spacing w:line="240" w:lineRule="auto" w:before="6"/>
        <w:rPr>
          <w:rFonts w:ascii="宋体" w:hAnsi="宋体" w:cs="宋体" w:eastAsia="宋体" w:hint="default"/>
          <w:sz w:val="27"/>
          <w:szCs w:val="27"/>
        </w:rPr>
      </w:pPr>
    </w:p>
    <w:p>
      <w:pPr>
        <w:spacing w:before="31"/>
        <w:ind w:left="661"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2"/>
          <w:sz w:val="22"/>
          <w:szCs w:val="22"/>
        </w:rPr>
        <w:t> </w:t>
      </w:r>
      <w:r>
        <w:rPr>
          <w:rFonts w:ascii="宋体" w:hAnsi="宋体" w:cs="宋体" w:eastAsia="宋体" w:hint="default"/>
          <w:sz w:val="22"/>
          <w:szCs w:val="22"/>
        </w:rPr>
        <w:t>采用账龄分析法的应收款项坏账准备计提比例如下：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934"/>
        <w:gridCol w:w="1228"/>
        <w:gridCol w:w="3333"/>
        <w:gridCol w:w="2789"/>
      </w:tblGrid>
      <w:tr>
        <w:trPr>
          <w:trHeight w:val="359" w:hRule="exact"/>
        </w:trPr>
        <w:tc>
          <w:tcPr>
            <w:tcW w:w="934"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8"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8" w:right="0"/>
              <w:jc w:val="center"/>
              <w:rPr>
                <w:rFonts w:ascii="宋体" w:hAnsi="宋体" w:cs="宋体" w:eastAsia="宋体" w:hint="default"/>
                <w:sz w:val="20"/>
                <w:szCs w:val="20"/>
              </w:rPr>
            </w:pPr>
            <w:r>
              <w:rPr>
                <w:rFonts w:ascii="宋体" w:hAnsi="宋体" w:cs="宋体" w:eastAsia="宋体" w:hint="default"/>
                <w:b/>
                <w:bCs/>
                <w:sz w:val="20"/>
                <w:szCs w:val="20"/>
              </w:rPr>
              <w:t>应收账款计提比例（%）</w:t>
            </w:r>
            <w:r>
              <w:rPr>
                <w:rFonts w:ascii="宋体" w:hAnsi="宋体" w:cs="宋体" w:eastAsia="宋体" w:hint="default"/>
                <w:sz w:val="20"/>
                <w:szCs w:val="20"/>
              </w:rPr>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15" w:right="0"/>
              <w:jc w:val="center"/>
              <w:rPr>
                <w:rFonts w:ascii="宋体" w:hAnsi="宋体" w:cs="宋体" w:eastAsia="宋体" w:hint="default"/>
                <w:sz w:val="20"/>
                <w:szCs w:val="20"/>
              </w:rPr>
            </w:pPr>
            <w:r>
              <w:rPr>
                <w:rFonts w:ascii="宋体" w:hAnsi="宋体" w:cs="宋体" w:eastAsia="宋体" w:hint="default"/>
                <w:b/>
                <w:bCs/>
                <w:sz w:val="20"/>
                <w:szCs w:val="20"/>
              </w:rPr>
              <w:t>其他应收款计提比例（%）</w:t>
            </w:r>
            <w:r>
              <w:rPr>
                <w:rFonts w:ascii="宋体" w:hAnsi="宋体" w:cs="宋体" w:eastAsia="宋体" w:hint="default"/>
                <w:sz w:val="20"/>
                <w:szCs w:val="20"/>
              </w:rPr>
            </w:r>
          </w:p>
        </w:tc>
      </w:tr>
      <w:tr>
        <w:trPr>
          <w:trHeight w:val="350"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228" w:type="dxa"/>
            <w:tcBorders>
              <w:top w:val="nil" w:sz="6" w:space="0" w:color="auto"/>
              <w:left w:val="nil" w:sz="6" w:space="0" w:color="auto"/>
              <w:bottom w:val="nil" w:sz="6" w:space="0" w:color="auto"/>
              <w:right w:val="nil" w:sz="6" w:space="0" w:color="auto"/>
            </w:tcBorders>
          </w:tcPr>
          <w:p>
            <w:pP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27" w:right="0"/>
              <w:jc w:val="center"/>
              <w:rPr>
                <w:rFonts w:ascii="宋体" w:hAnsi="宋体" w:cs="宋体" w:eastAsia="宋体" w:hint="default"/>
                <w:sz w:val="20"/>
                <w:szCs w:val="20"/>
              </w:rPr>
            </w:pPr>
            <w:r>
              <w:rPr>
                <w:rFonts w:ascii="宋体"/>
                <w:sz w:val="20"/>
              </w:rPr>
              <w:t>2%-5%</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3" w:right="0"/>
              <w:jc w:val="center"/>
              <w:rPr>
                <w:rFonts w:ascii="宋体" w:hAnsi="宋体" w:cs="宋体" w:eastAsia="宋体" w:hint="default"/>
                <w:sz w:val="20"/>
                <w:szCs w:val="20"/>
              </w:rPr>
            </w:pPr>
            <w:r>
              <w:rPr>
                <w:rFonts w:ascii="宋体"/>
                <w:sz w:val="20"/>
              </w:rPr>
              <w:t>2%-5%</w:t>
            </w:r>
          </w:p>
        </w:tc>
      </w:tr>
      <w:tr>
        <w:trPr>
          <w:trHeight w:val="350"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228" w:type="dxa"/>
            <w:tcBorders>
              <w:top w:val="nil" w:sz="6" w:space="0" w:color="auto"/>
              <w:left w:val="nil" w:sz="6" w:space="0" w:color="auto"/>
              <w:bottom w:val="nil" w:sz="6" w:space="0" w:color="auto"/>
              <w:right w:val="nil" w:sz="6" w:space="0" w:color="auto"/>
            </w:tcBorders>
          </w:tcPr>
          <w:p>
            <w:pP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27" w:right="0"/>
              <w:jc w:val="center"/>
              <w:rPr>
                <w:rFonts w:ascii="宋体" w:hAnsi="宋体" w:cs="宋体" w:eastAsia="宋体" w:hint="default"/>
                <w:sz w:val="20"/>
                <w:szCs w:val="20"/>
              </w:rPr>
            </w:pPr>
            <w:r>
              <w:rPr>
                <w:rFonts w:ascii="宋体"/>
                <w:sz w:val="20"/>
              </w:rPr>
              <w:t>10%</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3" w:right="0"/>
              <w:jc w:val="center"/>
              <w:rPr>
                <w:rFonts w:ascii="宋体" w:hAnsi="宋体" w:cs="宋体" w:eastAsia="宋体" w:hint="default"/>
                <w:sz w:val="20"/>
                <w:szCs w:val="20"/>
              </w:rPr>
            </w:pPr>
            <w:r>
              <w:rPr>
                <w:rFonts w:ascii="宋体"/>
                <w:sz w:val="20"/>
              </w:rPr>
              <w:t>10%</w:t>
            </w:r>
          </w:p>
        </w:tc>
      </w:tr>
      <w:tr>
        <w:trPr>
          <w:trHeight w:val="350"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228" w:type="dxa"/>
            <w:tcBorders>
              <w:top w:val="nil" w:sz="6" w:space="0" w:color="auto"/>
              <w:left w:val="nil" w:sz="6" w:space="0" w:color="auto"/>
              <w:bottom w:val="nil" w:sz="6" w:space="0" w:color="auto"/>
              <w:right w:val="nil" w:sz="6" w:space="0" w:color="auto"/>
            </w:tcBorders>
          </w:tcPr>
          <w:p>
            <w:pP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27" w:right="0"/>
              <w:jc w:val="center"/>
              <w:rPr>
                <w:rFonts w:ascii="宋体" w:hAnsi="宋体" w:cs="宋体" w:eastAsia="宋体" w:hint="default"/>
                <w:sz w:val="20"/>
                <w:szCs w:val="20"/>
              </w:rPr>
            </w:pPr>
            <w:r>
              <w:rPr>
                <w:rFonts w:ascii="宋体"/>
                <w:sz w:val="20"/>
              </w:rPr>
              <w:t>30%</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3" w:right="0"/>
              <w:jc w:val="center"/>
              <w:rPr>
                <w:rFonts w:ascii="宋体" w:hAnsi="宋体" w:cs="宋体" w:eastAsia="宋体" w:hint="default"/>
                <w:sz w:val="20"/>
                <w:szCs w:val="20"/>
              </w:rPr>
            </w:pPr>
            <w:r>
              <w:rPr>
                <w:rFonts w:ascii="宋体"/>
                <w:sz w:val="20"/>
              </w:rPr>
              <w:t>30%</w:t>
            </w:r>
          </w:p>
        </w:tc>
      </w:tr>
      <w:tr>
        <w:trPr>
          <w:trHeight w:val="350"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228" w:type="dxa"/>
            <w:tcBorders>
              <w:top w:val="nil" w:sz="6" w:space="0" w:color="auto"/>
              <w:left w:val="nil" w:sz="6" w:space="0" w:color="auto"/>
              <w:bottom w:val="nil" w:sz="6" w:space="0" w:color="auto"/>
              <w:right w:val="nil" w:sz="6" w:space="0" w:color="auto"/>
            </w:tcBorders>
          </w:tcPr>
          <w:p>
            <w:pP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27" w:right="0"/>
              <w:jc w:val="center"/>
              <w:rPr>
                <w:rFonts w:ascii="宋体" w:hAnsi="宋体" w:cs="宋体" w:eastAsia="宋体" w:hint="default"/>
                <w:sz w:val="20"/>
                <w:szCs w:val="20"/>
              </w:rPr>
            </w:pPr>
            <w:r>
              <w:rPr>
                <w:rFonts w:ascii="宋体"/>
                <w:sz w:val="20"/>
              </w:rPr>
              <w:t>60%</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3" w:right="0"/>
              <w:jc w:val="center"/>
              <w:rPr>
                <w:rFonts w:ascii="宋体" w:hAnsi="宋体" w:cs="宋体" w:eastAsia="宋体" w:hint="default"/>
                <w:sz w:val="20"/>
                <w:szCs w:val="20"/>
              </w:rPr>
            </w:pPr>
            <w:r>
              <w:rPr>
                <w:rFonts w:ascii="宋体"/>
                <w:sz w:val="20"/>
              </w:rPr>
              <w:t>60%</w:t>
            </w:r>
          </w:p>
        </w:tc>
      </w:tr>
      <w:tr>
        <w:trPr>
          <w:trHeight w:val="350"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228" w:type="dxa"/>
            <w:tcBorders>
              <w:top w:val="nil" w:sz="6" w:space="0" w:color="auto"/>
              <w:left w:val="nil" w:sz="6" w:space="0" w:color="auto"/>
              <w:bottom w:val="nil" w:sz="6" w:space="0" w:color="auto"/>
              <w:right w:val="nil" w:sz="6" w:space="0" w:color="auto"/>
            </w:tcBorders>
          </w:tcPr>
          <w:p>
            <w:pP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27" w:right="0"/>
              <w:jc w:val="center"/>
              <w:rPr>
                <w:rFonts w:ascii="宋体" w:hAnsi="宋体" w:cs="宋体" w:eastAsia="宋体" w:hint="default"/>
                <w:sz w:val="20"/>
                <w:szCs w:val="20"/>
              </w:rPr>
            </w:pPr>
            <w:r>
              <w:rPr>
                <w:rFonts w:ascii="宋体"/>
                <w:sz w:val="20"/>
              </w:rPr>
              <w:t>80%</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3" w:right="0"/>
              <w:jc w:val="center"/>
              <w:rPr>
                <w:rFonts w:ascii="宋体" w:hAnsi="宋体" w:cs="宋体" w:eastAsia="宋体" w:hint="default"/>
                <w:sz w:val="20"/>
                <w:szCs w:val="20"/>
              </w:rPr>
            </w:pPr>
            <w:r>
              <w:rPr>
                <w:rFonts w:ascii="宋体"/>
                <w:sz w:val="20"/>
              </w:rPr>
              <w:t>80%</w:t>
            </w:r>
          </w:p>
        </w:tc>
      </w:tr>
      <w:tr>
        <w:trPr>
          <w:trHeight w:val="362"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228" w:type="dxa"/>
            <w:tcBorders>
              <w:top w:val="nil" w:sz="6" w:space="0" w:color="auto"/>
              <w:left w:val="nil" w:sz="6" w:space="0" w:color="auto"/>
              <w:bottom w:val="nil" w:sz="6" w:space="0" w:color="auto"/>
              <w:right w:val="nil" w:sz="6" w:space="0" w:color="auto"/>
            </w:tcBorders>
          </w:tcPr>
          <w:p>
            <w:pPr/>
          </w:p>
        </w:tc>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24" w:right="0"/>
              <w:jc w:val="center"/>
              <w:rPr>
                <w:rFonts w:ascii="宋体" w:hAnsi="宋体" w:cs="宋体" w:eastAsia="宋体" w:hint="default"/>
                <w:sz w:val="20"/>
                <w:szCs w:val="20"/>
              </w:rPr>
            </w:pPr>
            <w:r>
              <w:rPr>
                <w:rFonts w:ascii="宋体"/>
                <w:sz w:val="20"/>
              </w:rPr>
              <w:t>100%</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2" w:right="0"/>
              <w:jc w:val="center"/>
              <w:rPr>
                <w:rFonts w:ascii="宋体" w:hAnsi="宋体" w:cs="宋体" w:eastAsia="宋体" w:hint="default"/>
                <w:sz w:val="20"/>
                <w:szCs w:val="20"/>
              </w:rPr>
            </w:pPr>
            <w:r>
              <w:rPr>
                <w:rFonts w:ascii="宋体"/>
                <w:sz w:val="20"/>
              </w:rPr>
              <w:t>100%</w:t>
            </w:r>
          </w:p>
        </w:tc>
      </w:tr>
    </w:tbl>
    <w:p>
      <w:pPr>
        <w:spacing w:line="240" w:lineRule="auto" w:before="7"/>
        <w:rPr>
          <w:rFonts w:ascii="宋体" w:hAnsi="宋体" w:cs="宋体" w:eastAsia="宋体" w:hint="default"/>
          <w:sz w:val="28"/>
          <w:szCs w:val="28"/>
        </w:rPr>
      </w:pPr>
    </w:p>
    <w:p>
      <w:pPr>
        <w:spacing w:line="300" w:lineRule="auto" w:before="31"/>
        <w:ind w:left="241" w:right="251" w:firstLine="440"/>
        <w:jc w:val="both"/>
        <w:rPr>
          <w:rFonts w:ascii="宋体" w:hAnsi="宋体" w:cs="宋体" w:eastAsia="宋体" w:hint="default"/>
          <w:sz w:val="22"/>
          <w:szCs w:val="22"/>
        </w:rPr>
      </w:pPr>
      <w:r>
        <w:rPr/>
        <w:pict>
          <v:group style="position:absolute;margin-left:78.240028pt;margin-top:-142.981567pt;width:439.1pt;height:125pt;mso-position-horizontal-relative:page;mso-position-vertical-relative:paragraph;z-index:-1036528" coordorigin="1565,-2860" coordsize="8782,2500">
            <v:group style="position:absolute;left:1594;top:-2855;width:2507;height:2" coordorigin="1594,-2855" coordsize="2507,2">
              <v:shape style="position:absolute;left:1594;top:-2855;width:2507;height:2" coordorigin="1594,-2855" coordsize="2507,0" path="m1594,-2855l4100,-2855e" filled="false" stroked="true" strokeweight=".48001pt" strokecolor="#000000">
                <v:path arrowok="t"/>
              </v:shape>
            </v:group>
            <v:group style="position:absolute;left:1594;top:-2836;width:2507;height:2" coordorigin="1594,-2836" coordsize="2507,2">
              <v:shape style="position:absolute;left:1594;top:-2836;width:2507;height:2" coordorigin="1594,-2836" coordsize="2507,0" path="m1594,-2836l4100,-2836e" filled="false" stroked="true" strokeweight=".48001pt" strokecolor="#000000">
                <v:path arrowok="t"/>
              </v:shape>
              <v:shape style="position:absolute;left:4100;top:-2831;width:14;height:2" type="#_x0000_t75" stroked="false">
                <v:imagedata r:id="rId25" o:title=""/>
              </v:shape>
            </v:group>
            <v:group style="position:absolute;left:4100;top:-2855;width:29;height:2" coordorigin="4100,-2855" coordsize="29,2">
              <v:shape style="position:absolute;left:4100;top:-2855;width:29;height:2" coordorigin="4100,-2855" coordsize="29,0" path="m4100,-2855l4129,-2855e" filled="false" stroked="true" strokeweight=".48001pt" strokecolor="#000000">
                <v:path arrowok="t"/>
              </v:shape>
            </v:group>
            <v:group style="position:absolute;left:4100;top:-2836;width:29;height:2" coordorigin="4100,-2836" coordsize="29,2">
              <v:shape style="position:absolute;left:4100;top:-2836;width:29;height:2" coordorigin="4100,-2836" coordsize="29,0" path="m4100,-2836l4129,-2836e" filled="false" stroked="true" strokeweight=".48001pt" strokecolor="#000000">
                <v:path arrowok="t"/>
              </v:shape>
            </v:group>
            <v:group style="position:absolute;left:4129;top:-2855;width:3078;height:2" coordorigin="4129,-2855" coordsize="3078,2">
              <v:shape style="position:absolute;left:4129;top:-2855;width:3078;height:2" coordorigin="4129,-2855" coordsize="3078,0" path="m4129,-2855l7207,-2855e" filled="false" stroked="true" strokeweight=".48001pt" strokecolor="#000000">
                <v:path arrowok="t"/>
              </v:shape>
            </v:group>
            <v:group style="position:absolute;left:4129;top:-2836;width:3078;height:2" coordorigin="4129,-2836" coordsize="3078,2">
              <v:shape style="position:absolute;left:4129;top:-2836;width:3078;height:2" coordorigin="4129,-2836" coordsize="3078,0" path="m4129,-2836l7207,-2836e" filled="false" stroked="true" strokeweight=".48001pt" strokecolor="#000000">
                <v:path arrowok="t"/>
              </v:shape>
              <v:shape style="position:absolute;left:7207;top:-2831;width:14;height:2" type="#_x0000_t75" stroked="false">
                <v:imagedata r:id="rId25" o:title=""/>
              </v:shape>
            </v:group>
            <v:group style="position:absolute;left:7207;top:-2855;width:29;height:2" coordorigin="7207,-2855" coordsize="29,2">
              <v:shape style="position:absolute;left:7207;top:-2855;width:29;height:2" coordorigin="7207,-2855" coordsize="29,0" path="m7207,-2855l7236,-2855e" filled="false" stroked="true" strokeweight=".48001pt" strokecolor="#000000">
                <v:path arrowok="t"/>
              </v:shape>
            </v:group>
            <v:group style="position:absolute;left:7207;top:-2836;width:29;height:2" coordorigin="7207,-2836" coordsize="29,2">
              <v:shape style="position:absolute;left:7207;top:-2836;width:29;height:2" coordorigin="7207,-2836" coordsize="29,0" path="m7207,-2836l7236,-2836e" filled="false" stroked="true" strokeweight=".48001pt" strokecolor="#000000">
                <v:path arrowok="t"/>
              </v:shape>
            </v:group>
            <v:group style="position:absolute;left:7236;top:-2855;width:3074;height:2" coordorigin="7236,-2855" coordsize="3074,2">
              <v:shape style="position:absolute;left:7236;top:-2855;width:3074;height:2" coordorigin="7236,-2855" coordsize="3074,0" path="m7236,-2855l10309,-2855e" filled="false" stroked="true" strokeweight=".48001pt" strokecolor="#000000">
                <v:path arrowok="t"/>
              </v:shape>
            </v:group>
            <v:group style="position:absolute;left:7236;top:-2836;width:3074;height:2" coordorigin="7236,-2836" coordsize="3074,2">
              <v:shape style="position:absolute;left:7236;top:-2836;width:3074;height:2" coordorigin="7236,-2836" coordsize="3074,0" path="m7236,-2836l10309,-2836e" filled="false" stroked="true" strokeweight=".48001pt" strokecolor="#000000">
                <v:path arrowok="t"/>
              </v:shape>
              <v:shape style="position:absolute;left:4081;top:-2849;width:3160;height:378" type="#_x0000_t75" stroked="false">
                <v:imagedata r:id="rId32" o:title=""/>
              </v:shape>
            </v:group>
            <v:group style="position:absolute;left:1579;top:-365;width:2522;height:2" coordorigin="1579,-365" coordsize="2522,2">
              <v:shape style="position:absolute;left:1579;top:-365;width:2522;height:2" coordorigin="1579,-365" coordsize="2522,0" path="m1579,-365l4100,-365e" filled="false" stroked="true" strokeweight=".48001pt" strokecolor="#000000">
                <v:path arrowok="t"/>
              </v:shape>
            </v:group>
            <v:group style="position:absolute;left:1579;top:-384;width:2522;height:2" coordorigin="1579,-384" coordsize="2522,2">
              <v:shape style="position:absolute;left:1579;top:-384;width:2522;height:2" coordorigin="1579,-384" coordsize="2522,0" path="m1579,-384l4100,-384e" filled="false" stroked="true" strokeweight=".48pt" strokecolor="#000000">
                <v:path arrowok="t"/>
              </v:shape>
            </v:group>
            <v:group style="position:absolute;left:4100;top:-384;width:29;height:2" coordorigin="4100,-384" coordsize="29,2">
              <v:shape style="position:absolute;left:4100;top:-384;width:29;height:2" coordorigin="4100,-384" coordsize="29,0" path="m4100,-384l4129,-384e" filled="false" stroked="true" strokeweight=".48pt" strokecolor="#000000">
                <v:path arrowok="t"/>
              </v:shape>
            </v:group>
            <v:group style="position:absolute;left:4100;top:-365;width:3107;height:2" coordorigin="4100,-365" coordsize="3107,2">
              <v:shape style="position:absolute;left:4100;top:-365;width:3107;height:2" coordorigin="4100,-365" coordsize="3107,0" path="m4100,-365l7207,-365e" filled="false" stroked="true" strokeweight=".48001pt" strokecolor="#000000">
                <v:path arrowok="t"/>
              </v:shape>
            </v:group>
            <v:group style="position:absolute;left:4129;top:-384;width:3078;height:2" coordorigin="4129,-384" coordsize="3078,2">
              <v:shape style="position:absolute;left:4129;top:-384;width:3078;height:2" coordorigin="4129,-384" coordsize="3078,0" path="m4129,-384l7207,-384e" filled="false" stroked="true" strokeweight=".48pt" strokecolor="#000000">
                <v:path arrowok="t"/>
              </v:shape>
              <v:shape style="position:absolute;left:1565;top:-2509;width:8782;height:2120" type="#_x0000_t75" stroked="false">
                <v:imagedata r:id="rId33" o:title=""/>
              </v:shape>
            </v:group>
            <v:group style="position:absolute;left:7207;top:-384;width:29;height:2" coordorigin="7207,-384" coordsize="29,2">
              <v:shape style="position:absolute;left:7207;top:-384;width:29;height:2" coordorigin="7207,-384" coordsize="29,0" path="m7207,-384l7236,-384e" filled="false" stroked="true" strokeweight=".48pt" strokecolor="#000000">
                <v:path arrowok="t"/>
              </v:shape>
            </v:group>
            <v:group style="position:absolute;left:7207;top:-365;width:3110;height:2" coordorigin="7207,-365" coordsize="3110,2">
              <v:shape style="position:absolute;left:7207;top:-365;width:3110;height:2" coordorigin="7207,-365" coordsize="3110,0" path="m7207,-365l10316,-365e" filled="false" stroked="true" strokeweight=".48001pt" strokecolor="#000000">
                <v:path arrowok="t"/>
              </v:shape>
            </v:group>
            <v:group style="position:absolute;left:7236;top:-384;width:3081;height:2" coordorigin="7236,-384" coordsize="3081,2">
              <v:shape style="position:absolute;left:7236;top:-384;width:3081;height:2" coordorigin="7236,-384" coordsize="3081,0" path="m7236,-384l10316,-384e" filled="false" stroked="true" strokeweight=".48pt" strokecolor="#000000">
                <v:path arrowok="t"/>
              </v:shape>
            </v:group>
            <w10:wrap type="none"/>
          </v:group>
        </w:pict>
      </w:r>
      <w:r>
        <w:rPr>
          <w:rFonts w:ascii="宋体" w:hAnsi="宋体" w:cs="宋体" w:eastAsia="宋体" w:hint="default"/>
          <w:sz w:val="22"/>
          <w:szCs w:val="22"/>
        </w:rPr>
        <w:t>*本集团对</w:t>
      </w:r>
      <w:r>
        <w:rPr>
          <w:rFonts w:ascii="宋体" w:hAnsi="宋体" w:cs="宋体" w:eastAsia="宋体" w:hint="default"/>
          <w:spacing w:val="-28"/>
          <w:sz w:val="22"/>
          <w:szCs w:val="22"/>
        </w:rPr>
        <w:t> </w:t>
      </w:r>
      <w:r>
        <w:rPr>
          <w:rFonts w:ascii="宋体" w:hAnsi="宋体" w:cs="宋体" w:eastAsia="宋体" w:hint="default"/>
          <w:sz w:val="22"/>
          <w:szCs w:val="22"/>
        </w:rPr>
        <w:t>90</w:t>
      </w:r>
      <w:r>
        <w:rPr>
          <w:rFonts w:ascii="宋体" w:hAnsi="宋体" w:cs="宋体" w:eastAsia="宋体" w:hint="default"/>
          <w:spacing w:val="-28"/>
          <w:sz w:val="22"/>
          <w:szCs w:val="22"/>
        </w:rPr>
        <w:t> </w:t>
      </w:r>
      <w:r>
        <w:rPr>
          <w:rFonts w:ascii="宋体" w:hAnsi="宋体" w:cs="宋体" w:eastAsia="宋体" w:hint="default"/>
          <w:sz w:val="22"/>
          <w:szCs w:val="22"/>
        </w:rPr>
        <w:t>天以内的应收款项不计提坏账准备，91</w:t>
      </w:r>
      <w:r>
        <w:rPr>
          <w:rFonts w:ascii="宋体" w:hAnsi="宋体" w:cs="宋体" w:eastAsia="宋体" w:hint="default"/>
          <w:spacing w:val="-28"/>
          <w:sz w:val="22"/>
          <w:szCs w:val="22"/>
        </w:rPr>
        <w:t> </w:t>
      </w:r>
      <w:r>
        <w:rPr>
          <w:rFonts w:ascii="宋体" w:hAnsi="宋体" w:cs="宋体" w:eastAsia="宋体" w:hint="default"/>
          <w:sz w:val="22"/>
          <w:szCs w:val="22"/>
        </w:rPr>
        <w:t>天至</w:t>
      </w:r>
      <w:r>
        <w:rPr>
          <w:rFonts w:ascii="宋体" w:hAnsi="宋体" w:cs="宋体" w:eastAsia="宋体" w:hint="default"/>
          <w:spacing w:val="-28"/>
          <w:sz w:val="22"/>
          <w:szCs w:val="22"/>
        </w:rPr>
        <w:t> </w:t>
      </w:r>
      <w:r>
        <w:rPr>
          <w:rFonts w:ascii="宋体" w:hAnsi="宋体" w:cs="宋体" w:eastAsia="宋体" w:hint="default"/>
          <w:sz w:val="22"/>
          <w:szCs w:val="22"/>
        </w:rPr>
        <w:t>180</w:t>
      </w:r>
      <w:r>
        <w:rPr>
          <w:rFonts w:ascii="宋体" w:hAnsi="宋体" w:cs="宋体" w:eastAsia="宋体" w:hint="default"/>
          <w:spacing w:val="-28"/>
          <w:sz w:val="22"/>
          <w:szCs w:val="22"/>
        </w:rPr>
        <w:t> </w:t>
      </w:r>
      <w:r>
        <w:rPr>
          <w:rFonts w:ascii="宋体" w:hAnsi="宋体" w:cs="宋体" w:eastAsia="宋体" w:hint="default"/>
          <w:sz w:val="22"/>
          <w:szCs w:val="22"/>
        </w:rPr>
        <w:t>以内、181</w:t>
      </w:r>
      <w:r>
        <w:rPr>
          <w:rFonts w:ascii="宋体" w:hAnsi="宋体" w:cs="宋体" w:eastAsia="宋体" w:hint="default"/>
          <w:spacing w:val="-28"/>
          <w:sz w:val="22"/>
          <w:szCs w:val="22"/>
        </w:rPr>
        <w:t> </w:t>
      </w:r>
      <w:r>
        <w:rPr>
          <w:rFonts w:ascii="宋体" w:hAnsi="宋体" w:cs="宋体" w:eastAsia="宋体" w:hint="default"/>
          <w:sz w:val="22"/>
          <w:szCs w:val="22"/>
        </w:rPr>
        <w:t>天至</w:t>
      </w:r>
      <w:r>
        <w:rPr>
          <w:rFonts w:ascii="宋体" w:hAnsi="宋体" w:cs="宋体" w:eastAsia="宋体" w:hint="default"/>
          <w:spacing w:val="-28"/>
          <w:sz w:val="22"/>
          <w:szCs w:val="22"/>
        </w:rPr>
        <w:t> </w:t>
      </w:r>
      <w:r>
        <w:rPr>
          <w:rFonts w:ascii="宋体" w:hAnsi="宋体" w:cs="宋体" w:eastAsia="宋体" w:hint="default"/>
          <w:sz w:val="22"/>
          <w:szCs w:val="22"/>
        </w:rPr>
        <w:t>365</w:t>
      </w:r>
      <w:r>
        <w:rPr>
          <w:rFonts w:ascii="宋体" w:hAnsi="宋体" w:cs="宋体" w:eastAsia="宋体" w:hint="default"/>
          <w:w w:val="99"/>
          <w:sz w:val="22"/>
          <w:szCs w:val="22"/>
        </w:rPr>
        <w:t> </w:t>
      </w:r>
      <w:r>
        <w:rPr>
          <w:rFonts w:ascii="宋体" w:hAnsi="宋体" w:cs="宋体" w:eastAsia="宋体" w:hint="default"/>
          <w:spacing w:val="6"/>
          <w:sz w:val="22"/>
          <w:szCs w:val="22"/>
        </w:rPr>
        <w:t>天以内的应收款项分别</w:t>
      </w:r>
      <w:r>
        <w:rPr>
          <w:rFonts w:ascii="宋体" w:hAnsi="宋体" w:cs="宋体" w:eastAsia="宋体" w:hint="default"/>
          <w:spacing w:val="8"/>
          <w:sz w:val="22"/>
          <w:szCs w:val="22"/>
        </w:rPr>
        <w:t> </w:t>
      </w:r>
      <w:r>
        <w:rPr>
          <w:rFonts w:ascii="宋体" w:hAnsi="宋体" w:cs="宋体" w:eastAsia="宋体" w:hint="default"/>
          <w:spacing w:val="6"/>
          <w:sz w:val="22"/>
          <w:szCs w:val="22"/>
        </w:rPr>
        <w:t>2%、5%提取应收款项坏账准备。另外，对于应收账款中账龄在</w:t>
      </w:r>
      <w:r>
        <w:rPr>
          <w:rFonts w:ascii="宋体" w:hAnsi="宋体" w:cs="宋体" w:eastAsia="宋体" w:hint="default"/>
          <w:w w:val="99"/>
          <w:sz w:val="22"/>
          <w:szCs w:val="22"/>
        </w:rPr>
        <w:t> </w:t>
      </w:r>
      <w:r>
        <w:rPr>
          <w:rFonts w:ascii="宋体" w:hAnsi="宋体" w:cs="宋体" w:eastAsia="宋体" w:hint="default"/>
          <w:sz w:val="22"/>
          <w:szCs w:val="22"/>
        </w:rPr>
        <w:t>180 天至 365</w:t>
      </w:r>
      <w:r>
        <w:rPr>
          <w:rFonts w:ascii="宋体" w:hAnsi="宋体" w:cs="宋体" w:eastAsia="宋体" w:hint="default"/>
          <w:spacing w:val="27"/>
          <w:sz w:val="22"/>
          <w:szCs w:val="22"/>
        </w:rPr>
        <w:t> </w:t>
      </w:r>
      <w:r>
        <w:rPr>
          <w:rFonts w:ascii="宋体" w:hAnsi="宋体" w:cs="宋体" w:eastAsia="宋体" w:hint="default"/>
          <w:sz w:val="22"/>
          <w:szCs w:val="22"/>
        </w:rPr>
        <w:t>天并且在半年以上无还款记录的部分，将应收款项坏账准备的计提比例提</w:t>
      </w:r>
      <w:r>
        <w:rPr>
          <w:rFonts w:ascii="宋体" w:hAnsi="宋体" w:cs="宋体" w:eastAsia="宋体" w:hint="default"/>
          <w:spacing w:val="1"/>
          <w:w w:val="99"/>
          <w:sz w:val="22"/>
          <w:szCs w:val="22"/>
        </w:rPr>
        <w:t> </w:t>
      </w:r>
      <w:r>
        <w:rPr>
          <w:rFonts w:ascii="宋体" w:hAnsi="宋体" w:cs="宋体" w:eastAsia="宋体" w:hint="default"/>
          <w:sz w:val="22"/>
          <w:szCs w:val="22"/>
        </w:rPr>
        <w:t>高至 50%；对于账龄超过 365</w:t>
      </w:r>
      <w:r>
        <w:rPr>
          <w:rFonts w:ascii="宋体" w:hAnsi="宋体" w:cs="宋体" w:eastAsia="宋体" w:hint="default"/>
          <w:spacing w:val="25"/>
          <w:sz w:val="22"/>
          <w:szCs w:val="22"/>
        </w:rPr>
        <w:t> </w:t>
      </w:r>
      <w:r>
        <w:rPr>
          <w:rFonts w:ascii="宋体" w:hAnsi="宋体" w:cs="宋体" w:eastAsia="宋体" w:hint="default"/>
          <w:sz w:val="22"/>
          <w:szCs w:val="22"/>
        </w:rPr>
        <w:t>天并且在一年以上无还款记录的部分，将坏账准备的计提</w:t>
      </w:r>
      <w:r>
        <w:rPr>
          <w:rFonts w:ascii="宋体" w:hAnsi="宋体" w:cs="宋体" w:eastAsia="宋体" w:hint="default"/>
          <w:spacing w:val="1"/>
          <w:w w:val="99"/>
          <w:sz w:val="22"/>
          <w:szCs w:val="22"/>
        </w:rPr>
        <w:t> </w:t>
      </w:r>
      <w:r>
        <w:rPr>
          <w:rFonts w:ascii="宋体" w:hAnsi="宋体" w:cs="宋体" w:eastAsia="宋体" w:hint="default"/>
          <w:sz w:val="22"/>
          <w:szCs w:val="22"/>
        </w:rPr>
        <w:t>比例提高至</w:t>
      </w:r>
      <w:r>
        <w:rPr>
          <w:rFonts w:ascii="宋体" w:hAnsi="宋体" w:cs="宋体" w:eastAsia="宋体" w:hint="default"/>
          <w:spacing w:val="-58"/>
          <w:sz w:val="22"/>
          <w:szCs w:val="22"/>
        </w:rPr>
        <w:t> </w:t>
      </w:r>
      <w:r>
        <w:rPr>
          <w:rFonts w:ascii="宋体" w:hAnsi="宋体" w:cs="宋体" w:eastAsia="宋体" w:hint="default"/>
          <w:sz w:val="22"/>
          <w:szCs w:val="22"/>
        </w:rPr>
        <w:t>100%。</w:t>
      </w:r>
    </w:p>
    <w:p>
      <w:pPr>
        <w:spacing w:line="240" w:lineRule="auto" w:before="11"/>
        <w:rPr>
          <w:rFonts w:ascii="宋体" w:hAnsi="宋体" w:cs="宋体" w:eastAsia="宋体" w:hint="default"/>
          <w:sz w:val="28"/>
          <w:szCs w:val="28"/>
        </w:rPr>
      </w:pPr>
    </w:p>
    <w:p>
      <w:pPr>
        <w:spacing w:before="0"/>
        <w:ind w:left="661"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单项金额虽不重大但单项计提坏账准备的应收款项</w:t>
      </w:r>
    </w:p>
    <w:p>
      <w:pPr>
        <w:spacing w:after="0"/>
        <w:jc w:val="left"/>
        <w:rPr>
          <w:rFonts w:ascii="宋体" w:hAnsi="宋体" w:cs="宋体" w:eastAsia="宋体" w:hint="default"/>
          <w:sz w:val="22"/>
          <w:szCs w:val="22"/>
        </w:rPr>
        <w:sectPr>
          <w:pgSz w:w="11910" w:h="16840"/>
          <w:pgMar w:header="898" w:footer="889" w:top="1720" w:bottom="1080" w:left="1460" w:right="1440"/>
        </w:sectPr>
      </w:pPr>
    </w:p>
    <w:p>
      <w:pPr>
        <w:spacing w:before="41"/>
        <w:ind w:left="241" w:right="83"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816" w:val="left" w:leader="none"/>
        </w:tabs>
        <w:spacing w:before="38"/>
        <w:ind w:left="241" w:right="83" w:hanging="108"/>
        <w:jc w:val="left"/>
        <w:rPr>
          <w:rFonts w:ascii="宋体" w:hAnsi="宋体" w:cs="宋体" w:eastAsia="宋体" w:hint="default"/>
          <w:sz w:val="20"/>
          <w:szCs w:val="20"/>
        </w:rPr>
      </w:pPr>
      <w:r>
        <w:rPr/>
        <w:pict>
          <v:group style="position:absolute;margin-left:78.240028pt;margin-top:16.460039pt;width:439.05pt;height:55.5pt;mso-position-horizontal-relative:page;mso-position-vertical-relative:paragraph;z-index:-1036504" coordorigin="1565,329" coordsize="8781,1110">
            <v:group style="position:absolute;left:1594;top:353;width:3904;height:2" coordorigin="1594,353" coordsize="3904,2">
              <v:shape style="position:absolute;left:1594;top:353;width:3904;height:2" coordorigin="1594,353" coordsize="3904,0" path="m1594,353l5497,353e" filled="false" stroked="true" strokeweight=".48004pt" strokecolor="#000000">
                <v:path arrowok="t"/>
              </v:shape>
            </v:group>
            <v:group style="position:absolute;left:5497;top:334;width:29;height:2" coordorigin="5497,334" coordsize="29,2">
              <v:shape style="position:absolute;left:5497;top:334;width:29;height:2" coordorigin="5497,334" coordsize="29,0" path="m5497,334l5526,334e" filled="false" stroked="true" strokeweight=".47998pt" strokecolor="#000000">
                <v:path arrowok="t"/>
              </v:shape>
            </v:group>
            <v:group style="position:absolute;left:5497;top:353;width:29;height:2" coordorigin="5497,353" coordsize="29,2">
              <v:shape style="position:absolute;left:5497;top:353;width:29;height:2" coordorigin="5497,353" coordsize="29,0" path="m5497,353l5526,353e" filled="false" stroked="true" strokeweight=".48004pt" strokecolor="#000000">
                <v:path arrowok="t"/>
              </v:shape>
            </v:group>
            <v:group style="position:absolute;left:5526;top:334;width:4784;height:2" coordorigin="5526,334" coordsize="4784,2">
              <v:shape style="position:absolute;left:5526;top:334;width:4784;height:2" coordorigin="5526,334" coordsize="4784,0" path="m5526,334l10309,334e" filled="false" stroked="true" strokeweight=".47998pt" strokecolor="#000000">
                <v:path arrowok="t"/>
              </v:shape>
            </v:group>
            <v:group style="position:absolute;left:5526;top:353;width:4784;height:2" coordorigin="5526,353" coordsize="4784,2">
              <v:shape style="position:absolute;left:5526;top:353;width:4784;height:2" coordorigin="5526,353" coordsize="4784,0" path="m5526,353l10309,353e" filled="false" stroked="true" strokeweight=".48004pt" strokecolor="#000000">
                <v:path arrowok="t"/>
              </v:shape>
            </v:group>
            <v:group style="position:absolute;left:1579;top:1434;width:3918;height:2" coordorigin="1579,1434" coordsize="3918,2">
              <v:shape style="position:absolute;left:1579;top:1434;width:3918;height:2" coordorigin="1579,1434" coordsize="3918,0" path="m1579,1434l5497,1434e" filled="false" stroked="true" strokeweight=".47998pt" strokecolor="#000000">
                <v:path arrowok="t"/>
              </v:shape>
            </v:group>
            <v:group style="position:absolute;left:1579;top:1415;width:3918;height:2" coordorigin="1579,1415" coordsize="3918,2">
              <v:shape style="position:absolute;left:1579;top:1415;width:3918;height:2" coordorigin="1579,1415" coordsize="3918,0" path="m1579,1415l5497,1415e" filled="false" stroked="true" strokeweight=".47998pt" strokecolor="#000000">
                <v:path arrowok="t"/>
              </v:shape>
              <v:shape style="position:absolute;left:1565;top:340;width:8780;height:1090" type="#_x0000_t75" stroked="false">
                <v:imagedata r:id="rId35" o:title=""/>
              </v:shape>
            </v:group>
            <v:group style="position:absolute;left:5497;top:1415;width:29;height:2" coordorigin="5497,1415" coordsize="29,2">
              <v:shape style="position:absolute;left:5497;top:1415;width:29;height:2" coordorigin="5497,1415" coordsize="29,0" path="m5497,1415l5526,1415e" filled="false" stroked="true" strokeweight=".47998pt" strokecolor="#000000">
                <v:path arrowok="t"/>
              </v:shape>
            </v:group>
            <v:group style="position:absolute;left:5497;top:1434;width:4820;height:2" coordorigin="5497,1434" coordsize="4820,2">
              <v:shape style="position:absolute;left:5497;top:1434;width:4820;height:2" coordorigin="5497,1434" coordsize="4820,0" path="m5497,1434l10316,1434e" filled="false" stroked="true" strokeweight=".47998pt" strokecolor="#000000">
                <v:path arrowok="t"/>
              </v:shape>
            </v:group>
            <v:group style="position:absolute;left:5526;top:1415;width:4791;height:2" coordorigin="5526,1415" coordsize="4791,2">
              <v:shape style="position:absolute;left:5526;top:1415;width:4791;height:2" coordorigin="5526,1415" coordsize="4791,0" path="m5526,1415l10316,1415e" filled="false" stroked="true" strokeweight=".47998pt" strokecolor="#000000">
                <v:path arrowok="t"/>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tabs>
          <w:tab w:pos="4148" w:val="left" w:leader="none"/>
        </w:tabs>
        <w:spacing w:line="158" w:lineRule="auto" w:before="107"/>
        <w:ind w:left="4148" w:right="243" w:hanging="3908"/>
        <w:jc w:val="left"/>
        <w:rPr>
          <w:rFonts w:ascii="宋体" w:hAnsi="宋体" w:cs="宋体" w:eastAsia="宋体" w:hint="default"/>
          <w:sz w:val="20"/>
          <w:szCs w:val="20"/>
        </w:rPr>
      </w:pPr>
      <w:r>
        <w:rPr>
          <w:rFonts w:ascii="宋体" w:hAnsi="宋体" w:cs="宋体" w:eastAsia="宋体" w:hint="default"/>
          <w:spacing w:val="-1"/>
          <w:position w:val="-12"/>
          <w:sz w:val="20"/>
          <w:szCs w:val="20"/>
        </w:rPr>
        <w:t>单项计提坏账准备的理由</w:t>
        <w:tab/>
      </w:r>
      <w:r>
        <w:rPr>
          <w:rFonts w:ascii="宋体" w:hAnsi="宋体" w:cs="宋体" w:eastAsia="宋体" w:hint="default"/>
          <w:spacing w:val="8"/>
          <w:sz w:val="20"/>
          <w:szCs w:val="20"/>
        </w:rPr>
        <w:t>单项金额不重大且按照组合计提坏账准备不能反映</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其风险特征的应收款项</w:t>
      </w:r>
    </w:p>
    <w:p>
      <w:pPr>
        <w:tabs>
          <w:tab w:pos="4148" w:val="left" w:leader="none"/>
        </w:tabs>
        <w:spacing w:line="158" w:lineRule="auto" w:before="97"/>
        <w:ind w:left="4148" w:right="243" w:hanging="3908"/>
        <w:jc w:val="left"/>
        <w:rPr>
          <w:rFonts w:ascii="宋体" w:hAnsi="宋体" w:cs="宋体" w:eastAsia="宋体" w:hint="default"/>
          <w:sz w:val="20"/>
          <w:szCs w:val="20"/>
        </w:rPr>
      </w:pPr>
      <w:r>
        <w:rPr>
          <w:rFonts w:ascii="宋体" w:hAnsi="宋体" w:cs="宋体" w:eastAsia="宋体" w:hint="default"/>
          <w:spacing w:val="-1"/>
          <w:position w:val="-12"/>
          <w:sz w:val="20"/>
          <w:szCs w:val="20"/>
        </w:rPr>
        <w:t>坏账准备的计提方法</w:t>
        <w:tab/>
      </w:r>
      <w:r>
        <w:rPr>
          <w:rFonts w:ascii="宋体" w:hAnsi="宋体" w:cs="宋体" w:eastAsia="宋体" w:hint="default"/>
          <w:spacing w:val="8"/>
          <w:sz w:val="20"/>
          <w:szCs w:val="20"/>
        </w:rPr>
        <w:t>根据其未来现金流量现值低于其账面价值的差额，</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计提坏账准备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600" w:lineRule="auto" w:before="0"/>
        <w:ind w:left="681" w:right="83" w:firstLine="0"/>
        <w:jc w:val="left"/>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88"/>
          <w:sz w:val="22"/>
          <w:szCs w:val="22"/>
        </w:rPr>
        <w:t> </w:t>
      </w:r>
      <w:r>
        <w:rPr>
          <w:rFonts w:ascii="宋体" w:hAnsi="宋体" w:cs="宋体" w:eastAsia="宋体" w:hint="default"/>
          <w:sz w:val="22"/>
          <w:szCs w:val="22"/>
        </w:rPr>
        <w:t>存货</w:t>
      </w:r>
      <w:r>
        <w:rPr>
          <w:rFonts w:ascii="宋体" w:hAnsi="宋体" w:cs="宋体" w:eastAsia="宋体" w:hint="default"/>
          <w:w w:val="99"/>
          <w:sz w:val="22"/>
          <w:szCs w:val="22"/>
        </w:rPr>
        <w:t> </w:t>
      </w:r>
      <w:r>
        <w:rPr>
          <w:rFonts w:ascii="宋体" w:hAnsi="宋体" w:cs="宋体" w:eastAsia="宋体" w:hint="default"/>
          <w:sz w:val="22"/>
          <w:szCs w:val="22"/>
        </w:rPr>
        <w:t>本集团存货主要包括原材料、产成品、在产品、库存商品、分期收款发出商品等。</w:t>
      </w:r>
    </w:p>
    <w:p>
      <w:pPr>
        <w:spacing w:line="300" w:lineRule="auto" w:before="102"/>
        <w:ind w:left="241" w:right="250" w:firstLine="440"/>
        <w:jc w:val="both"/>
        <w:rPr>
          <w:rFonts w:ascii="宋体" w:hAnsi="宋体" w:cs="宋体" w:eastAsia="宋体" w:hint="default"/>
          <w:sz w:val="22"/>
          <w:szCs w:val="22"/>
        </w:rPr>
      </w:pPr>
      <w:r>
        <w:rPr>
          <w:rFonts w:ascii="宋体" w:hAnsi="宋体" w:cs="宋体" w:eastAsia="宋体" w:hint="default"/>
          <w:spacing w:val="3"/>
          <w:sz w:val="22"/>
          <w:szCs w:val="22"/>
        </w:rPr>
        <w:t>存货实行永续盘存制，存货在取得时按实际成本计价。实际成本包括采购成本、加</w:t>
      </w:r>
      <w:r>
        <w:rPr>
          <w:rFonts w:ascii="宋体" w:hAnsi="宋体" w:cs="宋体" w:eastAsia="宋体" w:hint="default"/>
          <w:spacing w:val="4"/>
          <w:w w:val="99"/>
          <w:sz w:val="22"/>
          <w:szCs w:val="22"/>
        </w:rPr>
        <w:t> </w:t>
      </w:r>
      <w:r>
        <w:rPr>
          <w:rFonts w:ascii="宋体" w:hAnsi="宋体" w:cs="宋体" w:eastAsia="宋体" w:hint="default"/>
          <w:spacing w:val="3"/>
          <w:sz w:val="22"/>
          <w:szCs w:val="22"/>
        </w:rPr>
        <w:t>工成本和其他使存货达到目前使用状态所发生的支出；领用或发出存货，采用标准成本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核算，月末按成本差异率将标准成本调整为实际成本。低值易耗品以及包装物在领用时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采用一次摊销法。</w:t>
      </w:r>
    </w:p>
    <w:p>
      <w:pPr>
        <w:spacing w:line="240" w:lineRule="auto" w:before="11"/>
        <w:rPr>
          <w:rFonts w:ascii="宋体" w:hAnsi="宋体" w:cs="宋体" w:eastAsia="宋体" w:hint="default"/>
          <w:sz w:val="28"/>
          <w:szCs w:val="28"/>
        </w:rPr>
      </w:pPr>
    </w:p>
    <w:p>
      <w:pPr>
        <w:spacing w:line="300" w:lineRule="auto" w:before="0"/>
        <w:ind w:left="241" w:right="250" w:firstLine="440"/>
        <w:jc w:val="both"/>
        <w:rPr>
          <w:rFonts w:ascii="宋体" w:hAnsi="宋体" w:cs="宋体" w:eastAsia="宋体" w:hint="default"/>
          <w:sz w:val="22"/>
          <w:szCs w:val="22"/>
        </w:rPr>
      </w:pPr>
      <w:r>
        <w:rPr>
          <w:rFonts w:ascii="宋体" w:hAnsi="宋体" w:cs="宋体" w:eastAsia="宋体" w:hint="default"/>
          <w:spacing w:val="3"/>
          <w:sz w:val="22"/>
          <w:szCs w:val="22"/>
        </w:rPr>
        <w:t>期末存货按成本与可变现净值孰低原则计价，对于存货因遭受毁损、全部或部分陈</w:t>
      </w:r>
      <w:r>
        <w:rPr>
          <w:rFonts w:ascii="宋体" w:hAnsi="宋体" w:cs="宋体" w:eastAsia="宋体" w:hint="default"/>
          <w:spacing w:val="4"/>
          <w:w w:val="99"/>
          <w:sz w:val="22"/>
          <w:szCs w:val="22"/>
        </w:rPr>
        <w:t> </w:t>
      </w:r>
      <w:r>
        <w:rPr>
          <w:rFonts w:ascii="宋体" w:hAnsi="宋体" w:cs="宋体" w:eastAsia="宋体" w:hint="default"/>
          <w:spacing w:val="3"/>
          <w:sz w:val="22"/>
          <w:szCs w:val="22"/>
        </w:rPr>
        <w:t>旧过时或销售价格低于成本等原因，预计其成本不可收回的部分，提取存货跌价准备。</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库存商品及大宗原材料的存货跌价准备按单个存货项目的成本高于其可变现净值的差额</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提取；其他数量繁多、单价较低的原辅材料按类别提取存货跌价准备。</w:t>
      </w:r>
    </w:p>
    <w:p>
      <w:pPr>
        <w:spacing w:line="240" w:lineRule="auto" w:before="11"/>
        <w:rPr>
          <w:rFonts w:ascii="宋体" w:hAnsi="宋体" w:cs="宋体" w:eastAsia="宋体" w:hint="default"/>
          <w:sz w:val="28"/>
          <w:szCs w:val="28"/>
        </w:rPr>
      </w:pPr>
    </w:p>
    <w:p>
      <w:pPr>
        <w:spacing w:line="300" w:lineRule="auto" w:before="0"/>
        <w:ind w:left="241" w:right="250" w:firstLine="440"/>
        <w:jc w:val="both"/>
        <w:rPr>
          <w:rFonts w:ascii="宋体" w:hAnsi="宋体" w:cs="宋体" w:eastAsia="宋体" w:hint="default"/>
          <w:sz w:val="22"/>
          <w:szCs w:val="22"/>
        </w:rPr>
      </w:pPr>
      <w:r>
        <w:rPr>
          <w:rFonts w:ascii="宋体" w:hAnsi="宋体" w:cs="宋体" w:eastAsia="宋体" w:hint="default"/>
          <w:spacing w:val="3"/>
          <w:sz w:val="22"/>
          <w:szCs w:val="22"/>
        </w:rPr>
        <w:t>库存商品、在产品和用于出售的材料等直接用于出售的商品存货，其可变现净值按</w:t>
      </w:r>
      <w:r>
        <w:rPr>
          <w:rFonts w:ascii="宋体" w:hAnsi="宋体" w:cs="宋体" w:eastAsia="宋体" w:hint="default"/>
          <w:spacing w:val="4"/>
          <w:w w:val="99"/>
          <w:sz w:val="22"/>
          <w:szCs w:val="22"/>
        </w:rPr>
        <w:t> </w:t>
      </w:r>
      <w:r>
        <w:rPr>
          <w:rFonts w:ascii="宋体" w:hAnsi="宋体" w:cs="宋体" w:eastAsia="宋体" w:hint="default"/>
          <w:spacing w:val="3"/>
          <w:sz w:val="22"/>
          <w:szCs w:val="22"/>
        </w:rPr>
        <w:t>该存货的估计售价减去估计的销售费用和相关税费后的金额确定；用于生产而持有的材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料存货，其可变现净值按所生产的产成品的估计售价减去至完工时估计将要发生的成</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pacing w:val="3"/>
          <w:sz w:val="22"/>
          <w:szCs w:val="22"/>
        </w:rPr>
        <w:t>本、估计的销售费用和相关税费后的金额确定。为执行销售合同或者劳务合同而持有的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存货，其可变现净值以合同价格为基础计算；企业持有存货的数量多于销售合同订购数</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量的，超出部分的存货可变现净值以一般销售价格为基础计算。</w:t>
      </w:r>
    </w:p>
    <w:p>
      <w:pPr>
        <w:spacing w:line="720" w:lineRule="exact" w:before="58"/>
        <w:ind w:left="661" w:right="83" w:firstLine="20"/>
        <w:jc w:val="left"/>
        <w:rPr>
          <w:rFonts w:ascii="宋体" w:hAnsi="宋体" w:cs="宋体" w:eastAsia="宋体" w:hint="default"/>
          <w:sz w:val="22"/>
          <w:szCs w:val="22"/>
        </w:rPr>
      </w:pPr>
      <w:r>
        <w:rPr>
          <w:rFonts w:ascii="宋体" w:hAnsi="宋体" w:cs="宋体" w:eastAsia="宋体" w:hint="default"/>
          <w:sz w:val="22"/>
          <w:szCs w:val="22"/>
        </w:rPr>
        <w:t>9.</w:t>
      </w:r>
      <w:r>
        <w:rPr>
          <w:rFonts w:ascii="宋体" w:hAnsi="宋体" w:cs="宋体" w:eastAsia="宋体" w:hint="default"/>
          <w:spacing w:val="88"/>
          <w:sz w:val="22"/>
          <w:szCs w:val="22"/>
        </w:rPr>
        <w:t> </w:t>
      </w:r>
      <w:r>
        <w:rPr>
          <w:rFonts w:ascii="宋体" w:hAnsi="宋体" w:cs="宋体" w:eastAsia="宋体" w:hint="default"/>
          <w:sz w:val="22"/>
          <w:szCs w:val="22"/>
        </w:rPr>
        <w:t>长期股权投资</w:t>
      </w:r>
      <w:r>
        <w:rPr>
          <w:rFonts w:ascii="宋体" w:hAnsi="宋体" w:cs="宋体" w:eastAsia="宋体" w:hint="default"/>
          <w:w w:val="99"/>
          <w:sz w:val="22"/>
          <w:szCs w:val="22"/>
        </w:rPr>
        <w:t> </w:t>
      </w:r>
      <w:r>
        <w:rPr>
          <w:rFonts w:ascii="宋体" w:hAnsi="宋体" w:cs="宋体" w:eastAsia="宋体" w:hint="default"/>
          <w:spacing w:val="4"/>
          <w:sz w:val="22"/>
          <w:szCs w:val="22"/>
        </w:rPr>
        <w:t>长期股权投资主要包括本集团持有的能够对被投资单位实施控制、共同控制或重大</w:t>
      </w:r>
      <w:r>
        <w:rPr>
          <w:rFonts w:ascii="宋体" w:hAnsi="宋体" w:cs="宋体" w:eastAsia="宋体" w:hint="default"/>
          <w:sz w:val="22"/>
          <w:szCs w:val="22"/>
        </w:rPr>
      </w:r>
    </w:p>
    <w:p>
      <w:pPr>
        <w:spacing w:line="247" w:lineRule="exact" w:before="0"/>
        <w:ind w:left="241" w:right="83" w:firstLine="0"/>
        <w:jc w:val="left"/>
        <w:rPr>
          <w:rFonts w:ascii="宋体" w:hAnsi="宋体" w:cs="宋体" w:eastAsia="宋体" w:hint="default"/>
          <w:sz w:val="22"/>
          <w:szCs w:val="22"/>
        </w:rPr>
      </w:pPr>
      <w:r>
        <w:rPr>
          <w:rFonts w:ascii="宋体" w:hAnsi="宋体" w:cs="宋体" w:eastAsia="宋体" w:hint="default"/>
          <w:spacing w:val="3"/>
          <w:sz w:val="22"/>
          <w:szCs w:val="22"/>
        </w:rPr>
        <w:t>影响的权益性投资，以及对被投资单位不具有控制、共同控制或重大影响，并且在活跃</w:t>
      </w:r>
      <w:r>
        <w:rPr>
          <w:rFonts w:ascii="宋体" w:hAnsi="宋体" w:cs="宋体" w:eastAsia="宋体" w:hint="default"/>
          <w:sz w:val="22"/>
          <w:szCs w:val="22"/>
        </w:rPr>
      </w:r>
    </w:p>
    <w:p>
      <w:pPr>
        <w:spacing w:before="72"/>
        <w:ind w:left="241" w:right="83" w:firstLine="0"/>
        <w:jc w:val="left"/>
        <w:rPr>
          <w:rFonts w:ascii="宋体" w:hAnsi="宋体" w:cs="宋体" w:eastAsia="宋体" w:hint="default"/>
          <w:sz w:val="22"/>
          <w:szCs w:val="22"/>
        </w:rPr>
      </w:pPr>
      <w:r>
        <w:rPr>
          <w:rFonts w:ascii="宋体" w:hAnsi="宋体" w:cs="宋体" w:eastAsia="宋体" w:hint="default"/>
          <w:sz w:val="22"/>
          <w:szCs w:val="22"/>
        </w:rPr>
        <w:t>市场中没有报价、公允价值不能可靠计量的权益性投资。</w:t>
      </w:r>
    </w:p>
    <w:p>
      <w:pPr>
        <w:spacing w:line="240" w:lineRule="auto" w:before="0"/>
        <w:rPr>
          <w:rFonts w:ascii="宋体" w:hAnsi="宋体" w:cs="宋体" w:eastAsia="宋体" w:hint="default"/>
          <w:sz w:val="22"/>
          <w:szCs w:val="22"/>
        </w:rPr>
      </w:pPr>
    </w:p>
    <w:p>
      <w:pPr>
        <w:spacing w:line="300" w:lineRule="auto" w:before="144"/>
        <w:ind w:left="241" w:right="247" w:firstLine="420"/>
        <w:jc w:val="both"/>
        <w:rPr>
          <w:rFonts w:ascii="宋体" w:hAnsi="宋体" w:cs="宋体" w:eastAsia="宋体" w:hint="default"/>
          <w:sz w:val="22"/>
          <w:szCs w:val="22"/>
        </w:rPr>
      </w:pPr>
      <w:r>
        <w:rPr>
          <w:rFonts w:ascii="宋体" w:hAnsi="宋体" w:cs="宋体" w:eastAsia="宋体" w:hint="default"/>
          <w:spacing w:val="4"/>
          <w:sz w:val="22"/>
          <w:szCs w:val="22"/>
        </w:rPr>
        <w:t>共同控制是指按合同约定对某项经济活动所共有的控制。共同控制的确定依据主要</w:t>
      </w:r>
      <w:r>
        <w:rPr>
          <w:rFonts w:ascii="宋体" w:hAnsi="宋体" w:cs="宋体" w:eastAsia="宋体" w:hint="default"/>
          <w:spacing w:val="4"/>
          <w:w w:val="99"/>
          <w:sz w:val="22"/>
          <w:szCs w:val="22"/>
        </w:rPr>
        <w:t> </w:t>
      </w:r>
      <w:r>
        <w:rPr>
          <w:rFonts w:ascii="宋体" w:hAnsi="宋体" w:cs="宋体" w:eastAsia="宋体" w:hint="default"/>
          <w:spacing w:val="3"/>
          <w:sz w:val="22"/>
          <w:szCs w:val="22"/>
        </w:rPr>
        <w:t>为任何一个合营方均不能单独控制合营企业的生产经营活动；涉及合营企业基本经营活</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动的决策需要各合营方一致同意等。</w:t>
      </w:r>
    </w:p>
    <w:p>
      <w:pPr>
        <w:spacing w:line="240" w:lineRule="auto" w:before="11"/>
        <w:rPr>
          <w:rFonts w:ascii="宋体" w:hAnsi="宋体" w:cs="宋体" w:eastAsia="宋体" w:hint="default"/>
          <w:sz w:val="28"/>
          <w:szCs w:val="28"/>
        </w:rPr>
      </w:pPr>
    </w:p>
    <w:p>
      <w:pPr>
        <w:spacing w:line="300" w:lineRule="auto" w:before="0"/>
        <w:ind w:left="241" w:right="247" w:firstLine="420"/>
        <w:jc w:val="both"/>
        <w:rPr>
          <w:rFonts w:ascii="宋体" w:hAnsi="宋体" w:cs="宋体" w:eastAsia="宋体" w:hint="default"/>
          <w:sz w:val="22"/>
          <w:szCs w:val="22"/>
        </w:rPr>
      </w:pPr>
      <w:r>
        <w:rPr>
          <w:rFonts w:ascii="宋体" w:hAnsi="宋体" w:cs="宋体" w:eastAsia="宋体" w:hint="default"/>
          <w:spacing w:val="4"/>
          <w:sz w:val="22"/>
          <w:szCs w:val="22"/>
        </w:rPr>
        <w:t>重大影响是指对被投资单位的财务和经营政策有参与决策的权力，但并不能控制或</w:t>
      </w:r>
      <w:r>
        <w:rPr>
          <w:rFonts w:ascii="宋体" w:hAnsi="宋体" w:cs="宋体" w:eastAsia="宋体" w:hint="default"/>
          <w:spacing w:val="4"/>
          <w:w w:val="99"/>
          <w:sz w:val="22"/>
          <w:szCs w:val="22"/>
        </w:rPr>
        <w:t> </w:t>
      </w:r>
      <w:r>
        <w:rPr>
          <w:rFonts w:ascii="宋体" w:hAnsi="宋体" w:cs="宋体" w:eastAsia="宋体" w:hint="default"/>
          <w:spacing w:val="3"/>
          <w:sz w:val="22"/>
          <w:szCs w:val="22"/>
        </w:rPr>
        <w:t>与其他方一起共同控制这些政策的制定。重大影响的确定依据主要为本集团直接或通过</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headerReference w:type="default" r:id="rId34"/>
          <w:pgSz w:w="11910" w:h="16840"/>
          <w:pgMar w:header="898" w:footer="889" w:top="1100" w:bottom="1080" w:left="1460" w:right="1440"/>
        </w:sectPr>
      </w:pPr>
    </w:p>
    <w:p>
      <w:pPr>
        <w:spacing w:before="41"/>
        <w:ind w:left="101" w:right="0" w:firstLine="0"/>
        <w:jc w:val="both"/>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659" w:val="left" w:leader="none"/>
        </w:tabs>
        <w:spacing w:line="297" w:lineRule="auto" w:before="38"/>
        <w:ind w:left="101" w:right="105" w:firstLine="0"/>
        <w:jc w:val="both"/>
        <w:rPr>
          <w:rFonts w:ascii="宋体" w:hAnsi="宋体" w:cs="宋体" w:eastAsia="宋体" w:hint="default"/>
          <w:sz w:val="22"/>
          <w:szCs w:val="22"/>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w w:val="16"/>
          <w:sz w:val="20"/>
          <w:szCs w:val="20"/>
          <w:u w:val="single" w:color="000000"/>
        </w:rPr>
        <w:t> </w:t>
      </w:r>
      <w:r>
        <w:rPr>
          <w:rFonts w:ascii="宋体" w:hAnsi="宋体" w:cs="宋体" w:eastAsia="宋体" w:hint="default"/>
          <w:sz w:val="20"/>
          <w:szCs w:val="20"/>
          <w:u w:val="single" w:color="000000"/>
        </w:rPr>
      </w:r>
      <w:r>
        <w:rPr>
          <w:rFonts w:ascii="宋体" w:hAnsi="宋体" w:cs="宋体" w:eastAsia="宋体" w:hint="default"/>
          <w:sz w:val="20"/>
          <w:szCs w:val="20"/>
        </w:rPr>
      </w:r>
      <w:r>
        <w:rPr>
          <w:rFonts w:ascii="宋体" w:hAnsi="宋体" w:cs="宋体" w:eastAsia="宋体" w:hint="default"/>
          <w:sz w:val="20"/>
          <w:szCs w:val="20"/>
        </w:rPr>
        <w:t> </w:t>
      </w:r>
      <w:r>
        <w:rPr>
          <w:rFonts w:ascii="宋体" w:hAnsi="宋体" w:cs="宋体" w:eastAsia="宋体" w:hint="default"/>
          <w:sz w:val="22"/>
          <w:szCs w:val="22"/>
        </w:rPr>
        <w:t>子公司间接拥有被投资单位 20％（含）以上但低于</w:t>
      </w:r>
      <w:r>
        <w:rPr>
          <w:rFonts w:ascii="宋体" w:hAnsi="宋体" w:cs="宋体" w:eastAsia="宋体" w:hint="default"/>
          <w:spacing w:val="-80"/>
          <w:sz w:val="22"/>
          <w:szCs w:val="22"/>
        </w:rPr>
        <w:t> </w:t>
      </w:r>
      <w:r>
        <w:rPr>
          <w:rFonts w:ascii="宋体" w:hAnsi="宋体" w:cs="宋体" w:eastAsia="宋体" w:hint="default"/>
          <w:sz w:val="22"/>
          <w:szCs w:val="22"/>
        </w:rPr>
        <w:t>50％的表决权股份，如果有明确证据</w:t>
      </w:r>
      <w:r>
        <w:rPr>
          <w:rFonts w:ascii="宋体" w:hAnsi="宋体" w:cs="宋体" w:eastAsia="宋体" w:hint="default"/>
          <w:w w:val="99"/>
          <w:sz w:val="22"/>
          <w:szCs w:val="22"/>
        </w:rPr>
        <w:t> </w:t>
      </w:r>
      <w:r>
        <w:rPr>
          <w:rFonts w:ascii="宋体" w:hAnsi="宋体" w:cs="宋体" w:eastAsia="宋体" w:hint="default"/>
          <w:sz w:val="22"/>
          <w:szCs w:val="22"/>
        </w:rPr>
        <w:t>表明该种情况下不能参与被投资单位的生产经营决策，则不能形成重大影响。</w:t>
      </w:r>
    </w:p>
    <w:p>
      <w:pPr>
        <w:spacing w:line="240" w:lineRule="auto" w:before="13"/>
        <w:rPr>
          <w:rFonts w:ascii="宋体" w:hAnsi="宋体" w:cs="宋体" w:eastAsia="宋体" w:hint="default"/>
          <w:sz w:val="28"/>
          <w:szCs w:val="28"/>
        </w:rPr>
      </w:pPr>
    </w:p>
    <w:p>
      <w:pPr>
        <w:spacing w:line="300" w:lineRule="auto" w:before="0"/>
        <w:ind w:left="101" w:right="167" w:firstLine="420"/>
        <w:jc w:val="both"/>
        <w:rPr>
          <w:rFonts w:ascii="宋体" w:hAnsi="宋体" w:cs="宋体" w:eastAsia="宋体" w:hint="default"/>
          <w:sz w:val="22"/>
          <w:szCs w:val="22"/>
        </w:rPr>
      </w:pPr>
      <w:r>
        <w:rPr>
          <w:rFonts w:ascii="宋体" w:hAnsi="宋体" w:cs="宋体" w:eastAsia="宋体" w:hint="default"/>
          <w:spacing w:val="4"/>
          <w:sz w:val="22"/>
          <w:szCs w:val="22"/>
        </w:rPr>
        <w:t>通过同一控制下的企业合并取得的长期股权投资，在合并日按照取得被合并方所有</w:t>
      </w:r>
      <w:r>
        <w:rPr>
          <w:rFonts w:ascii="宋体" w:hAnsi="宋体" w:cs="宋体" w:eastAsia="宋体" w:hint="default"/>
          <w:spacing w:val="4"/>
          <w:w w:val="99"/>
          <w:sz w:val="22"/>
          <w:szCs w:val="22"/>
        </w:rPr>
        <w:t> </w:t>
      </w:r>
      <w:r>
        <w:rPr>
          <w:rFonts w:ascii="宋体" w:hAnsi="宋体" w:cs="宋体" w:eastAsia="宋体" w:hint="default"/>
          <w:spacing w:val="3"/>
          <w:sz w:val="22"/>
          <w:szCs w:val="22"/>
        </w:rPr>
        <w:t>者权益账面价值的份额作为长期股权投资的投资成本。通过非同一控制下的企业合并取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得的长期股权投资，以在合并（购买）日为取得对被合并（购买）方的控制权而付出的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资产、发生或承担的负债以及发行的权益性证券的公允价值作为合并成本。</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除上述通过企业合并取得的长期股权投资外，以支付现金取得的长期股权投资，按</w:t>
      </w:r>
      <w:r>
        <w:rPr>
          <w:rFonts w:ascii="宋体" w:hAnsi="宋体" w:cs="宋体" w:eastAsia="宋体" w:hint="default"/>
          <w:spacing w:val="4"/>
          <w:w w:val="99"/>
          <w:sz w:val="22"/>
          <w:szCs w:val="22"/>
        </w:rPr>
        <w:t> </w:t>
      </w:r>
      <w:r>
        <w:rPr>
          <w:rFonts w:ascii="宋体" w:hAnsi="宋体" w:cs="宋体" w:eastAsia="宋体" w:hint="default"/>
          <w:spacing w:val="3"/>
          <w:sz w:val="22"/>
          <w:szCs w:val="22"/>
        </w:rPr>
        <w:t>照实际支付的购买价款作为投资成本；以发行权益性证券取得的长期股权投资，按照发</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行权益性证券的公允价值作为投资成本；投资者投入的长期股权投资，按照投资合同或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协议约定的价值作为投资成本；以债务重组、非货币性资产交换等方式取得的长期股权</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投资，按相关会计准则的规定确定投资成本。</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本集团对子公司投资采用成本法核算，编制合并财务报表时按权益法进行调整；对</w:t>
      </w:r>
      <w:r>
        <w:rPr>
          <w:rFonts w:ascii="宋体" w:hAnsi="宋体" w:cs="宋体" w:eastAsia="宋体" w:hint="default"/>
          <w:spacing w:val="4"/>
          <w:w w:val="99"/>
          <w:sz w:val="22"/>
          <w:szCs w:val="22"/>
        </w:rPr>
        <w:t> </w:t>
      </w:r>
      <w:r>
        <w:rPr>
          <w:rFonts w:ascii="宋体" w:hAnsi="宋体" w:cs="宋体" w:eastAsia="宋体" w:hint="default"/>
          <w:spacing w:val="3"/>
          <w:sz w:val="22"/>
          <w:szCs w:val="22"/>
        </w:rPr>
        <w:t>合营企业及联营企业投资采用权益法核算；对不具有控制、共同控制或重大影响并且在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活跃市场中没有报价、公允价值不能可靠计量的长期股权投资，采用成本法核算；对不</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具有控制、共同控制或重大影响，但在活跃市场中有报价、公允价值能够可靠计量的长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期股权投资，作为可供出售金融资产核算。</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采用成本法核算时，长期股权投资按初始投资成本计价，追加或收回投资时调整长</w:t>
      </w:r>
      <w:r>
        <w:rPr>
          <w:rFonts w:ascii="宋体" w:hAnsi="宋体" w:cs="宋体" w:eastAsia="宋体" w:hint="default"/>
          <w:spacing w:val="4"/>
          <w:w w:val="99"/>
          <w:sz w:val="22"/>
          <w:szCs w:val="22"/>
        </w:rPr>
        <w:t> </w:t>
      </w:r>
      <w:r>
        <w:rPr>
          <w:rFonts w:ascii="宋体" w:hAnsi="宋体" w:cs="宋体" w:eastAsia="宋体" w:hint="default"/>
          <w:spacing w:val="3"/>
          <w:sz w:val="22"/>
          <w:szCs w:val="22"/>
        </w:rPr>
        <w:t>期股权投资的成本。采用权益法核算时，当期投资损益为应享有或应分担的被投资单位</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当年实现的净损益的份额。在确认应享有被投资单位净损益的份额时，以取得投资时被</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投资单位各项可辨认资产等的公允价值为基础，按照本集团的会计政策及会计期间，并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抵销与联营企业及合营企业之间发生的内部交易损益按照持股比例计算归属于投资企业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的部分，对被投资单位的净利润进行调整后确认。对于首次执行日之前已经持有的对联</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营企业及合营企业的长期股权投资，如存在与该投资相关的股权投资借方差额，还应扣</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除按原剩余期限直线摊销的股权投资借方差额，确认投资损益。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本集团对因减少投资等原因对被投资单位不再具有共同控制或重大影响，并且在活</w:t>
      </w:r>
      <w:r>
        <w:rPr>
          <w:rFonts w:ascii="宋体" w:hAnsi="宋体" w:cs="宋体" w:eastAsia="宋体" w:hint="default"/>
          <w:spacing w:val="4"/>
          <w:w w:val="99"/>
          <w:sz w:val="22"/>
          <w:szCs w:val="22"/>
        </w:rPr>
        <w:t> </w:t>
      </w:r>
      <w:r>
        <w:rPr>
          <w:rFonts w:ascii="宋体" w:hAnsi="宋体" w:cs="宋体" w:eastAsia="宋体" w:hint="default"/>
          <w:spacing w:val="3"/>
          <w:sz w:val="22"/>
          <w:szCs w:val="22"/>
        </w:rPr>
        <w:t>跃市场中没有报价、公允价值不能可靠计量的长期股权投资，改按成本法核算；对因追</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加投资等原因能够对被投资单位实施控制的长期股权投资，也改按成本法核算；对因追</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加投资等原因能够对被投资单位实施共同控制或重大影响但不构成控制的，或因处置投</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资等原因对被投资单位不再具有控制但能够对被投资单位实施共同控制或重大影响的长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期股权投资，改按权益法核算。</w:t>
      </w:r>
    </w:p>
    <w:p>
      <w:pPr>
        <w:spacing w:after="0" w:line="300" w:lineRule="auto"/>
        <w:jc w:val="both"/>
        <w:rPr>
          <w:rFonts w:ascii="宋体" w:hAnsi="宋体" w:cs="宋体" w:eastAsia="宋体" w:hint="default"/>
          <w:sz w:val="22"/>
          <w:szCs w:val="22"/>
        </w:rPr>
        <w:sectPr>
          <w:pgSz w:w="11910" w:h="16840"/>
          <w:pgMar w:header="898" w:footer="889" w:top="1100" w:bottom="1080" w:left="1600" w:right="1520"/>
        </w:sectPr>
      </w:pPr>
    </w:p>
    <w:p>
      <w:pPr>
        <w:spacing w:line="300" w:lineRule="auto" w:before="60"/>
        <w:ind w:left="161" w:right="172" w:firstLine="435"/>
        <w:jc w:val="both"/>
        <w:rPr>
          <w:rFonts w:ascii="宋体" w:hAnsi="宋体" w:cs="宋体" w:eastAsia="宋体" w:hint="default"/>
          <w:sz w:val="22"/>
          <w:szCs w:val="22"/>
        </w:rPr>
      </w:pPr>
      <w:r>
        <w:rPr>
          <w:rFonts w:ascii="宋体" w:hAnsi="宋体" w:cs="宋体" w:eastAsia="宋体" w:hint="default"/>
          <w:spacing w:val="-3"/>
          <w:sz w:val="22"/>
          <w:szCs w:val="22"/>
        </w:rPr>
        <w:t>处置长期股权投资，其账面价值与实际取得价款的差额，计入当期投资收益。采用权</w:t>
      </w:r>
      <w:r>
        <w:rPr>
          <w:rFonts w:ascii="宋体" w:hAnsi="宋体" w:cs="宋体" w:eastAsia="宋体" w:hint="default"/>
          <w:w w:val="99"/>
          <w:sz w:val="22"/>
          <w:szCs w:val="22"/>
        </w:rPr>
        <w:t> </w:t>
      </w:r>
      <w:r>
        <w:rPr>
          <w:rFonts w:ascii="宋体" w:hAnsi="宋体" w:cs="宋体" w:eastAsia="宋体" w:hint="default"/>
          <w:spacing w:val="-3"/>
          <w:sz w:val="22"/>
          <w:szCs w:val="22"/>
        </w:rPr>
        <w:t>益法核算的长期股权投资，因被投资单位除净损益以外所有者权益的其他变动而计入所有</w:t>
      </w:r>
      <w:r>
        <w:rPr>
          <w:rFonts w:ascii="宋体" w:hAnsi="宋体" w:cs="宋体" w:eastAsia="宋体" w:hint="default"/>
          <w:spacing w:val="-95"/>
          <w:sz w:val="22"/>
          <w:szCs w:val="22"/>
        </w:rPr>
        <w:t> </w:t>
      </w:r>
      <w:r>
        <w:rPr>
          <w:rFonts w:ascii="宋体" w:hAnsi="宋体" w:cs="宋体" w:eastAsia="宋体" w:hint="default"/>
          <w:spacing w:val="-95"/>
          <w:sz w:val="22"/>
          <w:szCs w:val="22"/>
        </w:rPr>
      </w:r>
      <w:r>
        <w:rPr>
          <w:rFonts w:ascii="宋体" w:hAnsi="宋体" w:cs="宋体" w:eastAsia="宋体" w:hint="default"/>
          <w:spacing w:val="-3"/>
          <w:sz w:val="22"/>
          <w:szCs w:val="22"/>
        </w:rPr>
        <w:t>者权益的，处置该项投资时将原计入所有者权益的部分按相应比例转入当期投资收益。</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600" w:lineRule="auto" w:before="0"/>
        <w:ind w:left="601" w:right="3823" w:firstLine="0"/>
        <w:jc w:val="left"/>
        <w:rPr>
          <w:rFonts w:ascii="宋体" w:hAnsi="宋体" w:cs="宋体" w:eastAsia="宋体" w:hint="default"/>
          <w:sz w:val="22"/>
          <w:szCs w:val="22"/>
        </w:rPr>
      </w:pPr>
      <w:r>
        <w:rPr>
          <w:rFonts w:ascii="宋体" w:hAnsi="宋体" w:cs="宋体" w:eastAsia="宋体" w:hint="default"/>
          <w:sz w:val="22"/>
          <w:szCs w:val="22"/>
        </w:rPr>
        <w:t>10.</w:t>
      </w:r>
      <w:r>
        <w:rPr>
          <w:rFonts w:ascii="宋体" w:hAnsi="宋体" w:cs="宋体" w:eastAsia="宋体" w:hint="default"/>
          <w:spacing w:val="-22"/>
          <w:sz w:val="22"/>
          <w:szCs w:val="22"/>
        </w:rPr>
        <w:t> </w:t>
      </w:r>
      <w:r>
        <w:rPr>
          <w:rFonts w:ascii="宋体" w:hAnsi="宋体" w:cs="宋体" w:eastAsia="宋体" w:hint="default"/>
          <w:sz w:val="22"/>
          <w:szCs w:val="22"/>
        </w:rPr>
        <w:t>投资性房地产</w:t>
      </w:r>
      <w:r>
        <w:rPr>
          <w:rFonts w:ascii="宋体" w:hAnsi="宋体" w:cs="宋体" w:eastAsia="宋体" w:hint="default"/>
          <w:w w:val="99"/>
          <w:sz w:val="22"/>
          <w:szCs w:val="22"/>
        </w:rPr>
        <w:t> </w:t>
      </w:r>
      <w:r>
        <w:rPr>
          <w:rFonts w:ascii="宋体" w:hAnsi="宋体" w:cs="宋体" w:eastAsia="宋体" w:hint="default"/>
          <w:sz w:val="22"/>
          <w:szCs w:val="22"/>
        </w:rPr>
        <w:t>本集团投资性房地产为已出租的房屋建筑物。</w:t>
      </w:r>
    </w:p>
    <w:p>
      <w:pPr>
        <w:spacing w:line="300" w:lineRule="auto" w:before="102"/>
        <w:ind w:left="161" w:right="171" w:firstLine="480"/>
        <w:jc w:val="both"/>
        <w:rPr>
          <w:rFonts w:ascii="宋体" w:hAnsi="宋体" w:cs="宋体" w:eastAsia="宋体" w:hint="default"/>
          <w:sz w:val="22"/>
          <w:szCs w:val="22"/>
        </w:rPr>
      </w:pPr>
      <w:r>
        <w:rPr>
          <w:rFonts w:ascii="宋体" w:hAnsi="宋体" w:cs="宋体" w:eastAsia="宋体" w:hint="default"/>
          <w:spacing w:val="2"/>
          <w:sz w:val="22"/>
          <w:szCs w:val="22"/>
        </w:rPr>
        <w:t>本集团投资性房地产按其成本作为入账价值，外购投资性房地产的成本包括购买价</w:t>
      </w:r>
      <w:r>
        <w:rPr>
          <w:rFonts w:ascii="宋体" w:hAnsi="宋体" w:cs="宋体" w:eastAsia="宋体" w:hint="default"/>
          <w:spacing w:val="3"/>
          <w:w w:val="99"/>
          <w:sz w:val="22"/>
          <w:szCs w:val="22"/>
        </w:rPr>
        <w:t> </w:t>
      </w:r>
      <w:r>
        <w:rPr>
          <w:rFonts w:ascii="宋体" w:hAnsi="宋体" w:cs="宋体" w:eastAsia="宋体" w:hint="default"/>
          <w:spacing w:val="3"/>
          <w:sz w:val="22"/>
          <w:szCs w:val="22"/>
        </w:rPr>
        <w:t>款、相关税费和可直接归属于该资产的其他支出；自行建造投资性房地产的成本，由建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造该项资产达到预定可使用状态前所发生的必要支出构成。</w:t>
      </w:r>
    </w:p>
    <w:p>
      <w:pPr>
        <w:spacing w:line="240" w:lineRule="auto" w:before="11"/>
        <w:rPr>
          <w:rFonts w:ascii="宋体" w:hAnsi="宋体" w:cs="宋体" w:eastAsia="宋体" w:hint="default"/>
          <w:sz w:val="28"/>
          <w:szCs w:val="28"/>
        </w:rPr>
      </w:pPr>
    </w:p>
    <w:p>
      <w:pPr>
        <w:spacing w:line="300" w:lineRule="auto" w:before="0"/>
        <w:ind w:left="161" w:right="170" w:firstLine="440"/>
        <w:jc w:val="both"/>
        <w:rPr>
          <w:rFonts w:ascii="宋体" w:hAnsi="宋体" w:cs="宋体" w:eastAsia="宋体" w:hint="default"/>
          <w:sz w:val="22"/>
          <w:szCs w:val="22"/>
        </w:rPr>
      </w:pPr>
      <w:r>
        <w:rPr/>
        <w:pict>
          <v:group style="position:absolute;margin-left:82.980011pt;margin-top:70.453812pt;width:428.9pt;height:37.5pt;mso-position-horizontal-relative:page;mso-position-vertical-relative:paragraph;z-index:-1036480" coordorigin="1660,1409" coordsize="8578,750">
            <v:group style="position:absolute;left:1688;top:1414;width:2486;height:2" coordorigin="1688,1414" coordsize="2486,2">
              <v:shape style="position:absolute;left:1688;top:1414;width:2486;height:2" coordorigin="1688,1414" coordsize="2486,0" path="m1688,1414l4174,1414e" filled="false" stroked="true" strokeweight=".48001pt" strokecolor="#000000">
                <v:path arrowok="t"/>
              </v:shape>
            </v:group>
            <v:group style="position:absolute;left:1688;top:1433;width:2486;height:2" coordorigin="1688,1433" coordsize="2486,2">
              <v:shape style="position:absolute;left:1688;top:1433;width:2486;height:2" coordorigin="1688,1433" coordsize="2486,0" path="m1688,1433l4174,1433e" filled="false" stroked="true" strokeweight=".48001pt" strokecolor="#000000">
                <v:path arrowok="t"/>
              </v:shape>
              <v:shape style="position:absolute;left:4174;top:1438;width:14;height:2" type="#_x0000_t75" stroked="false">
                <v:imagedata r:id="rId37" o:title=""/>
              </v:shape>
            </v:group>
            <v:group style="position:absolute;left:4174;top:1414;width:29;height:2" coordorigin="4174,1414" coordsize="29,2">
              <v:shape style="position:absolute;left:4174;top:1414;width:29;height:2" coordorigin="4174,1414" coordsize="29,0" path="m4174,1414l4202,1414e" filled="false" stroked="true" strokeweight=".48001pt" strokecolor="#000000">
                <v:path arrowok="t"/>
              </v:shape>
            </v:group>
            <v:group style="position:absolute;left:4174;top:1433;width:29;height:2" coordorigin="4174,1433" coordsize="29,2">
              <v:shape style="position:absolute;left:4174;top:1433;width:29;height:2" coordorigin="4174,1433" coordsize="29,0" path="m4174,1433l4202,1433e" filled="false" stroked="true" strokeweight=".48001pt" strokecolor="#000000">
                <v:path arrowok="t"/>
              </v:shape>
            </v:group>
            <v:group style="position:absolute;left:4202;top:1414;width:1986;height:2" coordorigin="4202,1414" coordsize="1986,2">
              <v:shape style="position:absolute;left:4202;top:1414;width:1986;height:2" coordorigin="4202,1414" coordsize="1986,0" path="m4202,1414l6188,1414e" filled="false" stroked="true" strokeweight=".48001pt" strokecolor="#000000">
                <v:path arrowok="t"/>
              </v:shape>
            </v:group>
            <v:group style="position:absolute;left:4202;top:1433;width:1986;height:2" coordorigin="4202,1433" coordsize="1986,2">
              <v:shape style="position:absolute;left:4202;top:1433;width:1986;height:2" coordorigin="4202,1433" coordsize="1986,0" path="m4202,1433l6188,1433e" filled="false" stroked="true" strokeweight=".48001pt" strokecolor="#000000">
                <v:path arrowok="t"/>
              </v:shape>
              <v:shape style="position:absolute;left:6188;top:1438;width:14;height:2" type="#_x0000_t75" stroked="false">
                <v:imagedata r:id="rId37" o:title=""/>
              </v:shape>
            </v:group>
            <v:group style="position:absolute;left:6188;top:1414;width:29;height:2" coordorigin="6188,1414" coordsize="29,2">
              <v:shape style="position:absolute;left:6188;top:1414;width:29;height:2" coordorigin="6188,1414" coordsize="29,0" path="m6188,1414l6217,1414e" filled="false" stroked="true" strokeweight=".48001pt" strokecolor="#000000">
                <v:path arrowok="t"/>
              </v:shape>
            </v:group>
            <v:group style="position:absolute;left:6188;top:1433;width:29;height:2" coordorigin="6188,1433" coordsize="29,2">
              <v:shape style="position:absolute;left:6188;top:1433;width:29;height:2" coordorigin="6188,1433" coordsize="29,0" path="m6188,1433l6217,1433e" filled="false" stroked="true" strokeweight=".48001pt" strokecolor="#000000">
                <v:path arrowok="t"/>
              </v:shape>
            </v:group>
            <v:group style="position:absolute;left:6217;top:1414;width:2225;height:2" coordorigin="6217,1414" coordsize="2225,2">
              <v:shape style="position:absolute;left:6217;top:1414;width:2225;height:2" coordorigin="6217,1414" coordsize="2225,0" path="m6217,1414l8442,1414e" filled="false" stroked="true" strokeweight=".48001pt" strokecolor="#000000">
                <v:path arrowok="t"/>
              </v:shape>
            </v:group>
            <v:group style="position:absolute;left:6217;top:1433;width:2225;height:2" coordorigin="6217,1433" coordsize="2225,2">
              <v:shape style="position:absolute;left:6217;top:1433;width:2225;height:2" coordorigin="6217,1433" coordsize="2225,0" path="m6217,1433l8442,1433e" filled="false" stroked="true" strokeweight=".48001pt" strokecolor="#000000">
                <v:path arrowok="t"/>
              </v:shape>
              <v:shape style="position:absolute;left:8442;top:1438;width:14;height:2" type="#_x0000_t75" stroked="false">
                <v:imagedata r:id="rId37" o:title=""/>
              </v:shape>
            </v:group>
            <v:group style="position:absolute;left:8442;top:1414;width:29;height:2" coordorigin="8442,1414" coordsize="29,2">
              <v:shape style="position:absolute;left:8442;top:1414;width:29;height:2" coordorigin="8442,1414" coordsize="29,0" path="m8442,1414l8471,1414e" filled="false" stroked="true" strokeweight=".48001pt" strokecolor="#000000">
                <v:path arrowok="t"/>
              </v:shape>
            </v:group>
            <v:group style="position:absolute;left:8442;top:1433;width:29;height:2" coordorigin="8442,1433" coordsize="29,2">
              <v:shape style="position:absolute;left:8442;top:1433;width:29;height:2" coordorigin="8442,1433" coordsize="29,0" path="m8442,1433l8471,1433e" filled="false" stroked="true" strokeweight=".48001pt" strokecolor="#000000">
                <v:path arrowok="t"/>
              </v:shape>
            </v:group>
            <v:group style="position:absolute;left:8471;top:1414;width:1744;height:2" coordorigin="8471,1414" coordsize="1744,2">
              <v:shape style="position:absolute;left:8471;top:1414;width:1744;height:2" coordorigin="8471,1414" coordsize="1744,0" path="m8471,1414l10214,1414e" filled="false" stroked="true" strokeweight=".48001pt" strokecolor="#000000">
                <v:path arrowok="t"/>
              </v:shape>
            </v:group>
            <v:group style="position:absolute;left:8471;top:1433;width:1744;height:2" coordorigin="8471,1433" coordsize="1744,2">
              <v:shape style="position:absolute;left:8471;top:1433;width:1744;height:2" coordorigin="8471,1433" coordsize="1744,0" path="m8471,1433l10214,1433e" filled="false" stroked="true" strokeweight=".48001pt" strokecolor="#000000">
                <v:path arrowok="t"/>
              </v:shape>
            </v:group>
            <v:group style="position:absolute;left:1674;top:2154;width:2500;height:2" coordorigin="1674,2154" coordsize="2500,2">
              <v:shape style="position:absolute;left:1674;top:2154;width:2500;height:2" coordorigin="1674,2154" coordsize="2500,0" path="m1674,2154l4174,2154e" filled="false" stroked="true" strokeweight=".47998pt" strokecolor="#000000">
                <v:path arrowok="t"/>
              </v:shape>
            </v:group>
            <v:group style="position:absolute;left:1674;top:2135;width:2500;height:2" coordorigin="1674,2135" coordsize="2500,2">
              <v:shape style="position:absolute;left:1674;top:2135;width:2500;height:2" coordorigin="1674,2135" coordsize="2500,0" path="m1674,2135l4174,2135e" filled="false" stroked="true" strokeweight=".48001pt" strokecolor="#000000">
                <v:path arrowok="t"/>
              </v:shape>
            </v:group>
            <v:group style="position:absolute;left:4174;top:2135;width:29;height:2" coordorigin="4174,2135" coordsize="29,2">
              <v:shape style="position:absolute;left:4174;top:2135;width:29;height:2" coordorigin="4174,2135" coordsize="29,0" path="m4174,2135l4202,2135e" filled="false" stroked="true" strokeweight=".48001pt" strokecolor="#000000">
                <v:path arrowok="t"/>
              </v:shape>
            </v:group>
            <v:group style="position:absolute;left:4174;top:2154;width:2015;height:2" coordorigin="4174,2154" coordsize="2015,2">
              <v:shape style="position:absolute;left:4174;top:2154;width:2015;height:2" coordorigin="4174,2154" coordsize="2015,0" path="m4174,2154l6188,2154e" filled="false" stroked="true" strokeweight=".47998pt" strokecolor="#000000">
                <v:path arrowok="t"/>
              </v:shape>
            </v:group>
            <v:group style="position:absolute;left:4202;top:2135;width:1986;height:2" coordorigin="4202,2135" coordsize="1986,2">
              <v:shape style="position:absolute;left:4202;top:2135;width:1986;height:2" coordorigin="4202,2135" coordsize="1986,0" path="m4202,2135l6188,2135e" filled="false" stroked="true" strokeweight=".48001pt" strokecolor="#000000">
                <v:path arrowok="t"/>
              </v:shape>
            </v:group>
            <v:group style="position:absolute;left:6188;top:2135;width:29;height:2" coordorigin="6188,2135" coordsize="29,2">
              <v:shape style="position:absolute;left:6188;top:2135;width:29;height:2" coordorigin="6188,2135" coordsize="29,0" path="m6188,2135l6217,2135e" filled="false" stroked="true" strokeweight=".48001pt" strokecolor="#000000">
                <v:path arrowok="t"/>
              </v:shape>
            </v:group>
            <v:group style="position:absolute;left:6188;top:2154;width:2254;height:2" coordorigin="6188,2154" coordsize="2254,2">
              <v:shape style="position:absolute;left:6188;top:2154;width:2254;height:2" coordorigin="6188,2154" coordsize="2254,0" path="m6188,2154l8442,2154e" filled="false" stroked="true" strokeweight=".47998pt" strokecolor="#000000">
                <v:path arrowok="t"/>
              </v:shape>
            </v:group>
            <v:group style="position:absolute;left:6217;top:2135;width:2225;height:2" coordorigin="6217,2135" coordsize="2225,2">
              <v:shape style="position:absolute;left:6217;top:2135;width:2225;height:2" coordorigin="6217,2135" coordsize="2225,0" path="m6217,2135l8442,2135e" filled="false" stroked="true" strokeweight=".48001pt" strokecolor="#000000">
                <v:path arrowok="t"/>
              </v:shape>
              <v:shape style="position:absolute;left:1660;top:1420;width:8578;height:710" type="#_x0000_t75" stroked="false">
                <v:imagedata r:id="rId38" o:title=""/>
              </v:shape>
            </v:group>
            <v:group style="position:absolute;left:8442;top:2135;width:29;height:2" coordorigin="8442,2135" coordsize="29,2">
              <v:shape style="position:absolute;left:8442;top:2135;width:29;height:2" coordorigin="8442,2135" coordsize="29,0" path="m8442,2135l8471,2135e" filled="false" stroked="true" strokeweight=".48001pt" strokecolor="#000000">
                <v:path arrowok="t"/>
              </v:shape>
            </v:group>
            <v:group style="position:absolute;left:8442;top:2154;width:1780;height:2" coordorigin="8442,2154" coordsize="1780,2">
              <v:shape style="position:absolute;left:8442;top:2154;width:1780;height:2" coordorigin="8442,2154" coordsize="1780,0" path="m8442,2154l10222,2154e" filled="false" stroked="true" strokeweight=".47998pt" strokecolor="#000000">
                <v:path arrowok="t"/>
              </v:shape>
            </v:group>
            <v:group style="position:absolute;left:8471;top:2135;width:1751;height:2" coordorigin="8471,2135" coordsize="1751,2">
              <v:shape style="position:absolute;left:8471;top:2135;width:1751;height:2" coordorigin="8471,2135" coordsize="1751,0" path="m8471,2135l10222,2135e" filled="false" stroked="true" strokeweight=".48001pt" strokecolor="#000000">
                <v:path arrowok="t"/>
              </v:shape>
            </v:group>
            <w10:wrap type="none"/>
          </v:group>
        </w:pict>
      </w:r>
      <w:r>
        <w:rPr>
          <w:rFonts w:ascii="宋体" w:hAnsi="宋体" w:cs="宋体" w:eastAsia="宋体" w:hint="default"/>
          <w:spacing w:val="3"/>
          <w:sz w:val="22"/>
          <w:szCs w:val="22"/>
        </w:rPr>
        <w:t>本集团对投资性房地产采用成本模式进行后续计量，按其预计使用寿命及净残值率</w:t>
      </w:r>
      <w:r>
        <w:rPr>
          <w:rFonts w:ascii="宋体" w:hAnsi="宋体" w:cs="宋体" w:eastAsia="宋体" w:hint="default"/>
          <w:spacing w:val="4"/>
          <w:w w:val="99"/>
          <w:sz w:val="22"/>
          <w:szCs w:val="22"/>
        </w:rPr>
        <w:t> </w:t>
      </w:r>
      <w:r>
        <w:rPr>
          <w:rFonts w:ascii="宋体" w:hAnsi="宋体" w:cs="宋体" w:eastAsia="宋体" w:hint="default"/>
          <w:sz w:val="22"/>
          <w:szCs w:val="22"/>
        </w:rPr>
        <w:t>采用平均年限法计提折旧或摊销。投资性房地产的预计使用寿命、净残值率及年折旧(摊</w:t>
      </w:r>
      <w:r>
        <w:rPr>
          <w:rFonts w:ascii="宋体" w:hAnsi="宋体" w:cs="宋体" w:eastAsia="宋体" w:hint="default"/>
          <w:spacing w:val="-80"/>
          <w:sz w:val="22"/>
          <w:szCs w:val="22"/>
        </w:rPr>
        <w:t> </w:t>
      </w:r>
      <w:r>
        <w:rPr>
          <w:rFonts w:ascii="宋体" w:hAnsi="宋体" w:cs="宋体" w:eastAsia="宋体" w:hint="default"/>
          <w:spacing w:val="-80"/>
          <w:sz w:val="22"/>
          <w:szCs w:val="22"/>
        </w:rPr>
      </w:r>
      <w:r>
        <w:rPr>
          <w:rFonts w:ascii="宋体" w:hAnsi="宋体" w:cs="宋体" w:eastAsia="宋体" w:hint="default"/>
          <w:sz w:val="22"/>
          <w:szCs w:val="22"/>
        </w:rPr>
        <w:t>销)率如下：</w:t>
      </w:r>
    </w:p>
    <w:p>
      <w:pPr>
        <w:spacing w:line="240" w:lineRule="auto" w:before="7"/>
        <w:rPr>
          <w:rFonts w:ascii="宋体" w:hAnsi="宋体" w:cs="宋体" w:eastAsia="宋体" w:hint="default"/>
          <w:sz w:val="27"/>
          <w:szCs w:val="27"/>
        </w:rPr>
      </w:pPr>
    </w:p>
    <w:tbl>
      <w:tblPr>
        <w:tblW w:w="0" w:type="auto"/>
        <w:jc w:val="left"/>
        <w:tblInd w:w="221" w:type="dxa"/>
        <w:tblLayout w:type="fixed"/>
        <w:tblCellMar>
          <w:top w:w="0" w:type="dxa"/>
          <w:left w:w="0" w:type="dxa"/>
          <w:bottom w:w="0" w:type="dxa"/>
          <w:right w:w="0" w:type="dxa"/>
        </w:tblCellMar>
        <w:tblLook w:val="01E0"/>
      </w:tblPr>
      <w:tblGrid>
        <w:gridCol w:w="1179"/>
        <w:gridCol w:w="944"/>
        <w:gridCol w:w="2343"/>
        <w:gridCol w:w="2148"/>
        <w:gridCol w:w="1643"/>
      </w:tblGrid>
      <w:tr>
        <w:trPr>
          <w:trHeight w:val="360"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5"/>
              <w:jc w:val="right"/>
              <w:rPr>
                <w:rFonts w:ascii="宋体" w:hAnsi="宋体" w:cs="宋体" w:eastAsia="宋体" w:hint="default"/>
                <w:sz w:val="20"/>
                <w:szCs w:val="20"/>
              </w:rPr>
            </w:pPr>
            <w:r>
              <w:rPr>
                <w:rFonts w:ascii="宋体" w:hAnsi="宋体" w:cs="宋体" w:eastAsia="宋体" w:hint="default"/>
                <w:b/>
                <w:bCs/>
                <w:w w:val="99"/>
                <w:sz w:val="20"/>
                <w:szCs w:val="20"/>
              </w:rPr>
              <w:t>类</w:t>
            </w:r>
            <w:r>
              <w:rPr>
                <w:rFonts w:ascii="宋体" w:hAnsi="宋体" w:cs="宋体" w:eastAsia="宋体" w:hint="default"/>
                <w:sz w:val="20"/>
                <w:szCs w:val="20"/>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3" w:right="0"/>
              <w:jc w:val="left"/>
              <w:rPr>
                <w:rFonts w:ascii="宋体" w:hAnsi="宋体" w:cs="宋体" w:eastAsia="宋体" w:hint="default"/>
                <w:sz w:val="20"/>
                <w:szCs w:val="20"/>
              </w:rPr>
            </w:pPr>
            <w:r>
              <w:rPr>
                <w:rFonts w:ascii="宋体" w:hAnsi="宋体" w:cs="宋体" w:eastAsia="宋体" w:hint="default"/>
                <w:b/>
                <w:bCs/>
                <w:w w:val="99"/>
                <w:sz w:val="20"/>
                <w:szCs w:val="20"/>
              </w:rPr>
              <w:t>别</w:t>
            </w:r>
            <w:r>
              <w:rPr>
                <w:rFonts w:ascii="宋体" w:hAnsi="宋体" w:cs="宋体" w:eastAsia="宋体" w:hint="default"/>
                <w:sz w:val="20"/>
                <w:szCs w:val="20"/>
              </w:rPr>
            </w:r>
          </w:p>
        </w:tc>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58" w:right="0"/>
              <w:jc w:val="center"/>
              <w:rPr>
                <w:rFonts w:ascii="宋体" w:hAnsi="宋体" w:cs="宋体" w:eastAsia="宋体" w:hint="default"/>
                <w:sz w:val="20"/>
                <w:szCs w:val="20"/>
              </w:rPr>
            </w:pPr>
            <w:r>
              <w:rPr>
                <w:rFonts w:ascii="宋体" w:hAnsi="宋体" w:cs="宋体" w:eastAsia="宋体" w:hint="default"/>
                <w:b/>
                <w:bCs/>
                <w:sz w:val="20"/>
                <w:szCs w:val="20"/>
              </w:rPr>
              <w:t>折旧年限（年）</w:t>
            </w:r>
            <w:r>
              <w:rPr>
                <w:rFonts w:ascii="宋体" w:hAnsi="宋体" w:cs="宋体" w:eastAsia="宋体" w:hint="default"/>
                <w:sz w:val="20"/>
                <w:szCs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 w:right="0"/>
              <w:jc w:val="center"/>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sz w:val="20"/>
                <w:szCs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69" w:right="0"/>
              <w:jc w:val="center"/>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sz w:val="20"/>
                <w:szCs w:val="20"/>
              </w:rPr>
            </w:r>
          </w:p>
        </w:tc>
      </w:tr>
      <w:tr>
        <w:trPr>
          <w:trHeight w:val="361"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hAnsi="宋体" w:cs="宋体" w:eastAsia="宋体" w:hint="default"/>
                <w:spacing w:val="-1"/>
                <w:sz w:val="20"/>
                <w:szCs w:val="20"/>
              </w:rPr>
              <w:t>房屋建筑物</w:t>
            </w:r>
          </w:p>
        </w:tc>
        <w:tc>
          <w:tcPr>
            <w:tcW w:w="944"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60" w:right="0"/>
              <w:jc w:val="center"/>
              <w:rPr>
                <w:rFonts w:ascii="宋体" w:hAnsi="宋体" w:cs="宋体" w:eastAsia="宋体" w:hint="default"/>
                <w:sz w:val="20"/>
                <w:szCs w:val="20"/>
              </w:rPr>
            </w:pPr>
            <w:r>
              <w:rPr>
                <w:rFonts w:ascii="宋体" w:hAnsi="宋体" w:cs="宋体" w:eastAsia="宋体" w:hint="default"/>
                <w:sz w:val="20"/>
                <w:szCs w:val="20"/>
              </w:rPr>
              <w:t>17－35</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7" w:right="0"/>
              <w:jc w:val="center"/>
              <w:rPr>
                <w:rFonts w:ascii="宋体" w:hAnsi="宋体" w:cs="宋体" w:eastAsia="宋体" w:hint="default"/>
                <w:sz w:val="20"/>
                <w:szCs w:val="20"/>
              </w:rPr>
            </w:pPr>
            <w:r>
              <w:rPr>
                <w:rFonts w:ascii="宋体"/>
                <w:sz w:val="20"/>
              </w:rPr>
              <w:t>0-10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72" w:right="0"/>
              <w:jc w:val="center"/>
              <w:rPr>
                <w:rFonts w:ascii="宋体" w:hAnsi="宋体" w:cs="宋体" w:eastAsia="宋体" w:hint="default"/>
                <w:sz w:val="20"/>
                <w:szCs w:val="20"/>
              </w:rPr>
            </w:pPr>
            <w:r>
              <w:rPr>
                <w:rFonts w:ascii="宋体" w:hAnsi="宋体" w:cs="宋体" w:eastAsia="宋体" w:hint="default"/>
                <w:sz w:val="20"/>
                <w:szCs w:val="20"/>
              </w:rPr>
              <w:t>2.57－5.88</w:t>
            </w:r>
          </w:p>
        </w:tc>
      </w:tr>
    </w:tbl>
    <w:p>
      <w:pPr>
        <w:spacing w:line="240" w:lineRule="auto" w:before="7"/>
        <w:rPr>
          <w:rFonts w:ascii="宋体" w:hAnsi="宋体" w:cs="宋体" w:eastAsia="宋体" w:hint="default"/>
          <w:sz w:val="28"/>
          <w:szCs w:val="28"/>
        </w:rPr>
      </w:pPr>
    </w:p>
    <w:p>
      <w:pPr>
        <w:spacing w:line="300" w:lineRule="auto" w:before="31"/>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当投资性房地产的用途改变为自用时，则自改变之日起，将该投资性房地产转换为</w:t>
      </w:r>
      <w:r>
        <w:rPr>
          <w:rFonts w:ascii="宋体" w:hAnsi="宋体" w:cs="宋体" w:eastAsia="宋体" w:hint="default"/>
          <w:spacing w:val="4"/>
          <w:w w:val="99"/>
          <w:sz w:val="22"/>
          <w:szCs w:val="22"/>
        </w:rPr>
        <w:t> </w:t>
      </w:r>
      <w:r>
        <w:rPr>
          <w:rFonts w:ascii="宋体" w:hAnsi="宋体" w:cs="宋体" w:eastAsia="宋体" w:hint="default"/>
          <w:spacing w:val="3"/>
          <w:sz w:val="22"/>
          <w:szCs w:val="22"/>
        </w:rPr>
        <w:t>固定资产或无形资产。自用房地产的用途改变为赚取租金或资本增值时，则自改变之日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起，将固定资产或无形资产转换为投资性房地产。发生转换时，以转换前的账面价值作</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为转换后的入账价值。</w:t>
      </w:r>
    </w:p>
    <w:p>
      <w:pPr>
        <w:spacing w:line="240" w:lineRule="auto" w:before="11"/>
        <w:rPr>
          <w:rFonts w:ascii="宋体" w:hAnsi="宋体" w:cs="宋体" w:eastAsia="宋体" w:hint="default"/>
          <w:sz w:val="28"/>
          <w:szCs w:val="28"/>
        </w:rPr>
      </w:pPr>
    </w:p>
    <w:p>
      <w:pPr>
        <w:spacing w:line="300" w:lineRule="auto" w:before="0"/>
        <w:ind w:left="161" w:right="163" w:firstLine="440"/>
        <w:jc w:val="both"/>
        <w:rPr>
          <w:rFonts w:ascii="宋体" w:hAnsi="宋体" w:cs="宋体" w:eastAsia="宋体" w:hint="default"/>
          <w:sz w:val="22"/>
          <w:szCs w:val="22"/>
        </w:rPr>
      </w:pPr>
      <w:r>
        <w:rPr>
          <w:rFonts w:ascii="宋体" w:hAnsi="宋体" w:cs="宋体" w:eastAsia="宋体" w:hint="default"/>
          <w:spacing w:val="10"/>
          <w:sz w:val="22"/>
          <w:szCs w:val="22"/>
        </w:rPr>
        <w:t>当投资性房地产被处置，或者永久退出使用且预计不能从其处置中取得经济利益</w:t>
      </w:r>
      <w:r>
        <w:rPr>
          <w:rFonts w:ascii="宋体" w:hAnsi="宋体" w:cs="宋体" w:eastAsia="宋体" w:hint="default"/>
          <w:spacing w:val="10"/>
          <w:w w:val="99"/>
          <w:sz w:val="22"/>
          <w:szCs w:val="22"/>
        </w:rPr>
        <w:t> </w:t>
      </w:r>
      <w:r>
        <w:rPr>
          <w:rFonts w:ascii="宋体" w:hAnsi="宋体" w:cs="宋体" w:eastAsia="宋体" w:hint="default"/>
          <w:spacing w:val="3"/>
          <w:sz w:val="22"/>
          <w:szCs w:val="22"/>
        </w:rPr>
        <w:t>时，终止确认该项投资性房地产。投资性房地产出售、转让、报废或毁损的处置收入扣</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除其账面价值和相关税费后的金额计入当期损益。</w:t>
      </w:r>
    </w:p>
    <w:p>
      <w:pPr>
        <w:spacing w:line="720" w:lineRule="exact" w:before="58"/>
        <w:ind w:left="601" w:right="0" w:firstLine="0"/>
        <w:jc w:val="left"/>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22"/>
          <w:sz w:val="22"/>
          <w:szCs w:val="22"/>
        </w:rPr>
        <w:t> </w:t>
      </w:r>
      <w:r>
        <w:rPr>
          <w:rFonts w:ascii="宋体" w:hAnsi="宋体" w:cs="宋体" w:eastAsia="宋体" w:hint="default"/>
          <w:sz w:val="22"/>
          <w:szCs w:val="22"/>
        </w:rPr>
        <w:t>固定资产</w:t>
      </w:r>
      <w:r>
        <w:rPr>
          <w:rFonts w:ascii="宋体" w:hAnsi="宋体" w:cs="宋体" w:eastAsia="宋体" w:hint="default"/>
          <w:w w:val="99"/>
          <w:sz w:val="22"/>
          <w:szCs w:val="22"/>
        </w:rPr>
        <w:t> </w:t>
      </w:r>
      <w:r>
        <w:rPr>
          <w:rFonts w:ascii="宋体" w:hAnsi="宋体" w:cs="宋体" w:eastAsia="宋体" w:hint="default"/>
          <w:spacing w:val="3"/>
          <w:sz w:val="22"/>
          <w:szCs w:val="22"/>
        </w:rPr>
        <w:t>本集团固定资产是指同时具有以下特征，即为生产商品、提供劳务、出租或经营管</w:t>
      </w:r>
      <w:r>
        <w:rPr>
          <w:rFonts w:ascii="宋体" w:hAnsi="宋体" w:cs="宋体" w:eastAsia="宋体" w:hint="default"/>
          <w:sz w:val="22"/>
          <w:szCs w:val="22"/>
        </w:rPr>
      </w:r>
    </w:p>
    <w:p>
      <w:pPr>
        <w:spacing w:line="247" w:lineRule="exact" w:before="0"/>
        <w:ind w:left="161" w:right="0" w:firstLine="0"/>
        <w:jc w:val="left"/>
        <w:rPr>
          <w:rFonts w:ascii="宋体" w:hAnsi="宋体" w:cs="宋体" w:eastAsia="宋体" w:hint="default"/>
          <w:sz w:val="22"/>
          <w:szCs w:val="22"/>
        </w:rPr>
      </w:pPr>
      <w:r>
        <w:rPr>
          <w:rFonts w:ascii="宋体" w:hAnsi="宋体" w:cs="宋体" w:eastAsia="宋体" w:hint="default"/>
          <w:sz w:val="22"/>
          <w:szCs w:val="22"/>
        </w:rPr>
        <w:t>理而持有的，使用年限超过一年，单位价值超过</w:t>
      </w:r>
      <w:r>
        <w:rPr>
          <w:rFonts w:ascii="宋体" w:hAnsi="宋体" w:cs="宋体" w:eastAsia="宋体" w:hint="default"/>
          <w:spacing w:val="-63"/>
          <w:sz w:val="22"/>
          <w:szCs w:val="22"/>
        </w:rPr>
        <w:t> </w:t>
      </w:r>
      <w:r>
        <w:rPr>
          <w:rFonts w:ascii="宋体" w:hAnsi="宋体" w:cs="宋体" w:eastAsia="宋体" w:hint="default"/>
          <w:sz w:val="22"/>
          <w:szCs w:val="22"/>
        </w:rPr>
        <w:t>1000</w:t>
      </w:r>
      <w:r>
        <w:rPr>
          <w:rFonts w:ascii="宋体" w:hAnsi="宋体" w:cs="宋体" w:eastAsia="宋体" w:hint="default"/>
          <w:spacing w:val="-63"/>
          <w:sz w:val="22"/>
          <w:szCs w:val="22"/>
        </w:rPr>
        <w:t> </w:t>
      </w:r>
      <w:r>
        <w:rPr>
          <w:rFonts w:ascii="宋体" w:hAnsi="宋体" w:cs="宋体" w:eastAsia="宋体" w:hint="default"/>
          <w:sz w:val="22"/>
          <w:szCs w:val="22"/>
        </w:rPr>
        <w:t>元的有形资产。</w:t>
      </w:r>
    </w:p>
    <w:p>
      <w:pPr>
        <w:spacing w:line="240" w:lineRule="auto" w:before="0"/>
        <w:rPr>
          <w:rFonts w:ascii="宋体" w:hAnsi="宋体" w:cs="宋体" w:eastAsia="宋体" w:hint="default"/>
          <w:sz w:val="22"/>
          <w:szCs w:val="22"/>
        </w:rPr>
      </w:pPr>
    </w:p>
    <w:p>
      <w:pPr>
        <w:spacing w:line="300" w:lineRule="auto" w:before="144"/>
        <w:ind w:left="161" w:right="171" w:firstLine="480"/>
        <w:jc w:val="both"/>
        <w:rPr>
          <w:rFonts w:ascii="宋体" w:hAnsi="宋体" w:cs="宋体" w:eastAsia="宋体" w:hint="default"/>
          <w:sz w:val="22"/>
          <w:szCs w:val="22"/>
        </w:rPr>
      </w:pPr>
      <w:r>
        <w:rPr>
          <w:rFonts w:ascii="宋体" w:hAnsi="宋体" w:cs="宋体" w:eastAsia="宋体" w:hint="default"/>
          <w:spacing w:val="2"/>
          <w:sz w:val="22"/>
          <w:szCs w:val="22"/>
        </w:rPr>
        <w:t>固定资产包括建筑物、机器设备、运输设备、电子设备和其他设备，按其取得时的</w:t>
      </w:r>
      <w:r>
        <w:rPr>
          <w:rFonts w:ascii="宋体" w:hAnsi="宋体" w:cs="宋体" w:eastAsia="宋体" w:hint="default"/>
          <w:spacing w:val="3"/>
          <w:w w:val="99"/>
          <w:sz w:val="22"/>
          <w:szCs w:val="22"/>
        </w:rPr>
        <w:t> </w:t>
      </w:r>
      <w:r>
        <w:rPr>
          <w:rFonts w:ascii="宋体" w:hAnsi="宋体" w:cs="宋体" w:eastAsia="宋体" w:hint="default"/>
          <w:spacing w:val="3"/>
          <w:sz w:val="22"/>
          <w:szCs w:val="22"/>
        </w:rPr>
        <w:t>成本作为入账的价值，其中，外购的固定资产成本包括买价和进口关税等相关税费，以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及为使固定资产达到预定可使用状态前所发生的可直接归属于该资产的其他支出；自行</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建造固定资产的成本，由建造该项资产达到预定可使用状态前所发生的必要支出构成；</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headerReference w:type="default" r:id="rId36"/>
          <w:pgSz w:w="11910" w:h="16840"/>
          <w:pgMar w:header="898" w:footer="889" w:top="1720" w:bottom="1080" w:left="1540" w:right="1520"/>
        </w:sectPr>
      </w:pPr>
    </w:p>
    <w:p>
      <w:pPr>
        <w:spacing w:line="300" w:lineRule="auto" w:before="60"/>
        <w:ind w:left="141" w:right="171" w:firstLine="0"/>
        <w:jc w:val="both"/>
        <w:rPr>
          <w:rFonts w:ascii="宋体" w:hAnsi="宋体" w:cs="宋体" w:eastAsia="宋体" w:hint="default"/>
          <w:sz w:val="22"/>
          <w:szCs w:val="22"/>
        </w:rPr>
      </w:pPr>
      <w:r>
        <w:rPr>
          <w:rFonts w:ascii="宋体" w:hAnsi="宋体" w:cs="宋体" w:eastAsia="宋体" w:hint="default"/>
          <w:spacing w:val="3"/>
          <w:sz w:val="22"/>
          <w:szCs w:val="22"/>
        </w:rPr>
        <w:t>投资者投入的固定资产，按投资合同或协议约定的价值作为入账价值，但合同或协议约</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定价值不公允的按公允价值入账；融资租赁租入的固定资产，按租赁期开始日租赁资产</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公允价值与最低租赁付款额现值两者中较低者作为入账价值。</w:t>
      </w:r>
    </w:p>
    <w:p>
      <w:pPr>
        <w:spacing w:line="240" w:lineRule="auto" w:before="11"/>
        <w:rPr>
          <w:rFonts w:ascii="宋体" w:hAnsi="宋体" w:cs="宋体" w:eastAsia="宋体" w:hint="default"/>
          <w:sz w:val="28"/>
          <w:szCs w:val="28"/>
        </w:rPr>
      </w:pPr>
    </w:p>
    <w:p>
      <w:pPr>
        <w:spacing w:line="300" w:lineRule="auto" w:before="0"/>
        <w:ind w:left="141" w:right="171" w:firstLine="480"/>
        <w:jc w:val="both"/>
        <w:rPr>
          <w:rFonts w:ascii="宋体" w:hAnsi="宋体" w:cs="宋体" w:eastAsia="宋体" w:hint="default"/>
          <w:sz w:val="22"/>
          <w:szCs w:val="22"/>
        </w:rPr>
      </w:pPr>
      <w:r>
        <w:rPr>
          <w:rFonts w:ascii="宋体" w:hAnsi="宋体" w:cs="宋体" w:eastAsia="宋体" w:hint="default"/>
          <w:spacing w:val="2"/>
          <w:sz w:val="22"/>
          <w:szCs w:val="22"/>
        </w:rPr>
        <w:t>与固定资产有关的后续支出，包括修理支出、更新改造支出等，符合固定资产确认</w:t>
      </w:r>
      <w:r>
        <w:rPr>
          <w:rFonts w:ascii="宋体" w:hAnsi="宋体" w:cs="宋体" w:eastAsia="宋体" w:hint="default"/>
          <w:spacing w:val="3"/>
          <w:w w:val="99"/>
          <w:sz w:val="22"/>
          <w:szCs w:val="22"/>
        </w:rPr>
        <w:t> </w:t>
      </w:r>
      <w:r>
        <w:rPr>
          <w:rFonts w:ascii="宋体" w:hAnsi="宋体" w:cs="宋体" w:eastAsia="宋体" w:hint="default"/>
          <w:spacing w:val="3"/>
          <w:sz w:val="22"/>
          <w:szCs w:val="22"/>
        </w:rPr>
        <w:t>条件的，计入固定资产成本，对于被替换的部分，终止确认其账面价值；不符合固定资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产确认条件的，于发生时计入当期损益。</w:t>
      </w:r>
    </w:p>
    <w:p>
      <w:pPr>
        <w:spacing w:line="240" w:lineRule="auto" w:before="11"/>
        <w:rPr>
          <w:rFonts w:ascii="宋体" w:hAnsi="宋体" w:cs="宋体" w:eastAsia="宋体" w:hint="default"/>
          <w:sz w:val="28"/>
          <w:szCs w:val="28"/>
        </w:rPr>
      </w:pPr>
    </w:p>
    <w:p>
      <w:pPr>
        <w:spacing w:line="300" w:lineRule="auto" w:before="0"/>
        <w:ind w:left="141" w:right="171" w:firstLine="480"/>
        <w:jc w:val="both"/>
        <w:rPr>
          <w:rFonts w:ascii="宋体" w:hAnsi="宋体" w:cs="宋体" w:eastAsia="宋体" w:hint="default"/>
          <w:sz w:val="22"/>
          <w:szCs w:val="22"/>
        </w:rPr>
      </w:pPr>
      <w:r>
        <w:rPr>
          <w:rFonts w:ascii="宋体" w:hAnsi="宋体" w:cs="宋体" w:eastAsia="宋体" w:hint="default"/>
          <w:spacing w:val="2"/>
          <w:sz w:val="22"/>
          <w:szCs w:val="22"/>
        </w:rPr>
        <w:t>除已提足折旧仍继续使用的固定资产和单独计价入账的土地外，本集团对所有固定</w:t>
      </w:r>
      <w:r>
        <w:rPr>
          <w:rFonts w:ascii="宋体" w:hAnsi="宋体" w:cs="宋体" w:eastAsia="宋体" w:hint="default"/>
          <w:spacing w:val="3"/>
          <w:w w:val="99"/>
          <w:sz w:val="22"/>
          <w:szCs w:val="22"/>
        </w:rPr>
        <w:t> </w:t>
      </w:r>
      <w:r>
        <w:rPr>
          <w:rFonts w:ascii="宋体" w:hAnsi="宋体" w:cs="宋体" w:eastAsia="宋体" w:hint="default"/>
          <w:spacing w:val="3"/>
          <w:sz w:val="22"/>
          <w:szCs w:val="22"/>
        </w:rPr>
        <w:t>资产计提折旧。计提折旧时采用平均年限法，并根据用途分别计入相关资产的成本或当</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期费用。</w:t>
      </w:r>
    </w:p>
    <w:p>
      <w:pPr>
        <w:spacing w:line="240" w:lineRule="auto" w:before="11"/>
        <w:rPr>
          <w:rFonts w:ascii="宋体" w:hAnsi="宋体" w:cs="宋体" w:eastAsia="宋体" w:hint="default"/>
          <w:sz w:val="28"/>
          <w:szCs w:val="28"/>
        </w:rPr>
      </w:pPr>
    </w:p>
    <w:p>
      <w:pPr>
        <w:spacing w:before="0"/>
        <w:ind w:left="621" w:right="0" w:firstLine="0"/>
        <w:jc w:val="left"/>
        <w:rPr>
          <w:rFonts w:ascii="宋体" w:hAnsi="宋体" w:cs="宋体" w:eastAsia="宋体" w:hint="default"/>
          <w:sz w:val="22"/>
          <w:szCs w:val="22"/>
        </w:rPr>
      </w:pPr>
      <w:r>
        <w:rPr>
          <w:rFonts w:ascii="宋体" w:hAnsi="宋体" w:cs="宋体" w:eastAsia="宋体" w:hint="default"/>
          <w:sz w:val="22"/>
          <w:szCs w:val="22"/>
        </w:rPr>
        <w:t>除冠捷技科技外，本集团固定资产的分类折旧年限、预计净残值率、折旧率如下：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14" w:type="dxa"/>
        <w:tblLayout w:type="fixed"/>
        <w:tblCellMar>
          <w:top w:w="0" w:type="dxa"/>
          <w:left w:w="0" w:type="dxa"/>
          <w:bottom w:w="0" w:type="dxa"/>
          <w:right w:w="0" w:type="dxa"/>
        </w:tblCellMar>
        <w:tblLook w:val="01E0"/>
      </w:tblPr>
      <w:tblGrid>
        <w:gridCol w:w="1689"/>
        <w:gridCol w:w="2232"/>
        <w:gridCol w:w="2178"/>
        <w:gridCol w:w="1588"/>
      </w:tblGrid>
      <w:tr>
        <w:trPr>
          <w:trHeight w:val="36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7" w:right="0"/>
              <w:jc w:val="center"/>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80" w:right="0"/>
              <w:jc w:val="center"/>
              <w:rPr>
                <w:rFonts w:ascii="宋体" w:hAnsi="宋体" w:cs="宋体" w:eastAsia="宋体" w:hint="default"/>
                <w:sz w:val="20"/>
                <w:szCs w:val="20"/>
              </w:rPr>
            </w:pPr>
            <w:r>
              <w:rPr>
                <w:rFonts w:ascii="宋体" w:hAnsi="宋体" w:cs="宋体" w:eastAsia="宋体" w:hint="default"/>
                <w:b/>
                <w:bCs/>
                <w:sz w:val="20"/>
                <w:szCs w:val="20"/>
              </w:rPr>
              <w:t>折旧年限(年)</w:t>
            </w:r>
            <w:r>
              <w:rPr>
                <w:rFonts w:ascii="宋体" w:hAnsi="宋体" w:cs="宋体" w:eastAsia="宋体" w:hint="default"/>
                <w:sz w:val="20"/>
                <w:szCs w:val="20"/>
              </w:rPr>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
              <w:jc w:val="center"/>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sz w:val="20"/>
                <w:szCs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15" w:right="0"/>
              <w:jc w:val="center"/>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sz w:val="20"/>
                <w:szCs w:val="20"/>
              </w:rPr>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sz w:val="20"/>
              </w:rPr>
              <w:t>35</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
              <w:jc w:val="center"/>
              <w:rPr>
                <w:rFonts w:ascii="宋体" w:hAnsi="宋体" w:cs="宋体" w:eastAsia="宋体" w:hint="default"/>
                <w:sz w:val="20"/>
                <w:szCs w:val="20"/>
              </w:rPr>
            </w:pPr>
            <w:r>
              <w:rPr>
                <w:rFonts w:ascii="宋体"/>
                <w:sz w:val="20"/>
              </w:rPr>
              <w:t>10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5" w:right="0"/>
              <w:jc w:val="center"/>
              <w:rPr>
                <w:rFonts w:ascii="宋体" w:hAnsi="宋体" w:cs="宋体" w:eastAsia="宋体" w:hint="default"/>
                <w:sz w:val="20"/>
                <w:szCs w:val="20"/>
              </w:rPr>
            </w:pPr>
            <w:r>
              <w:rPr>
                <w:rFonts w:ascii="宋体"/>
                <w:sz w:val="20"/>
              </w:rPr>
              <w:t>2.57</w:t>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sz w:val="20"/>
              </w:rPr>
              <w:t>10</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
              <w:jc w:val="center"/>
              <w:rPr>
                <w:rFonts w:ascii="宋体" w:hAnsi="宋体" w:cs="宋体" w:eastAsia="宋体" w:hint="default"/>
                <w:sz w:val="20"/>
                <w:szCs w:val="20"/>
              </w:rPr>
            </w:pPr>
            <w:r>
              <w:rPr>
                <w:rFonts w:ascii="宋体"/>
                <w:w w:val="100"/>
                <w:sz w:val="20"/>
              </w:rPr>
              <w:t>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6" w:right="0"/>
              <w:jc w:val="center"/>
              <w:rPr>
                <w:rFonts w:ascii="宋体" w:hAnsi="宋体" w:cs="宋体" w:eastAsia="宋体" w:hint="default"/>
                <w:sz w:val="20"/>
                <w:szCs w:val="20"/>
              </w:rPr>
            </w:pPr>
            <w:r>
              <w:rPr>
                <w:rFonts w:ascii="宋体"/>
                <w:sz w:val="20"/>
              </w:rPr>
              <w:t>9.50</w:t>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w w:val="100"/>
                <w:sz w:val="20"/>
              </w:rPr>
              <w:t>6</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
              <w:jc w:val="center"/>
              <w:rPr>
                <w:rFonts w:ascii="宋体" w:hAnsi="宋体" w:cs="宋体" w:eastAsia="宋体" w:hint="default"/>
                <w:sz w:val="20"/>
                <w:szCs w:val="20"/>
              </w:rPr>
            </w:pPr>
            <w:r>
              <w:rPr>
                <w:rFonts w:ascii="宋体"/>
                <w:w w:val="100"/>
                <w:sz w:val="20"/>
              </w:rPr>
              <w:t>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6" w:right="0"/>
              <w:jc w:val="center"/>
              <w:rPr>
                <w:rFonts w:ascii="宋体" w:hAnsi="宋体" w:cs="宋体" w:eastAsia="宋体" w:hint="default"/>
                <w:sz w:val="20"/>
                <w:szCs w:val="20"/>
              </w:rPr>
            </w:pPr>
            <w:r>
              <w:rPr>
                <w:rFonts w:ascii="宋体"/>
                <w:sz w:val="20"/>
              </w:rPr>
              <w:t>15.83</w:t>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电子设备</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1" w:right="0"/>
              <w:jc w:val="center"/>
              <w:rPr>
                <w:rFonts w:ascii="宋体" w:hAnsi="宋体" w:cs="宋体" w:eastAsia="宋体" w:hint="default"/>
                <w:sz w:val="20"/>
                <w:szCs w:val="20"/>
              </w:rPr>
            </w:pPr>
            <w:r>
              <w:rPr>
                <w:rFonts w:ascii="宋体"/>
                <w:w w:val="100"/>
                <w:sz w:val="20"/>
              </w:rPr>
              <w:t>5</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
              <w:jc w:val="center"/>
              <w:rPr>
                <w:rFonts w:ascii="宋体" w:hAnsi="宋体" w:cs="宋体" w:eastAsia="宋体" w:hint="default"/>
                <w:sz w:val="20"/>
                <w:szCs w:val="20"/>
              </w:rPr>
            </w:pPr>
            <w:r>
              <w:rPr>
                <w:rFonts w:ascii="宋体"/>
                <w:w w:val="100"/>
                <w:sz w:val="20"/>
              </w:rPr>
              <w:t>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7" w:right="0"/>
              <w:jc w:val="center"/>
              <w:rPr>
                <w:rFonts w:ascii="宋体" w:hAnsi="宋体" w:cs="宋体" w:eastAsia="宋体" w:hint="default"/>
                <w:sz w:val="20"/>
                <w:szCs w:val="20"/>
              </w:rPr>
            </w:pPr>
            <w:r>
              <w:rPr>
                <w:rFonts w:ascii="宋体"/>
                <w:sz w:val="20"/>
              </w:rPr>
              <w:t>19</w:t>
            </w:r>
          </w:p>
        </w:tc>
      </w:tr>
      <w:tr>
        <w:trPr>
          <w:trHeight w:val="362"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w w:val="100"/>
                <w:sz w:val="20"/>
              </w:rPr>
              <w:t>5</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
              <w:jc w:val="center"/>
              <w:rPr>
                <w:rFonts w:ascii="宋体" w:hAnsi="宋体" w:cs="宋体" w:eastAsia="宋体" w:hint="default"/>
                <w:sz w:val="20"/>
                <w:szCs w:val="20"/>
              </w:rPr>
            </w:pPr>
            <w:r>
              <w:rPr>
                <w:rFonts w:ascii="宋体"/>
                <w:w w:val="100"/>
                <w:sz w:val="20"/>
              </w:rPr>
              <w:t>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6" w:right="0"/>
              <w:jc w:val="center"/>
              <w:rPr>
                <w:rFonts w:ascii="宋体" w:hAnsi="宋体" w:cs="宋体" w:eastAsia="宋体" w:hint="default"/>
                <w:sz w:val="20"/>
                <w:szCs w:val="20"/>
              </w:rPr>
            </w:pPr>
            <w:r>
              <w:rPr>
                <w:rFonts w:ascii="宋体"/>
                <w:sz w:val="20"/>
              </w:rPr>
              <w:t>19</w:t>
            </w:r>
          </w:p>
        </w:tc>
      </w:tr>
    </w:tbl>
    <w:p>
      <w:pPr>
        <w:spacing w:line="240" w:lineRule="auto" w:before="7"/>
        <w:rPr>
          <w:rFonts w:ascii="宋体" w:hAnsi="宋体" w:cs="宋体" w:eastAsia="宋体" w:hint="default"/>
          <w:sz w:val="28"/>
          <w:szCs w:val="28"/>
        </w:rPr>
      </w:pPr>
    </w:p>
    <w:p>
      <w:pPr>
        <w:spacing w:before="31"/>
        <w:ind w:left="621" w:right="0" w:firstLine="0"/>
        <w:jc w:val="left"/>
        <w:rPr>
          <w:rFonts w:ascii="宋体" w:hAnsi="宋体" w:cs="宋体" w:eastAsia="宋体" w:hint="default"/>
          <w:sz w:val="22"/>
          <w:szCs w:val="22"/>
        </w:rPr>
      </w:pPr>
      <w:r>
        <w:rPr/>
        <w:pict>
          <v:group style="position:absolute;margin-left:83.640007pt;margin-top:-125.521584pt;width:413.35pt;height:107.55pt;mso-position-horizontal-relative:page;mso-position-vertical-relative:paragraph;z-index:-1036456" coordorigin="1673,-2510" coordsize="8267,2151">
            <v:group style="position:absolute;left:1702;top:-2506;width:1914;height:2" coordorigin="1702,-2506" coordsize="1914,2">
              <v:shape style="position:absolute;left:1702;top:-2506;width:1914;height:2" coordorigin="1702,-2506" coordsize="1914,0" path="m1702,-2506l3616,-2506e" filled="false" stroked="true" strokeweight=".48001pt" strokecolor="#000000">
                <v:path arrowok="t"/>
              </v:shape>
            </v:group>
            <v:group style="position:absolute;left:1702;top:-2486;width:1914;height:2" coordorigin="1702,-2486" coordsize="1914,2">
              <v:shape style="position:absolute;left:1702;top:-2486;width:1914;height:2" coordorigin="1702,-2486" coordsize="1914,0" path="m1702,-2486l3616,-2486e" filled="false" stroked="true" strokeweight=".48001pt" strokecolor="#000000">
                <v:path arrowok="t"/>
              </v:shape>
              <v:shape style="position:absolute;left:3616;top:-2482;width:14;height:2" type="#_x0000_t75" stroked="false">
                <v:imagedata r:id="rId25" o:title=""/>
              </v:shape>
            </v:group>
            <v:group style="position:absolute;left:3616;top:-2506;width:29;height:2" coordorigin="3616,-2506" coordsize="29,2">
              <v:shape style="position:absolute;left:3616;top:-2506;width:29;height:2" coordorigin="3616,-2506" coordsize="29,0" path="m3616,-2506l3644,-2506e" filled="false" stroked="true" strokeweight=".48001pt" strokecolor="#000000">
                <v:path arrowok="t"/>
              </v:shape>
            </v:group>
            <v:group style="position:absolute;left:3616;top:-2486;width:29;height:2" coordorigin="3616,-2486" coordsize="29,2">
              <v:shape style="position:absolute;left:3616;top:-2486;width:29;height:2" coordorigin="3616,-2486" coordsize="29,0" path="m3616,-2486l3644,-2486e" filled="false" stroked="true" strokeweight=".48001pt" strokecolor="#000000">
                <v:path arrowok="t"/>
              </v:shape>
            </v:group>
            <v:group style="position:absolute;left:3644;top:-2506;width:2073;height:2" coordorigin="3644,-2506" coordsize="2073,2">
              <v:shape style="position:absolute;left:3644;top:-2506;width:2073;height:2" coordorigin="3644,-2506" coordsize="2073,0" path="m3644,-2506l5717,-2506e" filled="false" stroked="true" strokeweight=".48001pt" strokecolor="#000000">
                <v:path arrowok="t"/>
              </v:shape>
            </v:group>
            <v:group style="position:absolute;left:3644;top:-2486;width:2073;height:2" coordorigin="3644,-2486" coordsize="2073,2">
              <v:shape style="position:absolute;left:3644;top:-2486;width:2073;height:2" coordorigin="3644,-2486" coordsize="2073,0" path="m3644,-2486l5717,-2486e" filled="false" stroked="true" strokeweight=".48001pt" strokecolor="#000000">
                <v:path arrowok="t"/>
              </v:shape>
              <v:shape style="position:absolute;left:5717;top:-2482;width:14;height:2" type="#_x0000_t75" stroked="false">
                <v:imagedata r:id="rId25" o:title=""/>
              </v:shape>
            </v:group>
            <v:group style="position:absolute;left:5717;top:-2506;width:29;height:2" coordorigin="5717,-2506" coordsize="29,2">
              <v:shape style="position:absolute;left:5717;top:-2506;width:29;height:2" coordorigin="5717,-2506" coordsize="29,0" path="m5717,-2506l5746,-2506e" filled="false" stroked="true" strokeweight=".48001pt" strokecolor="#000000">
                <v:path arrowok="t"/>
              </v:shape>
            </v:group>
            <v:group style="position:absolute;left:5717;top:-2486;width:29;height:2" coordorigin="5717,-2486" coordsize="29,2">
              <v:shape style="position:absolute;left:5717;top:-2486;width:29;height:2" coordorigin="5717,-2486" coordsize="29,0" path="m5717,-2486l5746,-2486e" filled="false" stroked="true" strokeweight=".48001pt" strokecolor="#000000">
                <v:path arrowok="t"/>
              </v:shape>
            </v:group>
            <v:group style="position:absolute;left:5746;top:-2506;width:2073;height:2" coordorigin="5746,-2506" coordsize="2073,2">
              <v:shape style="position:absolute;left:5746;top:-2506;width:2073;height:2" coordorigin="5746,-2506" coordsize="2073,0" path="m5746,-2506l7818,-2506e" filled="false" stroked="true" strokeweight=".48001pt" strokecolor="#000000">
                <v:path arrowok="t"/>
              </v:shape>
            </v:group>
            <v:group style="position:absolute;left:5746;top:-2486;width:2073;height:2" coordorigin="5746,-2486" coordsize="2073,2">
              <v:shape style="position:absolute;left:5746;top:-2486;width:2073;height:2" coordorigin="5746,-2486" coordsize="2073,0" path="m5746,-2486l7818,-2486e" filled="false" stroked="true" strokeweight=".48001pt" strokecolor="#000000">
                <v:path arrowok="t"/>
              </v:shape>
              <v:shape style="position:absolute;left:7818;top:-2482;width:14;height:2" type="#_x0000_t75" stroked="false">
                <v:imagedata r:id="rId25" o:title=""/>
              </v:shape>
            </v:group>
            <v:group style="position:absolute;left:7818;top:-2506;width:29;height:2" coordorigin="7818,-2506" coordsize="29,2">
              <v:shape style="position:absolute;left:7818;top:-2506;width:29;height:2" coordorigin="7818,-2506" coordsize="29,0" path="m7818,-2506l7847,-2506e" filled="false" stroked="true" strokeweight=".48001pt" strokecolor="#000000">
                <v:path arrowok="t"/>
              </v:shape>
            </v:group>
            <v:group style="position:absolute;left:7818;top:-2486;width:29;height:2" coordorigin="7818,-2486" coordsize="29,2">
              <v:shape style="position:absolute;left:7818;top:-2486;width:29;height:2" coordorigin="7818,-2486" coordsize="29,0" path="m7818,-2486l7847,-2486e" filled="false" stroked="true" strokeweight=".48001pt" strokecolor="#000000">
                <v:path arrowok="t"/>
              </v:shape>
            </v:group>
            <v:group style="position:absolute;left:7847;top:-2506;width:2069;height:2" coordorigin="7847,-2506" coordsize="2069,2">
              <v:shape style="position:absolute;left:7847;top:-2506;width:2069;height:2" coordorigin="7847,-2506" coordsize="2069,0" path="m7847,-2506l9916,-2506e" filled="false" stroked="true" strokeweight=".48pt" strokecolor="#000000">
                <v:path arrowok="t"/>
              </v:shape>
            </v:group>
            <v:group style="position:absolute;left:7847;top:-2486;width:2069;height:2" coordorigin="7847,-2486" coordsize="2069,2">
              <v:shape style="position:absolute;left:7847;top:-2486;width:2069;height:2" coordorigin="7847,-2486" coordsize="2069,0" path="m7847,-2486l9916,-2486e" filled="false" stroked="true" strokeweight=".48pt" strokecolor="#000000">
                <v:path arrowok="t"/>
              </v:shape>
              <v:shape style="position:absolute;left:3596;top:-2500;width:4255;height:379" type="#_x0000_t75" stroked="false">
                <v:imagedata r:id="rId40" o:title=""/>
              </v:shape>
            </v:group>
            <v:group style="position:absolute;left:1687;top:-365;width:1929;height:2" coordorigin="1687,-365" coordsize="1929,2">
              <v:shape style="position:absolute;left:1687;top:-365;width:1929;height:2" coordorigin="1687,-365" coordsize="1929,0" path="m1687,-365l3616,-365e" filled="false" stroked="true" strokeweight=".48001pt" strokecolor="#000000">
                <v:path arrowok="t"/>
              </v:shape>
            </v:group>
            <v:group style="position:absolute;left:1687;top:-384;width:1929;height:2" coordorigin="1687,-384" coordsize="1929,2">
              <v:shape style="position:absolute;left:1687;top:-384;width:1929;height:2" coordorigin="1687,-384" coordsize="1929,0" path="m1687,-384l3616,-384e" filled="false" stroked="true" strokeweight=".47998pt" strokecolor="#000000">
                <v:path arrowok="t"/>
              </v:shape>
            </v:group>
            <v:group style="position:absolute;left:3616;top:-384;width:29;height:2" coordorigin="3616,-384" coordsize="29,2">
              <v:shape style="position:absolute;left:3616;top:-384;width:29;height:2" coordorigin="3616,-384" coordsize="29,0" path="m3616,-384l3644,-384e" filled="false" stroked="true" strokeweight=".47998pt" strokecolor="#000000">
                <v:path arrowok="t"/>
              </v:shape>
            </v:group>
            <v:group style="position:absolute;left:3616;top:-365;width:2102;height:2" coordorigin="3616,-365" coordsize="2102,2">
              <v:shape style="position:absolute;left:3616;top:-365;width:2102;height:2" coordorigin="3616,-365" coordsize="2102,0" path="m3616,-365l5717,-365e" filled="false" stroked="true" strokeweight=".48001pt" strokecolor="#000000">
                <v:path arrowok="t"/>
              </v:shape>
            </v:group>
            <v:group style="position:absolute;left:3644;top:-384;width:2073;height:2" coordorigin="3644,-384" coordsize="2073,2">
              <v:shape style="position:absolute;left:3644;top:-384;width:2073;height:2" coordorigin="3644,-384" coordsize="2073,0" path="m3644,-384l5717,-384e" filled="false" stroked="true" strokeweight=".47998pt" strokecolor="#000000">
                <v:path arrowok="t"/>
              </v:shape>
            </v:group>
            <v:group style="position:absolute;left:5717;top:-384;width:29;height:2" coordorigin="5717,-384" coordsize="29,2">
              <v:shape style="position:absolute;left:5717;top:-384;width:29;height:2" coordorigin="5717,-384" coordsize="29,0" path="m5717,-384l5746,-384e" filled="false" stroked="true" strokeweight=".47998pt" strokecolor="#000000">
                <v:path arrowok="t"/>
              </v:shape>
            </v:group>
            <v:group style="position:absolute;left:5717;top:-365;width:2102;height:2" coordorigin="5717,-365" coordsize="2102,2">
              <v:shape style="position:absolute;left:5717;top:-365;width:2102;height:2" coordorigin="5717,-365" coordsize="2102,0" path="m5717,-365l7818,-365e" filled="false" stroked="true" strokeweight=".48001pt" strokecolor="#000000">
                <v:path arrowok="t"/>
              </v:shape>
            </v:group>
            <v:group style="position:absolute;left:5746;top:-384;width:2073;height:2" coordorigin="5746,-384" coordsize="2073,2">
              <v:shape style="position:absolute;left:5746;top:-384;width:2073;height:2" coordorigin="5746,-384" coordsize="2073,0" path="m5746,-384l7818,-384e" filled="false" stroked="true" strokeweight=".47998pt" strokecolor="#000000">
                <v:path arrowok="t"/>
              </v:shape>
              <v:shape style="position:absolute;left:1673;top:-2159;width:8267;height:1770" type="#_x0000_t75" stroked="false">
                <v:imagedata r:id="rId41" o:title=""/>
              </v:shape>
            </v:group>
            <v:group style="position:absolute;left:7818;top:-384;width:29;height:2" coordorigin="7818,-384" coordsize="29,2">
              <v:shape style="position:absolute;left:7818;top:-384;width:29;height:2" coordorigin="7818,-384" coordsize="29,0" path="m7818,-384l7847,-384e" filled="false" stroked="true" strokeweight=".47998pt" strokecolor="#000000">
                <v:path arrowok="t"/>
              </v:shape>
            </v:group>
            <v:group style="position:absolute;left:7818;top:-365;width:29;height:2" coordorigin="7818,-365" coordsize="29,2">
              <v:shape style="position:absolute;left:7818;top:-365;width:29;height:2" coordorigin="7818,-365" coordsize="29,0" path="m7818,-365l7847,-365e" filled="false" stroked="true" strokeweight=".48001pt" strokecolor="#000000">
                <v:path arrowok="t"/>
              </v:shape>
            </v:group>
            <v:group style="position:absolute;left:7847;top:-365;width:2076;height:2" coordorigin="7847,-365" coordsize="2076,2">
              <v:shape style="position:absolute;left:7847;top:-365;width:2076;height:2" coordorigin="7847,-365" coordsize="2076,0" path="m7847,-365l9923,-365e" filled="false" stroked="true" strokeweight=".48pt" strokecolor="#000000">
                <v:path arrowok="t"/>
              </v:shape>
            </v:group>
            <v:group style="position:absolute;left:7847;top:-384;width:2076;height:2" coordorigin="7847,-384" coordsize="2076,2">
              <v:shape style="position:absolute;left:7847;top:-384;width:2076;height:2" coordorigin="7847,-384" coordsize="2076,0" path="m7847,-384l9923,-384e" filled="false" stroked="true" strokeweight=".48pt" strokecolor="#000000">
                <v:path arrowok="t"/>
              </v:shape>
            </v:group>
            <w10:wrap type="none"/>
          </v:group>
        </w:pict>
      </w:r>
      <w:r>
        <w:rPr>
          <w:rFonts w:ascii="宋体" w:hAnsi="宋体" w:cs="宋体" w:eastAsia="宋体" w:hint="default"/>
          <w:sz w:val="22"/>
          <w:szCs w:val="22"/>
        </w:rPr>
        <w:t>冠捷科技固定资产的分类折旧年限、预计净残值率、折旧率如下：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14" w:type="dxa"/>
        <w:tblLayout w:type="fixed"/>
        <w:tblCellMar>
          <w:top w:w="0" w:type="dxa"/>
          <w:left w:w="0" w:type="dxa"/>
          <w:bottom w:w="0" w:type="dxa"/>
          <w:right w:w="0" w:type="dxa"/>
        </w:tblCellMar>
        <w:tblLook w:val="01E0"/>
      </w:tblPr>
      <w:tblGrid>
        <w:gridCol w:w="1689"/>
        <w:gridCol w:w="2232"/>
        <w:gridCol w:w="2178"/>
        <w:gridCol w:w="1588"/>
      </w:tblGrid>
      <w:tr>
        <w:trPr>
          <w:trHeight w:val="359"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7" w:right="0"/>
              <w:jc w:val="center"/>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80" w:right="0"/>
              <w:jc w:val="center"/>
              <w:rPr>
                <w:rFonts w:ascii="宋体" w:hAnsi="宋体" w:cs="宋体" w:eastAsia="宋体" w:hint="default"/>
                <w:sz w:val="20"/>
                <w:szCs w:val="20"/>
              </w:rPr>
            </w:pPr>
            <w:r>
              <w:rPr>
                <w:rFonts w:ascii="宋体" w:hAnsi="宋体" w:cs="宋体" w:eastAsia="宋体" w:hint="default"/>
                <w:b/>
                <w:bCs/>
                <w:sz w:val="20"/>
                <w:szCs w:val="20"/>
              </w:rPr>
              <w:t>折旧年限(年)</w:t>
            </w:r>
            <w:r>
              <w:rPr>
                <w:rFonts w:ascii="宋体" w:hAnsi="宋体" w:cs="宋体" w:eastAsia="宋体" w:hint="default"/>
                <w:sz w:val="20"/>
                <w:szCs w:val="20"/>
              </w:rPr>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25" w:right="0"/>
              <w:jc w:val="left"/>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sz w:val="20"/>
                <w:szCs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15" w:right="0"/>
              <w:jc w:val="center"/>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sz w:val="20"/>
                <w:szCs w:val="20"/>
              </w:rPr>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sz w:val="20"/>
              </w:rPr>
              <w:t>20</w:t>
            </w:r>
          </w:p>
        </w:tc>
        <w:tc>
          <w:tcPr>
            <w:tcW w:w="2178"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5" w:right="0"/>
              <w:jc w:val="center"/>
              <w:rPr>
                <w:rFonts w:ascii="宋体" w:hAnsi="宋体" w:cs="宋体" w:eastAsia="宋体" w:hint="default"/>
                <w:sz w:val="20"/>
                <w:szCs w:val="20"/>
              </w:rPr>
            </w:pPr>
            <w:r>
              <w:rPr>
                <w:rFonts w:ascii="宋体"/>
                <w:w w:val="100"/>
                <w:sz w:val="20"/>
              </w:rPr>
              <w:t>5</w:t>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sz w:val="20"/>
              </w:rPr>
              <w:t>5-10</w:t>
            </w:r>
          </w:p>
        </w:tc>
        <w:tc>
          <w:tcPr>
            <w:tcW w:w="2178"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6" w:right="0"/>
              <w:jc w:val="center"/>
              <w:rPr>
                <w:rFonts w:ascii="宋体" w:hAnsi="宋体" w:cs="宋体" w:eastAsia="宋体" w:hint="default"/>
                <w:sz w:val="20"/>
                <w:szCs w:val="20"/>
              </w:rPr>
            </w:pPr>
            <w:r>
              <w:rPr>
                <w:rFonts w:ascii="宋体"/>
                <w:sz w:val="20"/>
              </w:rPr>
              <w:t>10-20</w:t>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sz w:val="20"/>
              </w:rPr>
              <w:t>3-5</w:t>
            </w:r>
          </w:p>
        </w:tc>
        <w:tc>
          <w:tcPr>
            <w:tcW w:w="2178"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6" w:right="0"/>
              <w:jc w:val="center"/>
              <w:rPr>
                <w:rFonts w:ascii="宋体" w:hAnsi="宋体" w:cs="宋体" w:eastAsia="宋体" w:hint="default"/>
                <w:sz w:val="20"/>
                <w:szCs w:val="20"/>
              </w:rPr>
            </w:pPr>
            <w:r>
              <w:rPr>
                <w:rFonts w:ascii="宋体"/>
                <w:sz w:val="20"/>
              </w:rPr>
              <w:t>20-33.33</w:t>
            </w:r>
          </w:p>
        </w:tc>
      </w:tr>
      <w:tr>
        <w:trPr>
          <w:trHeight w:val="350"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电子设备</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center"/>
              <w:rPr>
                <w:rFonts w:ascii="宋体" w:hAnsi="宋体" w:cs="宋体" w:eastAsia="宋体" w:hint="default"/>
                <w:sz w:val="20"/>
                <w:szCs w:val="20"/>
              </w:rPr>
            </w:pPr>
            <w:r>
              <w:rPr>
                <w:rFonts w:ascii="宋体"/>
                <w:sz w:val="20"/>
              </w:rPr>
              <w:t>3-5</w:t>
            </w:r>
          </w:p>
        </w:tc>
        <w:tc>
          <w:tcPr>
            <w:tcW w:w="2178"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6" w:right="0"/>
              <w:jc w:val="center"/>
              <w:rPr>
                <w:rFonts w:ascii="宋体" w:hAnsi="宋体" w:cs="宋体" w:eastAsia="宋体" w:hint="default"/>
                <w:sz w:val="20"/>
                <w:szCs w:val="20"/>
              </w:rPr>
            </w:pPr>
            <w:r>
              <w:rPr>
                <w:rFonts w:ascii="宋体"/>
                <w:sz w:val="20"/>
              </w:rPr>
              <w:t>20-33.33</w:t>
            </w:r>
          </w:p>
        </w:tc>
      </w:tr>
      <w:tr>
        <w:trPr>
          <w:trHeight w:val="362" w:hRule="exact"/>
        </w:trPr>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8" w:right="0"/>
              <w:jc w:val="center"/>
              <w:rPr>
                <w:rFonts w:ascii="宋体" w:hAnsi="宋体" w:cs="宋体" w:eastAsia="宋体" w:hint="default"/>
                <w:sz w:val="20"/>
                <w:szCs w:val="20"/>
              </w:rPr>
            </w:pPr>
            <w:r>
              <w:rPr>
                <w:rFonts w:ascii="宋体"/>
                <w:sz w:val="20"/>
              </w:rPr>
              <w:t>1-5</w:t>
            </w:r>
          </w:p>
        </w:tc>
        <w:tc>
          <w:tcPr>
            <w:tcW w:w="2178"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12" w:right="0"/>
              <w:jc w:val="center"/>
              <w:rPr>
                <w:rFonts w:ascii="宋体" w:hAnsi="宋体" w:cs="宋体" w:eastAsia="宋体" w:hint="default"/>
                <w:sz w:val="20"/>
                <w:szCs w:val="20"/>
              </w:rPr>
            </w:pPr>
            <w:r>
              <w:rPr>
                <w:rFonts w:ascii="宋体"/>
                <w:sz w:val="20"/>
              </w:rPr>
              <w:t>20-100</w:t>
            </w:r>
          </w:p>
        </w:tc>
      </w:tr>
    </w:tbl>
    <w:p>
      <w:pPr>
        <w:spacing w:line="240" w:lineRule="auto" w:before="7"/>
        <w:rPr>
          <w:rFonts w:ascii="宋体" w:hAnsi="宋体" w:cs="宋体" w:eastAsia="宋体" w:hint="default"/>
          <w:sz w:val="28"/>
          <w:szCs w:val="28"/>
        </w:rPr>
      </w:pPr>
    </w:p>
    <w:p>
      <w:pPr>
        <w:spacing w:line="300" w:lineRule="auto" w:before="31"/>
        <w:ind w:left="141" w:right="171" w:firstLine="480"/>
        <w:jc w:val="both"/>
        <w:rPr>
          <w:rFonts w:ascii="宋体" w:hAnsi="宋体" w:cs="宋体" w:eastAsia="宋体" w:hint="default"/>
          <w:sz w:val="22"/>
          <w:szCs w:val="22"/>
        </w:rPr>
      </w:pPr>
      <w:r>
        <w:rPr/>
        <w:pict>
          <v:group style="position:absolute;margin-left:83.640007pt;margin-top:-125.521561pt;width:413.35pt;height:107.55pt;mso-position-horizontal-relative:page;mso-position-vertical-relative:paragraph;z-index:-1036432" coordorigin="1673,-2510" coordsize="8267,2151">
            <v:group style="position:absolute;left:1702;top:-2506;width:1914;height:2" coordorigin="1702,-2506" coordsize="1914,2">
              <v:shape style="position:absolute;left:1702;top:-2506;width:1914;height:2" coordorigin="1702,-2506" coordsize="1914,0" path="m1702,-2506l3616,-2506e" filled="false" stroked="true" strokeweight=".47998pt" strokecolor="#000000">
                <v:path arrowok="t"/>
              </v:shape>
            </v:group>
            <v:group style="position:absolute;left:1702;top:-2486;width:1914;height:2" coordorigin="1702,-2486" coordsize="1914,2">
              <v:shape style="position:absolute;left:1702;top:-2486;width:1914;height:2" coordorigin="1702,-2486" coordsize="1914,0" path="m1702,-2486l3616,-2486e" filled="false" stroked="true" strokeweight=".47998pt" strokecolor="#000000">
                <v:path arrowok="t"/>
              </v:shape>
              <v:shape style="position:absolute;left:3616;top:-2482;width:14;height:2" type="#_x0000_t75" stroked="false">
                <v:imagedata r:id="rId25" o:title=""/>
              </v:shape>
            </v:group>
            <v:group style="position:absolute;left:3616;top:-2506;width:29;height:2" coordorigin="3616,-2506" coordsize="29,2">
              <v:shape style="position:absolute;left:3616;top:-2506;width:29;height:2" coordorigin="3616,-2506" coordsize="29,0" path="m3616,-2506l3644,-2506e" filled="false" stroked="true" strokeweight=".47998pt" strokecolor="#000000">
                <v:path arrowok="t"/>
              </v:shape>
            </v:group>
            <v:group style="position:absolute;left:3616;top:-2486;width:29;height:2" coordorigin="3616,-2486" coordsize="29,2">
              <v:shape style="position:absolute;left:3616;top:-2486;width:29;height:2" coordorigin="3616,-2486" coordsize="29,0" path="m3616,-2486l3644,-2486e" filled="false" stroked="true" strokeweight=".47998pt" strokecolor="#000000">
                <v:path arrowok="t"/>
              </v:shape>
            </v:group>
            <v:group style="position:absolute;left:3644;top:-2506;width:2073;height:2" coordorigin="3644,-2506" coordsize="2073,2">
              <v:shape style="position:absolute;left:3644;top:-2506;width:2073;height:2" coordorigin="3644,-2506" coordsize="2073,0" path="m3644,-2506l5717,-2506e" filled="false" stroked="true" strokeweight=".47998pt" strokecolor="#000000">
                <v:path arrowok="t"/>
              </v:shape>
            </v:group>
            <v:group style="position:absolute;left:3644;top:-2486;width:2073;height:2" coordorigin="3644,-2486" coordsize="2073,2">
              <v:shape style="position:absolute;left:3644;top:-2486;width:2073;height:2" coordorigin="3644,-2486" coordsize="2073,0" path="m3644,-2486l5717,-2486e" filled="false" stroked="true" strokeweight=".47998pt" strokecolor="#000000">
                <v:path arrowok="t"/>
              </v:shape>
              <v:shape style="position:absolute;left:5717;top:-2482;width:14;height:2" type="#_x0000_t75" stroked="false">
                <v:imagedata r:id="rId25" o:title=""/>
              </v:shape>
            </v:group>
            <v:group style="position:absolute;left:5717;top:-2506;width:29;height:2" coordorigin="5717,-2506" coordsize="29,2">
              <v:shape style="position:absolute;left:5717;top:-2506;width:29;height:2" coordorigin="5717,-2506" coordsize="29,0" path="m5717,-2506l5746,-2506e" filled="false" stroked="true" strokeweight=".47998pt" strokecolor="#000000">
                <v:path arrowok="t"/>
              </v:shape>
            </v:group>
            <v:group style="position:absolute;left:5717;top:-2486;width:29;height:2" coordorigin="5717,-2486" coordsize="29,2">
              <v:shape style="position:absolute;left:5717;top:-2486;width:29;height:2" coordorigin="5717,-2486" coordsize="29,0" path="m5717,-2486l5746,-2486e" filled="false" stroked="true" strokeweight=".47998pt" strokecolor="#000000">
                <v:path arrowok="t"/>
              </v:shape>
            </v:group>
            <v:group style="position:absolute;left:5746;top:-2506;width:2073;height:2" coordorigin="5746,-2506" coordsize="2073,2">
              <v:shape style="position:absolute;left:5746;top:-2506;width:2073;height:2" coordorigin="5746,-2506" coordsize="2073,0" path="m5746,-2506l7818,-2506e" filled="false" stroked="true" strokeweight=".47998pt" strokecolor="#000000">
                <v:path arrowok="t"/>
              </v:shape>
            </v:group>
            <v:group style="position:absolute;left:5746;top:-2486;width:2073;height:2" coordorigin="5746,-2486" coordsize="2073,2">
              <v:shape style="position:absolute;left:5746;top:-2486;width:2073;height:2" coordorigin="5746,-2486" coordsize="2073,0" path="m5746,-2486l7818,-2486e" filled="false" stroked="true" strokeweight=".47998pt" strokecolor="#000000">
                <v:path arrowok="t"/>
              </v:shape>
              <v:shape style="position:absolute;left:7818;top:-2482;width:14;height:2" type="#_x0000_t75" stroked="false">
                <v:imagedata r:id="rId25" o:title=""/>
              </v:shape>
            </v:group>
            <v:group style="position:absolute;left:7818;top:-2506;width:29;height:2" coordorigin="7818,-2506" coordsize="29,2">
              <v:shape style="position:absolute;left:7818;top:-2506;width:29;height:2" coordorigin="7818,-2506" coordsize="29,0" path="m7818,-2506l7847,-2506e" filled="false" stroked="true" strokeweight=".47998pt" strokecolor="#000000">
                <v:path arrowok="t"/>
              </v:shape>
            </v:group>
            <v:group style="position:absolute;left:7818;top:-2486;width:29;height:2" coordorigin="7818,-2486" coordsize="29,2">
              <v:shape style="position:absolute;left:7818;top:-2486;width:29;height:2" coordorigin="7818,-2486" coordsize="29,0" path="m7818,-2486l7847,-2486e" filled="false" stroked="true" strokeweight=".47998pt" strokecolor="#000000">
                <v:path arrowok="t"/>
              </v:shape>
            </v:group>
            <v:group style="position:absolute;left:7847;top:-2506;width:2069;height:2" coordorigin="7847,-2506" coordsize="2069,2">
              <v:shape style="position:absolute;left:7847;top:-2506;width:2069;height:2" coordorigin="7847,-2506" coordsize="2069,0" path="m7847,-2506l9916,-2506e" filled="false" stroked="true" strokeweight=".48pt" strokecolor="#000000">
                <v:path arrowok="t"/>
              </v:shape>
            </v:group>
            <v:group style="position:absolute;left:7847;top:-2486;width:2069;height:2" coordorigin="7847,-2486" coordsize="2069,2">
              <v:shape style="position:absolute;left:7847;top:-2486;width:2069;height:2" coordorigin="7847,-2486" coordsize="2069,0" path="m7847,-2486l9916,-2486e" filled="false" stroked="true" strokeweight=".48pt" strokecolor="#000000">
                <v:path arrowok="t"/>
              </v:shape>
              <v:shape style="position:absolute;left:3596;top:-2500;width:4255;height:378" type="#_x0000_t75" stroked="false">
                <v:imagedata r:id="rId42" o:title=""/>
              </v:shape>
            </v:group>
            <v:group style="position:absolute;left:1687;top:-365;width:1929;height:2" coordorigin="1687,-365" coordsize="1929,2">
              <v:shape style="position:absolute;left:1687;top:-365;width:1929;height:2" coordorigin="1687,-365" coordsize="1929,0" path="m1687,-365l3616,-365e" filled="false" stroked="true" strokeweight=".48pt" strokecolor="#000000">
                <v:path arrowok="t"/>
              </v:shape>
            </v:group>
            <v:group style="position:absolute;left:1687;top:-384;width:1929;height:2" coordorigin="1687,-384" coordsize="1929,2">
              <v:shape style="position:absolute;left:1687;top:-384;width:1929;height:2" coordorigin="1687,-384" coordsize="1929,0" path="m1687,-384l3616,-384e" filled="false" stroked="true" strokeweight=".48001pt" strokecolor="#000000">
                <v:path arrowok="t"/>
              </v:shape>
            </v:group>
            <v:group style="position:absolute;left:3616;top:-384;width:29;height:2" coordorigin="3616,-384" coordsize="29,2">
              <v:shape style="position:absolute;left:3616;top:-384;width:29;height:2" coordorigin="3616,-384" coordsize="29,0" path="m3616,-384l3644,-384e" filled="false" stroked="true" strokeweight=".48001pt" strokecolor="#000000">
                <v:path arrowok="t"/>
              </v:shape>
            </v:group>
            <v:group style="position:absolute;left:3616;top:-365;width:2102;height:2" coordorigin="3616,-365" coordsize="2102,2">
              <v:shape style="position:absolute;left:3616;top:-365;width:2102;height:2" coordorigin="3616,-365" coordsize="2102,0" path="m3616,-365l5717,-365e" filled="false" stroked="true" strokeweight=".48pt" strokecolor="#000000">
                <v:path arrowok="t"/>
              </v:shape>
            </v:group>
            <v:group style="position:absolute;left:3644;top:-384;width:2073;height:2" coordorigin="3644,-384" coordsize="2073,2">
              <v:shape style="position:absolute;left:3644;top:-384;width:2073;height:2" coordorigin="3644,-384" coordsize="2073,0" path="m3644,-384l5717,-384e" filled="false" stroked="true" strokeweight=".48001pt" strokecolor="#000000">
                <v:path arrowok="t"/>
              </v:shape>
            </v:group>
            <v:group style="position:absolute;left:5717;top:-384;width:29;height:2" coordorigin="5717,-384" coordsize="29,2">
              <v:shape style="position:absolute;left:5717;top:-384;width:29;height:2" coordorigin="5717,-384" coordsize="29,0" path="m5717,-384l5746,-384e" filled="false" stroked="true" strokeweight=".48001pt" strokecolor="#000000">
                <v:path arrowok="t"/>
              </v:shape>
            </v:group>
            <v:group style="position:absolute;left:5717;top:-365;width:2102;height:2" coordorigin="5717,-365" coordsize="2102,2">
              <v:shape style="position:absolute;left:5717;top:-365;width:2102;height:2" coordorigin="5717,-365" coordsize="2102,0" path="m5717,-365l7818,-365e" filled="false" stroked="true" strokeweight=".48pt" strokecolor="#000000">
                <v:path arrowok="t"/>
              </v:shape>
            </v:group>
            <v:group style="position:absolute;left:5746;top:-384;width:2073;height:2" coordorigin="5746,-384" coordsize="2073,2">
              <v:shape style="position:absolute;left:5746;top:-384;width:2073;height:2" coordorigin="5746,-384" coordsize="2073,0" path="m5746,-384l7818,-384e" filled="false" stroked="true" strokeweight=".48001pt" strokecolor="#000000">
                <v:path arrowok="t"/>
              </v:shape>
              <v:shape style="position:absolute;left:1673;top:-2160;width:8267;height:1771" type="#_x0000_t75" stroked="false">
                <v:imagedata r:id="rId43" o:title=""/>
              </v:shape>
            </v:group>
            <v:group style="position:absolute;left:7818;top:-384;width:29;height:2" coordorigin="7818,-384" coordsize="29,2">
              <v:shape style="position:absolute;left:7818;top:-384;width:29;height:2" coordorigin="7818,-384" coordsize="29,0" path="m7818,-384l7847,-384e" filled="false" stroked="true" strokeweight=".48001pt" strokecolor="#000000">
                <v:path arrowok="t"/>
              </v:shape>
            </v:group>
            <v:group style="position:absolute;left:7818;top:-365;width:29;height:2" coordorigin="7818,-365" coordsize="29,2">
              <v:shape style="position:absolute;left:7818;top:-365;width:29;height:2" coordorigin="7818,-365" coordsize="29,0" path="m7818,-365l7847,-365e" filled="false" stroked="true" strokeweight=".48pt" strokecolor="#000000">
                <v:path arrowok="t"/>
              </v:shape>
            </v:group>
            <v:group style="position:absolute;left:7847;top:-365;width:2076;height:2" coordorigin="7847,-365" coordsize="2076,2">
              <v:shape style="position:absolute;left:7847;top:-365;width:2076;height:2" coordorigin="7847,-365" coordsize="2076,0" path="m7847,-365l9923,-365e" filled="false" stroked="true" strokeweight=".48pt" strokecolor="#000000">
                <v:path arrowok="t"/>
              </v:shape>
            </v:group>
            <v:group style="position:absolute;left:7847;top:-384;width:2076;height:2" coordorigin="7847,-384" coordsize="2076,2">
              <v:shape style="position:absolute;left:7847;top:-384;width:2076;height:2" coordorigin="7847,-384" coordsize="2076,0" path="m7847,-384l9923,-384e" filled="false" stroked="true" strokeweight=".48pt" strokecolor="#000000">
                <v:path arrowok="t"/>
              </v:shape>
            </v:group>
            <w10:wrap type="none"/>
          </v:group>
        </w:pict>
      </w:r>
      <w:r>
        <w:rPr>
          <w:rFonts w:ascii="宋体" w:hAnsi="宋体" w:cs="宋体" w:eastAsia="宋体" w:hint="default"/>
          <w:spacing w:val="2"/>
          <w:sz w:val="22"/>
          <w:szCs w:val="22"/>
        </w:rPr>
        <w:t>本集团于每年年度终了，对固定资产的预计使用寿命、预计净残值和折旧方法进行</w:t>
      </w:r>
      <w:r>
        <w:rPr>
          <w:rFonts w:ascii="宋体" w:hAnsi="宋体" w:cs="宋体" w:eastAsia="宋体" w:hint="default"/>
          <w:spacing w:val="3"/>
          <w:w w:val="99"/>
          <w:sz w:val="22"/>
          <w:szCs w:val="22"/>
        </w:rPr>
        <w:t> </w:t>
      </w:r>
      <w:r>
        <w:rPr>
          <w:rFonts w:ascii="宋体" w:hAnsi="宋体" w:cs="宋体" w:eastAsia="宋体" w:hint="default"/>
          <w:sz w:val="22"/>
          <w:szCs w:val="22"/>
        </w:rPr>
        <w:t>复核，如发生改变，则作为会计估计变更处理。</w:t>
      </w:r>
    </w:p>
    <w:p>
      <w:pPr>
        <w:spacing w:line="240" w:lineRule="auto" w:before="11"/>
        <w:rPr>
          <w:rFonts w:ascii="宋体" w:hAnsi="宋体" w:cs="宋体" w:eastAsia="宋体" w:hint="default"/>
          <w:sz w:val="28"/>
          <w:szCs w:val="28"/>
        </w:rPr>
      </w:pPr>
    </w:p>
    <w:p>
      <w:pPr>
        <w:spacing w:line="300" w:lineRule="auto" w:before="0"/>
        <w:ind w:left="141" w:right="170" w:firstLine="440"/>
        <w:jc w:val="both"/>
        <w:rPr>
          <w:rFonts w:ascii="宋体" w:hAnsi="宋体" w:cs="宋体" w:eastAsia="宋体" w:hint="default"/>
          <w:sz w:val="22"/>
          <w:szCs w:val="22"/>
        </w:rPr>
      </w:pPr>
      <w:r>
        <w:rPr>
          <w:rFonts w:ascii="宋体" w:hAnsi="宋体" w:cs="宋体" w:eastAsia="宋体" w:hint="default"/>
          <w:spacing w:val="3"/>
          <w:sz w:val="22"/>
          <w:szCs w:val="22"/>
        </w:rPr>
        <w:t>当固定资产被处置、或者预期通过使用或处置不能产生经济利益时，终止确认该固</w:t>
      </w:r>
      <w:r>
        <w:rPr>
          <w:rFonts w:ascii="宋体" w:hAnsi="宋体" w:cs="宋体" w:eastAsia="宋体" w:hint="default"/>
          <w:spacing w:val="4"/>
          <w:w w:val="99"/>
          <w:sz w:val="22"/>
          <w:szCs w:val="22"/>
        </w:rPr>
        <w:t> </w:t>
      </w:r>
      <w:r>
        <w:rPr>
          <w:rFonts w:ascii="宋体" w:hAnsi="宋体" w:cs="宋体" w:eastAsia="宋体" w:hint="default"/>
          <w:spacing w:val="3"/>
          <w:sz w:val="22"/>
          <w:szCs w:val="22"/>
        </w:rPr>
        <w:t>定资产。固定资产出售、转让、报废或毁损的处置收入扣除其账面价值和相关税费后的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金额计入当期损益。</w:t>
      </w:r>
    </w:p>
    <w:p>
      <w:pPr>
        <w:spacing w:line="240" w:lineRule="auto" w:before="11"/>
        <w:rPr>
          <w:rFonts w:ascii="宋体" w:hAnsi="宋体" w:cs="宋体" w:eastAsia="宋体" w:hint="default"/>
          <w:sz w:val="28"/>
          <w:szCs w:val="28"/>
        </w:rPr>
      </w:pPr>
    </w:p>
    <w:p>
      <w:pPr>
        <w:spacing w:before="0"/>
        <w:ind w:left="581" w:right="0"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24"/>
          <w:sz w:val="22"/>
          <w:szCs w:val="22"/>
        </w:rPr>
        <w:t> </w:t>
      </w:r>
      <w:r>
        <w:rPr>
          <w:rFonts w:ascii="宋体" w:hAnsi="宋体" w:cs="宋体" w:eastAsia="宋体" w:hint="default"/>
          <w:sz w:val="22"/>
          <w:szCs w:val="22"/>
        </w:rPr>
        <w:t>在建工程</w:t>
      </w:r>
    </w:p>
    <w:p>
      <w:pPr>
        <w:spacing w:after="0"/>
        <w:jc w:val="left"/>
        <w:rPr>
          <w:rFonts w:ascii="宋体" w:hAnsi="宋体" w:cs="宋体" w:eastAsia="宋体" w:hint="default"/>
          <w:sz w:val="22"/>
          <w:szCs w:val="22"/>
        </w:rPr>
        <w:sectPr>
          <w:headerReference w:type="default" r:id="rId39"/>
          <w:pgSz w:w="11910" w:h="16840"/>
          <w:pgMar w:header="898" w:footer="889" w:top="1720" w:bottom="1080" w:left="1560" w:right="1520"/>
        </w:sectPr>
      </w:pPr>
    </w:p>
    <w:p>
      <w:pPr>
        <w:spacing w:line="240" w:lineRule="auto" w:before="9"/>
        <w:rPr>
          <w:rFonts w:ascii="宋体" w:hAnsi="宋体" w:cs="宋体" w:eastAsia="宋体" w:hint="default"/>
          <w:sz w:val="29"/>
          <w:szCs w:val="29"/>
        </w:rPr>
      </w:pPr>
    </w:p>
    <w:p>
      <w:pPr>
        <w:spacing w:line="300"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在建工程按实际发生的成本计量。自营建筑工程按直接材料、直接工资、直接施工</w:t>
      </w:r>
      <w:r>
        <w:rPr>
          <w:rFonts w:ascii="宋体" w:hAnsi="宋体" w:cs="宋体" w:eastAsia="宋体" w:hint="default"/>
          <w:spacing w:val="4"/>
          <w:w w:val="99"/>
          <w:sz w:val="22"/>
          <w:szCs w:val="22"/>
        </w:rPr>
        <w:t> </w:t>
      </w:r>
      <w:r>
        <w:rPr>
          <w:rFonts w:ascii="宋体" w:hAnsi="宋体" w:cs="宋体" w:eastAsia="宋体" w:hint="default"/>
          <w:spacing w:val="3"/>
          <w:sz w:val="22"/>
          <w:szCs w:val="22"/>
        </w:rPr>
        <w:t>费等计量；出包建筑工程按应支付的工程价款等计量；设备安装工程按所安装设备的价</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值、安装费用、工程试运转等所发生的支出等确定工程成本。在建工程成本还包括应当</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资本化的借款费用和汇兑损益。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在建工程在达到预定可使用状态之日起，根据工程预算、造价或工程实际成本等，</w:t>
      </w:r>
      <w:r>
        <w:rPr>
          <w:rFonts w:ascii="宋体" w:hAnsi="宋体" w:cs="宋体" w:eastAsia="宋体" w:hint="default"/>
          <w:spacing w:val="4"/>
          <w:w w:val="99"/>
          <w:sz w:val="22"/>
          <w:szCs w:val="22"/>
        </w:rPr>
        <w:t> </w:t>
      </w:r>
      <w:r>
        <w:rPr>
          <w:rFonts w:ascii="宋体" w:hAnsi="宋体" w:cs="宋体" w:eastAsia="宋体" w:hint="default"/>
          <w:spacing w:val="3"/>
          <w:sz w:val="22"/>
          <w:szCs w:val="22"/>
        </w:rPr>
        <w:t>按估计的价值结转固定资产，次月起开始计提折旧，待办理了竣工决算手续后再对固定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资产原值差异进行调整。</w:t>
      </w:r>
    </w:p>
    <w:p>
      <w:pPr>
        <w:spacing w:line="720" w:lineRule="exact" w:before="58"/>
        <w:ind w:left="541" w:right="169" w:firstLine="0"/>
        <w:jc w:val="left"/>
        <w:rPr>
          <w:rFonts w:ascii="宋体" w:hAnsi="宋体" w:cs="宋体" w:eastAsia="宋体" w:hint="default"/>
          <w:sz w:val="22"/>
          <w:szCs w:val="22"/>
        </w:rPr>
      </w:pPr>
      <w:r>
        <w:rPr>
          <w:rFonts w:ascii="宋体" w:hAnsi="宋体" w:cs="宋体" w:eastAsia="宋体" w:hint="default"/>
          <w:sz w:val="22"/>
          <w:szCs w:val="22"/>
        </w:rPr>
        <w:t>13.</w:t>
      </w:r>
      <w:r>
        <w:rPr>
          <w:rFonts w:ascii="宋体" w:hAnsi="宋体" w:cs="宋体" w:eastAsia="宋体" w:hint="default"/>
          <w:spacing w:val="-22"/>
          <w:sz w:val="22"/>
          <w:szCs w:val="22"/>
        </w:rPr>
        <w:t> </w:t>
      </w:r>
      <w:r>
        <w:rPr>
          <w:rFonts w:ascii="宋体" w:hAnsi="宋体" w:cs="宋体" w:eastAsia="宋体" w:hint="default"/>
          <w:sz w:val="22"/>
          <w:szCs w:val="22"/>
        </w:rPr>
        <w:t>借款费用</w:t>
      </w:r>
      <w:r>
        <w:rPr>
          <w:rFonts w:ascii="宋体" w:hAnsi="宋体" w:cs="宋体" w:eastAsia="宋体" w:hint="default"/>
          <w:w w:val="99"/>
          <w:sz w:val="22"/>
          <w:szCs w:val="22"/>
        </w:rPr>
        <w:t> </w:t>
      </w:r>
      <w:r>
        <w:rPr>
          <w:rFonts w:ascii="宋体" w:hAnsi="宋体" w:cs="宋体" w:eastAsia="宋体" w:hint="default"/>
          <w:spacing w:val="3"/>
          <w:sz w:val="22"/>
          <w:szCs w:val="22"/>
        </w:rPr>
        <w:t>借款费用包括借款利息、折价或溢价的摊销、辅助费用以及因外币借款而发生的汇</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兑差额等。可直接归属于符合资本化条件的资产的购建或者生产的借款费用，在资产支</w:t>
      </w:r>
      <w:r>
        <w:rPr>
          <w:rFonts w:ascii="宋体" w:hAnsi="宋体" w:cs="宋体" w:eastAsia="宋体" w:hint="default"/>
          <w:sz w:val="22"/>
          <w:szCs w:val="22"/>
        </w:rPr>
      </w:r>
    </w:p>
    <w:p>
      <w:pPr>
        <w:spacing w:line="300" w:lineRule="auto" w:before="72"/>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出已经发生、借款费用已经发生、为使资产达到预定可使用或可销售状态所必要的购建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或生产活动已经开始时，开始资本化；当购建或生产符合资本化条件的资产达到预定可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使用或可销售状态时，停止资本化。其余借款费用在发生当期确认为费用。</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专门借款当期实际发生的利息费用，扣除尚未动用的借款资金存入银行取得的利息</w:t>
      </w:r>
      <w:r>
        <w:rPr>
          <w:rFonts w:ascii="宋体" w:hAnsi="宋体" w:cs="宋体" w:eastAsia="宋体" w:hint="default"/>
          <w:spacing w:val="4"/>
          <w:w w:val="99"/>
          <w:sz w:val="22"/>
          <w:szCs w:val="22"/>
        </w:rPr>
        <w:t> </w:t>
      </w:r>
      <w:r>
        <w:rPr>
          <w:rFonts w:ascii="宋体" w:hAnsi="宋体" w:cs="宋体" w:eastAsia="宋体" w:hint="default"/>
          <w:spacing w:val="3"/>
          <w:sz w:val="22"/>
          <w:szCs w:val="22"/>
        </w:rPr>
        <w:t>收入或进行暂时性投资取得的投资收益后的金额予以资本化；一般借款根据累计资产支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出超过专门借款部分的资产支出加权平均数乘以所占用一般借款的资本化率，确定资本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化金额。资本化率根据一般借款加权平均利率计算确定。</w:t>
      </w:r>
    </w:p>
    <w:p>
      <w:pPr>
        <w:spacing w:line="240" w:lineRule="auto" w:before="11"/>
        <w:rPr>
          <w:rFonts w:ascii="宋体" w:hAnsi="宋体" w:cs="宋体" w:eastAsia="宋体" w:hint="default"/>
          <w:sz w:val="28"/>
          <w:szCs w:val="28"/>
        </w:rPr>
      </w:pPr>
    </w:p>
    <w:p>
      <w:pPr>
        <w:spacing w:line="300" w:lineRule="auto" w:before="0"/>
        <w:ind w:left="101" w:right="175" w:firstLine="435"/>
        <w:jc w:val="both"/>
        <w:rPr>
          <w:rFonts w:ascii="宋体" w:hAnsi="宋体" w:cs="宋体" w:eastAsia="宋体" w:hint="default"/>
          <w:sz w:val="22"/>
          <w:szCs w:val="22"/>
        </w:rPr>
      </w:pPr>
      <w:r>
        <w:rPr>
          <w:rFonts w:ascii="宋体" w:hAnsi="宋体" w:cs="宋体" w:eastAsia="宋体" w:hint="default"/>
          <w:spacing w:val="-3"/>
          <w:sz w:val="22"/>
          <w:szCs w:val="22"/>
        </w:rPr>
        <w:t>符合资本化条件的资产，是指需要经过相当长时间（通常指</w:t>
      </w:r>
      <w:r>
        <w:rPr>
          <w:rFonts w:ascii="宋体" w:hAnsi="宋体" w:cs="宋体" w:eastAsia="宋体" w:hint="default"/>
          <w:spacing w:val="-51"/>
          <w:sz w:val="22"/>
          <w:szCs w:val="22"/>
        </w:rPr>
        <w:t> </w:t>
      </w:r>
      <w:r>
        <w:rPr>
          <w:rFonts w:ascii="宋体" w:hAnsi="宋体" w:cs="宋体" w:eastAsia="宋体" w:hint="default"/>
          <w:sz w:val="22"/>
          <w:szCs w:val="22"/>
        </w:rPr>
        <w:t>1</w:t>
      </w:r>
      <w:r>
        <w:rPr>
          <w:rFonts w:ascii="宋体" w:hAnsi="宋体" w:cs="宋体" w:eastAsia="宋体" w:hint="default"/>
          <w:spacing w:val="-51"/>
          <w:sz w:val="22"/>
          <w:szCs w:val="22"/>
        </w:rPr>
        <w:t> </w:t>
      </w:r>
      <w:r>
        <w:rPr>
          <w:rFonts w:ascii="宋体" w:hAnsi="宋体" w:cs="宋体" w:eastAsia="宋体" w:hint="default"/>
          <w:spacing w:val="-3"/>
          <w:sz w:val="22"/>
          <w:szCs w:val="22"/>
        </w:rPr>
        <w:t>年以上）的购建或者生</w:t>
      </w:r>
      <w:r>
        <w:rPr>
          <w:rFonts w:ascii="宋体" w:hAnsi="宋体" w:cs="宋体" w:eastAsia="宋体" w:hint="default"/>
          <w:spacing w:val="-2"/>
          <w:w w:val="99"/>
          <w:sz w:val="22"/>
          <w:szCs w:val="22"/>
        </w:rPr>
        <w:t> </w:t>
      </w:r>
      <w:r>
        <w:rPr>
          <w:rFonts w:ascii="宋体" w:hAnsi="宋体" w:cs="宋体" w:eastAsia="宋体" w:hint="default"/>
          <w:spacing w:val="-3"/>
          <w:sz w:val="22"/>
          <w:szCs w:val="22"/>
        </w:rPr>
        <w:t>产活动才能达到预定可使用或者可销售状态的固定资产、投资性房地产和存货等资产。</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如果符合资本化条件的资产在购建或者生产过程中发生非正常中断、且中断时间连</w:t>
      </w:r>
      <w:r>
        <w:rPr>
          <w:rFonts w:ascii="宋体" w:hAnsi="宋体" w:cs="宋体" w:eastAsia="宋体" w:hint="default"/>
          <w:spacing w:val="4"/>
          <w:w w:val="99"/>
          <w:sz w:val="22"/>
          <w:szCs w:val="22"/>
        </w:rPr>
        <w:t> </w:t>
      </w:r>
      <w:r>
        <w:rPr>
          <w:rFonts w:ascii="宋体" w:hAnsi="宋体" w:cs="宋体" w:eastAsia="宋体" w:hint="default"/>
          <w:sz w:val="22"/>
          <w:szCs w:val="22"/>
        </w:rPr>
        <w:t>续超过</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个月，暂停借款费用的资本化，直至资产的购建或生产活动重新开始。</w:t>
      </w:r>
    </w:p>
    <w:p>
      <w:pPr>
        <w:spacing w:line="720" w:lineRule="exact" w:before="58"/>
        <w:ind w:left="581" w:right="169" w:hanging="40"/>
        <w:jc w:val="left"/>
        <w:rPr>
          <w:rFonts w:ascii="宋体" w:hAnsi="宋体" w:cs="宋体" w:eastAsia="宋体" w:hint="default"/>
          <w:sz w:val="22"/>
          <w:szCs w:val="22"/>
        </w:rPr>
      </w:pPr>
      <w:r>
        <w:rPr>
          <w:rFonts w:ascii="宋体" w:hAnsi="宋体" w:cs="宋体" w:eastAsia="宋体" w:hint="default"/>
          <w:sz w:val="22"/>
          <w:szCs w:val="22"/>
        </w:rPr>
        <w:t>14.</w:t>
      </w:r>
      <w:r>
        <w:rPr>
          <w:rFonts w:ascii="宋体" w:hAnsi="宋体" w:cs="宋体" w:eastAsia="宋体" w:hint="default"/>
          <w:spacing w:val="-22"/>
          <w:sz w:val="22"/>
          <w:szCs w:val="22"/>
        </w:rPr>
        <w:t> </w:t>
      </w:r>
      <w:r>
        <w:rPr>
          <w:rFonts w:ascii="宋体" w:hAnsi="宋体" w:cs="宋体" w:eastAsia="宋体" w:hint="default"/>
          <w:sz w:val="22"/>
          <w:szCs w:val="22"/>
        </w:rPr>
        <w:t>无形资产</w:t>
      </w:r>
      <w:r>
        <w:rPr>
          <w:rFonts w:ascii="宋体" w:hAnsi="宋体" w:cs="宋体" w:eastAsia="宋体" w:hint="default"/>
          <w:w w:val="99"/>
          <w:sz w:val="22"/>
          <w:szCs w:val="22"/>
        </w:rPr>
        <w:t> </w:t>
      </w:r>
      <w:r>
        <w:rPr>
          <w:rFonts w:ascii="宋体" w:hAnsi="宋体" w:cs="宋体" w:eastAsia="宋体" w:hint="default"/>
          <w:spacing w:val="2"/>
          <w:sz w:val="22"/>
          <w:szCs w:val="22"/>
        </w:rPr>
        <w:t>本集团无形资产包括土地使用权等，按取得时的实际成本计量，其中，购入的无形</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资产，按实际支付的价款和相关的其他支出作为实际成本；投资者投入的无形资产，按</w:t>
      </w:r>
      <w:r>
        <w:rPr>
          <w:rFonts w:ascii="宋体" w:hAnsi="宋体" w:cs="宋体" w:eastAsia="宋体" w:hint="default"/>
          <w:sz w:val="22"/>
          <w:szCs w:val="22"/>
        </w:rPr>
      </w:r>
    </w:p>
    <w:p>
      <w:pPr>
        <w:spacing w:line="300" w:lineRule="auto" w:before="72"/>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投资合同或协议约定的价值确定实际成本，但合同或协议约定价值不公允的按公允价值</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确定实际成本。</w:t>
      </w:r>
    </w:p>
    <w:p>
      <w:pPr>
        <w:spacing w:after="0" w:line="300" w:lineRule="auto"/>
        <w:jc w:val="both"/>
        <w:rPr>
          <w:rFonts w:ascii="宋体" w:hAnsi="宋体" w:cs="宋体" w:eastAsia="宋体" w:hint="default"/>
          <w:sz w:val="22"/>
          <w:szCs w:val="22"/>
        </w:rPr>
        <w:sectPr>
          <w:pgSz w:w="11910" w:h="16840"/>
          <w:pgMar w:header="898" w:footer="889" w:top="1720" w:bottom="1080" w:left="1600" w:right="1520"/>
        </w:sectPr>
      </w:pPr>
    </w:p>
    <w:p>
      <w:pPr>
        <w:spacing w:line="300" w:lineRule="auto" w:before="60"/>
        <w:ind w:left="141" w:right="171" w:firstLine="480"/>
        <w:jc w:val="both"/>
        <w:rPr>
          <w:rFonts w:ascii="宋体" w:hAnsi="宋体" w:cs="宋体" w:eastAsia="宋体" w:hint="default"/>
          <w:sz w:val="22"/>
          <w:szCs w:val="22"/>
        </w:rPr>
      </w:pPr>
      <w:r>
        <w:rPr>
          <w:rFonts w:ascii="宋体" w:hAnsi="宋体" w:cs="宋体" w:eastAsia="宋体" w:hint="default"/>
          <w:spacing w:val="2"/>
          <w:sz w:val="22"/>
          <w:szCs w:val="22"/>
        </w:rPr>
        <w:t>除冠捷科技永久保有土地不予摊销外，本集团土地使用权从出让起始日起，按其出</w:t>
      </w:r>
      <w:r>
        <w:rPr>
          <w:rFonts w:ascii="宋体" w:hAnsi="宋体" w:cs="宋体" w:eastAsia="宋体" w:hint="default"/>
          <w:spacing w:val="3"/>
          <w:w w:val="99"/>
          <w:sz w:val="22"/>
          <w:szCs w:val="22"/>
        </w:rPr>
        <w:t> </w:t>
      </w:r>
      <w:r>
        <w:rPr>
          <w:rFonts w:ascii="宋体" w:hAnsi="宋体" w:cs="宋体" w:eastAsia="宋体" w:hint="default"/>
          <w:spacing w:val="3"/>
          <w:sz w:val="22"/>
          <w:szCs w:val="22"/>
        </w:rPr>
        <w:t>让年限平均摊销；专利技术、非专利技术和其他无形资产按预计使用年限、合同规定的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受益年限和法律规定的有效年限三者中最短者分期平均摊销。摊销金额按其受益对象计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入相关资产成本和当期损益。</w:t>
      </w:r>
    </w:p>
    <w:p>
      <w:pPr>
        <w:spacing w:line="240" w:lineRule="auto" w:before="11"/>
        <w:rPr>
          <w:rFonts w:ascii="宋体" w:hAnsi="宋体" w:cs="宋体" w:eastAsia="宋体" w:hint="default"/>
          <w:sz w:val="28"/>
          <w:szCs w:val="28"/>
        </w:rPr>
      </w:pPr>
    </w:p>
    <w:p>
      <w:pPr>
        <w:spacing w:line="300" w:lineRule="auto" w:before="0"/>
        <w:ind w:left="141" w:right="170" w:firstLine="440"/>
        <w:jc w:val="both"/>
        <w:rPr>
          <w:rFonts w:ascii="宋体" w:hAnsi="宋体" w:cs="宋体" w:eastAsia="宋体" w:hint="default"/>
          <w:sz w:val="22"/>
          <w:szCs w:val="22"/>
        </w:rPr>
      </w:pPr>
      <w:r>
        <w:rPr>
          <w:rFonts w:ascii="宋体" w:hAnsi="宋体" w:cs="宋体" w:eastAsia="宋体" w:hint="default"/>
          <w:spacing w:val="3"/>
          <w:sz w:val="22"/>
          <w:szCs w:val="22"/>
        </w:rPr>
        <w:t>对使用寿命有限的无形资产的预计使用寿命及摊销方法于每年年度终了进行复核，</w:t>
      </w:r>
      <w:r>
        <w:rPr>
          <w:rFonts w:ascii="宋体" w:hAnsi="宋体" w:cs="宋体" w:eastAsia="宋体" w:hint="default"/>
          <w:spacing w:val="4"/>
          <w:w w:val="99"/>
          <w:sz w:val="22"/>
          <w:szCs w:val="22"/>
        </w:rPr>
        <w:t> </w:t>
      </w:r>
      <w:r>
        <w:rPr>
          <w:rFonts w:ascii="宋体" w:hAnsi="宋体" w:cs="宋体" w:eastAsia="宋体" w:hint="default"/>
          <w:spacing w:val="3"/>
          <w:sz w:val="22"/>
          <w:szCs w:val="22"/>
        </w:rPr>
        <w:t>如发生改变，则作为会计估计变更处理。在每个会计期间对使用寿命不确定的无形资产</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的预计使用寿命进行复核，如有证据表明无形资产的使用寿命是有限的，则估计其使用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寿命并在预计使用寿命内摊销。使用寿命有限的无形资产摊销方法及年限如下：</w:t>
      </w:r>
    </w:p>
    <w:p>
      <w:pPr>
        <w:spacing w:line="240" w:lineRule="auto" w:before="6"/>
        <w:rPr>
          <w:rFonts w:ascii="宋体" w:hAnsi="宋体" w:cs="宋体" w:eastAsia="宋体" w:hint="default"/>
          <w:sz w:val="26"/>
          <w:szCs w:val="26"/>
        </w:rPr>
      </w:pPr>
    </w:p>
    <w:p>
      <w:pPr>
        <w:spacing w:line="1450" w:lineRule="exact"/>
        <w:ind w:left="11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8.65pt;height:72.55pt;mso-position-horizontal-relative:char;mso-position-vertical-relative:line" coordorigin="0,0" coordsize="8573,1451">
            <v:group style="position:absolute;left:29;top:5;width:1076;height:2" coordorigin="29,5" coordsize="1076,2">
              <v:shape style="position:absolute;left:29;top:5;width:1076;height:2" coordorigin="29,5" coordsize="1076,0" path="m29,5l1104,5e" filled="false" stroked="true" strokeweight=".47998pt" strokecolor="#000000">
                <v:path arrowok="t"/>
              </v:shape>
            </v:group>
            <v:group style="position:absolute;left:29;top:24;width:1076;height:2" coordorigin="29,24" coordsize="1076,2">
              <v:shape style="position:absolute;left:29;top:24;width:1076;height:2" coordorigin="29,24" coordsize="1076,0" path="m29,24l1104,24e" filled="false" stroked="true" strokeweight=".48004pt" strokecolor="#000000">
                <v:path arrowok="t"/>
              </v:shape>
              <v:shape style="position:absolute;left:1104;top:29;width:14;height:2" type="#_x0000_t75" stroked="false">
                <v:imagedata r:id="rId25" o:title=""/>
              </v:shape>
            </v:group>
            <v:group style="position:absolute;left:1104;top:5;width:29;height:2" coordorigin="1104,5" coordsize="29,2">
              <v:shape style="position:absolute;left:1104;top:5;width:29;height:2" coordorigin="1104,5" coordsize="29,0" path="m1104,5l1133,5e" filled="false" stroked="true" strokeweight=".47998pt" strokecolor="#000000">
                <v:path arrowok="t"/>
              </v:shape>
            </v:group>
            <v:group style="position:absolute;left:1104;top:24;width:29;height:2" coordorigin="1104,24" coordsize="29,2">
              <v:shape style="position:absolute;left:1104;top:24;width:29;height:2" coordorigin="1104,24" coordsize="29,0" path="m1104,24l1133,24e" filled="false" stroked="true" strokeweight=".48004pt" strokecolor="#000000">
                <v:path arrowok="t"/>
              </v:shape>
            </v:group>
            <v:group style="position:absolute;left:1133;top:5;width:1892;height:2" coordorigin="1133,5" coordsize="1892,2">
              <v:shape style="position:absolute;left:1133;top:5;width:1892;height:2" coordorigin="1133,5" coordsize="1892,0" path="m1133,5l3024,5e" filled="false" stroked="true" strokeweight=".47998pt" strokecolor="#000000">
                <v:path arrowok="t"/>
              </v:shape>
            </v:group>
            <v:group style="position:absolute;left:1133;top:24;width:1892;height:2" coordorigin="1133,24" coordsize="1892,2">
              <v:shape style="position:absolute;left:1133;top:24;width:1892;height:2" coordorigin="1133,24" coordsize="1892,0" path="m1133,24l3024,24e" filled="false" stroked="true" strokeweight=".48004pt" strokecolor="#000000">
                <v:path arrowok="t"/>
              </v:shape>
              <v:shape style="position:absolute;left:3024;top:29;width:14;height:2" type="#_x0000_t75" stroked="false">
                <v:imagedata r:id="rId25" o:title=""/>
              </v:shape>
            </v:group>
            <v:group style="position:absolute;left:3024;top:5;width:29;height:2" coordorigin="3024,5" coordsize="29,2">
              <v:shape style="position:absolute;left:3024;top:5;width:29;height:2" coordorigin="3024,5" coordsize="29,0" path="m3024,5l3053,5e" filled="false" stroked="true" strokeweight=".47998pt" strokecolor="#000000">
                <v:path arrowok="t"/>
              </v:shape>
            </v:group>
            <v:group style="position:absolute;left:3024;top:24;width:29;height:2" coordorigin="3024,24" coordsize="29,2">
              <v:shape style="position:absolute;left:3024;top:24;width:29;height:2" coordorigin="3024,24" coordsize="29,0" path="m3024,24l3053,24e" filled="false" stroked="true" strokeweight=".48004pt" strokecolor="#000000">
                <v:path arrowok="t"/>
              </v:shape>
            </v:group>
            <v:group style="position:absolute;left:3053;top:5;width:1892;height:2" coordorigin="3053,5" coordsize="1892,2">
              <v:shape style="position:absolute;left:3053;top:5;width:1892;height:2" coordorigin="3053,5" coordsize="1892,0" path="m3053,5l4944,5e" filled="false" stroked="true" strokeweight=".47998pt" strokecolor="#000000">
                <v:path arrowok="t"/>
              </v:shape>
            </v:group>
            <v:group style="position:absolute;left:3053;top:24;width:1892;height:2" coordorigin="3053,24" coordsize="1892,2">
              <v:shape style="position:absolute;left:3053;top:24;width:1892;height:2" coordorigin="3053,24" coordsize="1892,0" path="m3053,24l4944,24e" filled="false" stroked="true" strokeweight=".48004pt" strokecolor="#000000">
                <v:path arrowok="t"/>
              </v:shape>
              <v:shape style="position:absolute;left:4944;top:29;width:14;height:2" type="#_x0000_t75" stroked="false">
                <v:imagedata r:id="rId25" o:title=""/>
              </v:shape>
            </v:group>
            <v:group style="position:absolute;left:4944;top:5;width:29;height:2" coordorigin="4944,5" coordsize="29,2">
              <v:shape style="position:absolute;left:4944;top:5;width:29;height:2" coordorigin="4944,5" coordsize="29,0" path="m4944,5l4973,5e" filled="false" stroked="true" strokeweight=".47998pt" strokecolor="#000000">
                <v:path arrowok="t"/>
              </v:shape>
            </v:group>
            <v:group style="position:absolute;left:4944;top:24;width:29;height:2" coordorigin="4944,24" coordsize="29,2">
              <v:shape style="position:absolute;left:4944;top:24;width:29;height:2" coordorigin="4944,24" coordsize="29,0" path="m4944,24l4973,24e" filled="false" stroked="true" strokeweight=".48004pt" strokecolor="#000000">
                <v:path arrowok="t"/>
              </v:shape>
            </v:group>
            <v:group style="position:absolute;left:4973;top:5;width:1892;height:2" coordorigin="4973,5" coordsize="1892,2">
              <v:shape style="position:absolute;left:4973;top:5;width:1892;height:2" coordorigin="4973,5" coordsize="1892,0" path="m4973,5l6864,5e" filled="false" stroked="true" strokeweight=".48pt" strokecolor="#000000">
                <v:path arrowok="t"/>
              </v:shape>
            </v:group>
            <v:group style="position:absolute;left:4973;top:24;width:1892;height:2" coordorigin="4973,24" coordsize="1892,2">
              <v:shape style="position:absolute;left:4973;top:24;width:1892;height:2" coordorigin="4973,24" coordsize="1892,0" path="m4973,24l6864,24e" filled="false" stroked="true" strokeweight=".48pt" strokecolor="#000000">
                <v:path arrowok="t"/>
              </v:shape>
              <v:shape style="position:absolute;left:6864;top:29;width:14;height:2" type="#_x0000_t75" stroked="false">
                <v:imagedata r:id="rId25" o:title=""/>
              </v:shape>
            </v:group>
            <v:group style="position:absolute;left:6864;top:5;width:29;height:2" coordorigin="6864,5" coordsize="29,2">
              <v:shape style="position:absolute;left:6864;top:5;width:29;height:2" coordorigin="6864,5" coordsize="29,0" path="m6864,5l6893,5e" filled="false" stroked="true" strokeweight=".47998pt" strokecolor="#000000">
                <v:path arrowok="t"/>
              </v:shape>
            </v:group>
            <v:group style="position:absolute;left:6864;top:24;width:29;height:2" coordorigin="6864,24" coordsize="29,2">
              <v:shape style="position:absolute;left:6864;top:24;width:29;height:2" coordorigin="6864,24" coordsize="29,0" path="m6864,24l6893,24e" filled="false" stroked="true" strokeweight=".48004pt" strokecolor="#000000">
                <v:path arrowok="t"/>
              </v:shape>
            </v:group>
            <v:group style="position:absolute;left:6893;top:5;width:1649;height:2" coordorigin="6893,5" coordsize="1649,2">
              <v:shape style="position:absolute;left:6893;top:5;width:1649;height:2" coordorigin="6893,5" coordsize="1649,0" path="m6893,5l8542,5e" filled="false" stroked="true" strokeweight=".47998pt" strokecolor="#000000">
                <v:path arrowok="t"/>
              </v:shape>
            </v:group>
            <v:group style="position:absolute;left:6893;top:24;width:1649;height:2" coordorigin="6893,24" coordsize="1649,2">
              <v:shape style="position:absolute;left:6893;top:24;width:1649;height:2" coordorigin="6893,24" coordsize="1649,0" path="m6893,24l8542,24e" filled="false" stroked="true" strokeweight=".48004pt" strokecolor="#000000">
                <v:path arrowok="t"/>
              </v:shape>
              <v:shape style="position:absolute;left:1085;top:11;width:5813;height:379" type="#_x0000_t75" stroked="false">
                <v:imagedata r:id="rId44" o:title=""/>
              </v:shape>
            </v:group>
            <v:group style="position:absolute;left:14;top:1446;width:1090;height:2" coordorigin="14,1446" coordsize="1090,2">
              <v:shape style="position:absolute;left:14;top:1446;width:1090;height:2" coordorigin="14,1446" coordsize="1090,0" path="m14,1446l1104,1446e" filled="false" stroked="true" strokeweight=".48001pt" strokecolor="#000000">
                <v:path arrowok="t"/>
              </v:shape>
            </v:group>
            <v:group style="position:absolute;left:14;top:1427;width:1090;height:2" coordorigin="14,1427" coordsize="1090,2">
              <v:shape style="position:absolute;left:14;top:1427;width:1090;height:2" coordorigin="14,1427" coordsize="1090,0" path="m14,1427l1104,1427e" filled="false" stroked="true" strokeweight=".48001pt" strokecolor="#000000">
                <v:path arrowok="t"/>
              </v:shape>
            </v:group>
            <v:group style="position:absolute;left:1104;top:1427;width:29;height:2" coordorigin="1104,1427" coordsize="29,2">
              <v:shape style="position:absolute;left:1104;top:1427;width:29;height:2" coordorigin="1104,1427" coordsize="29,0" path="m1104,1427l1133,1427e" filled="false" stroked="true" strokeweight=".48001pt" strokecolor="#000000">
                <v:path arrowok="t"/>
              </v:shape>
            </v:group>
            <v:group style="position:absolute;left:1104;top:1446;width:1920;height:2" coordorigin="1104,1446" coordsize="1920,2">
              <v:shape style="position:absolute;left:1104;top:1446;width:1920;height:2" coordorigin="1104,1446" coordsize="1920,0" path="m1104,1446l3024,1446e" filled="false" stroked="true" strokeweight=".48001pt" strokecolor="#000000">
                <v:path arrowok="t"/>
              </v:shape>
            </v:group>
            <v:group style="position:absolute;left:1133;top:1427;width:1892;height:2" coordorigin="1133,1427" coordsize="1892,2">
              <v:shape style="position:absolute;left:1133;top:1427;width:1892;height:2" coordorigin="1133,1427" coordsize="1892,0" path="m1133,1427l3024,1427e" filled="false" stroked="true" strokeweight=".48001pt" strokecolor="#000000">
                <v:path arrowok="t"/>
              </v:shape>
            </v:group>
            <v:group style="position:absolute;left:3024;top:1427;width:29;height:2" coordorigin="3024,1427" coordsize="29,2">
              <v:shape style="position:absolute;left:3024;top:1427;width:29;height:2" coordorigin="3024,1427" coordsize="29,0" path="m3024,1427l3053,1427e" filled="false" stroked="true" strokeweight=".48001pt" strokecolor="#000000">
                <v:path arrowok="t"/>
              </v:shape>
            </v:group>
            <v:group style="position:absolute;left:3024;top:1446;width:1920;height:2" coordorigin="3024,1446" coordsize="1920,2">
              <v:shape style="position:absolute;left:3024;top:1446;width:1920;height:2" coordorigin="3024,1446" coordsize="1920,0" path="m3024,1446l4944,1446e" filled="false" stroked="true" strokeweight=".48001pt" strokecolor="#000000">
                <v:path arrowok="t"/>
              </v:shape>
            </v:group>
            <v:group style="position:absolute;left:3053;top:1427;width:1892;height:2" coordorigin="3053,1427" coordsize="1892,2">
              <v:shape style="position:absolute;left:3053;top:1427;width:1892;height:2" coordorigin="3053,1427" coordsize="1892,0" path="m3053,1427l4944,1427e" filled="false" stroked="true" strokeweight=".48001pt" strokecolor="#000000">
                <v:path arrowok="t"/>
              </v:shape>
            </v:group>
            <v:group style="position:absolute;left:4944;top:1427;width:29;height:2" coordorigin="4944,1427" coordsize="29,2">
              <v:shape style="position:absolute;left:4944;top:1427;width:29;height:2" coordorigin="4944,1427" coordsize="29,0" path="m4944,1427l4973,1427e" filled="false" stroked="true" strokeweight=".48001pt" strokecolor="#000000">
                <v:path arrowok="t"/>
              </v:shape>
            </v:group>
            <v:group style="position:absolute;left:4944;top:1446;width:29;height:2" coordorigin="4944,1446" coordsize="29,2">
              <v:shape style="position:absolute;left:4944;top:1446;width:29;height:2" coordorigin="4944,1446" coordsize="29,0" path="m4944,1446l4973,1446e" filled="false" stroked="true" strokeweight=".48001pt" strokecolor="#000000">
                <v:path arrowok="t"/>
              </v:shape>
            </v:group>
            <v:group style="position:absolute;left:4973;top:1446;width:1892;height:2" coordorigin="4973,1446" coordsize="1892,2">
              <v:shape style="position:absolute;left:4973;top:1446;width:1892;height:2" coordorigin="4973,1446" coordsize="1892,0" path="m4973,1446l6864,1446e" filled="false" stroked="true" strokeweight=".48pt" strokecolor="#000000">
                <v:path arrowok="t"/>
              </v:shape>
            </v:group>
            <v:group style="position:absolute;left:4973;top:1427;width:1892;height:2" coordorigin="4973,1427" coordsize="1892,2">
              <v:shape style="position:absolute;left:4973;top:1427;width:1892;height:2" coordorigin="4973,1427" coordsize="1892,0" path="m4973,1427l6864,1427e" filled="false" stroked="true" strokeweight=".48pt" strokecolor="#000000">
                <v:path arrowok="t"/>
              </v:shape>
              <v:shape style="position:absolute;left:0;top:352;width:8573;height:1070" type="#_x0000_t75" stroked="false">
                <v:imagedata r:id="rId45" o:title=""/>
              </v:shape>
            </v:group>
            <v:group style="position:absolute;left:6864;top:1427;width:29;height:2" coordorigin="6864,1427" coordsize="29,2">
              <v:shape style="position:absolute;left:6864;top:1427;width:29;height:2" coordorigin="6864,1427" coordsize="29,0" path="m6864,1427l6893,1427e" filled="false" stroked="true" strokeweight=".48001pt" strokecolor="#000000">
                <v:path arrowok="t"/>
              </v:shape>
            </v:group>
            <v:group style="position:absolute;left:6864;top:1446;width:1685;height:2" coordorigin="6864,1446" coordsize="1685,2">
              <v:shape style="position:absolute;left:6864;top:1446;width:1685;height:2" coordorigin="6864,1446" coordsize="1685,0" path="m6864,1446l8549,1446e" filled="false" stroked="true" strokeweight=".48001pt" strokecolor="#000000">
                <v:path arrowok="t"/>
              </v:shape>
            </v:group>
            <v:group style="position:absolute;left:6893;top:1427;width:1656;height:2" coordorigin="6893,1427" coordsize="1656,2">
              <v:shape style="position:absolute;left:6893;top:1427;width:1656;height:2" coordorigin="6893,1427" coordsize="1656,0" path="m6893,1427l8549,1427e" filled="false" stroked="true" strokeweight=".48001pt" strokecolor="#000000">
                <v:path arrowok="t"/>
              </v:shape>
              <v:shape style="position:absolute;left:365;top:99;width:401;height:125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序号</w:t>
                      </w:r>
                      <w:r>
                        <w:rPr>
                          <w:rFonts w:ascii="宋体" w:hAnsi="宋体" w:cs="宋体" w:eastAsia="宋体" w:hint="default"/>
                          <w:sz w:val="20"/>
                          <w:szCs w:val="20"/>
                        </w:rPr>
                      </w:r>
                    </w:p>
                    <w:p>
                      <w:pPr>
                        <w:spacing w:before="88"/>
                        <w:ind w:left="1" w:right="0" w:firstLine="0"/>
                        <w:jc w:val="center"/>
                        <w:rPr>
                          <w:rFonts w:ascii="宋体" w:hAnsi="宋体" w:cs="宋体" w:eastAsia="宋体" w:hint="default"/>
                          <w:sz w:val="20"/>
                          <w:szCs w:val="20"/>
                        </w:rPr>
                      </w:pPr>
                      <w:r>
                        <w:rPr>
                          <w:rFonts w:ascii="宋体"/>
                          <w:w w:val="100"/>
                          <w:sz w:val="20"/>
                        </w:rPr>
                        <w:t>1</w:t>
                      </w:r>
                    </w:p>
                    <w:p>
                      <w:pPr>
                        <w:spacing w:before="87"/>
                        <w:ind w:left="1" w:right="0" w:firstLine="0"/>
                        <w:jc w:val="center"/>
                        <w:rPr>
                          <w:rFonts w:ascii="宋体" w:hAnsi="宋体" w:cs="宋体" w:eastAsia="宋体" w:hint="default"/>
                          <w:sz w:val="20"/>
                          <w:szCs w:val="20"/>
                        </w:rPr>
                      </w:pPr>
                      <w:r>
                        <w:rPr>
                          <w:rFonts w:ascii="宋体"/>
                          <w:w w:val="100"/>
                          <w:sz w:val="20"/>
                        </w:rPr>
                        <w:t>2</w:t>
                      </w:r>
                    </w:p>
                    <w:p>
                      <w:pPr>
                        <w:spacing w:before="88"/>
                        <w:ind w:left="1" w:right="0" w:firstLine="0"/>
                        <w:jc w:val="center"/>
                        <w:rPr>
                          <w:rFonts w:ascii="宋体" w:hAnsi="宋体" w:cs="宋体" w:eastAsia="宋体" w:hint="default"/>
                          <w:sz w:val="20"/>
                          <w:szCs w:val="20"/>
                        </w:rPr>
                      </w:pPr>
                      <w:r>
                        <w:rPr>
                          <w:rFonts w:ascii="宋体"/>
                          <w:w w:val="100"/>
                          <w:sz w:val="20"/>
                        </w:rPr>
                        <w:t>3</w:t>
                      </w:r>
                    </w:p>
                  </w:txbxContent>
                </v:textbox>
                <w10:wrap type="none"/>
              </v:shape>
              <v:shape style="position:absolute;left:1622;top:99;width:1001;height:1251" type="#_x0000_t202" filled="false" stroked="false">
                <v:textbox inset="0,0,0,0">
                  <w:txbxContent>
                    <w:p>
                      <w:pPr>
                        <w:spacing w:line="200" w:lineRule="exact" w:before="0"/>
                        <w:ind w:left="-110" w:right="0" w:firstLine="0"/>
                        <w:jc w:val="center"/>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p>
                      <w:pPr>
                        <w:spacing w:line="319" w:lineRule="auto" w:before="88"/>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土地使用权</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
                          <w:sz w:val="20"/>
                          <w:szCs w:val="20"/>
                        </w:rPr>
                        <w:t>商标使用权</w:t>
                      </w:r>
                    </w:p>
                    <w:p>
                      <w:pPr>
                        <w:spacing w:before="22"/>
                        <w:ind w:left="0" w:right="0" w:firstLine="0"/>
                        <w:jc w:val="center"/>
                        <w:rPr>
                          <w:rFonts w:ascii="宋体" w:hAnsi="宋体" w:cs="宋体" w:eastAsia="宋体" w:hint="default"/>
                          <w:sz w:val="20"/>
                          <w:szCs w:val="20"/>
                        </w:rPr>
                      </w:pPr>
                      <w:r>
                        <w:rPr>
                          <w:rFonts w:ascii="宋体" w:hAnsi="宋体" w:cs="宋体" w:eastAsia="宋体" w:hint="default"/>
                          <w:sz w:val="20"/>
                          <w:szCs w:val="20"/>
                        </w:rPr>
                        <w:t>软件</w:t>
                      </w:r>
                    </w:p>
                  </w:txbxContent>
                </v:textbox>
                <w10:wrap type="none"/>
              </v:shape>
              <v:shape style="position:absolute;left:3588;top:99;width:802;height:125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使用寿命</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hAnsi="宋体" w:cs="宋体" w:eastAsia="宋体" w:hint="default"/>
                          <w:sz w:val="20"/>
                          <w:szCs w:val="20"/>
                        </w:rPr>
                        <w:t>25</w:t>
                      </w:r>
                      <w:r>
                        <w:rPr>
                          <w:rFonts w:ascii="宋体" w:hAnsi="宋体" w:cs="宋体" w:eastAsia="宋体" w:hint="default"/>
                          <w:spacing w:val="-49"/>
                          <w:sz w:val="20"/>
                          <w:szCs w:val="20"/>
                        </w:rPr>
                        <w:t> </w:t>
                      </w:r>
                      <w:r>
                        <w:rPr>
                          <w:rFonts w:ascii="宋体" w:hAnsi="宋体" w:cs="宋体" w:eastAsia="宋体" w:hint="default"/>
                          <w:sz w:val="20"/>
                          <w:szCs w:val="20"/>
                        </w:rPr>
                        <w:t>年</w:t>
                      </w:r>
                    </w:p>
                    <w:p>
                      <w:pPr>
                        <w:spacing w:before="87"/>
                        <w:ind w:left="0" w:right="0" w:firstLine="0"/>
                        <w:jc w:val="center"/>
                        <w:rPr>
                          <w:rFonts w:ascii="宋体" w:hAnsi="宋体" w:cs="宋体" w:eastAsia="宋体" w:hint="default"/>
                          <w:sz w:val="20"/>
                          <w:szCs w:val="20"/>
                        </w:rPr>
                      </w:pPr>
                      <w:r>
                        <w:rPr>
                          <w:rFonts w:ascii="宋体" w:hAnsi="宋体" w:cs="宋体" w:eastAsia="宋体" w:hint="default"/>
                          <w:sz w:val="20"/>
                          <w:szCs w:val="20"/>
                        </w:rPr>
                        <w:t>15</w:t>
                      </w:r>
                      <w:r>
                        <w:rPr>
                          <w:rFonts w:ascii="宋体" w:hAnsi="宋体" w:cs="宋体" w:eastAsia="宋体" w:hint="default"/>
                          <w:spacing w:val="-49"/>
                          <w:sz w:val="20"/>
                          <w:szCs w:val="20"/>
                        </w:rPr>
                        <w:t> </w:t>
                      </w:r>
                      <w:r>
                        <w:rPr>
                          <w:rFonts w:ascii="宋体" w:hAnsi="宋体" w:cs="宋体" w:eastAsia="宋体" w:hint="default"/>
                          <w:sz w:val="20"/>
                          <w:szCs w:val="20"/>
                        </w:rPr>
                        <w:t>年</w:t>
                      </w:r>
                    </w:p>
                    <w:p>
                      <w:pPr>
                        <w:spacing w:before="88"/>
                        <w:ind w:left="0" w:right="1" w:firstLine="0"/>
                        <w:jc w:val="center"/>
                        <w:rPr>
                          <w:rFonts w:ascii="宋体" w:hAnsi="宋体" w:cs="宋体" w:eastAsia="宋体" w:hint="default"/>
                          <w:sz w:val="20"/>
                          <w:szCs w:val="20"/>
                        </w:rPr>
                      </w:pPr>
                      <w:r>
                        <w:rPr>
                          <w:rFonts w:ascii="宋体" w:hAnsi="宋体" w:cs="宋体" w:eastAsia="宋体" w:hint="default"/>
                          <w:sz w:val="20"/>
                          <w:szCs w:val="20"/>
                        </w:rPr>
                        <w:t>1-10</w:t>
                      </w:r>
                      <w:r>
                        <w:rPr>
                          <w:rFonts w:ascii="宋体" w:hAnsi="宋体" w:cs="宋体" w:eastAsia="宋体" w:hint="default"/>
                          <w:spacing w:val="-48"/>
                          <w:sz w:val="20"/>
                          <w:szCs w:val="20"/>
                        </w:rPr>
                        <w:t> </w:t>
                      </w:r>
                      <w:r>
                        <w:rPr>
                          <w:rFonts w:ascii="宋体" w:hAnsi="宋体" w:cs="宋体" w:eastAsia="宋体" w:hint="default"/>
                          <w:sz w:val="20"/>
                          <w:szCs w:val="20"/>
                        </w:rPr>
                        <w:t>年</w:t>
                      </w:r>
                    </w:p>
                  </w:txbxContent>
                </v:textbox>
                <w10:wrap type="none"/>
              </v:shape>
              <v:shape style="position:absolute;left:5508;top:99;width:802;height:125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w w:val="95"/>
                          <w:sz w:val="20"/>
                          <w:szCs w:val="20"/>
                        </w:rPr>
                        <w:t>摊销方法</w:t>
                      </w:r>
                      <w:r>
                        <w:rPr>
                          <w:rFonts w:ascii="宋体" w:hAnsi="宋体" w:cs="宋体" w:eastAsia="宋体" w:hint="default"/>
                          <w:sz w:val="20"/>
                          <w:szCs w:val="20"/>
                        </w:rPr>
                      </w:r>
                    </w:p>
                    <w:p>
                      <w:pPr>
                        <w:spacing w:line="319" w:lineRule="auto" w:before="88"/>
                        <w:ind w:left="99" w:right="98" w:firstLine="0"/>
                        <w:jc w:val="left"/>
                        <w:rPr>
                          <w:rFonts w:ascii="宋体" w:hAnsi="宋体" w:cs="宋体" w:eastAsia="宋体" w:hint="default"/>
                          <w:sz w:val="20"/>
                          <w:szCs w:val="20"/>
                        </w:rPr>
                      </w:pPr>
                      <w:r>
                        <w:rPr>
                          <w:rFonts w:ascii="宋体" w:hAnsi="宋体" w:cs="宋体" w:eastAsia="宋体" w:hint="default"/>
                          <w:sz w:val="20"/>
                          <w:szCs w:val="20"/>
                        </w:rPr>
                        <w:t>直线法</w:t>
                      </w:r>
                      <w:r>
                        <w:rPr>
                          <w:rFonts w:ascii="宋体" w:hAnsi="宋体" w:cs="宋体" w:eastAsia="宋体" w:hint="default"/>
                          <w:w w:val="100"/>
                          <w:sz w:val="20"/>
                          <w:szCs w:val="20"/>
                        </w:rPr>
                        <w:t> </w:t>
                      </w:r>
                      <w:r>
                        <w:rPr>
                          <w:rFonts w:ascii="宋体" w:hAnsi="宋体" w:cs="宋体" w:eastAsia="宋体" w:hint="default"/>
                          <w:sz w:val="20"/>
                          <w:szCs w:val="20"/>
                        </w:rPr>
                        <w:t>直线法</w:t>
                      </w:r>
                    </w:p>
                    <w:p>
                      <w:pPr>
                        <w:spacing w:before="22"/>
                        <w:ind w:left="99" w:right="0" w:firstLine="0"/>
                        <w:jc w:val="left"/>
                        <w:rPr>
                          <w:rFonts w:ascii="宋体" w:hAnsi="宋体" w:cs="宋体" w:eastAsia="宋体" w:hint="default"/>
                          <w:sz w:val="20"/>
                          <w:szCs w:val="20"/>
                        </w:rPr>
                      </w:pPr>
                      <w:r>
                        <w:rPr>
                          <w:rFonts w:ascii="宋体" w:hAnsi="宋体" w:cs="宋体" w:eastAsia="宋体" w:hint="default"/>
                          <w:sz w:val="20"/>
                          <w:szCs w:val="20"/>
                        </w:rPr>
                        <w:t>直线法</w:t>
                      </w:r>
                    </w:p>
                  </w:txbxContent>
                </v:textbox>
                <w10:wrap type="none"/>
              </v:shape>
              <v:shape style="position:absolute;left:7211;top:99;width:1001;height:125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依据</w:t>
                      </w:r>
                      <w:r>
                        <w:rPr>
                          <w:rFonts w:ascii="宋体" w:hAnsi="宋体" w:cs="宋体" w:eastAsia="宋体" w:hint="default"/>
                          <w:sz w:val="20"/>
                          <w:szCs w:val="20"/>
                        </w:rPr>
                      </w:r>
                    </w:p>
                    <w:p>
                      <w:pPr>
                        <w:spacing w:line="319" w:lineRule="auto" w:before="88"/>
                        <w:ind w:left="0" w:right="0" w:firstLine="0"/>
                        <w:jc w:val="center"/>
                        <w:rPr>
                          <w:rFonts w:ascii="宋体" w:hAnsi="宋体" w:cs="宋体" w:eastAsia="宋体" w:hint="default"/>
                          <w:sz w:val="20"/>
                          <w:szCs w:val="20"/>
                        </w:rPr>
                      </w:pPr>
                      <w:r>
                        <w:rPr>
                          <w:rFonts w:ascii="宋体" w:hAnsi="宋体" w:cs="宋体" w:eastAsia="宋体" w:hint="default"/>
                          <w:sz w:val="20"/>
                          <w:szCs w:val="20"/>
                        </w:rPr>
                        <w:t>法定寿命</w:t>
                      </w:r>
                      <w:r>
                        <w:rPr>
                          <w:rFonts w:ascii="宋体" w:hAnsi="宋体" w:cs="宋体" w:eastAsia="宋体" w:hint="default"/>
                          <w:w w:val="100"/>
                          <w:sz w:val="20"/>
                          <w:szCs w:val="20"/>
                        </w:rPr>
                        <w:t> </w:t>
                      </w:r>
                      <w:r>
                        <w:rPr>
                          <w:rFonts w:ascii="宋体" w:hAnsi="宋体" w:cs="宋体" w:eastAsia="宋体" w:hint="default"/>
                          <w:spacing w:val="-1"/>
                          <w:sz w:val="20"/>
                          <w:szCs w:val="20"/>
                        </w:rPr>
                        <w:t>预计受益期</w:t>
                      </w:r>
                    </w:p>
                    <w:p>
                      <w:pPr>
                        <w:spacing w:before="22"/>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预计受益期</w:t>
                      </w:r>
                    </w:p>
                  </w:txbxContent>
                </v:textbox>
                <w10:wrap type="none"/>
              </v:shape>
            </v:group>
          </v:group>
        </w:pict>
      </w:r>
      <w:r>
        <w:rPr>
          <w:rFonts w:ascii="宋体" w:hAnsi="宋体" w:cs="宋体" w:eastAsia="宋体" w:hint="default"/>
          <w:position w:val="-28"/>
          <w:sz w:val="20"/>
          <w:szCs w:val="20"/>
        </w:rPr>
      </w:r>
    </w:p>
    <w:p>
      <w:pPr>
        <w:spacing w:line="240" w:lineRule="auto" w:before="7"/>
        <w:rPr>
          <w:rFonts w:ascii="宋体" w:hAnsi="宋体" w:cs="宋体" w:eastAsia="宋体" w:hint="default"/>
          <w:sz w:val="27"/>
          <w:szCs w:val="27"/>
        </w:rPr>
      </w:pPr>
    </w:p>
    <w:p>
      <w:pPr>
        <w:spacing w:before="31"/>
        <w:ind w:left="581" w:right="0" w:firstLine="0"/>
        <w:jc w:val="left"/>
        <w:rPr>
          <w:rFonts w:ascii="宋体" w:hAnsi="宋体" w:cs="宋体" w:eastAsia="宋体" w:hint="default"/>
          <w:sz w:val="22"/>
          <w:szCs w:val="22"/>
        </w:rPr>
      </w:pPr>
      <w:r>
        <w:rPr>
          <w:rFonts w:ascii="宋体" w:hAnsi="宋体" w:cs="宋体" w:eastAsia="宋体" w:hint="default"/>
          <w:sz w:val="22"/>
          <w:szCs w:val="22"/>
        </w:rPr>
        <w:t>15.</w:t>
      </w:r>
      <w:r>
        <w:rPr>
          <w:rFonts w:ascii="宋体" w:hAnsi="宋体" w:cs="宋体" w:eastAsia="宋体" w:hint="default"/>
          <w:spacing w:val="-23"/>
          <w:sz w:val="22"/>
          <w:szCs w:val="22"/>
        </w:rPr>
        <w:t> </w:t>
      </w:r>
      <w:r>
        <w:rPr>
          <w:rFonts w:ascii="宋体" w:hAnsi="宋体" w:cs="宋体" w:eastAsia="宋体" w:hint="default"/>
          <w:sz w:val="22"/>
          <w:szCs w:val="22"/>
        </w:rPr>
        <w:t>研究与开发</w:t>
      </w:r>
    </w:p>
    <w:p>
      <w:pPr>
        <w:spacing w:line="240" w:lineRule="auto" w:before="0"/>
        <w:rPr>
          <w:rFonts w:ascii="宋体" w:hAnsi="宋体" w:cs="宋体" w:eastAsia="宋体" w:hint="default"/>
          <w:sz w:val="22"/>
          <w:szCs w:val="22"/>
        </w:rPr>
      </w:pPr>
    </w:p>
    <w:p>
      <w:pPr>
        <w:spacing w:line="300" w:lineRule="auto" w:before="144"/>
        <w:ind w:left="141" w:right="173" w:firstLine="458"/>
        <w:jc w:val="both"/>
        <w:rPr>
          <w:rFonts w:ascii="宋体" w:hAnsi="宋体" w:cs="宋体" w:eastAsia="宋体" w:hint="default"/>
          <w:sz w:val="22"/>
          <w:szCs w:val="22"/>
        </w:rPr>
      </w:pPr>
      <w:r>
        <w:rPr>
          <w:rFonts w:ascii="宋体" w:hAnsi="宋体" w:cs="宋体" w:eastAsia="宋体" w:hint="default"/>
          <w:spacing w:val="3"/>
          <w:sz w:val="22"/>
          <w:szCs w:val="22"/>
        </w:rPr>
        <w:t>本集团的研究开发支出根据其性质以及研发活动最终形成无形资产是否具有较大不</w:t>
      </w:r>
      <w:r>
        <w:rPr>
          <w:rFonts w:ascii="宋体" w:hAnsi="宋体" w:cs="宋体" w:eastAsia="宋体" w:hint="default"/>
          <w:w w:val="99"/>
          <w:sz w:val="22"/>
          <w:szCs w:val="22"/>
        </w:rPr>
        <w:t> </w:t>
      </w:r>
      <w:r>
        <w:rPr>
          <w:rFonts w:ascii="宋体" w:hAnsi="宋体" w:cs="宋体" w:eastAsia="宋体" w:hint="default"/>
          <w:spacing w:val="9"/>
          <w:sz w:val="22"/>
          <w:szCs w:val="22"/>
        </w:rPr>
        <w:t>确定性，分为研究阶段支出和开发阶段支出。研究阶段的支出，于发生时计入当期损</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益；开发阶段的支出，同时满足下列条件的，确认为无形资产：</w:t>
      </w:r>
    </w:p>
    <w:p>
      <w:pPr>
        <w:spacing w:line="240" w:lineRule="auto" w:before="11"/>
        <w:rPr>
          <w:rFonts w:ascii="宋体" w:hAnsi="宋体" w:cs="宋体" w:eastAsia="宋体" w:hint="default"/>
          <w:sz w:val="28"/>
          <w:szCs w:val="28"/>
        </w:rPr>
      </w:pPr>
    </w:p>
    <w:p>
      <w:pPr>
        <w:spacing w:before="0"/>
        <w:ind w:left="581" w:right="0" w:firstLine="0"/>
        <w:jc w:val="left"/>
        <w:rPr>
          <w:rFonts w:ascii="宋体" w:hAnsi="宋体" w:cs="宋体" w:eastAsia="宋体" w:hint="default"/>
          <w:sz w:val="22"/>
          <w:szCs w:val="22"/>
        </w:rPr>
      </w:pPr>
      <w:r>
        <w:rPr>
          <w:rFonts w:ascii="宋体" w:hAnsi="宋体" w:cs="宋体" w:eastAsia="宋体" w:hint="default"/>
          <w:sz w:val="22"/>
          <w:szCs w:val="22"/>
        </w:rPr>
        <w:t>（1）完成该无形资产以使其能够使用或出售在技术上具有可行性；</w:t>
      </w:r>
    </w:p>
    <w:p>
      <w:pPr>
        <w:spacing w:line="240" w:lineRule="auto" w:before="0"/>
        <w:rPr>
          <w:rFonts w:ascii="宋体" w:hAnsi="宋体" w:cs="宋体" w:eastAsia="宋体" w:hint="default"/>
          <w:sz w:val="22"/>
          <w:szCs w:val="22"/>
        </w:rPr>
      </w:pPr>
    </w:p>
    <w:p>
      <w:pPr>
        <w:spacing w:before="144"/>
        <w:ind w:left="581" w:right="0" w:firstLine="0"/>
        <w:jc w:val="left"/>
        <w:rPr>
          <w:rFonts w:ascii="宋体" w:hAnsi="宋体" w:cs="宋体" w:eastAsia="宋体" w:hint="default"/>
          <w:sz w:val="22"/>
          <w:szCs w:val="22"/>
        </w:rPr>
      </w:pPr>
      <w:r>
        <w:rPr>
          <w:rFonts w:ascii="宋体" w:hAnsi="宋体" w:cs="宋体" w:eastAsia="宋体" w:hint="default"/>
          <w:sz w:val="22"/>
          <w:szCs w:val="22"/>
        </w:rPr>
        <w:t>（2）具有完成该无形资产并使用或出售的意图；</w:t>
      </w:r>
    </w:p>
    <w:p>
      <w:pPr>
        <w:spacing w:line="240" w:lineRule="auto" w:before="0"/>
        <w:rPr>
          <w:rFonts w:ascii="宋体" w:hAnsi="宋体" w:cs="宋体" w:eastAsia="宋体" w:hint="default"/>
          <w:sz w:val="22"/>
          <w:szCs w:val="22"/>
        </w:rPr>
      </w:pPr>
    </w:p>
    <w:p>
      <w:pPr>
        <w:spacing w:before="144"/>
        <w:ind w:left="581" w:right="0" w:firstLine="0"/>
        <w:jc w:val="left"/>
        <w:rPr>
          <w:rFonts w:ascii="宋体" w:hAnsi="宋体" w:cs="宋体" w:eastAsia="宋体" w:hint="default"/>
          <w:sz w:val="22"/>
          <w:szCs w:val="22"/>
        </w:rPr>
      </w:pPr>
      <w:r>
        <w:rPr>
          <w:rFonts w:ascii="宋体" w:hAnsi="宋体" w:cs="宋体" w:eastAsia="宋体" w:hint="default"/>
          <w:sz w:val="22"/>
          <w:szCs w:val="22"/>
        </w:rPr>
        <w:t>（3）运用该无形资产生产的产品存在市场或无形资产自身存在市场；</w:t>
      </w:r>
    </w:p>
    <w:p>
      <w:pPr>
        <w:spacing w:line="240" w:lineRule="auto" w:before="0"/>
        <w:rPr>
          <w:rFonts w:ascii="宋体" w:hAnsi="宋体" w:cs="宋体" w:eastAsia="宋体" w:hint="default"/>
          <w:sz w:val="22"/>
          <w:szCs w:val="22"/>
        </w:rPr>
      </w:pPr>
    </w:p>
    <w:p>
      <w:pPr>
        <w:spacing w:line="300" w:lineRule="auto" w:before="144"/>
        <w:ind w:left="141" w:right="0" w:firstLine="440"/>
        <w:jc w:val="left"/>
        <w:rPr>
          <w:rFonts w:ascii="宋体" w:hAnsi="宋体" w:cs="宋体" w:eastAsia="宋体" w:hint="default"/>
          <w:sz w:val="22"/>
          <w:szCs w:val="22"/>
        </w:rPr>
      </w:pPr>
      <w:r>
        <w:rPr>
          <w:rFonts w:ascii="宋体" w:hAnsi="宋体" w:cs="宋体" w:eastAsia="宋体" w:hint="default"/>
          <w:sz w:val="22"/>
          <w:szCs w:val="22"/>
        </w:rPr>
        <w:t>（4）有足够的技术、财务资源和其他资源支持，以完成该无形资产的开发，并有能</w:t>
      </w:r>
      <w:r>
        <w:rPr>
          <w:rFonts w:ascii="宋体" w:hAnsi="宋体" w:cs="宋体" w:eastAsia="宋体" w:hint="default"/>
          <w:w w:val="99"/>
          <w:sz w:val="22"/>
          <w:szCs w:val="22"/>
        </w:rPr>
        <w:t> </w:t>
      </w:r>
      <w:r>
        <w:rPr>
          <w:rFonts w:ascii="宋体" w:hAnsi="宋体" w:cs="宋体" w:eastAsia="宋体" w:hint="default"/>
          <w:sz w:val="22"/>
          <w:szCs w:val="22"/>
        </w:rPr>
        <w:t>力使用或出售该无形资产；</w:t>
      </w:r>
    </w:p>
    <w:p>
      <w:pPr>
        <w:spacing w:line="720" w:lineRule="exact" w:before="58"/>
        <w:ind w:left="581" w:right="0" w:firstLine="18"/>
        <w:jc w:val="left"/>
        <w:rPr>
          <w:rFonts w:ascii="宋体" w:hAnsi="宋体" w:cs="宋体" w:eastAsia="宋体" w:hint="default"/>
          <w:sz w:val="22"/>
          <w:szCs w:val="22"/>
        </w:rPr>
      </w:pPr>
      <w:r>
        <w:rPr>
          <w:rFonts w:ascii="宋体" w:hAnsi="宋体" w:cs="宋体" w:eastAsia="宋体" w:hint="default"/>
          <w:sz w:val="22"/>
          <w:szCs w:val="22"/>
        </w:rPr>
        <w:t>（5）归属于该无形资产开发阶段的支出能够可靠地计量。</w:t>
      </w:r>
      <w:r>
        <w:rPr>
          <w:rFonts w:ascii="宋体" w:hAnsi="宋体" w:cs="宋体" w:eastAsia="宋体" w:hint="default"/>
          <w:w w:val="99"/>
          <w:sz w:val="22"/>
          <w:szCs w:val="22"/>
        </w:rPr>
        <w:t> </w:t>
      </w:r>
      <w:r>
        <w:rPr>
          <w:rFonts w:ascii="宋体" w:hAnsi="宋体" w:cs="宋体" w:eastAsia="宋体" w:hint="default"/>
          <w:spacing w:val="3"/>
          <w:sz w:val="22"/>
          <w:szCs w:val="22"/>
        </w:rPr>
        <w:t>不满足上述条件的开发阶段的支出，于发生时计入当期损益。前期已计入损益的开</w:t>
      </w:r>
      <w:r>
        <w:rPr>
          <w:rFonts w:ascii="宋体" w:hAnsi="宋体" w:cs="宋体" w:eastAsia="宋体" w:hint="default"/>
          <w:sz w:val="22"/>
          <w:szCs w:val="22"/>
        </w:rPr>
      </w:r>
    </w:p>
    <w:p>
      <w:pPr>
        <w:spacing w:line="247" w:lineRule="exact" w:before="0"/>
        <w:ind w:left="141" w:right="0" w:firstLine="0"/>
        <w:jc w:val="left"/>
        <w:rPr>
          <w:rFonts w:ascii="宋体" w:hAnsi="宋体" w:cs="宋体" w:eastAsia="宋体" w:hint="default"/>
          <w:sz w:val="22"/>
          <w:szCs w:val="22"/>
        </w:rPr>
      </w:pPr>
      <w:r>
        <w:rPr>
          <w:rFonts w:ascii="宋体" w:hAnsi="宋体" w:cs="宋体" w:eastAsia="宋体" w:hint="default"/>
          <w:spacing w:val="3"/>
          <w:sz w:val="22"/>
          <w:szCs w:val="22"/>
        </w:rPr>
        <w:t>发支出在以后期间不再确认为资产。已资本化的开发阶段的支出在资产负债表上列示为</w:t>
      </w:r>
      <w:r>
        <w:rPr>
          <w:rFonts w:ascii="宋体" w:hAnsi="宋体" w:cs="宋体" w:eastAsia="宋体" w:hint="default"/>
          <w:sz w:val="22"/>
          <w:szCs w:val="22"/>
        </w:rPr>
      </w:r>
    </w:p>
    <w:p>
      <w:pPr>
        <w:spacing w:line="600" w:lineRule="auto" w:before="72"/>
        <w:ind w:left="581" w:right="2064" w:hanging="441"/>
        <w:jc w:val="left"/>
        <w:rPr>
          <w:rFonts w:ascii="宋体" w:hAnsi="宋体" w:cs="宋体" w:eastAsia="宋体" w:hint="default"/>
          <w:sz w:val="22"/>
          <w:szCs w:val="22"/>
        </w:rPr>
      </w:pPr>
      <w:r>
        <w:rPr>
          <w:rFonts w:ascii="宋体" w:hAnsi="宋体" w:cs="宋体" w:eastAsia="宋体" w:hint="default"/>
          <w:sz w:val="22"/>
          <w:szCs w:val="22"/>
        </w:rPr>
        <w:t>开发支出，自该项目达到预定可使用状态之日起转为无形资产列报。</w:t>
      </w:r>
      <w:r>
        <w:rPr>
          <w:rFonts w:ascii="宋体" w:hAnsi="宋体" w:cs="宋体" w:eastAsia="宋体" w:hint="default"/>
          <w:w w:val="99"/>
          <w:sz w:val="22"/>
          <w:szCs w:val="22"/>
        </w:rPr>
        <w:t> </w:t>
      </w:r>
      <w:r>
        <w:rPr>
          <w:rFonts w:ascii="宋体" w:hAnsi="宋体" w:cs="宋体" w:eastAsia="宋体" w:hint="default"/>
          <w:sz w:val="22"/>
          <w:szCs w:val="22"/>
        </w:rPr>
        <w:t>16.</w:t>
      </w:r>
      <w:r>
        <w:rPr>
          <w:rFonts w:ascii="宋体" w:hAnsi="宋体" w:cs="宋体" w:eastAsia="宋体" w:hint="default"/>
          <w:spacing w:val="-24"/>
          <w:sz w:val="22"/>
          <w:szCs w:val="22"/>
        </w:rPr>
        <w:t> </w:t>
      </w:r>
      <w:r>
        <w:rPr>
          <w:rFonts w:ascii="宋体" w:hAnsi="宋体" w:cs="宋体" w:eastAsia="宋体" w:hint="default"/>
          <w:sz w:val="22"/>
          <w:szCs w:val="22"/>
        </w:rPr>
        <w:t>非金融长期资产减值</w:t>
      </w:r>
    </w:p>
    <w:p>
      <w:pPr>
        <w:spacing w:after="0" w:line="600" w:lineRule="auto"/>
        <w:jc w:val="left"/>
        <w:rPr>
          <w:rFonts w:ascii="宋体" w:hAnsi="宋体" w:cs="宋体" w:eastAsia="宋体" w:hint="default"/>
          <w:sz w:val="22"/>
          <w:szCs w:val="22"/>
        </w:rPr>
        <w:sectPr>
          <w:pgSz w:w="11910" w:h="16840"/>
          <w:pgMar w:header="898" w:footer="889" w:top="1720" w:bottom="1080" w:left="1560" w:right="1520"/>
        </w:sectPr>
      </w:pPr>
    </w:p>
    <w:p>
      <w:pPr>
        <w:spacing w:line="240" w:lineRule="auto" w:before="9"/>
        <w:rPr>
          <w:rFonts w:ascii="宋体" w:hAnsi="宋体" w:cs="宋体" w:eastAsia="宋体" w:hint="default"/>
          <w:sz w:val="29"/>
          <w:szCs w:val="29"/>
        </w:rPr>
      </w:pPr>
    </w:p>
    <w:p>
      <w:pPr>
        <w:spacing w:line="300" w:lineRule="auto" w:before="31"/>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本集团于每一资产负债表日对长期股权投资、固定资产、在建工程、使用寿命有限</w:t>
      </w:r>
      <w:r>
        <w:rPr>
          <w:rFonts w:ascii="宋体" w:hAnsi="宋体" w:cs="宋体" w:eastAsia="宋体" w:hint="default"/>
          <w:spacing w:val="6"/>
          <w:w w:val="99"/>
          <w:sz w:val="22"/>
          <w:szCs w:val="22"/>
        </w:rPr>
        <w:t> </w:t>
      </w:r>
      <w:r>
        <w:rPr>
          <w:rFonts w:ascii="宋体" w:hAnsi="宋体" w:cs="宋体" w:eastAsia="宋体" w:hint="default"/>
          <w:spacing w:val="3"/>
          <w:sz w:val="22"/>
          <w:szCs w:val="22"/>
        </w:rPr>
        <w:t>的无形资产等项目进行检查，当存在下列迹象时，表明资产可能发生了减值，本集团将</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进行减值测试。对商誉和使用寿命不确定的无形资产，无论是否存在减值迹象，每年末</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均进行减值测试。难以对单项资产的可收回金额进行测试的，以该资产所属的资产组或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资产组组合为基础测试。</w:t>
      </w:r>
    </w:p>
    <w:p>
      <w:pPr>
        <w:spacing w:line="240" w:lineRule="auto" w:before="11"/>
        <w:rPr>
          <w:rFonts w:ascii="宋体" w:hAnsi="宋体" w:cs="宋体" w:eastAsia="宋体" w:hint="default"/>
          <w:sz w:val="28"/>
          <w:szCs w:val="28"/>
        </w:rPr>
      </w:pPr>
    </w:p>
    <w:p>
      <w:pPr>
        <w:spacing w:line="300" w:lineRule="auto" w:before="0"/>
        <w:ind w:left="101" w:right="171" w:firstLine="458"/>
        <w:jc w:val="both"/>
        <w:rPr>
          <w:rFonts w:ascii="宋体" w:hAnsi="宋体" w:cs="宋体" w:eastAsia="宋体" w:hint="default"/>
          <w:sz w:val="22"/>
          <w:szCs w:val="22"/>
        </w:rPr>
      </w:pPr>
      <w:r>
        <w:rPr>
          <w:rFonts w:ascii="宋体" w:hAnsi="宋体" w:cs="宋体" w:eastAsia="宋体" w:hint="default"/>
          <w:spacing w:val="3"/>
          <w:sz w:val="22"/>
          <w:szCs w:val="22"/>
        </w:rPr>
        <w:t>减值测试后，若该资产的账面价值超过其可收回金额，其差额确认为减值损失，上</w:t>
      </w:r>
      <w:r>
        <w:rPr>
          <w:rFonts w:ascii="宋体" w:hAnsi="宋体" w:cs="宋体" w:eastAsia="宋体" w:hint="default"/>
          <w:w w:val="99"/>
          <w:sz w:val="22"/>
          <w:szCs w:val="22"/>
        </w:rPr>
        <w:t> </w:t>
      </w:r>
      <w:r>
        <w:rPr>
          <w:rFonts w:ascii="宋体" w:hAnsi="宋体" w:cs="宋体" w:eastAsia="宋体" w:hint="default"/>
          <w:spacing w:val="3"/>
          <w:sz w:val="22"/>
          <w:szCs w:val="22"/>
        </w:rPr>
        <w:t>述资产的减值损失一经确认，在以后会计期间不予转回。资产的可收回金额是指资产的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公允价值减去处置费用后的净额与资产预计未来现金流量的现值两者之间的较高者。</w:t>
      </w:r>
    </w:p>
    <w:p>
      <w:pPr>
        <w:spacing w:line="240" w:lineRule="auto" w:before="11"/>
        <w:rPr>
          <w:rFonts w:ascii="宋体" w:hAnsi="宋体" w:cs="宋体" w:eastAsia="宋体" w:hint="default"/>
          <w:sz w:val="28"/>
          <w:szCs w:val="28"/>
        </w:rPr>
      </w:pPr>
    </w:p>
    <w:p>
      <w:pPr>
        <w:spacing w:before="0"/>
        <w:ind w:left="542" w:right="169" w:firstLine="0"/>
        <w:jc w:val="left"/>
        <w:rPr>
          <w:rFonts w:ascii="宋体" w:hAnsi="宋体" w:cs="宋体" w:eastAsia="宋体" w:hint="default"/>
          <w:sz w:val="22"/>
          <w:szCs w:val="22"/>
        </w:rPr>
      </w:pPr>
      <w:r>
        <w:rPr>
          <w:rFonts w:ascii="宋体" w:hAnsi="宋体" w:cs="宋体" w:eastAsia="宋体" w:hint="default"/>
          <w:sz w:val="22"/>
          <w:szCs w:val="22"/>
        </w:rPr>
        <w:t>出现减值的迹象如下：</w:t>
      </w:r>
    </w:p>
    <w:p>
      <w:pPr>
        <w:spacing w:line="240" w:lineRule="auto" w:before="0"/>
        <w:rPr>
          <w:rFonts w:ascii="宋体" w:hAnsi="宋体" w:cs="宋体" w:eastAsia="宋体" w:hint="default"/>
          <w:sz w:val="22"/>
          <w:szCs w:val="22"/>
        </w:rPr>
      </w:pPr>
    </w:p>
    <w:p>
      <w:pPr>
        <w:spacing w:line="300" w:lineRule="auto" w:before="144"/>
        <w:ind w:left="101" w:right="171" w:firstLine="458"/>
        <w:jc w:val="both"/>
        <w:rPr>
          <w:rFonts w:ascii="宋体" w:hAnsi="宋体" w:cs="宋体" w:eastAsia="宋体" w:hint="default"/>
          <w:sz w:val="22"/>
          <w:szCs w:val="22"/>
        </w:rPr>
      </w:pPr>
      <w:r>
        <w:rPr>
          <w:rFonts w:ascii="宋体" w:hAnsi="宋体" w:cs="宋体" w:eastAsia="宋体" w:hint="default"/>
          <w:sz w:val="22"/>
          <w:szCs w:val="22"/>
        </w:rPr>
        <w:t>（1）资产的市价当期大幅度下跌，其跌幅明显高于因时间的推移或者正常使用而预</w:t>
      </w:r>
      <w:r>
        <w:rPr>
          <w:rFonts w:ascii="宋体" w:hAnsi="宋体" w:cs="宋体" w:eastAsia="宋体" w:hint="default"/>
          <w:spacing w:val="1"/>
          <w:w w:val="99"/>
          <w:sz w:val="22"/>
          <w:szCs w:val="22"/>
        </w:rPr>
        <w:t> </w:t>
      </w:r>
      <w:r>
        <w:rPr>
          <w:rFonts w:ascii="宋体" w:hAnsi="宋体" w:cs="宋体" w:eastAsia="宋体" w:hint="default"/>
          <w:sz w:val="22"/>
          <w:szCs w:val="22"/>
        </w:rPr>
        <w:t>计的下跌；</w:t>
      </w:r>
    </w:p>
    <w:p>
      <w:pPr>
        <w:spacing w:line="240" w:lineRule="auto" w:before="11"/>
        <w:rPr>
          <w:rFonts w:ascii="宋体" w:hAnsi="宋体" w:cs="宋体" w:eastAsia="宋体" w:hint="default"/>
          <w:sz w:val="28"/>
          <w:szCs w:val="28"/>
        </w:rPr>
      </w:pPr>
    </w:p>
    <w:p>
      <w:pPr>
        <w:spacing w:line="300" w:lineRule="auto" w:before="0"/>
        <w:ind w:left="101" w:right="171" w:firstLine="458"/>
        <w:jc w:val="both"/>
        <w:rPr>
          <w:rFonts w:ascii="宋体" w:hAnsi="宋体" w:cs="宋体" w:eastAsia="宋体" w:hint="default"/>
          <w:sz w:val="22"/>
          <w:szCs w:val="22"/>
        </w:rPr>
      </w:pPr>
      <w:r>
        <w:rPr>
          <w:rFonts w:ascii="宋体" w:hAnsi="宋体" w:cs="宋体" w:eastAsia="宋体" w:hint="default"/>
          <w:sz w:val="22"/>
          <w:szCs w:val="22"/>
        </w:rPr>
        <w:t>（2）企业经营所处的经济、技术或者法律等环境以及资产所处的市场在当期或者将</w:t>
      </w:r>
      <w:r>
        <w:rPr>
          <w:rFonts w:ascii="宋体" w:hAnsi="宋体" w:cs="宋体" w:eastAsia="宋体" w:hint="default"/>
          <w:spacing w:val="1"/>
          <w:w w:val="99"/>
          <w:sz w:val="22"/>
          <w:szCs w:val="22"/>
        </w:rPr>
        <w:t> </w:t>
      </w:r>
      <w:r>
        <w:rPr>
          <w:rFonts w:ascii="宋体" w:hAnsi="宋体" w:cs="宋体" w:eastAsia="宋体" w:hint="default"/>
          <w:sz w:val="22"/>
          <w:szCs w:val="22"/>
        </w:rPr>
        <w:t>在近期发生重大变化，从而对企业产生不利影响；</w:t>
      </w:r>
    </w:p>
    <w:p>
      <w:pPr>
        <w:spacing w:line="240" w:lineRule="auto" w:before="11"/>
        <w:rPr>
          <w:rFonts w:ascii="宋体" w:hAnsi="宋体" w:cs="宋体" w:eastAsia="宋体" w:hint="default"/>
          <w:sz w:val="28"/>
          <w:szCs w:val="28"/>
        </w:rPr>
      </w:pPr>
    </w:p>
    <w:p>
      <w:pPr>
        <w:spacing w:line="300" w:lineRule="auto" w:before="0"/>
        <w:ind w:left="101" w:right="171" w:firstLine="458"/>
        <w:jc w:val="both"/>
        <w:rPr>
          <w:rFonts w:ascii="宋体" w:hAnsi="宋体" w:cs="宋体" w:eastAsia="宋体" w:hint="default"/>
          <w:sz w:val="22"/>
          <w:szCs w:val="22"/>
        </w:rPr>
      </w:pPr>
      <w:r>
        <w:rPr>
          <w:rFonts w:ascii="宋体" w:hAnsi="宋体" w:cs="宋体" w:eastAsia="宋体" w:hint="default"/>
          <w:sz w:val="22"/>
          <w:szCs w:val="22"/>
        </w:rPr>
        <w:t>（3）市场利率或者其他市场投资报酬率在当期已经提高，从而影响企业计算资产预</w:t>
      </w:r>
      <w:r>
        <w:rPr>
          <w:rFonts w:ascii="宋体" w:hAnsi="宋体" w:cs="宋体" w:eastAsia="宋体" w:hint="default"/>
          <w:spacing w:val="1"/>
          <w:w w:val="99"/>
          <w:sz w:val="22"/>
          <w:szCs w:val="22"/>
        </w:rPr>
        <w:t> </w:t>
      </w:r>
      <w:r>
        <w:rPr>
          <w:rFonts w:ascii="宋体" w:hAnsi="宋体" w:cs="宋体" w:eastAsia="宋体" w:hint="default"/>
          <w:sz w:val="22"/>
          <w:szCs w:val="22"/>
        </w:rPr>
        <w:t>计未来现金流量现值的折现率，导致资产可收回金额大幅度降低；</w:t>
      </w:r>
    </w:p>
    <w:p>
      <w:pPr>
        <w:spacing w:line="240" w:lineRule="auto" w:before="11"/>
        <w:rPr>
          <w:rFonts w:ascii="宋体" w:hAnsi="宋体" w:cs="宋体" w:eastAsia="宋体" w:hint="default"/>
          <w:sz w:val="28"/>
          <w:szCs w:val="28"/>
        </w:rPr>
      </w:pPr>
    </w:p>
    <w:p>
      <w:pPr>
        <w:spacing w:before="0"/>
        <w:ind w:left="560" w:right="169" w:firstLine="0"/>
        <w:jc w:val="left"/>
        <w:rPr>
          <w:rFonts w:ascii="宋体" w:hAnsi="宋体" w:cs="宋体" w:eastAsia="宋体" w:hint="default"/>
          <w:sz w:val="22"/>
          <w:szCs w:val="22"/>
        </w:rPr>
      </w:pPr>
      <w:r>
        <w:rPr>
          <w:rFonts w:ascii="宋体" w:hAnsi="宋体" w:cs="宋体" w:eastAsia="宋体" w:hint="default"/>
          <w:sz w:val="22"/>
          <w:szCs w:val="22"/>
        </w:rPr>
        <w:t>（4）有证据表明资产已经陈旧过时或者其实体已经损坏；</w:t>
      </w:r>
    </w:p>
    <w:p>
      <w:pPr>
        <w:spacing w:line="240" w:lineRule="auto" w:before="0"/>
        <w:rPr>
          <w:rFonts w:ascii="宋体" w:hAnsi="宋体" w:cs="宋体" w:eastAsia="宋体" w:hint="default"/>
          <w:sz w:val="22"/>
          <w:szCs w:val="22"/>
        </w:rPr>
      </w:pPr>
    </w:p>
    <w:p>
      <w:pPr>
        <w:spacing w:before="144"/>
        <w:ind w:left="560" w:right="169" w:firstLine="0"/>
        <w:jc w:val="left"/>
        <w:rPr>
          <w:rFonts w:ascii="宋体" w:hAnsi="宋体" w:cs="宋体" w:eastAsia="宋体" w:hint="default"/>
          <w:sz w:val="22"/>
          <w:szCs w:val="22"/>
        </w:rPr>
      </w:pPr>
      <w:r>
        <w:rPr>
          <w:rFonts w:ascii="宋体" w:hAnsi="宋体" w:cs="宋体" w:eastAsia="宋体" w:hint="default"/>
          <w:sz w:val="22"/>
          <w:szCs w:val="22"/>
        </w:rPr>
        <w:t>（5）资产已经或者将被闲置、终止使用或者计划提前处置；</w:t>
      </w:r>
    </w:p>
    <w:p>
      <w:pPr>
        <w:spacing w:line="240" w:lineRule="auto" w:before="0"/>
        <w:rPr>
          <w:rFonts w:ascii="宋体" w:hAnsi="宋体" w:cs="宋体" w:eastAsia="宋体" w:hint="default"/>
          <w:sz w:val="22"/>
          <w:szCs w:val="22"/>
        </w:rPr>
      </w:pPr>
    </w:p>
    <w:p>
      <w:pPr>
        <w:spacing w:line="300" w:lineRule="auto" w:before="144"/>
        <w:ind w:left="101" w:right="171" w:firstLine="452"/>
        <w:jc w:val="both"/>
        <w:rPr>
          <w:rFonts w:ascii="宋体" w:hAnsi="宋体" w:cs="宋体" w:eastAsia="宋体" w:hint="default"/>
          <w:sz w:val="22"/>
          <w:szCs w:val="22"/>
        </w:rPr>
      </w:pPr>
      <w:r>
        <w:rPr>
          <w:rFonts w:ascii="宋体" w:hAnsi="宋体" w:cs="宋体" w:eastAsia="宋体" w:hint="default"/>
          <w:sz w:val="22"/>
          <w:szCs w:val="22"/>
        </w:rPr>
        <w:t>（6）企业内部报告的证据表明资产的经济绩效已经低于或者将低于预期，如资产所</w:t>
      </w:r>
      <w:r>
        <w:rPr>
          <w:rFonts w:ascii="宋体" w:hAnsi="宋体" w:cs="宋体" w:eastAsia="宋体" w:hint="default"/>
          <w:w w:val="99"/>
          <w:sz w:val="22"/>
          <w:szCs w:val="22"/>
        </w:rPr>
        <w:t> </w:t>
      </w:r>
      <w:r>
        <w:rPr>
          <w:rFonts w:ascii="宋体" w:hAnsi="宋体" w:cs="宋体" w:eastAsia="宋体" w:hint="default"/>
          <w:spacing w:val="-3"/>
          <w:sz w:val="22"/>
          <w:szCs w:val="22"/>
        </w:rPr>
        <w:t>创造的净现金流量或者实现的营业利润（或者亏损）远远低于（或者高于）预计金额等；</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600" w:lineRule="auto" w:before="0"/>
        <w:ind w:left="542" w:right="3694" w:firstLine="18"/>
        <w:jc w:val="left"/>
        <w:rPr>
          <w:rFonts w:ascii="宋体" w:hAnsi="宋体" w:cs="宋体" w:eastAsia="宋体" w:hint="default"/>
          <w:sz w:val="22"/>
          <w:szCs w:val="22"/>
        </w:rPr>
      </w:pPr>
      <w:r>
        <w:rPr>
          <w:rFonts w:ascii="宋体" w:hAnsi="宋体" w:cs="宋体" w:eastAsia="宋体" w:hint="default"/>
          <w:sz w:val="22"/>
          <w:szCs w:val="22"/>
        </w:rPr>
        <w:t>（7）其他表明资产可能已经发生减值的迹象。</w:t>
      </w:r>
      <w:r>
        <w:rPr>
          <w:rFonts w:ascii="宋体" w:hAnsi="宋体" w:cs="宋体" w:eastAsia="宋体" w:hint="default"/>
          <w:w w:val="99"/>
          <w:sz w:val="22"/>
          <w:szCs w:val="22"/>
        </w:rPr>
        <w:t> </w:t>
      </w:r>
      <w:r>
        <w:rPr>
          <w:rFonts w:ascii="宋体" w:hAnsi="宋体" w:cs="宋体" w:eastAsia="宋体" w:hint="default"/>
          <w:sz w:val="22"/>
          <w:szCs w:val="22"/>
        </w:rPr>
        <w:t>17.</w:t>
      </w:r>
      <w:r>
        <w:rPr>
          <w:rFonts w:ascii="宋体" w:hAnsi="宋体" w:cs="宋体" w:eastAsia="宋体" w:hint="default"/>
          <w:spacing w:val="-23"/>
          <w:sz w:val="22"/>
          <w:szCs w:val="22"/>
        </w:rPr>
        <w:t> </w:t>
      </w:r>
      <w:r>
        <w:rPr>
          <w:rFonts w:ascii="宋体" w:hAnsi="宋体" w:cs="宋体" w:eastAsia="宋体" w:hint="default"/>
          <w:sz w:val="22"/>
          <w:szCs w:val="22"/>
        </w:rPr>
        <w:t>商誉</w:t>
      </w:r>
    </w:p>
    <w:p>
      <w:pPr>
        <w:spacing w:line="300" w:lineRule="auto" w:before="102"/>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商誉为股权投资成本或非同一控制下企业合并成本超过应享有的或企业合并中取得</w:t>
      </w:r>
      <w:r>
        <w:rPr>
          <w:rFonts w:ascii="宋体" w:hAnsi="宋体" w:cs="宋体" w:eastAsia="宋体" w:hint="default"/>
          <w:spacing w:val="4"/>
          <w:w w:val="99"/>
          <w:sz w:val="22"/>
          <w:szCs w:val="22"/>
        </w:rPr>
        <w:t> </w:t>
      </w:r>
      <w:r>
        <w:rPr>
          <w:rFonts w:ascii="宋体" w:hAnsi="宋体" w:cs="宋体" w:eastAsia="宋体" w:hint="default"/>
          <w:sz w:val="22"/>
          <w:szCs w:val="22"/>
        </w:rPr>
        <w:t>的被投资单位或被购买方可辨认净资产于取得日或购买日的公允价值份额的差额。</w:t>
      </w:r>
    </w:p>
    <w:p>
      <w:pPr>
        <w:spacing w:after="0" w:line="300" w:lineRule="auto"/>
        <w:jc w:val="both"/>
        <w:rPr>
          <w:rFonts w:ascii="宋体" w:hAnsi="宋体" w:cs="宋体" w:eastAsia="宋体" w:hint="default"/>
          <w:sz w:val="22"/>
          <w:szCs w:val="22"/>
        </w:rPr>
        <w:sectPr>
          <w:pgSz w:w="11910" w:h="16840"/>
          <w:pgMar w:header="898" w:footer="889" w:top="1720" w:bottom="1080" w:left="1600" w:right="1520"/>
        </w:sectPr>
      </w:pPr>
    </w:p>
    <w:p>
      <w:pPr>
        <w:spacing w:line="300" w:lineRule="auto" w:before="6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与子公司有关的商誉在合并财务报表上单独列示，与联营企业和合营企业有关的商</w:t>
      </w:r>
      <w:r>
        <w:rPr>
          <w:rFonts w:ascii="宋体" w:hAnsi="宋体" w:cs="宋体" w:eastAsia="宋体" w:hint="default"/>
          <w:spacing w:val="4"/>
          <w:w w:val="99"/>
          <w:sz w:val="22"/>
          <w:szCs w:val="22"/>
        </w:rPr>
        <w:t> </w:t>
      </w:r>
      <w:r>
        <w:rPr>
          <w:rFonts w:ascii="宋体" w:hAnsi="宋体" w:cs="宋体" w:eastAsia="宋体" w:hint="default"/>
          <w:sz w:val="22"/>
          <w:szCs w:val="22"/>
        </w:rPr>
        <w:t>誉，包含在长期股权投资的账面价值中。</w:t>
      </w:r>
    </w:p>
    <w:p>
      <w:pPr>
        <w:spacing w:line="240" w:lineRule="auto" w:before="11"/>
        <w:rPr>
          <w:rFonts w:ascii="宋体" w:hAnsi="宋体" w:cs="宋体" w:eastAsia="宋体" w:hint="default"/>
          <w:sz w:val="28"/>
          <w:szCs w:val="28"/>
        </w:rPr>
      </w:pPr>
    </w:p>
    <w:p>
      <w:pPr>
        <w:spacing w:before="0"/>
        <w:ind w:left="542" w:right="169" w:firstLine="0"/>
        <w:jc w:val="left"/>
        <w:rPr>
          <w:rFonts w:ascii="宋体" w:hAnsi="宋体" w:cs="宋体" w:eastAsia="宋体" w:hint="default"/>
          <w:sz w:val="22"/>
          <w:szCs w:val="22"/>
        </w:rPr>
      </w:pPr>
      <w:r>
        <w:rPr>
          <w:rFonts w:ascii="宋体" w:hAnsi="宋体" w:cs="宋体" w:eastAsia="宋体" w:hint="default"/>
          <w:sz w:val="22"/>
          <w:szCs w:val="22"/>
        </w:rPr>
        <w:t>18.</w:t>
      </w:r>
      <w:r>
        <w:rPr>
          <w:rFonts w:ascii="宋体" w:hAnsi="宋体" w:cs="宋体" w:eastAsia="宋体" w:hint="default"/>
          <w:spacing w:val="-22"/>
          <w:sz w:val="22"/>
          <w:szCs w:val="22"/>
        </w:rPr>
        <w:t> </w:t>
      </w:r>
      <w:r>
        <w:rPr>
          <w:rFonts w:ascii="宋体" w:hAnsi="宋体" w:cs="宋体" w:eastAsia="宋体" w:hint="default"/>
          <w:sz w:val="22"/>
          <w:szCs w:val="22"/>
        </w:rPr>
        <w:t>长期待摊费用</w:t>
      </w:r>
    </w:p>
    <w:p>
      <w:pPr>
        <w:spacing w:line="240" w:lineRule="auto" w:before="0"/>
        <w:rPr>
          <w:rFonts w:ascii="宋体" w:hAnsi="宋体" w:cs="宋体" w:eastAsia="宋体" w:hint="default"/>
          <w:sz w:val="22"/>
          <w:szCs w:val="22"/>
        </w:rPr>
      </w:pPr>
    </w:p>
    <w:p>
      <w:pPr>
        <w:spacing w:before="144"/>
        <w:ind w:left="541" w:right="163" w:firstLine="0"/>
        <w:jc w:val="left"/>
        <w:rPr>
          <w:rFonts w:ascii="宋体" w:hAnsi="宋体" w:cs="宋体" w:eastAsia="宋体" w:hint="default"/>
          <w:sz w:val="22"/>
          <w:szCs w:val="22"/>
        </w:rPr>
      </w:pPr>
      <w:r>
        <w:rPr>
          <w:rFonts w:ascii="宋体" w:hAnsi="宋体" w:cs="宋体" w:eastAsia="宋体" w:hint="default"/>
          <w:spacing w:val="3"/>
          <w:sz w:val="22"/>
          <w:szCs w:val="22"/>
        </w:rPr>
        <w:t>本集团的长期待摊费用是指已经支出，但应由当期及以后各期承担的摊销期限在</w:t>
      </w:r>
      <w:r>
        <w:rPr>
          <w:rFonts w:ascii="宋体" w:hAnsi="宋体" w:cs="宋体" w:eastAsia="宋体" w:hint="default"/>
          <w:spacing w:val="13"/>
          <w:sz w:val="22"/>
          <w:szCs w:val="22"/>
        </w:rPr>
        <w:t> </w:t>
      </w:r>
      <w:r>
        <w:rPr>
          <w:rFonts w:ascii="宋体" w:hAnsi="宋体" w:cs="宋体" w:eastAsia="宋体" w:hint="default"/>
          <w:sz w:val="22"/>
          <w:szCs w:val="22"/>
        </w:rPr>
        <w:t>1</w:t>
      </w:r>
    </w:p>
    <w:p>
      <w:pPr>
        <w:spacing w:line="300" w:lineRule="auto" w:before="72"/>
        <w:ind w:left="101" w:right="170" w:firstLine="0"/>
        <w:jc w:val="left"/>
        <w:rPr>
          <w:rFonts w:ascii="宋体" w:hAnsi="宋体" w:cs="宋体" w:eastAsia="宋体" w:hint="default"/>
          <w:sz w:val="22"/>
          <w:szCs w:val="22"/>
        </w:rPr>
      </w:pPr>
      <w:r>
        <w:rPr>
          <w:rFonts w:ascii="宋体" w:hAnsi="宋体" w:cs="宋体" w:eastAsia="宋体" w:hint="default"/>
          <w:sz w:val="22"/>
          <w:szCs w:val="22"/>
        </w:rPr>
        <w:t>年以上(不含</w:t>
      </w:r>
      <w:r>
        <w:rPr>
          <w:rFonts w:ascii="宋体" w:hAnsi="宋体" w:cs="宋体" w:eastAsia="宋体" w:hint="default"/>
          <w:spacing w:val="11"/>
          <w:sz w:val="22"/>
          <w:szCs w:val="22"/>
        </w:rPr>
        <w:t> </w:t>
      </w:r>
      <w:r>
        <w:rPr>
          <w:rFonts w:ascii="宋体" w:hAnsi="宋体" w:cs="宋体" w:eastAsia="宋体" w:hint="default"/>
          <w:sz w:val="22"/>
          <w:szCs w:val="22"/>
        </w:rPr>
        <w:t>1</w:t>
      </w:r>
      <w:r>
        <w:rPr>
          <w:rFonts w:ascii="宋体" w:hAnsi="宋体" w:cs="宋体" w:eastAsia="宋体" w:hint="default"/>
          <w:spacing w:val="12"/>
          <w:sz w:val="22"/>
          <w:szCs w:val="22"/>
        </w:rPr>
        <w:t> </w:t>
      </w:r>
      <w:r>
        <w:rPr>
          <w:rFonts w:ascii="宋体" w:hAnsi="宋体" w:cs="宋体" w:eastAsia="宋体" w:hint="default"/>
          <w:sz w:val="22"/>
          <w:szCs w:val="22"/>
        </w:rPr>
        <w:t>年)的各项费用，该等费用在受益期内平均摊销。如果长期待摊费用项目</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不能使以后会计期间受益，则将尚未摊销的该项目的摊余价值全部转入当期损益。</w:t>
      </w:r>
    </w:p>
    <w:p>
      <w:pPr>
        <w:spacing w:line="720" w:lineRule="exact" w:before="58"/>
        <w:ind w:left="541" w:right="169" w:firstLine="0"/>
        <w:jc w:val="left"/>
        <w:rPr>
          <w:rFonts w:ascii="宋体" w:hAnsi="宋体" w:cs="宋体" w:eastAsia="宋体" w:hint="default"/>
          <w:sz w:val="22"/>
          <w:szCs w:val="22"/>
        </w:rPr>
      </w:pPr>
      <w:r>
        <w:rPr>
          <w:rFonts w:ascii="宋体" w:hAnsi="宋体" w:cs="宋体" w:eastAsia="宋体" w:hint="default"/>
          <w:sz w:val="22"/>
          <w:szCs w:val="22"/>
        </w:rPr>
        <w:t>19.</w:t>
      </w:r>
      <w:r>
        <w:rPr>
          <w:rFonts w:ascii="宋体" w:hAnsi="宋体" w:cs="宋体" w:eastAsia="宋体" w:hint="default"/>
          <w:spacing w:val="-22"/>
          <w:sz w:val="22"/>
          <w:szCs w:val="22"/>
        </w:rPr>
        <w:t> </w:t>
      </w:r>
      <w:r>
        <w:rPr>
          <w:rFonts w:ascii="宋体" w:hAnsi="宋体" w:cs="宋体" w:eastAsia="宋体" w:hint="default"/>
          <w:sz w:val="22"/>
          <w:szCs w:val="22"/>
        </w:rPr>
        <w:t>职工薪酬</w:t>
      </w:r>
      <w:r>
        <w:rPr>
          <w:rFonts w:ascii="宋体" w:hAnsi="宋体" w:cs="宋体" w:eastAsia="宋体" w:hint="default"/>
          <w:w w:val="99"/>
          <w:sz w:val="22"/>
          <w:szCs w:val="22"/>
        </w:rPr>
        <w:t> </w:t>
      </w:r>
      <w:r>
        <w:rPr>
          <w:rFonts w:ascii="宋体" w:hAnsi="宋体" w:cs="宋体" w:eastAsia="宋体" w:hint="default"/>
          <w:spacing w:val="3"/>
          <w:sz w:val="22"/>
          <w:szCs w:val="22"/>
        </w:rPr>
        <w:t>本集团在职工提供服务的会计期间，将应付的职工薪酬确认为负债，并根据职工提</w:t>
      </w:r>
      <w:r>
        <w:rPr>
          <w:rFonts w:ascii="宋体" w:hAnsi="宋体" w:cs="宋体" w:eastAsia="宋体" w:hint="default"/>
          <w:sz w:val="22"/>
          <w:szCs w:val="22"/>
        </w:rPr>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供服务的受益对象计入相关资产成本和费用。因解除与职工的劳动关系而给予的补偿，</w:t>
      </w:r>
      <w:r>
        <w:rPr>
          <w:rFonts w:ascii="宋体" w:hAnsi="宋体" w:cs="宋体" w:eastAsia="宋体" w:hint="default"/>
          <w:sz w:val="22"/>
          <w:szCs w:val="22"/>
        </w:rPr>
      </w:r>
    </w:p>
    <w:p>
      <w:pPr>
        <w:spacing w:before="72"/>
        <w:ind w:left="101" w:right="169" w:firstLine="0"/>
        <w:jc w:val="left"/>
        <w:rPr>
          <w:rFonts w:ascii="宋体" w:hAnsi="宋体" w:cs="宋体" w:eastAsia="宋体" w:hint="default"/>
          <w:sz w:val="22"/>
          <w:szCs w:val="22"/>
        </w:rPr>
      </w:pPr>
      <w:r>
        <w:rPr>
          <w:rFonts w:ascii="宋体" w:hAnsi="宋体" w:cs="宋体" w:eastAsia="宋体" w:hint="default"/>
          <w:sz w:val="22"/>
          <w:szCs w:val="22"/>
        </w:rPr>
        <w:t>计入当期损益。</w:t>
      </w:r>
    </w:p>
    <w:p>
      <w:pPr>
        <w:spacing w:line="240" w:lineRule="auto" w:before="0"/>
        <w:rPr>
          <w:rFonts w:ascii="宋体" w:hAnsi="宋体" w:cs="宋体" w:eastAsia="宋体" w:hint="default"/>
          <w:sz w:val="22"/>
          <w:szCs w:val="22"/>
        </w:rPr>
      </w:pPr>
    </w:p>
    <w:p>
      <w:pPr>
        <w:spacing w:line="300" w:lineRule="auto" w:before="144"/>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职工薪酬主要包括工资、奖金、津贴和补贴、职工福利费、社会保险费及住房公积</w:t>
      </w:r>
      <w:r>
        <w:rPr>
          <w:rFonts w:ascii="宋体" w:hAnsi="宋体" w:cs="宋体" w:eastAsia="宋体" w:hint="default"/>
          <w:spacing w:val="4"/>
          <w:w w:val="99"/>
          <w:sz w:val="22"/>
          <w:szCs w:val="22"/>
        </w:rPr>
        <w:t> </w:t>
      </w:r>
      <w:r>
        <w:rPr>
          <w:rFonts w:ascii="宋体" w:hAnsi="宋体" w:cs="宋体" w:eastAsia="宋体" w:hint="default"/>
          <w:sz w:val="22"/>
          <w:szCs w:val="22"/>
        </w:rPr>
        <w:t>金、工会经费和职工教育经费等与获得职工提供的服务相关的支出。</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如在职工劳动合同到期之前决定解除与职工的劳动关系，或为鼓励职工自愿接受裁</w:t>
      </w:r>
      <w:r>
        <w:rPr>
          <w:rFonts w:ascii="宋体" w:hAnsi="宋体" w:cs="宋体" w:eastAsia="宋体" w:hint="default"/>
          <w:spacing w:val="4"/>
          <w:w w:val="99"/>
          <w:sz w:val="22"/>
          <w:szCs w:val="22"/>
        </w:rPr>
        <w:t> </w:t>
      </w:r>
      <w:r>
        <w:rPr>
          <w:rFonts w:ascii="宋体" w:hAnsi="宋体" w:cs="宋体" w:eastAsia="宋体" w:hint="default"/>
          <w:spacing w:val="3"/>
          <w:sz w:val="22"/>
          <w:szCs w:val="22"/>
        </w:rPr>
        <w:t>减而提出给予补偿的建议，如果本集团已经制定正式的解除劳动关系计划或提出自愿裁</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减建议，并即将实施，同时本集团不能单方面撤回解除劳动关系计划或裁减建议的，确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认因解除与职工劳动关系给予补偿产生的预计负债，计入当期损益。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职工内部退休计划采用与上述辞退福利相同的原则处理。本集团将自职工停止提供</w:t>
      </w:r>
      <w:r>
        <w:rPr>
          <w:rFonts w:ascii="宋体" w:hAnsi="宋体" w:cs="宋体" w:eastAsia="宋体" w:hint="default"/>
          <w:spacing w:val="4"/>
          <w:w w:val="99"/>
          <w:sz w:val="22"/>
          <w:szCs w:val="22"/>
        </w:rPr>
        <w:t> </w:t>
      </w:r>
      <w:r>
        <w:rPr>
          <w:rFonts w:ascii="宋体" w:hAnsi="宋体" w:cs="宋体" w:eastAsia="宋体" w:hint="default"/>
          <w:spacing w:val="3"/>
          <w:sz w:val="22"/>
          <w:szCs w:val="22"/>
        </w:rPr>
        <w:t>服务日至正常退休日的期间拟支付的内退人员工资和缴纳的社会保险费等，在符合预计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负债确认条件时，确认为预计负债计入当期损益。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本集团子公司冠捷科技在中国大陆、香港、台湾及海外国家参与多项界定供款退休</w:t>
      </w:r>
      <w:r>
        <w:rPr>
          <w:rFonts w:ascii="宋体" w:hAnsi="宋体" w:cs="宋体" w:eastAsia="宋体" w:hint="default"/>
          <w:spacing w:val="4"/>
          <w:w w:val="99"/>
          <w:sz w:val="22"/>
          <w:szCs w:val="22"/>
        </w:rPr>
        <w:t> </w:t>
      </w:r>
      <w:r>
        <w:rPr>
          <w:rFonts w:ascii="宋体" w:hAnsi="宋体" w:cs="宋体" w:eastAsia="宋体" w:hint="default"/>
          <w:spacing w:val="3"/>
          <w:sz w:val="22"/>
          <w:szCs w:val="22"/>
        </w:rPr>
        <w:t>计划，该计划资产与其他资产分开，由独立管理基金保管。该计划供款按雇员薪金若干</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百分比计算。</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冠捷科技其中一家台湾子公司按照当地法定条例参与界定福利退休金计划。根据该</w:t>
      </w:r>
      <w:r>
        <w:rPr>
          <w:rFonts w:ascii="宋体" w:hAnsi="宋体" w:cs="宋体" w:eastAsia="宋体" w:hint="default"/>
          <w:spacing w:val="4"/>
          <w:w w:val="99"/>
          <w:sz w:val="22"/>
          <w:szCs w:val="22"/>
        </w:rPr>
        <w:t> </w:t>
      </w:r>
      <w:r>
        <w:rPr>
          <w:rFonts w:ascii="宋体" w:hAnsi="宋体" w:cs="宋体" w:eastAsia="宋体" w:hint="default"/>
          <w:spacing w:val="9"/>
          <w:sz w:val="22"/>
          <w:szCs w:val="22"/>
        </w:rPr>
        <w:t>计划，退休金成本采用预计单位贷款法评估：按独立精算师每年作出全面评估后之意</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pacing w:val="3"/>
          <w:sz w:val="22"/>
          <w:szCs w:val="22"/>
        </w:rPr>
        <w:t>见，将退休金供款于综合收益表内扣除，将定期成本分摊至雇员服务年期。退休金责任</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按估计未来现金流出量的现值计算，其对应折现率采用与相关退休金责任到期期限类似</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的台湾优质固定收入投资回报率。精算损益按员工平均剩余服务年限确认。过往服务成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本于归属期间以直线法确认为支出。</w:t>
      </w:r>
    </w:p>
    <w:p>
      <w:pPr>
        <w:spacing w:after="0" w:line="300" w:lineRule="auto"/>
        <w:jc w:val="both"/>
        <w:rPr>
          <w:rFonts w:ascii="宋体" w:hAnsi="宋体" w:cs="宋体" w:eastAsia="宋体" w:hint="default"/>
          <w:sz w:val="22"/>
          <w:szCs w:val="22"/>
        </w:rPr>
        <w:sectPr>
          <w:pgSz w:w="11910" w:h="16840"/>
          <w:pgMar w:header="898" w:footer="889" w:top="1720" w:bottom="1080" w:left="1600" w:right="1520"/>
        </w:sectPr>
      </w:pPr>
    </w:p>
    <w:p>
      <w:pPr>
        <w:spacing w:line="240" w:lineRule="auto" w:before="9"/>
        <w:rPr>
          <w:rFonts w:ascii="宋体" w:hAnsi="宋体" w:cs="宋体" w:eastAsia="宋体" w:hint="default"/>
          <w:sz w:val="29"/>
          <w:szCs w:val="29"/>
        </w:rPr>
      </w:pPr>
    </w:p>
    <w:p>
      <w:pPr>
        <w:spacing w:line="300"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冠捷科技对界定供款退休计划供款在应付时确认为雇员福利开支。预付供款按照现</w:t>
      </w:r>
      <w:r>
        <w:rPr>
          <w:rFonts w:ascii="宋体" w:hAnsi="宋体" w:cs="宋体" w:eastAsia="宋体" w:hint="default"/>
          <w:spacing w:val="4"/>
          <w:w w:val="99"/>
          <w:sz w:val="22"/>
          <w:szCs w:val="22"/>
        </w:rPr>
        <w:t> </w:t>
      </w:r>
      <w:r>
        <w:rPr>
          <w:rFonts w:ascii="宋体" w:hAnsi="宋体" w:cs="宋体" w:eastAsia="宋体" w:hint="default"/>
          <w:sz w:val="22"/>
          <w:szCs w:val="22"/>
        </w:rPr>
        <w:t>金退款或未来款项减少计算确认为资产。</w:t>
      </w:r>
    </w:p>
    <w:p>
      <w:pPr>
        <w:spacing w:line="720" w:lineRule="exact" w:before="58"/>
        <w:ind w:left="541" w:right="169" w:firstLine="0"/>
        <w:jc w:val="left"/>
        <w:rPr>
          <w:rFonts w:ascii="宋体" w:hAnsi="宋体" w:cs="宋体" w:eastAsia="宋体" w:hint="default"/>
          <w:sz w:val="22"/>
          <w:szCs w:val="22"/>
        </w:rPr>
      </w:pPr>
      <w:r>
        <w:rPr>
          <w:rFonts w:ascii="宋体" w:hAnsi="宋体" w:cs="宋体" w:eastAsia="宋体" w:hint="default"/>
          <w:sz w:val="22"/>
          <w:szCs w:val="22"/>
        </w:rPr>
        <w:t>20.</w:t>
      </w:r>
      <w:r>
        <w:rPr>
          <w:rFonts w:ascii="宋体" w:hAnsi="宋体" w:cs="宋体" w:eastAsia="宋体" w:hint="default"/>
          <w:spacing w:val="-22"/>
          <w:sz w:val="22"/>
          <w:szCs w:val="22"/>
        </w:rPr>
        <w:t> </w:t>
      </w:r>
      <w:r>
        <w:rPr>
          <w:rFonts w:ascii="宋体" w:hAnsi="宋体" w:cs="宋体" w:eastAsia="宋体" w:hint="default"/>
          <w:sz w:val="22"/>
          <w:szCs w:val="22"/>
        </w:rPr>
        <w:t>股份支付</w:t>
      </w:r>
      <w:r>
        <w:rPr>
          <w:rFonts w:ascii="宋体" w:hAnsi="宋体" w:cs="宋体" w:eastAsia="宋体" w:hint="default"/>
          <w:w w:val="99"/>
          <w:sz w:val="22"/>
          <w:szCs w:val="22"/>
        </w:rPr>
        <w:t> </w:t>
      </w:r>
      <w:r>
        <w:rPr>
          <w:rFonts w:ascii="宋体" w:hAnsi="宋体" w:cs="宋体" w:eastAsia="宋体" w:hint="default"/>
          <w:spacing w:val="3"/>
          <w:sz w:val="22"/>
          <w:szCs w:val="22"/>
        </w:rPr>
        <w:t>股份支付是指为了获取职工或其他方提供服务而授予权益工具或者承担以权益工具</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为基础确定的负债的交易。股份支付分为以权益结算的股份支付和以现金结算的股份支</w:t>
      </w:r>
      <w:r>
        <w:rPr>
          <w:rFonts w:ascii="宋体" w:hAnsi="宋体" w:cs="宋体" w:eastAsia="宋体" w:hint="default"/>
          <w:sz w:val="22"/>
          <w:szCs w:val="22"/>
        </w:rPr>
      </w:r>
    </w:p>
    <w:p>
      <w:pPr>
        <w:spacing w:before="72"/>
        <w:ind w:left="101" w:right="0" w:firstLine="0"/>
        <w:jc w:val="both"/>
        <w:rPr>
          <w:rFonts w:ascii="宋体" w:hAnsi="宋体" w:cs="宋体" w:eastAsia="宋体" w:hint="default"/>
          <w:sz w:val="22"/>
          <w:szCs w:val="22"/>
        </w:rPr>
      </w:pPr>
      <w:r>
        <w:rPr>
          <w:rFonts w:ascii="宋体" w:hAnsi="宋体" w:cs="宋体" w:eastAsia="宋体" w:hint="default"/>
          <w:sz w:val="22"/>
          <w:szCs w:val="22"/>
        </w:rPr>
        <w:t>付。</w:t>
      </w:r>
    </w:p>
    <w:p>
      <w:pPr>
        <w:spacing w:line="240" w:lineRule="auto" w:before="0"/>
        <w:rPr>
          <w:rFonts w:ascii="宋体" w:hAnsi="宋体" w:cs="宋体" w:eastAsia="宋体" w:hint="default"/>
          <w:sz w:val="22"/>
          <w:szCs w:val="22"/>
        </w:rPr>
      </w:pPr>
    </w:p>
    <w:p>
      <w:pPr>
        <w:spacing w:line="300" w:lineRule="auto" w:before="144"/>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用以换取职工提供服务的以权益结算的股份支付，以授予职工权益工具在授予日的</w:t>
      </w:r>
      <w:r>
        <w:rPr>
          <w:rFonts w:ascii="宋体" w:hAnsi="宋体" w:cs="宋体" w:eastAsia="宋体" w:hint="default"/>
          <w:spacing w:val="4"/>
          <w:w w:val="99"/>
          <w:sz w:val="22"/>
          <w:szCs w:val="22"/>
        </w:rPr>
        <w:t> </w:t>
      </w:r>
      <w:r>
        <w:rPr>
          <w:rFonts w:ascii="宋体" w:hAnsi="宋体" w:cs="宋体" w:eastAsia="宋体" w:hint="default"/>
          <w:spacing w:val="3"/>
          <w:sz w:val="22"/>
          <w:szCs w:val="22"/>
        </w:rPr>
        <w:t>公允价值计量。该公允价值的金额在完成等待期内的服务或达到规定业绩条件才可行权</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的情况下，在等待期内以对可行权权益工具数量的最佳估计为基础，按直线法计算计入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相关成本或费用，相应增加资本公积。</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以现金结算的股份支付，按照本集团承担的以股份或其他权益工具为基础确定的负</w:t>
      </w:r>
      <w:r>
        <w:rPr>
          <w:rFonts w:ascii="宋体" w:hAnsi="宋体" w:cs="宋体" w:eastAsia="宋体" w:hint="default"/>
          <w:spacing w:val="4"/>
          <w:w w:val="99"/>
          <w:sz w:val="22"/>
          <w:szCs w:val="22"/>
        </w:rPr>
        <w:t> </w:t>
      </w:r>
      <w:r>
        <w:rPr>
          <w:rFonts w:ascii="宋体" w:hAnsi="宋体" w:cs="宋体" w:eastAsia="宋体" w:hint="default"/>
          <w:spacing w:val="3"/>
          <w:sz w:val="22"/>
          <w:szCs w:val="22"/>
        </w:rPr>
        <w:t>债的公允价值计量。如授予后立即可行权，在授予日以承担负债的公允价值计入相关成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本或费用，相应增加负债；如需完成等待期内的服务或达到规定业绩条件以后才可行</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pacing w:val="3"/>
          <w:sz w:val="22"/>
          <w:szCs w:val="22"/>
        </w:rPr>
        <w:t>权，在等待期的每个资产负债表日，以对可行权情况的最佳估计为基础，按照本集团承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担负债的公允价值金额，将当期取得的服务计入成本或费用，相应调整负债。</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在相关负债结算前的每个资产负债表日以及结算日，对负债的公允价值重新计量，</w:t>
      </w:r>
      <w:r>
        <w:rPr>
          <w:rFonts w:ascii="宋体" w:hAnsi="宋体" w:cs="宋体" w:eastAsia="宋体" w:hint="default"/>
          <w:spacing w:val="4"/>
          <w:w w:val="99"/>
          <w:sz w:val="22"/>
          <w:szCs w:val="22"/>
        </w:rPr>
        <w:t> </w:t>
      </w:r>
      <w:r>
        <w:rPr>
          <w:rFonts w:ascii="宋体" w:hAnsi="宋体" w:cs="宋体" w:eastAsia="宋体" w:hint="default"/>
          <w:sz w:val="22"/>
          <w:szCs w:val="22"/>
        </w:rPr>
        <w:t>其变动计入当期损益。</w:t>
      </w:r>
    </w:p>
    <w:p>
      <w:pPr>
        <w:spacing w:line="720" w:lineRule="exact" w:before="58"/>
        <w:ind w:left="541" w:right="169" w:firstLine="0"/>
        <w:jc w:val="left"/>
        <w:rPr>
          <w:rFonts w:ascii="宋体" w:hAnsi="宋体" w:cs="宋体" w:eastAsia="宋体" w:hint="default"/>
          <w:sz w:val="22"/>
          <w:szCs w:val="22"/>
        </w:rPr>
      </w:pPr>
      <w:r>
        <w:rPr>
          <w:rFonts w:ascii="宋体" w:hAnsi="宋体" w:cs="宋体" w:eastAsia="宋体" w:hint="default"/>
          <w:sz w:val="22"/>
          <w:szCs w:val="22"/>
        </w:rPr>
        <w:t>21.</w:t>
      </w:r>
      <w:r>
        <w:rPr>
          <w:rFonts w:ascii="宋体" w:hAnsi="宋体" w:cs="宋体" w:eastAsia="宋体" w:hint="default"/>
          <w:spacing w:val="-22"/>
          <w:sz w:val="22"/>
          <w:szCs w:val="22"/>
        </w:rPr>
        <w:t> </w:t>
      </w:r>
      <w:r>
        <w:rPr>
          <w:rFonts w:ascii="宋体" w:hAnsi="宋体" w:cs="宋体" w:eastAsia="宋体" w:hint="default"/>
          <w:sz w:val="22"/>
          <w:szCs w:val="22"/>
        </w:rPr>
        <w:t>权益工具</w:t>
      </w:r>
      <w:r>
        <w:rPr>
          <w:rFonts w:ascii="宋体" w:hAnsi="宋体" w:cs="宋体" w:eastAsia="宋体" w:hint="default"/>
          <w:w w:val="99"/>
          <w:sz w:val="22"/>
          <w:szCs w:val="22"/>
        </w:rPr>
        <w:t> </w:t>
      </w:r>
      <w:r>
        <w:rPr>
          <w:rFonts w:ascii="宋体" w:hAnsi="宋体" w:cs="宋体" w:eastAsia="宋体" w:hint="default"/>
          <w:spacing w:val="3"/>
          <w:sz w:val="22"/>
          <w:szCs w:val="22"/>
        </w:rPr>
        <w:t>权益工具是指能证明拥有本公司在扣除所有负债后的资产中的剩余权益的合同。企</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业合并中合并方发行权益工具发生的交易费用抵减权益工具的溢价收入，不足抵减的，</w:t>
      </w:r>
      <w:r>
        <w:rPr>
          <w:rFonts w:ascii="宋体" w:hAnsi="宋体" w:cs="宋体" w:eastAsia="宋体" w:hint="default"/>
          <w:sz w:val="22"/>
          <w:szCs w:val="22"/>
        </w:rPr>
      </w:r>
    </w:p>
    <w:p>
      <w:pPr>
        <w:spacing w:line="300" w:lineRule="auto" w:before="72"/>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冲减留存收益。其余权益工具，在发行时收到的对价扣除交易费用后增加股东权益。回</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购自身权益工具支付的对价和交易费用减少股东权益。发行、回购、出售或注销权益工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具时，不确认利得和损失。</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本公司对权益工具持有方的各种分配（不包括股票股利），减少股东权益。本公司</w:t>
      </w:r>
      <w:r>
        <w:rPr>
          <w:rFonts w:ascii="宋体" w:hAnsi="宋体" w:cs="宋体" w:eastAsia="宋体" w:hint="default"/>
          <w:spacing w:val="4"/>
          <w:w w:val="99"/>
          <w:sz w:val="22"/>
          <w:szCs w:val="22"/>
        </w:rPr>
        <w:t> </w:t>
      </w:r>
      <w:r>
        <w:rPr>
          <w:rFonts w:ascii="宋体" w:hAnsi="宋体" w:cs="宋体" w:eastAsia="宋体" w:hint="default"/>
          <w:sz w:val="22"/>
          <w:szCs w:val="22"/>
        </w:rPr>
        <w:t>不确认权益工具的公允价值变动额。</w:t>
      </w:r>
    </w:p>
    <w:p>
      <w:pPr>
        <w:spacing w:line="240" w:lineRule="auto" w:before="11"/>
        <w:rPr>
          <w:rFonts w:ascii="宋体" w:hAnsi="宋体" w:cs="宋体" w:eastAsia="宋体" w:hint="default"/>
          <w:sz w:val="28"/>
          <w:szCs w:val="28"/>
        </w:rPr>
      </w:pPr>
    </w:p>
    <w:p>
      <w:pPr>
        <w:spacing w:before="0"/>
        <w:ind w:left="541" w:right="169" w:firstLine="0"/>
        <w:jc w:val="left"/>
        <w:rPr>
          <w:rFonts w:ascii="宋体" w:hAnsi="宋体" w:cs="宋体" w:eastAsia="宋体" w:hint="default"/>
          <w:sz w:val="22"/>
          <w:szCs w:val="22"/>
        </w:rPr>
      </w:pPr>
      <w:r>
        <w:rPr>
          <w:rFonts w:ascii="宋体" w:hAnsi="宋体" w:cs="宋体" w:eastAsia="宋体" w:hint="default"/>
          <w:sz w:val="22"/>
          <w:szCs w:val="22"/>
        </w:rPr>
        <w:t>22.</w:t>
      </w:r>
      <w:r>
        <w:rPr>
          <w:rFonts w:ascii="宋体" w:hAnsi="宋体" w:cs="宋体" w:eastAsia="宋体" w:hint="default"/>
          <w:spacing w:val="-24"/>
          <w:sz w:val="22"/>
          <w:szCs w:val="22"/>
        </w:rPr>
        <w:t> </w:t>
      </w:r>
      <w:r>
        <w:rPr>
          <w:rFonts w:ascii="宋体" w:hAnsi="宋体" w:cs="宋体" w:eastAsia="宋体" w:hint="default"/>
          <w:sz w:val="22"/>
          <w:szCs w:val="22"/>
        </w:rPr>
        <w:t>预计负债</w:t>
      </w:r>
    </w:p>
    <w:p>
      <w:pPr>
        <w:spacing w:after="0"/>
        <w:jc w:val="left"/>
        <w:rPr>
          <w:rFonts w:ascii="宋体" w:hAnsi="宋体" w:cs="宋体" w:eastAsia="宋体" w:hint="default"/>
          <w:sz w:val="22"/>
          <w:szCs w:val="22"/>
        </w:rPr>
        <w:sectPr>
          <w:pgSz w:w="11910" w:h="16840"/>
          <w:pgMar w:header="898" w:footer="889" w:top="1720" w:bottom="1080" w:left="1600" w:right="1520"/>
        </w:sectPr>
      </w:pPr>
    </w:p>
    <w:p>
      <w:pPr>
        <w:spacing w:line="300" w:lineRule="auto" w:before="60"/>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当与对外担保、商业承兑汇票贴现、未决诉讼或仲裁、产品质量保证等或有事项相</w:t>
      </w:r>
      <w:r>
        <w:rPr>
          <w:rFonts w:ascii="宋体" w:hAnsi="宋体" w:cs="宋体" w:eastAsia="宋体" w:hint="default"/>
          <w:spacing w:val="3"/>
          <w:w w:val="99"/>
          <w:sz w:val="22"/>
          <w:szCs w:val="22"/>
        </w:rPr>
        <w:t> </w:t>
      </w:r>
      <w:r>
        <w:rPr>
          <w:rFonts w:ascii="宋体" w:hAnsi="宋体" w:cs="宋体" w:eastAsia="宋体" w:hint="default"/>
          <w:spacing w:val="3"/>
          <w:sz w:val="22"/>
          <w:szCs w:val="22"/>
        </w:rPr>
        <w:t>关的业务同时符合以下条件时，本集团将其确认为负债：该义务是本集团承担的现时义</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务；该义务的履行很可能导致经济利益流出企业；该义务的金额能够可靠地计量。</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预计负债按照履行相关现时义务所需支出的最佳估计数进行初始计量，并综合考虑</w:t>
      </w:r>
      <w:r>
        <w:rPr>
          <w:rFonts w:ascii="宋体" w:hAnsi="宋体" w:cs="宋体" w:eastAsia="宋体" w:hint="default"/>
          <w:spacing w:val="4"/>
          <w:w w:val="99"/>
          <w:sz w:val="22"/>
          <w:szCs w:val="22"/>
        </w:rPr>
        <w:t> </w:t>
      </w:r>
      <w:r>
        <w:rPr>
          <w:rFonts w:ascii="宋体" w:hAnsi="宋体" w:cs="宋体" w:eastAsia="宋体" w:hint="default"/>
          <w:spacing w:val="3"/>
          <w:sz w:val="22"/>
          <w:szCs w:val="22"/>
        </w:rPr>
        <w:t>与或有事项有关的风险、不确定性和货币时间价值等因素。货币时间价值影响重大的，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通过对相关未来现金流出进行折现后确定最佳估计数。每个资产负债表日对预计负债的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账面价值进行复核，如有改变则对账面价值进行调整以反映当前最佳估计数。</w:t>
      </w:r>
    </w:p>
    <w:p>
      <w:pPr>
        <w:spacing w:line="720" w:lineRule="exact" w:before="58"/>
        <w:ind w:left="581" w:right="169" w:hanging="40"/>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21"/>
          <w:sz w:val="22"/>
          <w:szCs w:val="22"/>
        </w:rPr>
        <w:t> </w:t>
      </w:r>
      <w:r>
        <w:rPr>
          <w:rFonts w:ascii="宋体" w:hAnsi="宋体" w:cs="宋体" w:eastAsia="宋体" w:hint="default"/>
          <w:sz w:val="22"/>
          <w:szCs w:val="22"/>
        </w:rPr>
        <w:t>收入确认原则</w:t>
      </w:r>
      <w:r>
        <w:rPr>
          <w:rFonts w:ascii="宋体" w:hAnsi="宋体" w:cs="宋体" w:eastAsia="宋体" w:hint="default"/>
          <w:w w:val="99"/>
          <w:sz w:val="22"/>
          <w:szCs w:val="22"/>
        </w:rPr>
        <w:t> </w:t>
      </w:r>
      <w:r>
        <w:rPr>
          <w:rFonts w:ascii="宋体" w:hAnsi="宋体" w:cs="宋体" w:eastAsia="宋体" w:hint="default"/>
          <w:spacing w:val="2"/>
          <w:sz w:val="22"/>
          <w:szCs w:val="22"/>
        </w:rPr>
        <w:t>本集团的营业收入主要包括销售商品收入、提供劳务收入、让渡资产使用权收入，</w:t>
      </w:r>
      <w:r>
        <w:rPr>
          <w:rFonts w:ascii="宋体" w:hAnsi="宋体" w:cs="宋体" w:eastAsia="宋体" w:hint="default"/>
          <w:sz w:val="22"/>
          <w:szCs w:val="22"/>
        </w:rPr>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收入确认原则如下：</w:t>
      </w:r>
    </w:p>
    <w:p>
      <w:pPr>
        <w:spacing w:line="240" w:lineRule="auto" w:before="0"/>
        <w:rPr>
          <w:rFonts w:ascii="宋体" w:hAnsi="宋体" w:cs="宋体" w:eastAsia="宋体" w:hint="default"/>
          <w:sz w:val="22"/>
          <w:szCs w:val="22"/>
        </w:rPr>
      </w:pPr>
    </w:p>
    <w:p>
      <w:pPr>
        <w:spacing w:line="300" w:lineRule="auto" w:before="144"/>
        <w:ind w:left="101" w:right="171" w:firstLine="500"/>
        <w:jc w:val="both"/>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pacing w:val="4"/>
          <w:sz w:val="22"/>
          <w:szCs w:val="22"/>
        </w:rPr>
        <w:t>本集团在已将商品所有权上的主要风险和报酬转移给购货方、本集团既没有</w:t>
      </w:r>
      <w:r>
        <w:rPr>
          <w:rFonts w:ascii="宋体" w:hAnsi="宋体" w:cs="宋体" w:eastAsia="宋体" w:hint="default"/>
          <w:w w:val="99"/>
          <w:sz w:val="22"/>
          <w:szCs w:val="22"/>
        </w:rPr>
        <w:t> </w:t>
      </w:r>
      <w:r>
        <w:rPr>
          <w:rFonts w:ascii="宋体" w:hAnsi="宋体" w:cs="宋体" w:eastAsia="宋体" w:hint="default"/>
          <w:spacing w:val="3"/>
          <w:sz w:val="22"/>
          <w:szCs w:val="22"/>
        </w:rPr>
        <w:t>保留通常与所有权相联系的继续管理权、也没有对已售出的商品实施有效控制、收入的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金额能够可靠地计量、相关的经济利益很可能流入企业、相关的已发生或将发生的成本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能够可靠地计量时，确认销售商品收入的实现。</w:t>
      </w:r>
    </w:p>
    <w:p>
      <w:pPr>
        <w:spacing w:line="240" w:lineRule="auto" w:before="11"/>
        <w:rPr>
          <w:rFonts w:ascii="宋体" w:hAnsi="宋体" w:cs="宋体" w:eastAsia="宋体" w:hint="default"/>
          <w:sz w:val="28"/>
          <w:szCs w:val="28"/>
        </w:rPr>
      </w:pPr>
    </w:p>
    <w:p>
      <w:pPr>
        <w:spacing w:line="300" w:lineRule="auto" w:before="0"/>
        <w:ind w:left="101" w:right="171" w:firstLine="500"/>
        <w:jc w:val="both"/>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pacing w:val="4"/>
          <w:sz w:val="22"/>
          <w:szCs w:val="22"/>
        </w:rPr>
        <w:t>本集团在劳务总收入和总成本能够可靠地计量、与劳务相关的经济利益很可</w:t>
      </w:r>
      <w:r>
        <w:rPr>
          <w:rFonts w:ascii="宋体" w:hAnsi="宋体" w:cs="宋体" w:eastAsia="宋体" w:hint="default"/>
          <w:w w:val="99"/>
          <w:sz w:val="22"/>
          <w:szCs w:val="22"/>
        </w:rPr>
        <w:t> </w:t>
      </w:r>
      <w:r>
        <w:rPr>
          <w:rFonts w:ascii="宋体" w:hAnsi="宋体" w:cs="宋体" w:eastAsia="宋体" w:hint="default"/>
          <w:spacing w:val="3"/>
          <w:sz w:val="22"/>
          <w:szCs w:val="22"/>
        </w:rPr>
        <w:t>能流入本集团、劳务的完成进度能够可靠地确定时，确认劳务收入的实现。在资产负债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表日，提供劳务交易的结果能够可靠估计的，按完工百分比法确认相关的劳务收入，完</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工百分比按已完工作的测量/已经提供的劳务占应提供劳务总量的比例/（已经发生的成</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pacing w:val="3"/>
          <w:sz w:val="22"/>
          <w:szCs w:val="22"/>
        </w:rPr>
        <w:t>本占估计总成本的比例）确定；提供劳务交易结果不能够可靠估计、已经发生的劳务成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本预计能够得到补偿的，按已经发生的能够得到补偿的劳务成本金额确认提供劳务收</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pacing w:val="3"/>
          <w:sz w:val="22"/>
          <w:szCs w:val="22"/>
        </w:rPr>
        <w:t>入，并结转已经发生的劳务成本；提供劳务交易结果不能够可靠估计、已经发生的劳务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成本预计全部不能得到补偿的，将已经发生的劳务成本计入当期损益，不确认提供劳务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收入。</w:t>
      </w:r>
    </w:p>
    <w:p>
      <w:pPr>
        <w:spacing w:line="240" w:lineRule="auto" w:before="11"/>
        <w:rPr>
          <w:rFonts w:ascii="宋体" w:hAnsi="宋体" w:cs="宋体" w:eastAsia="宋体" w:hint="default"/>
          <w:sz w:val="28"/>
          <w:szCs w:val="28"/>
        </w:rPr>
      </w:pPr>
    </w:p>
    <w:p>
      <w:pPr>
        <w:spacing w:line="300" w:lineRule="auto" w:before="0"/>
        <w:ind w:left="101" w:right="173" w:firstLine="500"/>
        <w:jc w:val="both"/>
        <w:rPr>
          <w:rFonts w:ascii="宋体" w:hAnsi="宋体" w:cs="宋体" w:eastAsia="宋体" w:hint="default"/>
          <w:sz w:val="20"/>
          <w:szCs w:val="20"/>
        </w:rPr>
      </w:pPr>
      <w:r>
        <w:rPr>
          <w:rFonts w:ascii="宋体" w:hAnsi="宋体" w:cs="宋体" w:eastAsia="宋体" w:hint="default"/>
          <w:sz w:val="22"/>
          <w:szCs w:val="22"/>
        </w:rPr>
        <w:t>（3）</w:t>
      </w:r>
      <w:r>
        <w:rPr>
          <w:rFonts w:ascii="宋体" w:hAnsi="宋体" w:cs="宋体" w:eastAsia="宋体" w:hint="default"/>
          <w:spacing w:val="-65"/>
          <w:sz w:val="22"/>
          <w:szCs w:val="22"/>
        </w:rPr>
        <w:t> </w:t>
      </w:r>
      <w:r>
        <w:rPr>
          <w:rFonts w:ascii="宋体" w:hAnsi="宋体" w:cs="宋体" w:eastAsia="宋体" w:hint="default"/>
          <w:spacing w:val="4"/>
          <w:sz w:val="22"/>
          <w:szCs w:val="22"/>
        </w:rPr>
        <w:t>与交易相关的经济利益很可能流入本集团、收入的金额能够可靠地计量时，</w:t>
      </w:r>
      <w:r>
        <w:rPr>
          <w:rFonts w:ascii="宋体" w:hAnsi="宋体" w:cs="宋体" w:eastAsia="宋体" w:hint="default"/>
          <w:w w:val="99"/>
          <w:sz w:val="22"/>
          <w:szCs w:val="22"/>
        </w:rPr>
        <w:t> </w:t>
      </w:r>
      <w:r>
        <w:rPr>
          <w:rFonts w:ascii="宋体" w:hAnsi="宋体" w:cs="宋体" w:eastAsia="宋体" w:hint="default"/>
          <w:sz w:val="22"/>
          <w:szCs w:val="22"/>
        </w:rPr>
        <w:t>确认让渡资产使用权收入的实现</w:t>
      </w:r>
      <w:r>
        <w:rPr>
          <w:rFonts w:ascii="宋体" w:hAnsi="宋体" w:cs="宋体" w:eastAsia="宋体" w:hint="default"/>
          <w:sz w:val="20"/>
          <w:szCs w:val="20"/>
        </w:rPr>
        <w:t>。</w:t>
      </w:r>
    </w:p>
    <w:p>
      <w:pPr>
        <w:spacing w:line="720" w:lineRule="exact" w:before="58"/>
        <w:ind w:left="581" w:right="169" w:hanging="40"/>
        <w:jc w:val="left"/>
        <w:rPr>
          <w:rFonts w:ascii="宋体" w:hAnsi="宋体" w:cs="宋体" w:eastAsia="宋体" w:hint="default"/>
          <w:sz w:val="22"/>
          <w:szCs w:val="22"/>
        </w:rPr>
      </w:pPr>
      <w:r>
        <w:rPr>
          <w:rFonts w:ascii="宋体" w:hAnsi="宋体" w:cs="宋体" w:eastAsia="宋体" w:hint="default"/>
          <w:sz w:val="22"/>
          <w:szCs w:val="22"/>
        </w:rPr>
        <w:t>24.</w:t>
      </w:r>
      <w:r>
        <w:rPr>
          <w:rFonts w:ascii="宋体" w:hAnsi="宋体" w:cs="宋体" w:eastAsia="宋体" w:hint="default"/>
          <w:spacing w:val="-22"/>
          <w:sz w:val="22"/>
          <w:szCs w:val="22"/>
        </w:rPr>
        <w:t> </w:t>
      </w:r>
      <w:r>
        <w:rPr>
          <w:rFonts w:ascii="宋体" w:hAnsi="宋体" w:cs="宋体" w:eastAsia="宋体" w:hint="default"/>
          <w:sz w:val="22"/>
          <w:szCs w:val="22"/>
        </w:rPr>
        <w:t>政府补助</w:t>
      </w:r>
      <w:r>
        <w:rPr>
          <w:rFonts w:ascii="宋体" w:hAnsi="宋体" w:cs="宋体" w:eastAsia="宋体" w:hint="default"/>
          <w:w w:val="99"/>
          <w:sz w:val="22"/>
          <w:szCs w:val="22"/>
        </w:rPr>
        <w:t> </w:t>
      </w:r>
      <w:r>
        <w:rPr>
          <w:rFonts w:ascii="宋体" w:hAnsi="宋体" w:cs="宋体" w:eastAsia="宋体" w:hint="default"/>
          <w:spacing w:val="2"/>
          <w:sz w:val="22"/>
          <w:szCs w:val="22"/>
        </w:rPr>
        <w:t>政府补助在本集团能够满足其所附的条件以及能够收到时予以确认。政府补助为货</w:t>
      </w:r>
      <w:r>
        <w:rPr>
          <w:rFonts w:ascii="宋体" w:hAnsi="宋体" w:cs="宋体" w:eastAsia="宋体" w:hint="default"/>
          <w:sz w:val="22"/>
          <w:szCs w:val="22"/>
        </w:rPr>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币性资产的，按照实际收到的金额计量，对于按照固定的定额标准拨付的补助，按照应</w:t>
      </w:r>
      <w:r>
        <w:rPr>
          <w:rFonts w:ascii="宋体" w:hAnsi="宋体" w:cs="宋体" w:eastAsia="宋体" w:hint="default"/>
          <w:sz w:val="22"/>
          <w:szCs w:val="22"/>
        </w:rPr>
      </w:r>
    </w:p>
    <w:p>
      <w:pPr>
        <w:spacing w:after="0" w:line="247" w:lineRule="exact"/>
        <w:jc w:val="left"/>
        <w:rPr>
          <w:rFonts w:ascii="宋体" w:hAnsi="宋体" w:cs="宋体" w:eastAsia="宋体" w:hint="default"/>
          <w:sz w:val="22"/>
          <w:szCs w:val="22"/>
        </w:rPr>
        <w:sectPr>
          <w:pgSz w:w="11910" w:h="16840"/>
          <w:pgMar w:header="898" w:footer="889" w:top="1720" w:bottom="1080" w:left="1600" w:right="1520"/>
        </w:sectPr>
      </w:pPr>
    </w:p>
    <w:p>
      <w:pPr>
        <w:spacing w:line="300" w:lineRule="auto" w:before="60"/>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收的金额计量；政府补助为非货币性资产的，按照公允价值计量，公允价值不能可靠取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得的，按照名义金额(1</w:t>
      </w:r>
      <w:r>
        <w:rPr>
          <w:rFonts w:ascii="宋体" w:hAnsi="宋体" w:cs="宋体" w:eastAsia="宋体" w:hint="default"/>
          <w:spacing w:val="-59"/>
          <w:sz w:val="22"/>
          <w:szCs w:val="22"/>
        </w:rPr>
        <w:t> </w:t>
      </w:r>
      <w:r>
        <w:rPr>
          <w:rFonts w:ascii="宋体" w:hAnsi="宋体" w:cs="宋体" w:eastAsia="宋体" w:hint="default"/>
          <w:sz w:val="22"/>
          <w:szCs w:val="22"/>
        </w:rPr>
        <w:t>元)计量。</w:t>
      </w:r>
    </w:p>
    <w:p>
      <w:pPr>
        <w:spacing w:line="240" w:lineRule="auto" w:before="2"/>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与资产相关的政府补助确认为递延收益，并在相关资产使用寿命内平均分配计入当</w:t>
      </w:r>
      <w:r>
        <w:rPr>
          <w:rFonts w:ascii="宋体" w:hAnsi="宋体" w:cs="宋体" w:eastAsia="宋体" w:hint="default"/>
          <w:spacing w:val="4"/>
          <w:w w:val="99"/>
          <w:sz w:val="22"/>
          <w:szCs w:val="22"/>
        </w:rPr>
        <w:t> </w:t>
      </w:r>
      <w:r>
        <w:rPr>
          <w:rFonts w:ascii="宋体" w:hAnsi="宋体" w:cs="宋体" w:eastAsia="宋体" w:hint="default"/>
          <w:spacing w:val="3"/>
          <w:sz w:val="22"/>
          <w:szCs w:val="22"/>
        </w:rPr>
        <w:t>期损益。与收益相关的政府补助，用于补偿以后期间的相关费用或损失的，确认为递延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收益，并在确认相关费用的期间计入当期损益；用于补偿已发生的相关费用或损失的，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直接计入当期损益。</w:t>
      </w:r>
    </w:p>
    <w:p>
      <w:pPr>
        <w:spacing w:line="680" w:lineRule="exact" w:before="64"/>
        <w:ind w:left="581" w:right="169" w:hanging="40"/>
        <w:jc w:val="left"/>
        <w:rPr>
          <w:rFonts w:ascii="宋体" w:hAnsi="宋体" w:cs="宋体" w:eastAsia="宋体" w:hint="default"/>
          <w:sz w:val="22"/>
          <w:szCs w:val="22"/>
        </w:rPr>
      </w:pPr>
      <w:r>
        <w:rPr>
          <w:rFonts w:ascii="宋体" w:hAnsi="宋体" w:cs="宋体" w:eastAsia="宋体" w:hint="default"/>
          <w:sz w:val="22"/>
          <w:szCs w:val="22"/>
        </w:rPr>
        <w:t>25.</w:t>
      </w:r>
      <w:r>
        <w:rPr>
          <w:rFonts w:ascii="宋体" w:hAnsi="宋体" w:cs="宋体" w:eastAsia="宋体" w:hint="default"/>
          <w:spacing w:val="-22"/>
          <w:sz w:val="22"/>
          <w:szCs w:val="22"/>
        </w:rPr>
        <w:t> </w:t>
      </w:r>
      <w:r>
        <w:rPr>
          <w:rFonts w:ascii="宋体" w:hAnsi="宋体" w:cs="宋体" w:eastAsia="宋体" w:hint="default"/>
          <w:sz w:val="22"/>
          <w:szCs w:val="22"/>
        </w:rPr>
        <w:t>递延所得税资产和递延所得税负债</w:t>
      </w:r>
      <w:r>
        <w:rPr>
          <w:rFonts w:ascii="宋体" w:hAnsi="宋体" w:cs="宋体" w:eastAsia="宋体" w:hint="default"/>
          <w:w w:val="99"/>
          <w:sz w:val="22"/>
          <w:szCs w:val="22"/>
        </w:rPr>
        <w:t> </w:t>
      </w:r>
      <w:r>
        <w:rPr>
          <w:rFonts w:ascii="宋体" w:hAnsi="宋体" w:cs="宋体" w:eastAsia="宋体" w:hint="default"/>
          <w:spacing w:val="2"/>
          <w:sz w:val="22"/>
          <w:szCs w:val="22"/>
        </w:rPr>
        <w:t>本集团递延所得税资产和递延所得税负债根据资产和负债的计税基础与其账面价值</w:t>
      </w:r>
      <w:r>
        <w:rPr>
          <w:rFonts w:ascii="宋体" w:hAnsi="宋体" w:cs="宋体" w:eastAsia="宋体" w:hint="default"/>
          <w:sz w:val="22"/>
          <w:szCs w:val="22"/>
        </w:rPr>
      </w:r>
    </w:p>
    <w:p>
      <w:pPr>
        <w:spacing w:line="235"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的差额(暂时性差异)计算确认。对于按照税法规定能够于以后年度抵减应纳税所得额的</w:t>
      </w:r>
    </w:p>
    <w:p>
      <w:pPr>
        <w:spacing w:line="283" w:lineRule="auto" w:before="53"/>
        <w:ind w:left="101" w:right="171" w:firstLine="0"/>
        <w:jc w:val="both"/>
        <w:rPr>
          <w:rFonts w:ascii="宋体" w:hAnsi="宋体" w:cs="宋体" w:eastAsia="宋体" w:hint="default"/>
          <w:sz w:val="22"/>
          <w:szCs w:val="22"/>
        </w:rPr>
      </w:pPr>
      <w:r>
        <w:rPr>
          <w:rFonts w:ascii="宋体" w:hAnsi="宋体" w:cs="宋体" w:eastAsia="宋体" w:hint="default"/>
          <w:spacing w:val="9"/>
          <w:sz w:val="22"/>
          <w:szCs w:val="22"/>
        </w:rPr>
        <w:t>可抵扣亏损和税款抵减，视同暂时性差异确认相应的递延所得税资产。于资产负债表</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pacing w:val="3"/>
          <w:sz w:val="22"/>
          <w:szCs w:val="22"/>
        </w:rPr>
        <w:t>日，递延所得税资产和递延所得税负债，按照预期收回该资产或清偿该负债期间的适用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税率计量。</w:t>
      </w:r>
    </w:p>
    <w:p>
      <w:pPr>
        <w:spacing w:line="240" w:lineRule="auto" w:before="13"/>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本集团以很可能取得用来抵扣可抵扣暂时性差异的应纳税所得额为限，确认由可抵</w:t>
      </w:r>
      <w:r>
        <w:rPr>
          <w:rFonts w:ascii="宋体" w:hAnsi="宋体" w:cs="宋体" w:eastAsia="宋体" w:hint="default"/>
          <w:spacing w:val="4"/>
          <w:w w:val="99"/>
          <w:sz w:val="22"/>
          <w:szCs w:val="22"/>
        </w:rPr>
        <w:t> </w:t>
      </w:r>
      <w:r>
        <w:rPr>
          <w:rFonts w:ascii="宋体" w:hAnsi="宋体" w:cs="宋体" w:eastAsia="宋体" w:hint="default"/>
          <w:spacing w:val="3"/>
          <w:sz w:val="22"/>
          <w:szCs w:val="22"/>
        </w:rPr>
        <w:t>扣暂时性差异产生的递延所得税资产。对已确认的递延所得税资产，当预计到未来期间</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很可能无法获得足够的应纳税所得额用以抵扣递延所得税资产时，应当减记递延所得税</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资产的账面价值。在很可能获得足够的应纳税所得额时，减记的金额予以转回。</w:t>
      </w:r>
    </w:p>
    <w:p>
      <w:pPr>
        <w:spacing w:line="240" w:lineRule="auto" w:before="13"/>
        <w:rPr>
          <w:rFonts w:ascii="宋体" w:hAnsi="宋体" w:cs="宋体" w:eastAsia="宋体" w:hint="default"/>
          <w:sz w:val="26"/>
          <w:szCs w:val="26"/>
        </w:rPr>
      </w:pPr>
    </w:p>
    <w:p>
      <w:pPr>
        <w:spacing w:line="566" w:lineRule="auto" w:before="0"/>
        <w:ind w:left="581" w:right="2903" w:hanging="40"/>
        <w:jc w:val="left"/>
        <w:rPr>
          <w:rFonts w:ascii="宋体" w:hAnsi="宋体" w:cs="宋体" w:eastAsia="宋体" w:hint="default"/>
          <w:sz w:val="22"/>
          <w:szCs w:val="22"/>
        </w:rPr>
      </w:pPr>
      <w:r>
        <w:rPr>
          <w:rFonts w:ascii="宋体" w:hAnsi="宋体" w:cs="宋体" w:eastAsia="宋体" w:hint="default"/>
          <w:sz w:val="22"/>
          <w:szCs w:val="22"/>
        </w:rPr>
        <w:t>26.</w:t>
      </w:r>
      <w:r>
        <w:rPr>
          <w:rFonts w:ascii="宋体" w:hAnsi="宋体" w:cs="宋体" w:eastAsia="宋体" w:hint="default"/>
          <w:spacing w:val="-22"/>
          <w:sz w:val="22"/>
          <w:szCs w:val="22"/>
        </w:rPr>
        <w:t> </w:t>
      </w:r>
      <w:r>
        <w:rPr>
          <w:rFonts w:ascii="宋体" w:hAnsi="宋体" w:cs="宋体" w:eastAsia="宋体" w:hint="default"/>
          <w:sz w:val="22"/>
          <w:szCs w:val="22"/>
        </w:rPr>
        <w:t>租赁</w:t>
      </w:r>
      <w:r>
        <w:rPr>
          <w:rFonts w:ascii="宋体" w:hAnsi="宋体" w:cs="宋体" w:eastAsia="宋体" w:hint="default"/>
          <w:w w:val="99"/>
          <w:sz w:val="22"/>
          <w:szCs w:val="22"/>
        </w:rPr>
        <w:t> </w:t>
      </w:r>
      <w:r>
        <w:rPr>
          <w:rFonts w:ascii="宋体" w:hAnsi="宋体" w:cs="宋体" w:eastAsia="宋体" w:hint="default"/>
          <w:sz w:val="22"/>
          <w:szCs w:val="22"/>
        </w:rPr>
        <w:t>本集团在租赁开始日将租赁分为融资租赁和经营租赁。</w:t>
      </w:r>
    </w:p>
    <w:p>
      <w:pPr>
        <w:spacing w:line="283" w:lineRule="auto" w:before="93"/>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融资租赁是指实质上转移了与资产所有权有关的全部风险和报酬的租赁。本集团作</w:t>
      </w:r>
      <w:r>
        <w:rPr>
          <w:rFonts w:ascii="宋体" w:hAnsi="宋体" w:cs="宋体" w:eastAsia="宋体" w:hint="default"/>
          <w:spacing w:val="3"/>
          <w:w w:val="99"/>
          <w:sz w:val="22"/>
          <w:szCs w:val="22"/>
        </w:rPr>
        <w:t> </w:t>
      </w:r>
      <w:r>
        <w:rPr>
          <w:rFonts w:ascii="宋体" w:hAnsi="宋体" w:cs="宋体" w:eastAsia="宋体" w:hint="default"/>
          <w:spacing w:val="3"/>
          <w:sz w:val="22"/>
          <w:szCs w:val="22"/>
        </w:rPr>
        <w:t>为承租方时，在租赁开始日，按租赁开始日租赁资产的公允价值与最低租赁付款额的现</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值两者中较低者，作为融资租入固定资产的入账价值，将最低租赁付款额作为长期应付</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款的入账价值，将两者的差额记录为未确认融资费用。</w:t>
      </w:r>
    </w:p>
    <w:p>
      <w:pPr>
        <w:spacing w:line="240" w:lineRule="auto" w:before="13"/>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经营租赁是指除融资租赁以外的其他租赁。本集团作为承租方的租金在租赁期内的</w:t>
      </w:r>
      <w:r>
        <w:rPr>
          <w:rFonts w:ascii="宋体" w:hAnsi="宋体" w:cs="宋体" w:eastAsia="宋体" w:hint="default"/>
          <w:spacing w:val="4"/>
          <w:w w:val="99"/>
          <w:sz w:val="22"/>
          <w:szCs w:val="22"/>
        </w:rPr>
        <w:t> </w:t>
      </w:r>
      <w:r>
        <w:rPr>
          <w:rFonts w:ascii="宋体" w:hAnsi="宋体" w:cs="宋体" w:eastAsia="宋体" w:hint="default"/>
          <w:spacing w:val="3"/>
          <w:sz w:val="22"/>
          <w:szCs w:val="22"/>
        </w:rPr>
        <w:t>各个期间按直线法计入相关资产成本或当期损益，本集团作为出租方的租金在租赁期内</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的各个期间按直线法确认为收入。</w:t>
      </w:r>
    </w:p>
    <w:p>
      <w:pPr>
        <w:spacing w:line="680" w:lineRule="exact" w:before="66"/>
        <w:ind w:left="519" w:right="169" w:firstLine="22"/>
        <w:jc w:val="left"/>
        <w:rPr>
          <w:rFonts w:ascii="宋体" w:hAnsi="宋体" w:cs="宋体" w:eastAsia="宋体" w:hint="default"/>
          <w:sz w:val="22"/>
          <w:szCs w:val="22"/>
        </w:rPr>
      </w:pPr>
      <w:r>
        <w:rPr>
          <w:rFonts w:ascii="宋体" w:hAnsi="宋体" w:cs="宋体" w:eastAsia="宋体" w:hint="default"/>
          <w:sz w:val="22"/>
          <w:szCs w:val="22"/>
        </w:rPr>
        <w:t>27.</w:t>
      </w:r>
      <w:r>
        <w:rPr>
          <w:rFonts w:ascii="宋体" w:hAnsi="宋体" w:cs="宋体" w:eastAsia="宋体" w:hint="default"/>
          <w:spacing w:val="-22"/>
          <w:sz w:val="22"/>
          <w:szCs w:val="22"/>
        </w:rPr>
        <w:t> </w:t>
      </w:r>
      <w:r>
        <w:rPr>
          <w:rFonts w:ascii="宋体" w:hAnsi="宋体" w:cs="宋体" w:eastAsia="宋体" w:hint="default"/>
          <w:sz w:val="22"/>
          <w:szCs w:val="22"/>
        </w:rPr>
        <w:t>所得税的会计核算</w:t>
      </w:r>
      <w:r>
        <w:rPr>
          <w:rFonts w:ascii="宋体" w:hAnsi="宋体" w:cs="宋体" w:eastAsia="宋体" w:hint="default"/>
          <w:w w:val="99"/>
          <w:sz w:val="22"/>
          <w:szCs w:val="22"/>
        </w:rPr>
        <w:t> </w:t>
      </w:r>
      <w:r>
        <w:rPr>
          <w:rFonts w:ascii="宋体" w:hAnsi="宋体" w:cs="宋体" w:eastAsia="宋体" w:hint="default"/>
          <w:spacing w:val="4"/>
          <w:sz w:val="22"/>
          <w:szCs w:val="22"/>
        </w:rPr>
        <w:t>所得税的会计核算采用资产负债表债务法。所得税费用包括当年所得税和递延所得</w:t>
      </w:r>
    </w:p>
    <w:p>
      <w:pPr>
        <w:spacing w:line="235"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税。除将与直接计入股东权益的交易和事项相关的当年所得税和递延所得税计入股东权</w:t>
      </w:r>
      <w:r>
        <w:rPr>
          <w:rFonts w:ascii="宋体" w:hAnsi="宋体" w:cs="宋体" w:eastAsia="宋体" w:hint="default"/>
          <w:sz w:val="22"/>
          <w:szCs w:val="22"/>
        </w:rPr>
      </w:r>
    </w:p>
    <w:p>
      <w:pPr>
        <w:spacing w:line="283" w:lineRule="auto" w:before="51"/>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益，以及企业合并产生的递延所得税调整商誉的账面价值外，其余的当期所得税和递延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所得税费用或收益计入当期损益。</w:t>
      </w:r>
    </w:p>
    <w:p>
      <w:pPr>
        <w:spacing w:after="0" w:line="283" w:lineRule="auto"/>
        <w:jc w:val="both"/>
        <w:rPr>
          <w:rFonts w:ascii="宋体" w:hAnsi="宋体" w:cs="宋体" w:eastAsia="宋体" w:hint="default"/>
          <w:sz w:val="22"/>
          <w:szCs w:val="22"/>
        </w:rPr>
        <w:sectPr>
          <w:headerReference w:type="default" r:id="rId46"/>
          <w:pgSz w:w="11910" w:h="16840"/>
          <w:pgMar w:header="898" w:footer="889" w:top="1720" w:bottom="1080" w:left="1600" w:right="1520"/>
        </w:sectPr>
      </w:pPr>
    </w:p>
    <w:p>
      <w:pPr>
        <w:spacing w:line="240" w:lineRule="auto" w:before="1"/>
        <w:rPr>
          <w:rFonts w:ascii="宋体" w:hAnsi="宋体" w:cs="宋体" w:eastAsia="宋体" w:hint="default"/>
          <w:sz w:val="27"/>
          <w:szCs w:val="27"/>
        </w:rPr>
      </w:pPr>
    </w:p>
    <w:p>
      <w:pPr>
        <w:spacing w:line="283"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当年所得税是指企业按照税务规定计算确定的针对当期发生的交易和事项，应纳给</w:t>
      </w:r>
      <w:r>
        <w:rPr>
          <w:rFonts w:ascii="宋体" w:hAnsi="宋体" w:cs="宋体" w:eastAsia="宋体" w:hint="default"/>
          <w:spacing w:val="4"/>
          <w:w w:val="99"/>
          <w:sz w:val="22"/>
          <w:szCs w:val="22"/>
        </w:rPr>
        <w:t> </w:t>
      </w:r>
      <w:r>
        <w:rPr>
          <w:rFonts w:ascii="宋体" w:hAnsi="宋体" w:cs="宋体" w:eastAsia="宋体" w:hint="default"/>
          <w:spacing w:val="3"/>
          <w:sz w:val="22"/>
          <w:szCs w:val="22"/>
        </w:rPr>
        <w:t>税务部门的金额，即应交所得税；递延所得税是指按照资产负债表债务法应予确认的递</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延所得税资产和递延所得税负债在期末应有的金额相对于原已确认金额之间的差额。</w:t>
      </w:r>
    </w:p>
    <w:p>
      <w:pPr>
        <w:spacing w:line="680" w:lineRule="exact" w:before="66"/>
        <w:ind w:left="541" w:right="169" w:firstLine="0"/>
        <w:jc w:val="left"/>
        <w:rPr>
          <w:rFonts w:ascii="宋体" w:hAnsi="宋体" w:cs="宋体" w:eastAsia="宋体" w:hint="default"/>
          <w:sz w:val="22"/>
          <w:szCs w:val="22"/>
        </w:rPr>
      </w:pPr>
      <w:r>
        <w:rPr>
          <w:rFonts w:ascii="宋体" w:hAnsi="宋体" w:cs="宋体" w:eastAsia="宋体" w:hint="default"/>
          <w:sz w:val="22"/>
          <w:szCs w:val="22"/>
        </w:rPr>
        <w:t>28.</w:t>
      </w:r>
      <w:r>
        <w:rPr>
          <w:rFonts w:ascii="宋体" w:hAnsi="宋体" w:cs="宋体" w:eastAsia="宋体" w:hint="default"/>
          <w:spacing w:val="-22"/>
          <w:sz w:val="22"/>
          <w:szCs w:val="22"/>
        </w:rPr>
        <w:t> </w:t>
      </w:r>
      <w:r>
        <w:rPr>
          <w:rFonts w:ascii="宋体" w:hAnsi="宋体" w:cs="宋体" w:eastAsia="宋体" w:hint="default"/>
          <w:sz w:val="22"/>
          <w:szCs w:val="22"/>
        </w:rPr>
        <w:t>分部信息</w:t>
      </w:r>
      <w:r>
        <w:rPr>
          <w:rFonts w:ascii="宋体" w:hAnsi="宋体" w:cs="宋体" w:eastAsia="宋体" w:hint="default"/>
          <w:w w:val="99"/>
          <w:sz w:val="22"/>
          <w:szCs w:val="22"/>
        </w:rPr>
        <w:t> </w:t>
      </w:r>
      <w:r>
        <w:rPr>
          <w:rFonts w:ascii="宋体" w:hAnsi="宋体" w:cs="宋体" w:eastAsia="宋体" w:hint="default"/>
          <w:spacing w:val="3"/>
          <w:sz w:val="22"/>
          <w:szCs w:val="22"/>
        </w:rPr>
        <w:t>本集团以内部组织结构、管理要求、内部报告制度为依据确定经营分部，以经营分</w:t>
      </w:r>
      <w:r>
        <w:rPr>
          <w:rFonts w:ascii="宋体" w:hAnsi="宋体" w:cs="宋体" w:eastAsia="宋体" w:hint="default"/>
          <w:sz w:val="22"/>
          <w:szCs w:val="22"/>
        </w:rPr>
      </w:r>
    </w:p>
    <w:p>
      <w:pPr>
        <w:spacing w:line="235"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部为基础确定报告分部。经营分部，是指集团内同时满足下列条件的组成部分：该组成</w:t>
      </w:r>
      <w:r>
        <w:rPr>
          <w:rFonts w:ascii="宋体" w:hAnsi="宋体" w:cs="宋体" w:eastAsia="宋体" w:hint="default"/>
          <w:sz w:val="22"/>
          <w:szCs w:val="22"/>
        </w:rPr>
      </w:r>
    </w:p>
    <w:p>
      <w:pPr>
        <w:spacing w:line="283" w:lineRule="auto" w:before="51"/>
        <w:ind w:left="101" w:right="171" w:firstLine="0"/>
        <w:jc w:val="both"/>
        <w:rPr>
          <w:rFonts w:ascii="宋体" w:hAnsi="宋体" w:cs="宋体" w:eastAsia="宋体" w:hint="default"/>
          <w:sz w:val="22"/>
          <w:szCs w:val="22"/>
        </w:rPr>
      </w:pPr>
      <w:r>
        <w:rPr>
          <w:rFonts w:ascii="宋体" w:hAnsi="宋体" w:cs="宋体" w:eastAsia="宋体" w:hint="default"/>
          <w:spacing w:val="3"/>
          <w:sz w:val="22"/>
          <w:szCs w:val="22"/>
        </w:rPr>
        <w:t>部分能够在日常活动中产生收入、发生费用；公司管理层能够定期评价该组成部分的经</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营成果，以决定向其配置资源、评价其业绩；公司能够取得该组成部分的财务状况、经</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营成果和现金流量等有关会计信息。</w:t>
      </w:r>
    </w:p>
    <w:p>
      <w:pPr>
        <w:spacing w:line="240" w:lineRule="auto" w:before="13"/>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分部间转移价格参照市场价格确定，共同费用除无法合理分配的部分外按照收入比</w:t>
      </w:r>
      <w:r>
        <w:rPr>
          <w:rFonts w:ascii="宋体" w:hAnsi="宋体" w:cs="宋体" w:eastAsia="宋体" w:hint="default"/>
          <w:spacing w:val="4"/>
          <w:w w:val="99"/>
          <w:sz w:val="22"/>
          <w:szCs w:val="22"/>
        </w:rPr>
        <w:t> </w:t>
      </w:r>
      <w:r>
        <w:rPr>
          <w:rFonts w:ascii="宋体" w:hAnsi="宋体" w:cs="宋体" w:eastAsia="宋体" w:hint="default"/>
          <w:sz w:val="22"/>
          <w:szCs w:val="22"/>
        </w:rPr>
        <w:t>例在不同的分部之间分配。</w:t>
      </w:r>
    </w:p>
    <w:p>
      <w:pPr>
        <w:spacing w:line="680" w:lineRule="exact" w:before="66"/>
        <w:ind w:left="519" w:right="169" w:firstLine="22"/>
        <w:jc w:val="left"/>
        <w:rPr>
          <w:rFonts w:ascii="宋体" w:hAnsi="宋体" w:cs="宋体" w:eastAsia="宋体" w:hint="default"/>
          <w:sz w:val="22"/>
          <w:szCs w:val="22"/>
        </w:rPr>
      </w:pPr>
      <w:r>
        <w:rPr>
          <w:rFonts w:ascii="宋体" w:hAnsi="宋体" w:cs="宋体" w:eastAsia="宋体" w:hint="default"/>
          <w:sz w:val="22"/>
          <w:szCs w:val="22"/>
        </w:rPr>
        <w:t>29.</w:t>
      </w:r>
      <w:r>
        <w:rPr>
          <w:rFonts w:ascii="宋体" w:hAnsi="宋体" w:cs="宋体" w:eastAsia="宋体" w:hint="default"/>
          <w:spacing w:val="-22"/>
          <w:sz w:val="22"/>
          <w:szCs w:val="22"/>
        </w:rPr>
        <w:t> </w:t>
      </w:r>
      <w:r>
        <w:rPr>
          <w:rFonts w:ascii="宋体" w:hAnsi="宋体" w:cs="宋体" w:eastAsia="宋体" w:hint="default"/>
          <w:sz w:val="22"/>
          <w:szCs w:val="22"/>
        </w:rPr>
        <w:t>企业合并</w:t>
      </w:r>
      <w:r>
        <w:rPr>
          <w:rFonts w:ascii="宋体" w:hAnsi="宋体" w:cs="宋体" w:eastAsia="宋体" w:hint="default"/>
          <w:w w:val="99"/>
          <w:sz w:val="22"/>
          <w:szCs w:val="22"/>
        </w:rPr>
        <w:t> </w:t>
      </w:r>
      <w:r>
        <w:rPr>
          <w:rFonts w:ascii="宋体" w:hAnsi="宋体" w:cs="宋体" w:eastAsia="宋体" w:hint="default"/>
          <w:spacing w:val="4"/>
          <w:sz w:val="22"/>
          <w:szCs w:val="22"/>
        </w:rPr>
        <w:t>企业合并是指将两个或两个以上单独的企业合并形成一个报告主体的交易或事项。</w:t>
      </w:r>
    </w:p>
    <w:p>
      <w:pPr>
        <w:spacing w:line="236"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本集团在合并日或购买日确认因企业合并取得的资产、负债，合并日或购买日为实际取</w:t>
      </w:r>
      <w:r>
        <w:rPr>
          <w:rFonts w:ascii="宋体" w:hAnsi="宋体" w:cs="宋体" w:eastAsia="宋体" w:hint="default"/>
          <w:sz w:val="22"/>
          <w:szCs w:val="22"/>
        </w:rPr>
      </w:r>
    </w:p>
    <w:p>
      <w:pPr>
        <w:spacing w:before="51"/>
        <w:ind w:left="101" w:right="0" w:firstLine="0"/>
        <w:jc w:val="both"/>
        <w:rPr>
          <w:rFonts w:ascii="宋体" w:hAnsi="宋体" w:cs="宋体" w:eastAsia="宋体" w:hint="default"/>
          <w:sz w:val="22"/>
          <w:szCs w:val="22"/>
        </w:rPr>
      </w:pPr>
      <w:r>
        <w:rPr>
          <w:rFonts w:ascii="宋体" w:hAnsi="宋体" w:cs="宋体" w:eastAsia="宋体" w:hint="default"/>
          <w:sz w:val="22"/>
          <w:szCs w:val="22"/>
        </w:rPr>
        <w:t>得被合并方或被购买方控制权的日期。</w:t>
      </w:r>
    </w:p>
    <w:p>
      <w:pPr>
        <w:spacing w:line="240" w:lineRule="auto" w:before="13"/>
        <w:rPr>
          <w:rFonts w:ascii="宋体" w:hAnsi="宋体" w:cs="宋体" w:eastAsia="宋体" w:hint="default"/>
          <w:sz w:val="29"/>
          <w:szCs w:val="29"/>
        </w:rPr>
      </w:pPr>
    </w:p>
    <w:p>
      <w:pPr>
        <w:spacing w:line="283" w:lineRule="auto" w:before="0"/>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对于同一控制下的企业合并，作为合并方在企业合并中取得的资产和负债，按照合</w:t>
      </w:r>
      <w:r>
        <w:rPr>
          <w:rFonts w:ascii="宋体" w:hAnsi="宋体" w:cs="宋体" w:eastAsia="宋体" w:hint="default"/>
          <w:spacing w:val="3"/>
          <w:w w:val="99"/>
          <w:sz w:val="22"/>
          <w:szCs w:val="22"/>
        </w:rPr>
        <w:t> </w:t>
      </w:r>
      <w:r>
        <w:rPr>
          <w:rFonts w:ascii="宋体" w:hAnsi="宋体" w:cs="宋体" w:eastAsia="宋体" w:hint="default"/>
          <w:spacing w:val="3"/>
          <w:sz w:val="22"/>
          <w:szCs w:val="22"/>
        </w:rPr>
        <w:t>并日在被合并方的账面价值计量，取得的净资产账面价值与支付的合并对价账面价值的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差额，调整资本公积；资本公积不足冲减的，调整留存收益。</w:t>
      </w:r>
    </w:p>
    <w:p>
      <w:pPr>
        <w:spacing w:line="240" w:lineRule="auto" w:before="13"/>
        <w:rPr>
          <w:rFonts w:ascii="宋体" w:hAnsi="宋体" w:cs="宋体" w:eastAsia="宋体" w:hint="default"/>
          <w:sz w:val="26"/>
          <w:szCs w:val="26"/>
        </w:rPr>
      </w:pPr>
    </w:p>
    <w:p>
      <w:pPr>
        <w:spacing w:line="283" w:lineRule="auto" w:before="0"/>
        <w:ind w:left="201" w:right="173" w:firstLine="330"/>
        <w:jc w:val="both"/>
        <w:rPr>
          <w:rFonts w:ascii="宋体" w:hAnsi="宋体" w:cs="宋体" w:eastAsia="宋体" w:hint="default"/>
          <w:sz w:val="22"/>
          <w:szCs w:val="22"/>
        </w:rPr>
      </w:pPr>
      <w:r>
        <w:rPr>
          <w:rFonts w:ascii="宋体" w:hAnsi="宋体" w:cs="宋体" w:eastAsia="宋体" w:hint="default"/>
          <w:spacing w:val="4"/>
          <w:sz w:val="22"/>
          <w:szCs w:val="22"/>
        </w:rPr>
        <w:t>对于非同一控制下企业合并，合并成本为本集团在购买日为取得对被购买方的控制</w:t>
      </w:r>
      <w:r>
        <w:rPr>
          <w:rFonts w:ascii="宋体" w:hAnsi="宋体" w:cs="宋体" w:eastAsia="宋体" w:hint="default"/>
          <w:w w:val="99"/>
          <w:sz w:val="22"/>
          <w:szCs w:val="22"/>
        </w:rPr>
        <w:t> </w:t>
      </w:r>
      <w:r>
        <w:rPr>
          <w:rFonts w:ascii="宋体" w:hAnsi="宋体" w:cs="宋体" w:eastAsia="宋体" w:hint="default"/>
          <w:sz w:val="22"/>
          <w:szCs w:val="22"/>
        </w:rPr>
        <w:t>权而付出的资产、发生或承担的负债以及发行的权益性证券的公允价值。合并成本大于</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合并中取得的被购买方可辨认净资产公允价值份额的差额，确认为商誉；合并成本小于</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合并中取得的被购买方可辨认净资产公允价值份额的，经复核确认后，计入当期损益。</w:t>
      </w:r>
    </w:p>
    <w:p>
      <w:pPr>
        <w:spacing w:line="240" w:lineRule="auto" w:before="13"/>
        <w:rPr>
          <w:rFonts w:ascii="宋体" w:hAnsi="宋体" w:cs="宋体" w:eastAsia="宋体" w:hint="default"/>
          <w:sz w:val="26"/>
          <w:szCs w:val="26"/>
        </w:rPr>
      </w:pPr>
    </w:p>
    <w:p>
      <w:pPr>
        <w:spacing w:before="0"/>
        <w:ind w:left="541" w:right="169" w:firstLine="0"/>
        <w:jc w:val="left"/>
        <w:rPr>
          <w:rFonts w:ascii="宋体" w:hAnsi="宋体" w:cs="宋体" w:eastAsia="宋体" w:hint="default"/>
          <w:sz w:val="22"/>
          <w:szCs w:val="22"/>
        </w:rPr>
      </w:pPr>
      <w:r>
        <w:rPr>
          <w:rFonts w:ascii="宋体" w:hAnsi="宋体" w:cs="宋体" w:eastAsia="宋体" w:hint="default"/>
          <w:sz w:val="22"/>
          <w:szCs w:val="22"/>
        </w:rPr>
        <w:t>30.</w:t>
      </w:r>
      <w:r>
        <w:rPr>
          <w:rFonts w:ascii="宋体" w:hAnsi="宋体" w:cs="宋体" w:eastAsia="宋体" w:hint="default"/>
          <w:spacing w:val="-23"/>
          <w:sz w:val="22"/>
          <w:szCs w:val="22"/>
        </w:rPr>
        <w:t> </w:t>
      </w:r>
      <w:r>
        <w:rPr>
          <w:rFonts w:ascii="宋体" w:hAnsi="宋体" w:cs="宋体" w:eastAsia="宋体" w:hint="default"/>
          <w:sz w:val="22"/>
          <w:szCs w:val="22"/>
        </w:rPr>
        <w:t>合并财务报表的编制方法</w:t>
      </w:r>
    </w:p>
    <w:p>
      <w:pPr>
        <w:spacing w:line="240" w:lineRule="auto" w:before="12"/>
        <w:rPr>
          <w:rFonts w:ascii="宋体" w:hAnsi="宋体" w:cs="宋体" w:eastAsia="宋体" w:hint="default"/>
          <w:sz w:val="29"/>
          <w:szCs w:val="29"/>
        </w:rPr>
      </w:pPr>
    </w:p>
    <w:p>
      <w:pPr>
        <w:spacing w:line="566" w:lineRule="auto" w:before="0"/>
        <w:ind w:left="541" w:right="963" w:hanging="41"/>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合并范围的确定原则</w:t>
      </w:r>
      <w:r>
        <w:rPr>
          <w:rFonts w:ascii="宋体" w:hAnsi="宋体" w:cs="宋体" w:eastAsia="宋体" w:hint="default"/>
          <w:w w:val="99"/>
          <w:sz w:val="22"/>
          <w:szCs w:val="22"/>
        </w:rPr>
        <w:t> </w:t>
      </w:r>
      <w:r>
        <w:rPr>
          <w:rFonts w:ascii="宋体" w:hAnsi="宋体" w:cs="宋体" w:eastAsia="宋体" w:hint="default"/>
          <w:sz w:val="22"/>
          <w:szCs w:val="22"/>
        </w:rPr>
        <w:t>本集团将拥有实际控制权的子公司及特殊目的主体纳入合并财务报表范围。</w:t>
      </w:r>
    </w:p>
    <w:p>
      <w:pPr>
        <w:spacing w:before="93"/>
        <w:ind w:left="501" w:right="169"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合并财务报表所采用的会计方法</w:t>
      </w:r>
    </w:p>
    <w:p>
      <w:pPr>
        <w:spacing w:after="0"/>
        <w:jc w:val="left"/>
        <w:rPr>
          <w:rFonts w:ascii="宋体" w:hAnsi="宋体" w:cs="宋体" w:eastAsia="宋体" w:hint="default"/>
          <w:sz w:val="22"/>
          <w:szCs w:val="22"/>
        </w:rPr>
        <w:sectPr>
          <w:pgSz w:w="11910" w:h="16840"/>
          <w:pgMar w:header="898" w:footer="889" w:top="1720" w:bottom="1080" w:left="1600" w:right="1520"/>
        </w:sectPr>
      </w:pPr>
    </w:p>
    <w:p>
      <w:pPr>
        <w:spacing w:line="240" w:lineRule="auto" w:before="1"/>
        <w:rPr>
          <w:rFonts w:ascii="宋体" w:hAnsi="宋体" w:cs="宋体" w:eastAsia="宋体" w:hint="default"/>
          <w:sz w:val="27"/>
          <w:szCs w:val="27"/>
        </w:rPr>
      </w:pPr>
    </w:p>
    <w:p>
      <w:pPr>
        <w:spacing w:line="283" w:lineRule="auto" w:before="31"/>
        <w:ind w:left="161" w:right="171" w:firstLine="440"/>
        <w:jc w:val="both"/>
        <w:rPr>
          <w:rFonts w:ascii="宋体" w:hAnsi="宋体" w:cs="宋体" w:eastAsia="宋体" w:hint="default"/>
          <w:sz w:val="22"/>
          <w:szCs w:val="22"/>
        </w:rPr>
      </w:pPr>
      <w:r>
        <w:rPr>
          <w:rFonts w:ascii="宋体" w:hAnsi="宋体" w:cs="宋体" w:eastAsia="宋体" w:hint="default"/>
          <w:sz w:val="22"/>
          <w:szCs w:val="22"/>
        </w:rPr>
        <w:t>本集团合并财务报表是按照《企业会计准则第 33</w:t>
      </w:r>
      <w:r>
        <w:rPr>
          <w:rFonts w:ascii="宋体" w:hAnsi="宋体" w:cs="宋体" w:eastAsia="宋体" w:hint="default"/>
          <w:spacing w:val="-77"/>
          <w:sz w:val="22"/>
          <w:szCs w:val="22"/>
        </w:rPr>
        <w:t> </w:t>
      </w:r>
      <w:r>
        <w:rPr>
          <w:rFonts w:ascii="宋体" w:hAnsi="宋体" w:cs="宋体" w:eastAsia="宋体" w:hint="default"/>
          <w:sz w:val="22"/>
          <w:szCs w:val="22"/>
        </w:rPr>
        <w:t>号－合并财务报表》及相关规定的</w:t>
      </w:r>
      <w:r>
        <w:rPr>
          <w:rFonts w:ascii="宋体" w:hAnsi="宋体" w:cs="宋体" w:eastAsia="宋体" w:hint="default"/>
          <w:w w:val="99"/>
          <w:sz w:val="22"/>
          <w:szCs w:val="22"/>
        </w:rPr>
        <w:t> </w:t>
      </w:r>
      <w:r>
        <w:rPr>
          <w:rFonts w:ascii="宋体" w:hAnsi="宋体" w:cs="宋体" w:eastAsia="宋体" w:hint="default"/>
          <w:spacing w:val="3"/>
          <w:sz w:val="22"/>
          <w:szCs w:val="22"/>
        </w:rPr>
        <w:t>要求编制，合并时合并范围内的所有重大内部交易和往来业已抵销。子公司的股东权益</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中不属于母公司所拥有的部分，作为少数股东权益在合并财务报表中股东权益项下单独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列示。</w:t>
      </w:r>
    </w:p>
    <w:p>
      <w:pPr>
        <w:spacing w:line="240" w:lineRule="auto" w:before="11"/>
        <w:rPr>
          <w:rFonts w:ascii="宋体" w:hAnsi="宋体" w:cs="宋体" w:eastAsia="宋体" w:hint="default"/>
          <w:sz w:val="26"/>
          <w:szCs w:val="26"/>
        </w:rPr>
      </w:pPr>
    </w:p>
    <w:p>
      <w:pPr>
        <w:spacing w:line="283" w:lineRule="auto" w:before="0"/>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子公司与本公司采用的会计政策或会计期间不一致的，在编制合并财务报表时，按</w:t>
      </w:r>
      <w:r>
        <w:rPr>
          <w:rFonts w:ascii="宋体" w:hAnsi="宋体" w:cs="宋体" w:eastAsia="宋体" w:hint="default"/>
          <w:spacing w:val="4"/>
          <w:w w:val="99"/>
          <w:sz w:val="22"/>
          <w:szCs w:val="22"/>
        </w:rPr>
        <w:t> </w:t>
      </w:r>
      <w:r>
        <w:rPr>
          <w:rFonts w:ascii="宋体" w:hAnsi="宋体" w:cs="宋体" w:eastAsia="宋体" w:hint="default"/>
          <w:sz w:val="22"/>
          <w:szCs w:val="22"/>
        </w:rPr>
        <w:t>照本公司的会计政策或会计期间对子公司财务报表进行必要的调整。</w:t>
      </w:r>
    </w:p>
    <w:p>
      <w:pPr>
        <w:spacing w:line="240" w:lineRule="auto" w:before="11"/>
        <w:rPr>
          <w:rFonts w:ascii="宋体" w:hAnsi="宋体" w:cs="宋体" w:eastAsia="宋体" w:hint="default"/>
          <w:sz w:val="26"/>
          <w:szCs w:val="26"/>
        </w:rPr>
      </w:pPr>
    </w:p>
    <w:p>
      <w:pPr>
        <w:spacing w:line="283" w:lineRule="auto" w:before="0"/>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对于非同一控制下企业合并取得的子公司，在编制合并财务报表时，以购买日可辨</w:t>
      </w:r>
      <w:r>
        <w:rPr>
          <w:rFonts w:ascii="宋体" w:hAnsi="宋体" w:cs="宋体" w:eastAsia="宋体" w:hint="default"/>
          <w:spacing w:val="4"/>
          <w:w w:val="99"/>
          <w:sz w:val="22"/>
          <w:szCs w:val="22"/>
        </w:rPr>
        <w:t> </w:t>
      </w:r>
      <w:r>
        <w:rPr>
          <w:rFonts w:ascii="宋体" w:hAnsi="宋体" w:cs="宋体" w:eastAsia="宋体" w:hint="default"/>
          <w:spacing w:val="3"/>
          <w:sz w:val="22"/>
          <w:szCs w:val="22"/>
        </w:rPr>
        <w:t>认净资产公允价值为基础对其个别财务报表进行调整；对于同一控制下企业合并取得的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子公司，视同该企业于合并当期的年初已经存在，从合并当期的年初起将其资产、负</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债、经营成果和现金流量，按原账面价值纳入合并财务报表。</w:t>
      </w:r>
    </w:p>
    <w:p>
      <w:pPr>
        <w:spacing w:line="240" w:lineRule="auto" w:before="13"/>
        <w:rPr>
          <w:rFonts w:ascii="宋体" w:hAnsi="宋体" w:cs="宋体" w:eastAsia="宋体" w:hint="default"/>
          <w:sz w:val="26"/>
          <w:szCs w:val="26"/>
        </w:rPr>
      </w:pPr>
    </w:p>
    <w:p>
      <w:pPr>
        <w:spacing w:line="566" w:lineRule="auto" w:before="0"/>
        <w:ind w:left="611" w:right="1484" w:hanging="1"/>
        <w:jc w:val="left"/>
        <w:rPr>
          <w:rFonts w:ascii="宋体" w:hAnsi="宋体" w:cs="宋体" w:eastAsia="宋体" w:hint="default"/>
          <w:sz w:val="22"/>
          <w:szCs w:val="22"/>
        </w:rPr>
      </w:pPr>
      <w:r>
        <w:rPr>
          <w:rFonts w:ascii="宋体" w:hAnsi="宋体" w:cs="宋体" w:eastAsia="宋体" w:hint="default"/>
          <w:b/>
          <w:bCs/>
          <w:w w:val="95"/>
          <w:sz w:val="22"/>
          <w:szCs w:val="22"/>
        </w:rPr>
        <w:t>五、本公司本年度未发生会计政策、会计估计变更和前期差错。</w:t>
      </w:r>
      <w:r>
        <w:rPr>
          <w:rFonts w:ascii="宋体" w:hAnsi="宋体" w:cs="宋体" w:eastAsia="宋体" w:hint="default"/>
          <w:b/>
          <w:bCs/>
          <w:spacing w:val="88"/>
          <w:w w:val="95"/>
          <w:sz w:val="22"/>
          <w:szCs w:val="22"/>
        </w:rPr>
        <w:t> </w:t>
      </w:r>
      <w:r>
        <w:rPr>
          <w:rFonts w:ascii="宋体" w:hAnsi="宋体" w:cs="宋体" w:eastAsia="宋体" w:hint="default"/>
          <w:b/>
          <w:bCs/>
          <w:spacing w:val="88"/>
          <w:w w:val="95"/>
          <w:sz w:val="22"/>
          <w:szCs w:val="22"/>
        </w:rPr>
      </w:r>
      <w:r>
        <w:rPr>
          <w:rFonts w:ascii="宋体" w:hAnsi="宋体" w:cs="宋体" w:eastAsia="宋体" w:hint="default"/>
          <w:b/>
          <w:bCs/>
          <w:spacing w:val="3"/>
          <w:sz w:val="22"/>
          <w:szCs w:val="22"/>
        </w:rPr>
        <w:t>六、税项</w:t>
      </w:r>
      <w:r>
        <w:rPr>
          <w:rFonts w:ascii="宋体" w:hAnsi="宋体" w:cs="宋体" w:eastAsia="宋体" w:hint="default"/>
          <w:sz w:val="22"/>
          <w:szCs w:val="22"/>
        </w:rPr>
      </w:r>
    </w:p>
    <w:p>
      <w:pPr>
        <w:spacing w:before="92"/>
        <w:ind w:left="56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8"/>
          <w:sz w:val="22"/>
          <w:szCs w:val="22"/>
        </w:rPr>
        <w:t> </w:t>
      </w:r>
      <w:r>
        <w:rPr>
          <w:rFonts w:ascii="宋体" w:hAnsi="宋体" w:cs="宋体" w:eastAsia="宋体" w:hint="default"/>
          <w:sz w:val="22"/>
          <w:szCs w:val="22"/>
        </w:rPr>
        <w:t>主要税种及税率</w:t>
      </w:r>
    </w:p>
    <w:p>
      <w:pPr>
        <w:spacing w:line="240" w:lineRule="auto" w:before="12"/>
        <w:rPr>
          <w:rFonts w:ascii="宋体" w:hAnsi="宋体" w:cs="宋体" w:eastAsia="宋体" w:hint="default"/>
          <w:sz w:val="29"/>
          <w:szCs w:val="29"/>
        </w:rPr>
      </w:pPr>
    </w:p>
    <w:tbl>
      <w:tblPr>
        <w:tblW w:w="0" w:type="auto"/>
        <w:jc w:val="left"/>
        <w:tblInd w:w="221" w:type="dxa"/>
        <w:tblLayout w:type="fixed"/>
        <w:tblCellMar>
          <w:top w:w="0" w:type="dxa"/>
          <w:left w:w="0" w:type="dxa"/>
          <w:bottom w:w="0" w:type="dxa"/>
          <w:right w:w="0" w:type="dxa"/>
        </w:tblCellMar>
        <w:tblLook w:val="01E0"/>
      </w:tblPr>
      <w:tblGrid>
        <w:gridCol w:w="2262"/>
        <w:gridCol w:w="3963"/>
        <w:gridCol w:w="1416"/>
      </w:tblGrid>
      <w:tr>
        <w:trPr>
          <w:trHeight w:val="359"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79" w:right="0"/>
              <w:jc w:val="left"/>
              <w:rPr>
                <w:rFonts w:ascii="宋体" w:hAnsi="宋体" w:cs="宋体" w:eastAsia="宋体" w:hint="default"/>
                <w:sz w:val="20"/>
                <w:szCs w:val="20"/>
              </w:rPr>
            </w:pPr>
            <w:r>
              <w:rPr>
                <w:rFonts w:ascii="宋体" w:hAnsi="宋体" w:cs="宋体" w:eastAsia="宋体" w:hint="default"/>
                <w:b/>
                <w:bCs/>
                <w:sz w:val="20"/>
                <w:szCs w:val="20"/>
              </w:rPr>
              <w:t>税种</w:t>
            </w:r>
            <w:r>
              <w:rPr>
                <w:rFonts w:ascii="宋体" w:hAnsi="宋体" w:cs="宋体" w:eastAsia="宋体" w:hint="default"/>
                <w:sz w:val="20"/>
                <w:szCs w:val="20"/>
              </w:rPr>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97" w:right="0"/>
              <w:jc w:val="center"/>
              <w:rPr>
                <w:rFonts w:ascii="宋体" w:hAnsi="宋体" w:cs="宋体" w:eastAsia="宋体" w:hint="default"/>
                <w:sz w:val="20"/>
                <w:szCs w:val="20"/>
              </w:rPr>
            </w:pPr>
            <w:r>
              <w:rPr>
                <w:rFonts w:ascii="宋体" w:hAnsi="宋体" w:cs="宋体" w:eastAsia="宋体" w:hint="default"/>
                <w:b/>
                <w:bCs/>
                <w:sz w:val="20"/>
                <w:szCs w:val="20"/>
              </w:rPr>
              <w:t>计税依据</w:t>
            </w:r>
            <w:r>
              <w:rPr>
                <w:rFonts w:ascii="宋体" w:hAnsi="宋体" w:cs="宋体" w:eastAsia="宋体" w:hint="default"/>
                <w:sz w:val="20"/>
                <w:szCs w:val="20"/>
              </w:rPr>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44" w:right="0"/>
              <w:jc w:val="center"/>
              <w:rPr>
                <w:rFonts w:ascii="宋体" w:hAnsi="宋体" w:cs="宋体" w:eastAsia="宋体" w:hint="default"/>
                <w:sz w:val="20"/>
                <w:szCs w:val="20"/>
              </w:rPr>
            </w:pPr>
            <w:r>
              <w:rPr>
                <w:rFonts w:ascii="宋体" w:hAnsi="宋体" w:cs="宋体" w:eastAsia="宋体" w:hint="default"/>
                <w:b/>
                <w:bCs/>
                <w:sz w:val="20"/>
                <w:szCs w:val="20"/>
              </w:rPr>
              <w:t>税率</w:t>
            </w:r>
            <w:r>
              <w:rPr>
                <w:rFonts w:ascii="宋体" w:hAnsi="宋体" w:cs="宋体" w:eastAsia="宋体" w:hint="default"/>
                <w:sz w:val="20"/>
                <w:szCs w:val="20"/>
              </w:rPr>
            </w:r>
          </w:p>
        </w:tc>
      </w:tr>
      <w:tr>
        <w:trPr>
          <w:trHeight w:val="350"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1" w:right="0"/>
              <w:jc w:val="left"/>
              <w:rPr>
                <w:rFonts w:ascii="宋体" w:hAnsi="宋体" w:cs="宋体" w:eastAsia="宋体" w:hint="default"/>
                <w:sz w:val="20"/>
                <w:szCs w:val="20"/>
              </w:rPr>
            </w:pPr>
            <w:r>
              <w:rPr>
                <w:rFonts w:ascii="宋体" w:hAnsi="宋体" w:cs="宋体" w:eastAsia="宋体" w:hint="default"/>
                <w:sz w:val="20"/>
                <w:szCs w:val="20"/>
              </w:rPr>
              <w:t>应税销售收入</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5" w:right="0"/>
              <w:jc w:val="center"/>
              <w:rPr>
                <w:rFonts w:ascii="宋体" w:hAnsi="宋体" w:cs="宋体" w:eastAsia="宋体" w:hint="default"/>
                <w:sz w:val="20"/>
                <w:szCs w:val="20"/>
              </w:rPr>
            </w:pPr>
            <w:r>
              <w:rPr>
                <w:rFonts w:ascii="宋体"/>
                <w:sz w:val="20"/>
              </w:rPr>
              <w:t>17%</w:t>
            </w:r>
          </w:p>
        </w:tc>
      </w:tr>
      <w:tr>
        <w:trPr>
          <w:trHeight w:val="350"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1" w:right="0"/>
              <w:jc w:val="left"/>
              <w:rPr>
                <w:rFonts w:ascii="宋体" w:hAnsi="宋体" w:cs="宋体" w:eastAsia="宋体" w:hint="default"/>
                <w:sz w:val="20"/>
                <w:szCs w:val="20"/>
              </w:rPr>
            </w:pPr>
            <w:r>
              <w:rPr>
                <w:rFonts w:ascii="宋体" w:hAnsi="宋体" w:cs="宋体" w:eastAsia="宋体" w:hint="default"/>
                <w:sz w:val="20"/>
                <w:szCs w:val="20"/>
              </w:rPr>
              <w:t>应税营业额</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7" w:right="0"/>
              <w:jc w:val="center"/>
              <w:rPr>
                <w:rFonts w:ascii="宋体" w:hAnsi="宋体" w:cs="宋体" w:eastAsia="宋体" w:hint="default"/>
                <w:sz w:val="20"/>
                <w:szCs w:val="20"/>
              </w:rPr>
            </w:pPr>
            <w:r>
              <w:rPr>
                <w:rFonts w:ascii="宋体"/>
                <w:sz w:val="20"/>
              </w:rPr>
              <w:t>5%</w:t>
            </w:r>
          </w:p>
        </w:tc>
      </w:tr>
      <w:tr>
        <w:trPr>
          <w:trHeight w:val="350"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1" w:right="0"/>
              <w:jc w:val="left"/>
              <w:rPr>
                <w:rFonts w:ascii="宋体" w:hAnsi="宋体" w:cs="宋体" w:eastAsia="宋体" w:hint="default"/>
                <w:sz w:val="20"/>
                <w:szCs w:val="20"/>
              </w:rPr>
            </w:pPr>
            <w:r>
              <w:rPr>
                <w:rFonts w:ascii="宋体" w:hAnsi="宋体" w:cs="宋体" w:eastAsia="宋体" w:hint="default"/>
                <w:sz w:val="20"/>
                <w:szCs w:val="20"/>
              </w:rPr>
              <w:t>实际缴纳的增值税、营业税税额</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5" w:right="0"/>
              <w:jc w:val="center"/>
              <w:rPr>
                <w:rFonts w:ascii="宋体" w:hAnsi="宋体" w:cs="宋体" w:eastAsia="宋体" w:hint="default"/>
                <w:sz w:val="20"/>
                <w:szCs w:val="20"/>
              </w:rPr>
            </w:pPr>
            <w:r>
              <w:rPr>
                <w:rFonts w:ascii="宋体" w:hAnsi="宋体" w:cs="宋体" w:eastAsia="宋体" w:hint="default"/>
                <w:sz w:val="20"/>
                <w:szCs w:val="20"/>
              </w:rPr>
              <w:t>1%、7%</w:t>
            </w:r>
          </w:p>
        </w:tc>
      </w:tr>
      <w:tr>
        <w:trPr>
          <w:trHeight w:val="350"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1" w:right="0"/>
              <w:jc w:val="left"/>
              <w:rPr>
                <w:rFonts w:ascii="宋体" w:hAnsi="宋体" w:cs="宋体" w:eastAsia="宋体" w:hint="default"/>
                <w:sz w:val="20"/>
                <w:szCs w:val="20"/>
              </w:rPr>
            </w:pPr>
            <w:r>
              <w:rPr>
                <w:rFonts w:ascii="宋体" w:hAnsi="宋体" w:cs="宋体" w:eastAsia="宋体" w:hint="default"/>
                <w:sz w:val="20"/>
                <w:szCs w:val="20"/>
              </w:rPr>
              <w:t>实际缴纳的增值税、营业税税额</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7" w:right="0"/>
              <w:jc w:val="center"/>
              <w:rPr>
                <w:rFonts w:ascii="宋体" w:hAnsi="宋体" w:cs="宋体" w:eastAsia="宋体" w:hint="default"/>
                <w:sz w:val="20"/>
                <w:szCs w:val="20"/>
              </w:rPr>
            </w:pPr>
            <w:r>
              <w:rPr>
                <w:rFonts w:ascii="宋体"/>
                <w:sz w:val="20"/>
              </w:rPr>
              <w:t>3%</w:t>
            </w:r>
          </w:p>
        </w:tc>
      </w:tr>
      <w:tr>
        <w:trPr>
          <w:trHeight w:val="350"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0" w:right="0"/>
              <w:jc w:val="left"/>
              <w:rPr>
                <w:rFonts w:ascii="宋体" w:hAnsi="宋体" w:cs="宋体" w:eastAsia="宋体" w:hint="default"/>
                <w:sz w:val="20"/>
                <w:szCs w:val="20"/>
              </w:rPr>
            </w:pPr>
            <w:r>
              <w:rPr>
                <w:rFonts w:ascii="宋体" w:hAnsi="宋体" w:cs="宋体" w:eastAsia="宋体" w:hint="default"/>
                <w:sz w:val="20"/>
                <w:szCs w:val="20"/>
              </w:rPr>
              <w:t>应纳税所得额</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5" w:right="0"/>
              <w:jc w:val="center"/>
              <w:rPr>
                <w:rFonts w:ascii="宋体" w:hAnsi="宋体" w:cs="宋体" w:eastAsia="宋体" w:hint="default"/>
                <w:sz w:val="20"/>
                <w:szCs w:val="20"/>
              </w:rPr>
            </w:pPr>
            <w:r>
              <w:rPr>
                <w:rFonts w:ascii="宋体"/>
                <w:sz w:val="20"/>
              </w:rPr>
              <w:t>9%-25%</w:t>
            </w:r>
          </w:p>
        </w:tc>
      </w:tr>
      <w:tr>
        <w:trPr>
          <w:trHeight w:val="361" w:hRule="exact"/>
        </w:trPr>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9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0" w:right="0"/>
              <w:jc w:val="left"/>
              <w:rPr>
                <w:rFonts w:ascii="宋体" w:hAnsi="宋体" w:cs="宋体" w:eastAsia="宋体" w:hint="default"/>
                <w:sz w:val="20"/>
                <w:szCs w:val="20"/>
              </w:rPr>
            </w:pPr>
            <w:r>
              <w:rPr>
                <w:rFonts w:ascii="宋体" w:hAnsi="宋体" w:cs="宋体" w:eastAsia="宋体" w:hint="default"/>
                <w:sz w:val="20"/>
                <w:szCs w:val="20"/>
              </w:rPr>
              <w:t>房产原值的</w:t>
            </w:r>
            <w:r>
              <w:rPr>
                <w:rFonts w:ascii="宋体" w:hAnsi="宋体" w:cs="宋体" w:eastAsia="宋体" w:hint="default"/>
                <w:spacing w:val="-61"/>
                <w:sz w:val="20"/>
                <w:szCs w:val="20"/>
              </w:rPr>
              <w:t> </w:t>
            </w:r>
            <w:r>
              <w:rPr>
                <w:rFonts w:ascii="宋体" w:hAnsi="宋体" w:cs="宋体" w:eastAsia="宋体" w:hint="default"/>
                <w:sz w:val="20"/>
                <w:szCs w:val="20"/>
              </w:rPr>
              <w:t>70%或租金收入</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4" w:right="0"/>
              <w:jc w:val="center"/>
              <w:rPr>
                <w:rFonts w:ascii="宋体" w:hAnsi="宋体" w:cs="宋体" w:eastAsia="宋体" w:hint="default"/>
                <w:sz w:val="20"/>
                <w:szCs w:val="20"/>
              </w:rPr>
            </w:pPr>
            <w:r>
              <w:rPr>
                <w:rFonts w:ascii="宋体" w:hAnsi="宋体" w:cs="宋体" w:eastAsia="宋体" w:hint="default"/>
                <w:sz w:val="20"/>
                <w:szCs w:val="20"/>
              </w:rPr>
              <w:t>1.2%、12%</w:t>
            </w:r>
          </w:p>
        </w:tc>
      </w:tr>
    </w:tbl>
    <w:p>
      <w:pPr>
        <w:spacing w:line="240" w:lineRule="auto" w:before="12"/>
        <w:rPr>
          <w:rFonts w:ascii="宋体" w:hAnsi="宋体" w:cs="宋体" w:eastAsia="宋体" w:hint="default"/>
          <w:sz w:val="25"/>
          <w:szCs w:val="25"/>
        </w:rPr>
      </w:pPr>
    </w:p>
    <w:p>
      <w:pPr>
        <w:spacing w:before="31"/>
        <w:ind w:left="564" w:right="0" w:firstLine="0"/>
        <w:jc w:val="left"/>
        <w:rPr>
          <w:rFonts w:ascii="宋体" w:hAnsi="宋体" w:cs="宋体" w:eastAsia="宋体" w:hint="default"/>
          <w:sz w:val="22"/>
          <w:szCs w:val="22"/>
        </w:rPr>
      </w:pPr>
      <w:r>
        <w:rPr/>
        <w:pict>
          <v:group style="position:absolute;margin-left:82.980011pt;margin-top:-141.241882pt;width:429.45pt;height:125pt;mso-position-horizontal-relative:page;mso-position-vertical-relative:paragraph;z-index:-1036264" coordorigin="1660,-2825" coordsize="8589,2500">
            <v:group style="position:absolute;left:1688;top:-2820;width:2904;height:2" coordorigin="1688,-2820" coordsize="2904,2">
              <v:shape style="position:absolute;left:1688;top:-2820;width:2904;height:2" coordorigin="1688,-2820" coordsize="2904,0" path="m1688,-2820l4592,-2820e" filled="false" stroked="true" strokeweight=".47998pt" strokecolor="#000000">
                <v:path arrowok="t"/>
              </v:shape>
            </v:group>
            <v:group style="position:absolute;left:1688;top:-2801;width:2904;height:2" coordorigin="1688,-2801" coordsize="2904,2">
              <v:shape style="position:absolute;left:1688;top:-2801;width:2904;height:2" coordorigin="1688,-2801" coordsize="2904,0" path="m1688,-2801l4592,-2801e" filled="false" stroked="true" strokeweight=".47998pt" strokecolor="#000000">
                <v:path arrowok="t"/>
              </v:shape>
              <v:shape style="position:absolute;left:4592;top:-2796;width:14;height:2" type="#_x0000_t75" stroked="false">
                <v:imagedata r:id="rId37" o:title=""/>
              </v:shape>
            </v:group>
            <v:group style="position:absolute;left:4592;top:-2820;width:29;height:2" coordorigin="4592,-2820" coordsize="29,2">
              <v:shape style="position:absolute;left:4592;top:-2820;width:29;height:2" coordorigin="4592,-2820" coordsize="29,0" path="m4592,-2820l4621,-2820e" filled="false" stroked="true" strokeweight=".47998pt" strokecolor="#000000">
                <v:path arrowok="t"/>
              </v:shape>
            </v:group>
            <v:group style="position:absolute;left:4592;top:-2801;width:29;height:2" coordorigin="4592,-2801" coordsize="29,2">
              <v:shape style="position:absolute;left:4592;top:-2801;width:29;height:2" coordorigin="4592,-2801" coordsize="29,0" path="m4592,-2801l4621,-2801e" filled="false" stroked="true" strokeweight=".47998pt" strokecolor="#000000">
                <v:path arrowok="t"/>
              </v:shape>
            </v:group>
            <v:group style="position:absolute;left:4621;top:-2820;width:2987;height:2" coordorigin="4621,-2820" coordsize="2987,2">
              <v:shape style="position:absolute;left:4621;top:-2820;width:2987;height:2" coordorigin="4621,-2820" coordsize="2987,0" path="m4621,-2820l7608,-2820e" filled="false" stroked="true" strokeweight=".47998pt" strokecolor="#000000">
                <v:path arrowok="t"/>
              </v:shape>
            </v:group>
            <v:group style="position:absolute;left:4621;top:-2801;width:2987;height:2" coordorigin="4621,-2801" coordsize="2987,2">
              <v:shape style="position:absolute;left:4621;top:-2801;width:2987;height:2" coordorigin="4621,-2801" coordsize="2987,0" path="m4621,-2801l7608,-2801e" filled="false" stroked="true" strokeweight=".47998pt" strokecolor="#000000">
                <v:path arrowok="t"/>
              </v:shape>
              <v:shape style="position:absolute;left:7608;top:-2796;width:14;height:2" type="#_x0000_t75" stroked="false">
                <v:imagedata r:id="rId37" o:title=""/>
              </v:shape>
            </v:group>
            <v:group style="position:absolute;left:7608;top:-2820;width:29;height:2" coordorigin="7608,-2820" coordsize="29,2">
              <v:shape style="position:absolute;left:7608;top:-2820;width:29;height:2" coordorigin="7608,-2820" coordsize="29,0" path="m7608,-2820l7637,-2820e" filled="false" stroked="true" strokeweight=".47998pt" strokecolor="#000000">
                <v:path arrowok="t"/>
              </v:shape>
            </v:group>
            <v:group style="position:absolute;left:7608;top:-2801;width:29;height:2" coordorigin="7608,-2801" coordsize="29,2">
              <v:shape style="position:absolute;left:7608;top:-2801;width:29;height:2" coordorigin="7608,-2801" coordsize="29,0" path="m7608,-2801l7637,-2801e" filled="false" stroked="true" strokeweight=".47998pt" strokecolor="#000000">
                <v:path arrowok="t"/>
              </v:shape>
            </v:group>
            <v:group style="position:absolute;left:7637;top:-2820;width:2578;height:2" coordorigin="7637,-2820" coordsize="2578,2">
              <v:shape style="position:absolute;left:7637;top:-2820;width:2578;height:2" coordorigin="7637,-2820" coordsize="2578,0" path="m7637,-2820l10214,-2820e" filled="false" stroked="true" strokeweight=".47998pt" strokecolor="#000000">
                <v:path arrowok="t"/>
              </v:shape>
            </v:group>
            <v:group style="position:absolute;left:7637;top:-2801;width:2578;height:2" coordorigin="7637,-2801" coordsize="2578,2">
              <v:shape style="position:absolute;left:7637;top:-2801;width:2578;height:2" coordorigin="7637,-2801" coordsize="2578,0" path="m7637,-2801l10214,-2801e" filled="false" stroked="true" strokeweight=".47998pt" strokecolor="#000000">
                <v:path arrowok="t"/>
              </v:shape>
              <v:shape style="position:absolute;left:4573;top:-2814;width:3068;height:378" type="#_x0000_t75" stroked="false">
                <v:imagedata r:id="rId47" o:title=""/>
              </v:shape>
            </v:group>
            <v:group style="position:absolute;left:1674;top:-330;width:2919;height:2" coordorigin="1674,-330" coordsize="2919,2">
              <v:shape style="position:absolute;left:1674;top:-330;width:2919;height:2" coordorigin="1674,-330" coordsize="2919,0" path="m1674,-330l4592,-330e" filled="false" stroked="true" strokeweight=".48004pt" strokecolor="#000000">
                <v:path arrowok="t"/>
              </v:shape>
            </v:group>
            <v:group style="position:absolute;left:1674;top:-349;width:2919;height:2" coordorigin="1674,-349" coordsize="2919,2">
              <v:shape style="position:absolute;left:1674;top:-349;width:2919;height:2" coordorigin="1674,-349" coordsize="2919,0" path="m1674,-349l4592,-349e" filled="false" stroked="true" strokeweight=".47998pt" strokecolor="#000000">
                <v:path arrowok="t"/>
              </v:shape>
            </v:group>
            <v:group style="position:absolute;left:4592;top:-349;width:29;height:2" coordorigin="4592,-349" coordsize="29,2">
              <v:shape style="position:absolute;left:4592;top:-349;width:29;height:2" coordorigin="4592,-349" coordsize="29,0" path="m4592,-349l4621,-349e" filled="false" stroked="true" strokeweight=".47998pt" strokecolor="#000000">
                <v:path arrowok="t"/>
              </v:shape>
            </v:group>
            <v:group style="position:absolute;left:4592;top:-330;width:3016;height:2" coordorigin="4592,-330" coordsize="3016,2">
              <v:shape style="position:absolute;left:4592;top:-330;width:3016;height:2" coordorigin="4592,-330" coordsize="3016,0" path="m4592,-330l7608,-330e" filled="false" stroked="true" strokeweight=".48004pt" strokecolor="#000000">
                <v:path arrowok="t"/>
              </v:shape>
            </v:group>
            <v:group style="position:absolute;left:4621;top:-349;width:2987;height:2" coordorigin="4621,-349" coordsize="2987,2">
              <v:shape style="position:absolute;left:4621;top:-349;width:2987;height:2" coordorigin="4621,-349" coordsize="2987,0" path="m4621,-349l7608,-349e" filled="false" stroked="true" strokeweight=".47998pt" strokecolor="#000000">
                <v:path arrowok="t"/>
              </v:shape>
              <v:shape style="position:absolute;left:1660;top:-2474;width:8588;height:2120" type="#_x0000_t75" stroked="false">
                <v:imagedata r:id="rId48" o:title=""/>
              </v:shape>
            </v:group>
            <v:group style="position:absolute;left:7608;top:-349;width:29;height:2" coordorigin="7608,-349" coordsize="29,2">
              <v:shape style="position:absolute;left:7608;top:-349;width:29;height:2" coordorigin="7608,-349" coordsize="29,0" path="m7608,-349l7637,-349e" filled="false" stroked="true" strokeweight=".47998pt" strokecolor="#000000">
                <v:path arrowok="t"/>
              </v:shape>
            </v:group>
            <v:group style="position:absolute;left:7608;top:-330;width:2614;height:2" coordorigin="7608,-330" coordsize="2614,2">
              <v:shape style="position:absolute;left:7608;top:-330;width:2614;height:2" coordorigin="7608,-330" coordsize="2614,0" path="m7608,-330l10222,-330e" filled="false" stroked="true" strokeweight=".48004pt" strokecolor="#000000">
                <v:path arrowok="t"/>
              </v:shape>
            </v:group>
            <v:group style="position:absolute;left:7637;top:-349;width:2585;height:2" coordorigin="7637,-349" coordsize="2585,2">
              <v:shape style="position:absolute;left:7637;top:-349;width:2585;height:2" coordorigin="7637,-349" coordsize="2585,0" path="m7637,-349l10222,-349e" filled="false" stroked="true" strokeweight=".47998pt" strokecolor="#000000">
                <v:path arrowok="t"/>
              </v:shape>
            </v:group>
            <w10:wrap type="none"/>
          </v:group>
        </w:pict>
      </w:r>
      <w:r>
        <w:rPr>
          <w:rFonts w:ascii="宋体" w:hAnsi="宋体" w:cs="宋体" w:eastAsia="宋体" w:hint="default"/>
          <w:sz w:val="22"/>
          <w:szCs w:val="22"/>
        </w:rPr>
        <w:t>2．本集团主要税种税率说明</w:t>
      </w:r>
    </w:p>
    <w:p>
      <w:pPr>
        <w:spacing w:line="680" w:lineRule="exact" w:before="104"/>
        <w:ind w:left="602" w:right="0" w:hanging="38"/>
        <w:jc w:val="left"/>
        <w:rPr>
          <w:rFonts w:ascii="宋体" w:hAnsi="宋体" w:cs="宋体" w:eastAsia="宋体" w:hint="default"/>
          <w:sz w:val="22"/>
          <w:szCs w:val="22"/>
        </w:rPr>
      </w:pPr>
      <w:r>
        <w:rPr>
          <w:rFonts w:ascii="宋体" w:hAnsi="宋体" w:cs="宋体" w:eastAsia="宋体" w:hint="default"/>
          <w:sz w:val="22"/>
          <w:szCs w:val="22"/>
        </w:rPr>
        <w:t>（1）增值税</w:t>
      </w:r>
      <w:r>
        <w:rPr>
          <w:rFonts w:ascii="宋体" w:hAnsi="宋体" w:cs="宋体" w:eastAsia="宋体" w:hint="default"/>
          <w:w w:val="99"/>
          <w:sz w:val="22"/>
          <w:szCs w:val="22"/>
        </w:rPr>
        <w:t> </w:t>
      </w:r>
      <w:r>
        <w:rPr>
          <w:rFonts w:ascii="宋体" w:hAnsi="宋体" w:cs="宋体" w:eastAsia="宋体" w:hint="default"/>
          <w:spacing w:val="3"/>
          <w:sz w:val="22"/>
          <w:szCs w:val="22"/>
        </w:rPr>
        <w:t>除香港及海外子公司外，本集团国内其他公司商品销售收入适用增值税。其中：国</w:t>
      </w:r>
      <w:r>
        <w:rPr>
          <w:rFonts w:ascii="宋体" w:hAnsi="宋体" w:cs="宋体" w:eastAsia="宋体" w:hint="default"/>
          <w:sz w:val="22"/>
          <w:szCs w:val="22"/>
        </w:rPr>
      </w:r>
    </w:p>
    <w:p>
      <w:pPr>
        <w:spacing w:line="235" w:lineRule="exact" w:before="0"/>
        <w:ind w:left="161" w:right="0" w:firstLine="0"/>
        <w:jc w:val="both"/>
        <w:rPr>
          <w:rFonts w:ascii="宋体" w:hAnsi="宋体" w:cs="宋体" w:eastAsia="宋体" w:hint="default"/>
          <w:sz w:val="22"/>
          <w:szCs w:val="22"/>
        </w:rPr>
      </w:pPr>
      <w:r>
        <w:rPr>
          <w:rFonts w:ascii="宋体" w:hAnsi="宋体" w:cs="宋体" w:eastAsia="宋体" w:hint="default"/>
          <w:spacing w:val="3"/>
          <w:sz w:val="22"/>
          <w:szCs w:val="22"/>
        </w:rPr>
        <w:t>内销售商品销项税税率为</w:t>
      </w:r>
      <w:r>
        <w:rPr>
          <w:rFonts w:ascii="宋体" w:hAnsi="宋体" w:cs="宋体" w:eastAsia="宋体" w:hint="default"/>
          <w:spacing w:val="2"/>
          <w:sz w:val="22"/>
          <w:szCs w:val="22"/>
        </w:rPr>
        <w:t> </w:t>
      </w:r>
      <w:r>
        <w:rPr>
          <w:rFonts w:ascii="宋体" w:hAnsi="宋体" w:cs="宋体" w:eastAsia="宋体" w:hint="default"/>
          <w:spacing w:val="3"/>
          <w:sz w:val="22"/>
          <w:szCs w:val="22"/>
        </w:rPr>
        <w:t>17%，出口执行“免、抵、退”政策。购买原材料、生产用固</w:t>
      </w:r>
    </w:p>
    <w:p>
      <w:pPr>
        <w:spacing w:line="283" w:lineRule="auto" w:before="53"/>
        <w:ind w:left="161" w:right="171" w:firstLine="0"/>
        <w:jc w:val="both"/>
        <w:rPr>
          <w:rFonts w:ascii="宋体" w:hAnsi="宋体" w:cs="宋体" w:eastAsia="宋体" w:hint="default"/>
          <w:sz w:val="22"/>
          <w:szCs w:val="22"/>
        </w:rPr>
      </w:pPr>
      <w:r>
        <w:rPr>
          <w:rFonts w:ascii="宋体" w:hAnsi="宋体" w:cs="宋体" w:eastAsia="宋体" w:hint="default"/>
          <w:spacing w:val="3"/>
          <w:sz w:val="22"/>
          <w:szCs w:val="22"/>
        </w:rPr>
        <w:t>定资产等所支付的增值税进项税额可以抵扣销项税，进项税税率为</w:t>
      </w:r>
      <w:r>
        <w:rPr>
          <w:rFonts w:ascii="宋体" w:hAnsi="宋体" w:cs="宋体" w:eastAsia="宋体" w:hint="default"/>
          <w:spacing w:val="10"/>
          <w:sz w:val="22"/>
          <w:szCs w:val="22"/>
        </w:rPr>
        <w:t> </w:t>
      </w:r>
      <w:r>
        <w:rPr>
          <w:rFonts w:ascii="宋体" w:hAnsi="宋体" w:cs="宋体" w:eastAsia="宋体" w:hint="default"/>
          <w:spacing w:val="2"/>
          <w:sz w:val="22"/>
          <w:szCs w:val="22"/>
        </w:rPr>
        <w:t>17%。其中：为出口</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产品而支付的进项税可以申请退税。增值税应纳税额为当期销项税减去当期进项税后的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余额。</w:t>
      </w:r>
    </w:p>
    <w:p>
      <w:pPr>
        <w:spacing w:line="240" w:lineRule="auto" w:before="13"/>
        <w:rPr>
          <w:rFonts w:ascii="宋体" w:hAnsi="宋体" w:cs="宋体" w:eastAsia="宋体" w:hint="default"/>
          <w:sz w:val="26"/>
          <w:szCs w:val="26"/>
        </w:rPr>
      </w:pPr>
    </w:p>
    <w:p>
      <w:pPr>
        <w:spacing w:before="0"/>
        <w:ind w:left="56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2"/>
          <w:sz w:val="22"/>
          <w:szCs w:val="22"/>
        </w:rPr>
        <w:t> </w:t>
      </w:r>
      <w:r>
        <w:rPr>
          <w:rFonts w:ascii="宋体" w:hAnsi="宋体" w:cs="宋体" w:eastAsia="宋体" w:hint="default"/>
          <w:sz w:val="22"/>
          <w:szCs w:val="22"/>
        </w:rPr>
        <w:t>营业税</w:t>
      </w:r>
    </w:p>
    <w:p>
      <w:pPr>
        <w:spacing w:after="0"/>
        <w:jc w:val="left"/>
        <w:rPr>
          <w:rFonts w:ascii="宋体" w:hAnsi="宋体" w:cs="宋体" w:eastAsia="宋体" w:hint="default"/>
          <w:sz w:val="22"/>
          <w:szCs w:val="22"/>
        </w:rPr>
        <w:sectPr>
          <w:pgSz w:w="11910" w:h="16840"/>
          <w:pgMar w:header="898" w:footer="889" w:top="1720" w:bottom="1080" w:left="1540" w:right="1520"/>
        </w:sectPr>
      </w:pPr>
    </w:p>
    <w:p>
      <w:pPr>
        <w:spacing w:line="240" w:lineRule="auto" w:before="1"/>
        <w:rPr>
          <w:rFonts w:ascii="宋体" w:hAnsi="宋体" w:cs="宋体" w:eastAsia="宋体" w:hint="default"/>
          <w:sz w:val="27"/>
          <w:szCs w:val="27"/>
        </w:rPr>
      </w:pPr>
    </w:p>
    <w:p>
      <w:pPr>
        <w:spacing w:line="283" w:lineRule="auto" w:before="31"/>
        <w:ind w:left="119" w:right="168" w:firstLine="402"/>
        <w:jc w:val="both"/>
        <w:rPr>
          <w:rFonts w:ascii="宋体" w:hAnsi="宋体" w:cs="宋体" w:eastAsia="宋体" w:hint="default"/>
          <w:sz w:val="22"/>
          <w:szCs w:val="22"/>
        </w:rPr>
      </w:pPr>
      <w:r>
        <w:rPr>
          <w:rFonts w:ascii="宋体" w:hAnsi="宋体" w:cs="宋体" w:eastAsia="宋体" w:hint="default"/>
          <w:spacing w:val="5"/>
          <w:sz w:val="22"/>
          <w:szCs w:val="22"/>
        </w:rPr>
        <w:t>除香港及海外子公司外，本集团国内其他公司固定资产出租收入、技术培训收入、</w:t>
      </w:r>
      <w:r>
        <w:rPr>
          <w:rFonts w:ascii="宋体" w:hAnsi="宋体" w:cs="宋体" w:eastAsia="宋体" w:hint="default"/>
          <w:spacing w:val="6"/>
          <w:w w:val="99"/>
          <w:sz w:val="22"/>
          <w:szCs w:val="22"/>
        </w:rPr>
        <w:t> </w:t>
      </w:r>
      <w:r>
        <w:rPr>
          <w:rFonts w:ascii="宋体" w:hAnsi="宋体" w:cs="宋体" w:eastAsia="宋体" w:hint="default"/>
          <w:sz w:val="22"/>
          <w:szCs w:val="22"/>
        </w:rPr>
        <w:t>技术服务收入及其他属于营业税征税范围的收入适用营业税，适用税率</w:t>
      </w:r>
      <w:r>
        <w:rPr>
          <w:rFonts w:ascii="宋体" w:hAnsi="宋体" w:cs="宋体" w:eastAsia="宋体" w:hint="default"/>
          <w:spacing w:val="-57"/>
          <w:sz w:val="22"/>
          <w:szCs w:val="22"/>
        </w:rPr>
        <w:t> </w:t>
      </w:r>
      <w:r>
        <w:rPr>
          <w:rFonts w:ascii="宋体" w:hAnsi="宋体" w:cs="宋体" w:eastAsia="宋体" w:hint="default"/>
          <w:sz w:val="22"/>
          <w:szCs w:val="22"/>
        </w:rPr>
        <w:t>5%。</w:t>
      </w:r>
    </w:p>
    <w:p>
      <w:pPr>
        <w:spacing w:line="680" w:lineRule="exact" w:before="66"/>
        <w:ind w:left="521" w:right="16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1"/>
          <w:sz w:val="22"/>
          <w:szCs w:val="22"/>
        </w:rPr>
        <w:t> </w:t>
      </w:r>
      <w:r>
        <w:rPr>
          <w:rFonts w:ascii="宋体" w:hAnsi="宋体" w:cs="宋体" w:eastAsia="宋体" w:hint="default"/>
          <w:sz w:val="22"/>
          <w:szCs w:val="22"/>
        </w:rPr>
        <w:t>城建税及教育费附加</w:t>
      </w:r>
      <w:r>
        <w:rPr>
          <w:rFonts w:ascii="宋体" w:hAnsi="宋体" w:cs="宋体" w:eastAsia="宋体" w:hint="default"/>
          <w:w w:val="99"/>
          <w:sz w:val="22"/>
          <w:szCs w:val="22"/>
        </w:rPr>
        <w:t> </w:t>
      </w:r>
      <w:r>
        <w:rPr>
          <w:rFonts w:ascii="宋体" w:hAnsi="宋体" w:cs="宋体" w:eastAsia="宋体" w:hint="default"/>
          <w:spacing w:val="5"/>
          <w:sz w:val="22"/>
          <w:szCs w:val="22"/>
        </w:rPr>
        <w:t>除香港及海外子公司外，本集团国内其他公司城建税、教育费附加以实际缴纳流转</w:t>
      </w:r>
      <w:r>
        <w:rPr>
          <w:rFonts w:ascii="宋体" w:hAnsi="宋体" w:cs="宋体" w:eastAsia="宋体" w:hint="default"/>
          <w:sz w:val="22"/>
          <w:szCs w:val="22"/>
        </w:rPr>
      </w:r>
    </w:p>
    <w:p>
      <w:pPr>
        <w:spacing w:line="236" w:lineRule="exact" w:before="0"/>
        <w:ind w:left="119" w:right="0" w:firstLine="0"/>
        <w:jc w:val="both"/>
        <w:rPr>
          <w:rFonts w:ascii="宋体" w:hAnsi="宋体" w:cs="宋体" w:eastAsia="宋体" w:hint="default"/>
          <w:sz w:val="22"/>
          <w:szCs w:val="22"/>
        </w:rPr>
      </w:pPr>
      <w:r>
        <w:rPr>
          <w:rFonts w:ascii="宋体" w:hAnsi="宋体" w:cs="宋体" w:eastAsia="宋体" w:hint="default"/>
          <w:sz w:val="22"/>
          <w:szCs w:val="22"/>
        </w:rPr>
        <w:t>税额为计税依据，适用税率分别为</w:t>
      </w:r>
      <w:r>
        <w:rPr>
          <w:rFonts w:ascii="宋体" w:hAnsi="宋体" w:cs="宋体" w:eastAsia="宋体" w:hint="default"/>
          <w:spacing w:val="-28"/>
          <w:sz w:val="22"/>
          <w:szCs w:val="22"/>
        </w:rPr>
        <w:t> </w:t>
      </w:r>
      <w:r>
        <w:rPr>
          <w:rFonts w:ascii="宋体" w:hAnsi="宋体" w:cs="宋体" w:eastAsia="宋体" w:hint="default"/>
          <w:sz w:val="22"/>
          <w:szCs w:val="22"/>
        </w:rPr>
        <w:t>1%或</w:t>
      </w:r>
      <w:r>
        <w:rPr>
          <w:rFonts w:ascii="宋体" w:hAnsi="宋体" w:cs="宋体" w:eastAsia="宋体" w:hint="default"/>
          <w:spacing w:val="-29"/>
          <w:sz w:val="22"/>
          <w:szCs w:val="22"/>
        </w:rPr>
        <w:t> </w:t>
      </w:r>
      <w:r>
        <w:rPr>
          <w:rFonts w:ascii="宋体" w:hAnsi="宋体" w:cs="宋体" w:eastAsia="宋体" w:hint="default"/>
          <w:sz w:val="22"/>
          <w:szCs w:val="22"/>
        </w:rPr>
        <w:t>7%和</w:t>
      </w:r>
      <w:r>
        <w:rPr>
          <w:rFonts w:ascii="宋体" w:hAnsi="宋体" w:cs="宋体" w:eastAsia="宋体" w:hint="default"/>
          <w:spacing w:val="-29"/>
          <w:sz w:val="22"/>
          <w:szCs w:val="22"/>
        </w:rPr>
        <w:t> </w:t>
      </w:r>
      <w:r>
        <w:rPr>
          <w:rFonts w:ascii="宋体" w:hAnsi="宋体" w:cs="宋体" w:eastAsia="宋体" w:hint="default"/>
          <w:sz w:val="22"/>
          <w:szCs w:val="22"/>
        </w:rPr>
        <w:t>3%，自</w:t>
      </w:r>
      <w:r>
        <w:rPr>
          <w:rFonts w:ascii="宋体" w:hAnsi="宋体" w:cs="宋体" w:eastAsia="宋体" w:hint="default"/>
          <w:spacing w:val="-29"/>
          <w:sz w:val="22"/>
          <w:szCs w:val="22"/>
        </w:rPr>
        <w:t> </w:t>
      </w:r>
      <w:r>
        <w:rPr>
          <w:rFonts w:ascii="宋体" w:hAnsi="宋体" w:cs="宋体" w:eastAsia="宋体" w:hint="default"/>
          <w:sz w:val="22"/>
          <w:szCs w:val="22"/>
        </w:rPr>
        <w:t>2010</w:t>
      </w:r>
      <w:r>
        <w:rPr>
          <w:rFonts w:ascii="宋体" w:hAnsi="宋体" w:cs="宋体" w:eastAsia="宋体" w:hint="default"/>
          <w:spacing w:val="-30"/>
          <w:sz w:val="22"/>
          <w:szCs w:val="22"/>
        </w:rPr>
        <w:t> </w:t>
      </w:r>
      <w:r>
        <w:rPr>
          <w:rFonts w:ascii="宋体" w:hAnsi="宋体" w:cs="宋体" w:eastAsia="宋体" w:hint="default"/>
          <w:sz w:val="22"/>
          <w:szCs w:val="22"/>
        </w:rPr>
        <w:t>年</w:t>
      </w:r>
      <w:r>
        <w:rPr>
          <w:rFonts w:ascii="宋体" w:hAnsi="宋体" w:cs="宋体" w:eastAsia="宋体" w:hint="default"/>
          <w:spacing w:val="-29"/>
          <w:sz w:val="22"/>
          <w:szCs w:val="22"/>
        </w:rPr>
        <w:t> </w:t>
      </w:r>
      <w:r>
        <w:rPr>
          <w:rFonts w:ascii="宋体" w:hAnsi="宋体" w:cs="宋体" w:eastAsia="宋体" w:hint="default"/>
          <w:sz w:val="22"/>
          <w:szCs w:val="22"/>
        </w:rPr>
        <w:t>12</w:t>
      </w:r>
      <w:r>
        <w:rPr>
          <w:rFonts w:ascii="宋体" w:hAnsi="宋体" w:cs="宋体" w:eastAsia="宋体" w:hint="default"/>
          <w:spacing w:val="-29"/>
          <w:sz w:val="22"/>
          <w:szCs w:val="22"/>
        </w:rPr>
        <w:t> </w:t>
      </w:r>
      <w:r>
        <w:rPr>
          <w:rFonts w:ascii="宋体" w:hAnsi="宋体" w:cs="宋体" w:eastAsia="宋体" w:hint="default"/>
          <w:sz w:val="22"/>
          <w:szCs w:val="22"/>
        </w:rPr>
        <w:t>月开始本公司城市维护</w:t>
      </w:r>
    </w:p>
    <w:p>
      <w:pPr>
        <w:spacing w:before="51"/>
        <w:ind w:left="119" w:right="0" w:firstLine="0"/>
        <w:jc w:val="both"/>
        <w:rPr>
          <w:rFonts w:ascii="宋体" w:hAnsi="宋体" w:cs="宋体" w:eastAsia="宋体" w:hint="default"/>
          <w:sz w:val="22"/>
          <w:szCs w:val="22"/>
        </w:rPr>
      </w:pPr>
      <w:r>
        <w:rPr>
          <w:rFonts w:ascii="宋体" w:hAnsi="宋体" w:cs="宋体" w:eastAsia="宋体" w:hint="default"/>
          <w:sz w:val="22"/>
          <w:szCs w:val="22"/>
        </w:rPr>
        <w:t>建设税按按已交流转税额的</w:t>
      </w:r>
      <w:r>
        <w:rPr>
          <w:rFonts w:ascii="宋体" w:hAnsi="宋体" w:cs="宋体" w:eastAsia="宋体" w:hint="default"/>
          <w:spacing w:val="-58"/>
          <w:sz w:val="22"/>
          <w:szCs w:val="22"/>
        </w:rPr>
        <w:t> </w:t>
      </w:r>
      <w:r>
        <w:rPr>
          <w:rFonts w:ascii="宋体" w:hAnsi="宋体" w:cs="宋体" w:eastAsia="宋体" w:hint="default"/>
          <w:sz w:val="22"/>
          <w:szCs w:val="22"/>
        </w:rPr>
        <w:t>7%扣缴。</w:t>
      </w:r>
    </w:p>
    <w:p>
      <w:pPr>
        <w:spacing w:line="240" w:lineRule="auto" w:before="13"/>
        <w:rPr>
          <w:rFonts w:ascii="宋体" w:hAnsi="宋体" w:cs="宋体" w:eastAsia="宋体" w:hint="default"/>
          <w:sz w:val="29"/>
          <w:szCs w:val="29"/>
        </w:rPr>
      </w:pPr>
    </w:p>
    <w:p>
      <w:pPr>
        <w:spacing w:before="0"/>
        <w:ind w:left="521" w:right="123" w:firstLine="0"/>
        <w:jc w:val="left"/>
        <w:rPr>
          <w:rFonts w:ascii="宋体" w:hAnsi="宋体" w:cs="宋体" w:eastAsia="宋体" w:hint="default"/>
          <w:sz w:val="22"/>
          <w:szCs w:val="22"/>
        </w:rPr>
      </w:pPr>
      <w:r>
        <w:rPr>
          <w:rFonts w:ascii="宋体" w:hAnsi="宋体" w:cs="宋体" w:eastAsia="宋体" w:hint="default"/>
          <w:sz w:val="22"/>
          <w:szCs w:val="22"/>
        </w:rPr>
        <w:t>（4）所得税</w:t>
      </w:r>
    </w:p>
    <w:p>
      <w:pPr>
        <w:spacing w:line="240" w:lineRule="auto" w:before="12"/>
        <w:rPr>
          <w:rFonts w:ascii="宋体" w:hAnsi="宋体" w:cs="宋体" w:eastAsia="宋体" w:hint="default"/>
          <w:sz w:val="29"/>
          <w:szCs w:val="29"/>
        </w:rPr>
      </w:pPr>
    </w:p>
    <w:p>
      <w:pPr>
        <w:spacing w:line="283" w:lineRule="auto" w:before="0"/>
        <w:ind w:left="121" w:right="176" w:firstLine="499"/>
        <w:jc w:val="both"/>
        <w:rPr>
          <w:rFonts w:ascii="宋体" w:hAnsi="宋体" w:cs="宋体" w:eastAsia="宋体" w:hint="default"/>
          <w:sz w:val="22"/>
          <w:szCs w:val="22"/>
        </w:rPr>
      </w:pPr>
      <w:r>
        <w:rPr>
          <w:rFonts w:ascii="宋体" w:hAnsi="宋体" w:cs="宋体" w:eastAsia="宋体" w:hint="default"/>
          <w:spacing w:val="2"/>
          <w:sz w:val="22"/>
          <w:szCs w:val="22"/>
        </w:rPr>
        <w:t>本公司适用的企业所得税税率为</w:t>
      </w:r>
      <w:r>
        <w:rPr>
          <w:rFonts w:ascii="宋体" w:hAnsi="宋体" w:cs="宋体" w:eastAsia="宋体" w:hint="default"/>
          <w:spacing w:val="-5"/>
          <w:sz w:val="22"/>
          <w:szCs w:val="22"/>
        </w:rPr>
        <w:t> </w:t>
      </w:r>
      <w:r>
        <w:rPr>
          <w:rFonts w:ascii="宋体" w:hAnsi="宋体" w:cs="宋体" w:eastAsia="宋体" w:hint="default"/>
          <w:spacing w:val="2"/>
          <w:sz w:val="22"/>
          <w:szCs w:val="22"/>
        </w:rPr>
        <w:t>22%，北海能源、长城香港适用的企业所得税税率</w:t>
      </w:r>
      <w:r>
        <w:rPr>
          <w:rFonts w:ascii="宋体" w:hAnsi="宋体" w:cs="宋体" w:eastAsia="宋体" w:hint="default"/>
          <w:w w:val="99"/>
          <w:sz w:val="22"/>
          <w:szCs w:val="22"/>
        </w:rPr>
        <w:t> </w:t>
      </w:r>
      <w:r>
        <w:rPr>
          <w:rFonts w:ascii="宋体" w:hAnsi="宋体" w:cs="宋体" w:eastAsia="宋体" w:hint="default"/>
          <w:sz w:val="22"/>
          <w:szCs w:val="22"/>
        </w:rPr>
        <w:t>分别为</w:t>
      </w:r>
      <w:r>
        <w:rPr>
          <w:rFonts w:ascii="宋体" w:hAnsi="宋体" w:cs="宋体" w:eastAsia="宋体" w:hint="default"/>
          <w:spacing w:val="-59"/>
          <w:sz w:val="22"/>
          <w:szCs w:val="22"/>
        </w:rPr>
        <w:t> </w:t>
      </w:r>
      <w:r>
        <w:rPr>
          <w:rFonts w:ascii="宋体" w:hAnsi="宋体" w:cs="宋体" w:eastAsia="宋体" w:hint="default"/>
          <w:sz w:val="22"/>
          <w:szCs w:val="22"/>
        </w:rPr>
        <w:t>25%、16.5%。</w:t>
      </w:r>
    </w:p>
    <w:p>
      <w:pPr>
        <w:spacing w:line="240" w:lineRule="auto" w:before="11"/>
        <w:rPr>
          <w:rFonts w:ascii="宋体" w:hAnsi="宋体" w:cs="宋体" w:eastAsia="宋体" w:hint="default"/>
          <w:sz w:val="26"/>
          <w:szCs w:val="26"/>
        </w:rPr>
      </w:pPr>
    </w:p>
    <w:p>
      <w:pPr>
        <w:spacing w:line="283" w:lineRule="auto" w:before="0"/>
        <w:ind w:left="121" w:right="170" w:firstLine="440"/>
        <w:jc w:val="both"/>
        <w:rPr>
          <w:rFonts w:ascii="宋体" w:hAnsi="宋体" w:cs="宋体" w:eastAsia="宋体" w:hint="default"/>
          <w:sz w:val="22"/>
          <w:szCs w:val="22"/>
        </w:rPr>
      </w:pPr>
      <w:r>
        <w:rPr>
          <w:rFonts w:ascii="宋体" w:hAnsi="宋体" w:cs="宋体" w:eastAsia="宋体" w:hint="default"/>
          <w:sz w:val="22"/>
          <w:szCs w:val="22"/>
        </w:rPr>
        <w:t>广西长城于</w:t>
      </w:r>
      <w:r>
        <w:rPr>
          <w:rFonts w:ascii="宋体" w:hAnsi="宋体" w:cs="宋体" w:eastAsia="宋体" w:hint="default"/>
          <w:spacing w:val="-34"/>
          <w:sz w:val="22"/>
          <w:szCs w:val="22"/>
        </w:rPr>
        <w:t> </w:t>
      </w:r>
      <w:r>
        <w:rPr>
          <w:rFonts w:ascii="宋体" w:hAnsi="宋体" w:cs="宋体" w:eastAsia="宋体" w:hint="default"/>
          <w:sz w:val="22"/>
          <w:szCs w:val="22"/>
        </w:rPr>
        <w:t>2010</w:t>
      </w:r>
      <w:r>
        <w:rPr>
          <w:rFonts w:ascii="宋体" w:hAnsi="宋体" w:cs="宋体" w:eastAsia="宋体" w:hint="default"/>
          <w:spacing w:val="-34"/>
          <w:sz w:val="22"/>
          <w:szCs w:val="22"/>
        </w:rPr>
        <w:t> </w:t>
      </w:r>
      <w:r>
        <w:rPr>
          <w:rFonts w:ascii="宋体" w:hAnsi="宋体" w:cs="宋体" w:eastAsia="宋体" w:hint="default"/>
          <w:sz w:val="22"/>
          <w:szCs w:val="22"/>
        </w:rPr>
        <w:t>年</w:t>
      </w:r>
      <w:r>
        <w:rPr>
          <w:rFonts w:ascii="宋体" w:hAnsi="宋体" w:cs="宋体" w:eastAsia="宋体" w:hint="default"/>
          <w:spacing w:val="-34"/>
          <w:sz w:val="22"/>
          <w:szCs w:val="22"/>
        </w:rPr>
        <w:t> </w:t>
      </w:r>
      <w:r>
        <w:rPr>
          <w:rFonts w:ascii="宋体" w:hAnsi="宋体" w:cs="宋体" w:eastAsia="宋体" w:hint="default"/>
          <w:sz w:val="22"/>
          <w:szCs w:val="22"/>
        </w:rPr>
        <w:t>11</w:t>
      </w:r>
      <w:r>
        <w:rPr>
          <w:rFonts w:ascii="宋体" w:hAnsi="宋体" w:cs="宋体" w:eastAsia="宋体" w:hint="default"/>
          <w:spacing w:val="-34"/>
          <w:sz w:val="22"/>
          <w:szCs w:val="22"/>
        </w:rPr>
        <w:t> </w:t>
      </w:r>
      <w:r>
        <w:rPr>
          <w:rFonts w:ascii="宋体" w:hAnsi="宋体" w:cs="宋体" w:eastAsia="宋体" w:hint="default"/>
          <w:sz w:val="22"/>
          <w:szCs w:val="22"/>
        </w:rPr>
        <w:t>月</w:t>
      </w:r>
      <w:r>
        <w:rPr>
          <w:rFonts w:ascii="宋体" w:hAnsi="宋体" w:cs="宋体" w:eastAsia="宋体" w:hint="default"/>
          <w:spacing w:val="-34"/>
          <w:sz w:val="22"/>
          <w:szCs w:val="22"/>
        </w:rPr>
        <w:t> </w:t>
      </w:r>
      <w:r>
        <w:rPr>
          <w:rFonts w:ascii="宋体" w:hAnsi="宋体" w:cs="宋体" w:eastAsia="宋体" w:hint="default"/>
          <w:sz w:val="22"/>
          <w:szCs w:val="22"/>
        </w:rPr>
        <w:t>8</w:t>
      </w:r>
      <w:r>
        <w:rPr>
          <w:rFonts w:ascii="宋体" w:hAnsi="宋体" w:cs="宋体" w:eastAsia="宋体" w:hint="default"/>
          <w:spacing w:val="-32"/>
          <w:sz w:val="22"/>
          <w:szCs w:val="22"/>
        </w:rPr>
        <w:t> </w:t>
      </w:r>
      <w:r>
        <w:rPr>
          <w:rFonts w:ascii="宋体" w:hAnsi="宋体" w:cs="宋体" w:eastAsia="宋体" w:hint="default"/>
          <w:sz w:val="22"/>
          <w:szCs w:val="22"/>
        </w:rPr>
        <w:t>日由广西壮族自冶区地方税务局、国税局、财政厅、科</w:t>
      </w:r>
      <w:r>
        <w:rPr>
          <w:rFonts w:ascii="宋体" w:hAnsi="宋体" w:cs="宋体" w:eastAsia="宋体" w:hint="default"/>
          <w:w w:val="99"/>
          <w:sz w:val="22"/>
          <w:szCs w:val="22"/>
        </w:rPr>
        <w:t> </w:t>
      </w:r>
      <w:r>
        <w:rPr>
          <w:rFonts w:ascii="宋体" w:hAnsi="宋体" w:cs="宋体" w:eastAsia="宋体" w:hint="default"/>
          <w:spacing w:val="3"/>
          <w:sz w:val="22"/>
          <w:szCs w:val="22"/>
        </w:rPr>
        <w:t>学技术厅认定为高新技术企业，有效期三年。根据《广西壮族自治区人民政府关于促进</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广西北部湾经济区开放开发的若干政策规定的通知》桂政发[2008]61</w:t>
      </w:r>
      <w:r>
        <w:rPr>
          <w:rFonts w:ascii="宋体" w:hAnsi="宋体" w:cs="宋体" w:eastAsia="宋体" w:hint="default"/>
          <w:spacing w:val="-46"/>
          <w:sz w:val="22"/>
          <w:szCs w:val="22"/>
        </w:rPr>
        <w:t> </w:t>
      </w:r>
      <w:r>
        <w:rPr>
          <w:rFonts w:ascii="宋体" w:hAnsi="宋体" w:cs="宋体" w:eastAsia="宋体" w:hint="default"/>
          <w:sz w:val="22"/>
          <w:szCs w:val="22"/>
        </w:rPr>
        <w:t>号规定：“自</w:t>
      </w:r>
      <w:r>
        <w:rPr>
          <w:rFonts w:ascii="宋体" w:hAnsi="宋体" w:cs="宋体" w:eastAsia="宋体" w:hint="default"/>
          <w:spacing w:val="-45"/>
          <w:sz w:val="22"/>
          <w:szCs w:val="22"/>
        </w:rPr>
        <w:t> </w:t>
      </w:r>
      <w:r>
        <w:rPr>
          <w:rFonts w:ascii="宋体" w:hAnsi="宋体" w:cs="宋体" w:eastAsia="宋体" w:hint="default"/>
          <w:sz w:val="22"/>
          <w:szCs w:val="22"/>
        </w:rPr>
        <w:t>2008</w:t>
      </w:r>
    </w:p>
    <w:p>
      <w:pPr>
        <w:spacing w:line="283" w:lineRule="auto" w:before="12"/>
        <w:ind w:left="121" w:right="170" w:firstLine="0"/>
        <w:jc w:val="both"/>
        <w:rPr>
          <w:rFonts w:ascii="宋体" w:hAnsi="宋体" w:cs="宋体" w:eastAsia="宋体" w:hint="default"/>
          <w:sz w:val="22"/>
          <w:szCs w:val="22"/>
        </w:rPr>
      </w:pP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宋体" w:hAnsi="宋体" w:cs="宋体" w:eastAsia="宋体" w:hint="default"/>
          <w:sz w:val="22"/>
          <w:szCs w:val="22"/>
        </w:rPr>
        <w:t>1</w:t>
      </w:r>
      <w:r>
        <w:rPr>
          <w:rFonts w:ascii="宋体" w:hAnsi="宋体" w:cs="宋体" w:eastAsia="宋体" w:hint="default"/>
          <w:spacing w:val="-48"/>
          <w:sz w:val="22"/>
          <w:szCs w:val="22"/>
        </w:rPr>
        <w:t> </w:t>
      </w:r>
      <w:r>
        <w:rPr>
          <w:rFonts w:ascii="宋体" w:hAnsi="宋体" w:cs="宋体" w:eastAsia="宋体" w:hint="default"/>
          <w:sz w:val="22"/>
          <w:szCs w:val="22"/>
        </w:rPr>
        <w:t>月</w:t>
      </w:r>
      <w:r>
        <w:rPr>
          <w:rFonts w:ascii="宋体" w:hAnsi="宋体" w:cs="宋体" w:eastAsia="宋体" w:hint="default"/>
          <w:spacing w:val="-49"/>
          <w:sz w:val="22"/>
          <w:szCs w:val="22"/>
        </w:rPr>
        <w:t> </w:t>
      </w:r>
      <w:r>
        <w:rPr>
          <w:rFonts w:ascii="宋体" w:hAnsi="宋体" w:cs="宋体" w:eastAsia="宋体" w:hint="default"/>
          <w:sz w:val="22"/>
          <w:szCs w:val="22"/>
        </w:rPr>
        <w:t>1</w:t>
      </w:r>
      <w:r>
        <w:rPr>
          <w:rFonts w:ascii="宋体" w:hAnsi="宋体" w:cs="宋体" w:eastAsia="宋体" w:hint="default"/>
          <w:spacing w:val="-48"/>
          <w:sz w:val="22"/>
          <w:szCs w:val="22"/>
        </w:rPr>
        <w:t> </w:t>
      </w:r>
      <w:r>
        <w:rPr>
          <w:rFonts w:ascii="宋体" w:hAnsi="宋体" w:cs="宋体" w:eastAsia="宋体" w:hint="default"/>
          <w:sz w:val="22"/>
          <w:szCs w:val="22"/>
        </w:rPr>
        <w:t>日起至</w:t>
      </w:r>
      <w:r>
        <w:rPr>
          <w:rFonts w:ascii="宋体" w:hAnsi="宋体" w:cs="宋体" w:eastAsia="宋体" w:hint="default"/>
          <w:spacing w:val="-49"/>
          <w:sz w:val="22"/>
          <w:szCs w:val="22"/>
        </w:rPr>
        <w:t> </w:t>
      </w:r>
      <w:r>
        <w:rPr>
          <w:rFonts w:ascii="宋体" w:hAnsi="宋体" w:cs="宋体" w:eastAsia="宋体" w:hint="default"/>
          <w:sz w:val="22"/>
          <w:szCs w:val="22"/>
        </w:rPr>
        <w:t>2010</w:t>
      </w:r>
      <w:r>
        <w:rPr>
          <w:rFonts w:ascii="宋体" w:hAnsi="宋体" w:cs="宋体" w:eastAsia="宋体" w:hint="default"/>
          <w:spacing w:val="-49"/>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宋体" w:hAnsi="宋体" w:cs="宋体" w:eastAsia="宋体" w:hint="default"/>
          <w:sz w:val="22"/>
          <w:szCs w:val="22"/>
        </w:rPr>
        <w:t>12</w:t>
      </w:r>
      <w:r>
        <w:rPr>
          <w:rFonts w:ascii="宋体" w:hAnsi="宋体" w:cs="宋体" w:eastAsia="宋体" w:hint="default"/>
          <w:spacing w:val="-48"/>
          <w:sz w:val="22"/>
          <w:szCs w:val="22"/>
        </w:rPr>
        <w:t> </w:t>
      </w:r>
      <w:r>
        <w:rPr>
          <w:rFonts w:ascii="宋体" w:hAnsi="宋体" w:cs="宋体" w:eastAsia="宋体" w:hint="default"/>
          <w:sz w:val="22"/>
          <w:szCs w:val="22"/>
        </w:rPr>
        <w:t>月</w:t>
      </w:r>
      <w:r>
        <w:rPr>
          <w:rFonts w:ascii="宋体" w:hAnsi="宋体" w:cs="宋体" w:eastAsia="宋体" w:hint="default"/>
          <w:spacing w:val="-49"/>
          <w:sz w:val="22"/>
          <w:szCs w:val="22"/>
        </w:rPr>
        <w:t> </w:t>
      </w:r>
      <w:r>
        <w:rPr>
          <w:rFonts w:ascii="宋体" w:hAnsi="宋体" w:cs="宋体" w:eastAsia="宋体" w:hint="default"/>
          <w:sz w:val="22"/>
          <w:szCs w:val="22"/>
        </w:rPr>
        <w:t>31</w:t>
      </w:r>
      <w:r>
        <w:rPr>
          <w:rFonts w:ascii="宋体" w:hAnsi="宋体" w:cs="宋体" w:eastAsia="宋体" w:hint="default"/>
          <w:spacing w:val="-49"/>
          <w:sz w:val="22"/>
          <w:szCs w:val="22"/>
        </w:rPr>
        <w:t> </w:t>
      </w:r>
      <w:r>
        <w:rPr>
          <w:rFonts w:ascii="宋体" w:hAnsi="宋体" w:cs="宋体" w:eastAsia="宋体" w:hint="default"/>
          <w:sz w:val="22"/>
          <w:szCs w:val="22"/>
        </w:rPr>
        <w:t>日，经济区内享受国家西部大开发</w:t>
      </w:r>
      <w:r>
        <w:rPr>
          <w:rFonts w:ascii="宋体" w:hAnsi="宋体" w:cs="宋体" w:eastAsia="宋体" w:hint="default"/>
          <w:spacing w:val="-48"/>
          <w:sz w:val="22"/>
          <w:szCs w:val="22"/>
        </w:rPr>
        <w:t> </w:t>
      </w:r>
      <w:r>
        <w:rPr>
          <w:rFonts w:ascii="宋体" w:hAnsi="宋体" w:cs="宋体" w:eastAsia="宋体" w:hint="default"/>
          <w:sz w:val="22"/>
          <w:szCs w:val="22"/>
        </w:rPr>
        <w:t>15%税率以及“两免</w:t>
      </w:r>
      <w:r>
        <w:rPr>
          <w:rFonts w:ascii="宋体" w:hAnsi="宋体" w:cs="宋体" w:eastAsia="宋体" w:hint="default"/>
          <w:w w:val="99"/>
          <w:sz w:val="22"/>
          <w:szCs w:val="22"/>
        </w:rPr>
        <w:t> </w:t>
      </w:r>
      <w:r>
        <w:rPr>
          <w:rFonts w:ascii="宋体" w:hAnsi="宋体" w:cs="宋体" w:eastAsia="宋体" w:hint="default"/>
          <w:spacing w:val="3"/>
          <w:sz w:val="22"/>
          <w:szCs w:val="22"/>
        </w:rPr>
        <w:t>三减半”中减半征收期税收优惠政策的企业，除国家限制和禁止的企业外，免征属于地</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方部分的企业所得税（企业所得税分成比例为</w:t>
      </w:r>
      <w:r>
        <w:rPr>
          <w:rFonts w:ascii="宋体" w:hAnsi="宋体" w:cs="宋体" w:eastAsia="宋体" w:hint="default"/>
          <w:spacing w:val="15"/>
          <w:sz w:val="22"/>
          <w:szCs w:val="22"/>
        </w:rPr>
        <w:t> </w:t>
      </w:r>
      <w:r>
        <w:rPr>
          <w:rFonts w:ascii="宋体" w:hAnsi="宋体" w:cs="宋体" w:eastAsia="宋体" w:hint="default"/>
          <w:spacing w:val="2"/>
          <w:sz w:val="22"/>
          <w:szCs w:val="22"/>
        </w:rPr>
        <w:t>60%归中央,40%归地方）”，广西长城适</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z w:val="22"/>
          <w:szCs w:val="22"/>
        </w:rPr>
        <w:t>用的企业所得税税率为</w:t>
      </w:r>
      <w:r>
        <w:rPr>
          <w:rFonts w:ascii="宋体" w:hAnsi="宋体" w:cs="宋体" w:eastAsia="宋体" w:hint="default"/>
          <w:spacing w:val="-57"/>
          <w:sz w:val="22"/>
          <w:szCs w:val="22"/>
        </w:rPr>
        <w:t> </w:t>
      </w:r>
      <w:r>
        <w:rPr>
          <w:rFonts w:ascii="宋体" w:hAnsi="宋体" w:cs="宋体" w:eastAsia="宋体" w:hint="default"/>
          <w:sz w:val="22"/>
          <w:szCs w:val="22"/>
        </w:rPr>
        <w:t>9%。</w:t>
      </w:r>
    </w:p>
    <w:p>
      <w:pPr>
        <w:spacing w:line="680" w:lineRule="exact" w:before="66"/>
        <w:ind w:left="521" w:right="159" w:firstLine="0"/>
        <w:jc w:val="left"/>
        <w:rPr>
          <w:rFonts w:ascii="宋体" w:hAnsi="宋体" w:cs="宋体" w:eastAsia="宋体" w:hint="default"/>
          <w:sz w:val="22"/>
          <w:szCs w:val="22"/>
        </w:rPr>
      </w:pPr>
      <w:r>
        <w:rPr>
          <w:rFonts w:ascii="宋体" w:hAnsi="宋体" w:cs="宋体" w:eastAsia="宋体" w:hint="default"/>
          <w:sz w:val="22"/>
          <w:szCs w:val="22"/>
        </w:rPr>
        <w:t>冠捷科技适用的企业所得税税率：</w:t>
      </w:r>
      <w:r>
        <w:rPr>
          <w:rFonts w:ascii="宋体" w:hAnsi="宋体" w:cs="宋体" w:eastAsia="宋体" w:hint="default"/>
          <w:w w:val="99"/>
          <w:sz w:val="22"/>
          <w:szCs w:val="22"/>
        </w:rPr>
        <w:t> </w:t>
      </w:r>
      <w:r>
        <w:rPr>
          <w:rFonts w:ascii="宋体" w:hAnsi="宋体" w:cs="宋体" w:eastAsia="宋体" w:hint="default"/>
          <w:spacing w:val="2"/>
          <w:sz w:val="22"/>
          <w:szCs w:val="22"/>
        </w:rPr>
        <w:t>1）其中国境内子公司企业所得税税率：福建捷联电子有限公司、冠捷科技（北京）</w:t>
      </w:r>
      <w:r>
        <w:rPr>
          <w:rFonts w:ascii="宋体" w:hAnsi="宋体" w:cs="宋体" w:eastAsia="宋体" w:hint="default"/>
          <w:sz w:val="22"/>
          <w:szCs w:val="22"/>
        </w:rPr>
      </w:r>
    </w:p>
    <w:p>
      <w:pPr>
        <w:spacing w:line="235" w:lineRule="exact" w:before="0"/>
        <w:ind w:left="119" w:right="0" w:firstLine="0"/>
        <w:jc w:val="both"/>
        <w:rPr>
          <w:rFonts w:ascii="宋体" w:hAnsi="宋体" w:cs="宋体" w:eastAsia="宋体" w:hint="default"/>
          <w:sz w:val="22"/>
          <w:szCs w:val="22"/>
        </w:rPr>
      </w:pPr>
      <w:r>
        <w:rPr>
          <w:rFonts w:ascii="宋体" w:hAnsi="宋体" w:cs="宋体" w:eastAsia="宋体" w:hint="default"/>
          <w:spacing w:val="9"/>
          <w:sz w:val="22"/>
          <w:szCs w:val="22"/>
        </w:rPr>
        <w:t>有限公司及苏州冠捷科技被确认为高新技术企业，享受</w:t>
      </w:r>
      <w:r>
        <w:rPr>
          <w:rFonts w:ascii="宋体" w:hAnsi="宋体" w:cs="宋体" w:eastAsia="宋体" w:hint="default"/>
          <w:spacing w:val="17"/>
          <w:sz w:val="22"/>
          <w:szCs w:val="22"/>
        </w:rPr>
        <w:t> </w:t>
      </w:r>
      <w:r>
        <w:rPr>
          <w:rFonts w:ascii="宋体" w:hAnsi="宋体" w:cs="宋体" w:eastAsia="宋体" w:hint="default"/>
          <w:spacing w:val="8"/>
          <w:sz w:val="22"/>
          <w:szCs w:val="22"/>
        </w:rPr>
        <w:t>15%优惠税率。冠捷电子（福</w:t>
      </w:r>
    </w:p>
    <w:p>
      <w:pPr>
        <w:spacing w:line="566" w:lineRule="auto" w:before="51"/>
        <w:ind w:left="521" w:right="1553" w:hanging="402"/>
        <w:jc w:val="left"/>
        <w:rPr>
          <w:rFonts w:ascii="宋体" w:hAnsi="宋体" w:cs="宋体" w:eastAsia="宋体" w:hint="default"/>
          <w:sz w:val="22"/>
          <w:szCs w:val="22"/>
        </w:rPr>
      </w:pPr>
      <w:r>
        <w:rPr>
          <w:rFonts w:ascii="宋体" w:hAnsi="宋体" w:cs="宋体" w:eastAsia="宋体" w:hint="default"/>
          <w:sz w:val="22"/>
          <w:szCs w:val="22"/>
        </w:rPr>
        <w:t>建）有限公司按税率</w:t>
      </w:r>
      <w:r>
        <w:rPr>
          <w:rFonts w:ascii="宋体" w:hAnsi="宋体" w:cs="宋体" w:eastAsia="宋体" w:hint="default"/>
          <w:spacing w:val="-56"/>
          <w:sz w:val="22"/>
          <w:szCs w:val="22"/>
        </w:rPr>
        <w:t> </w:t>
      </w:r>
      <w:r>
        <w:rPr>
          <w:rFonts w:ascii="宋体" w:hAnsi="宋体" w:cs="宋体" w:eastAsia="宋体" w:hint="default"/>
          <w:sz w:val="22"/>
          <w:szCs w:val="22"/>
        </w:rPr>
        <w:t>22%缴纳中国企业所得税；</w:t>
      </w:r>
      <w:r>
        <w:rPr>
          <w:rFonts w:ascii="宋体" w:hAnsi="宋体" w:cs="宋体" w:eastAsia="宋体" w:hint="default"/>
          <w:w w:val="99"/>
          <w:sz w:val="22"/>
          <w:szCs w:val="22"/>
        </w:rPr>
        <w:t> </w:t>
      </w:r>
      <w:r>
        <w:rPr>
          <w:rFonts w:ascii="宋体" w:hAnsi="宋体" w:cs="宋体" w:eastAsia="宋体" w:hint="default"/>
          <w:sz w:val="22"/>
          <w:szCs w:val="22"/>
        </w:rPr>
        <w:t>2）其中国境外各公司企业所得税税率则按相关国家或地区税率计征。</w:t>
      </w:r>
    </w:p>
    <w:p>
      <w:pPr>
        <w:spacing w:before="93"/>
        <w:ind w:left="232" w:right="123" w:firstLine="0"/>
        <w:jc w:val="left"/>
        <w:rPr>
          <w:rFonts w:ascii="宋体" w:hAnsi="宋体" w:cs="宋体" w:eastAsia="宋体" w:hint="default"/>
          <w:sz w:val="22"/>
          <w:szCs w:val="22"/>
        </w:rPr>
      </w:pPr>
      <w:r>
        <w:rPr>
          <w:rFonts w:ascii="宋体" w:hAnsi="宋体" w:cs="宋体" w:eastAsia="宋体" w:hint="default"/>
          <w:sz w:val="22"/>
          <w:szCs w:val="22"/>
        </w:rPr>
        <w:t>（5）房产税</w:t>
      </w:r>
    </w:p>
    <w:p>
      <w:pPr>
        <w:spacing w:line="240" w:lineRule="auto" w:before="12"/>
        <w:rPr>
          <w:rFonts w:ascii="宋体" w:hAnsi="宋体" w:cs="宋体" w:eastAsia="宋体" w:hint="default"/>
          <w:sz w:val="29"/>
          <w:szCs w:val="29"/>
        </w:rPr>
      </w:pPr>
    </w:p>
    <w:p>
      <w:pPr>
        <w:spacing w:line="283" w:lineRule="auto" w:before="0"/>
        <w:ind w:left="121" w:right="163" w:firstLine="440"/>
        <w:jc w:val="both"/>
        <w:rPr>
          <w:rFonts w:ascii="宋体" w:hAnsi="宋体" w:cs="宋体" w:eastAsia="宋体" w:hint="default"/>
          <w:sz w:val="22"/>
          <w:szCs w:val="22"/>
        </w:rPr>
      </w:pPr>
      <w:r>
        <w:rPr>
          <w:rFonts w:ascii="宋体" w:hAnsi="宋体" w:cs="宋体" w:eastAsia="宋体" w:hint="default"/>
          <w:spacing w:val="10"/>
          <w:sz w:val="22"/>
          <w:szCs w:val="22"/>
        </w:rPr>
        <w:t>本集团座落于中国深圳的房产按《深圳经济特区房产税实施条例》以房产原值的</w:t>
      </w:r>
      <w:r>
        <w:rPr>
          <w:rFonts w:ascii="宋体" w:hAnsi="宋体" w:cs="宋体" w:eastAsia="宋体" w:hint="default"/>
          <w:spacing w:val="10"/>
          <w:w w:val="99"/>
          <w:sz w:val="22"/>
          <w:szCs w:val="22"/>
        </w:rPr>
        <w:t> </w:t>
      </w:r>
      <w:r>
        <w:rPr>
          <w:rFonts w:ascii="宋体" w:hAnsi="宋体" w:cs="宋体" w:eastAsia="宋体" w:hint="default"/>
          <w:sz w:val="22"/>
          <w:szCs w:val="22"/>
        </w:rPr>
        <w:t>70%为计税依据，适用税率为</w:t>
      </w:r>
      <w:r>
        <w:rPr>
          <w:rFonts w:ascii="宋体" w:hAnsi="宋体" w:cs="宋体" w:eastAsia="宋体" w:hint="default"/>
          <w:spacing w:val="-62"/>
          <w:sz w:val="22"/>
          <w:szCs w:val="22"/>
        </w:rPr>
        <w:t> </w:t>
      </w:r>
      <w:r>
        <w:rPr>
          <w:rFonts w:ascii="宋体" w:hAnsi="宋体" w:cs="宋体" w:eastAsia="宋体" w:hint="default"/>
          <w:sz w:val="22"/>
          <w:szCs w:val="22"/>
        </w:rPr>
        <w:t>1.2%。</w:t>
      </w:r>
    </w:p>
    <w:p>
      <w:pPr>
        <w:spacing w:line="240" w:lineRule="auto" w:before="11"/>
        <w:rPr>
          <w:rFonts w:ascii="宋体" w:hAnsi="宋体" w:cs="宋体" w:eastAsia="宋体" w:hint="default"/>
          <w:sz w:val="26"/>
          <w:szCs w:val="26"/>
        </w:rPr>
      </w:pPr>
    </w:p>
    <w:p>
      <w:pPr>
        <w:spacing w:before="0"/>
        <w:ind w:left="553" w:right="123" w:firstLine="0"/>
        <w:jc w:val="left"/>
        <w:rPr>
          <w:rFonts w:ascii="宋体" w:hAnsi="宋体" w:cs="宋体" w:eastAsia="宋体" w:hint="default"/>
          <w:sz w:val="22"/>
          <w:szCs w:val="22"/>
        </w:rPr>
      </w:pPr>
      <w:r>
        <w:rPr>
          <w:rFonts w:ascii="宋体" w:hAnsi="宋体" w:cs="宋体" w:eastAsia="宋体" w:hint="default"/>
          <w:spacing w:val="-4"/>
          <w:sz w:val="22"/>
          <w:szCs w:val="22"/>
        </w:rPr>
        <w:t>本集团座落于中国深圳之外的房产以房产的租金收入为计税依据，适用税率为</w:t>
      </w:r>
      <w:r>
        <w:rPr>
          <w:rFonts w:ascii="宋体" w:hAnsi="宋体" w:cs="宋体" w:eastAsia="宋体" w:hint="default"/>
          <w:spacing w:val="-71"/>
          <w:sz w:val="22"/>
          <w:szCs w:val="22"/>
        </w:rPr>
        <w:t> </w:t>
      </w:r>
      <w:r>
        <w:rPr>
          <w:rFonts w:ascii="宋体" w:hAnsi="宋体" w:cs="宋体" w:eastAsia="宋体" w:hint="default"/>
          <w:spacing w:val="-4"/>
          <w:sz w:val="22"/>
          <w:szCs w:val="22"/>
        </w:rPr>
        <w:t>12%。</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40"/>
          <w:pgMar w:header="898" w:footer="889" w:top="1720" w:bottom="1080" w:left="1580" w:right="1520"/>
        </w:sectPr>
      </w:pPr>
    </w:p>
    <w:p>
      <w:pPr>
        <w:spacing w:line="240" w:lineRule="auto" w:before="9"/>
        <w:rPr>
          <w:rFonts w:ascii="宋体" w:hAnsi="宋体" w:cs="宋体" w:eastAsia="宋体" w:hint="default"/>
          <w:sz w:val="29"/>
          <w:szCs w:val="29"/>
        </w:rPr>
      </w:pPr>
    </w:p>
    <w:p>
      <w:pPr>
        <w:spacing w:before="31"/>
        <w:ind w:left="630" w:right="10858" w:firstLine="0"/>
        <w:jc w:val="center"/>
        <w:rPr>
          <w:rFonts w:ascii="宋体" w:hAnsi="宋体" w:cs="宋体" w:eastAsia="宋体" w:hint="default"/>
          <w:sz w:val="22"/>
          <w:szCs w:val="22"/>
        </w:rPr>
      </w:pPr>
      <w:r>
        <w:rPr>
          <w:rFonts w:ascii="宋体" w:hAnsi="宋体" w:cs="宋体" w:eastAsia="宋体" w:hint="default"/>
          <w:b/>
          <w:bCs/>
          <w:sz w:val="22"/>
          <w:szCs w:val="22"/>
        </w:rPr>
        <w:t>七、企业合并及合并财务报表</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630" w:right="10669" w:firstLine="0"/>
        <w:jc w:val="center"/>
        <w:rPr>
          <w:rFonts w:ascii="宋体" w:hAnsi="宋体" w:cs="宋体" w:eastAsia="宋体" w:hint="default"/>
          <w:sz w:val="22"/>
          <w:szCs w:val="22"/>
        </w:rPr>
      </w:pPr>
      <w:r>
        <w:rPr>
          <w:rFonts w:ascii="宋体" w:hAnsi="宋体" w:cs="宋体" w:eastAsia="宋体" w:hint="default"/>
          <w:b/>
          <w:bCs/>
          <w:sz w:val="22"/>
          <w:szCs w:val="22"/>
        </w:rPr>
        <w:t>（一）</w:t>
      </w:r>
      <w:r>
        <w:rPr>
          <w:rFonts w:ascii="宋体" w:hAnsi="宋体" w:cs="宋体" w:eastAsia="宋体" w:hint="default"/>
          <w:b/>
          <w:bCs/>
          <w:spacing w:val="-56"/>
          <w:sz w:val="22"/>
          <w:szCs w:val="22"/>
        </w:rPr>
        <w:t> </w:t>
      </w:r>
      <w:r>
        <w:rPr>
          <w:rFonts w:ascii="宋体" w:hAnsi="宋体" w:cs="宋体" w:eastAsia="宋体" w:hint="default"/>
          <w:b/>
          <w:bCs/>
          <w:sz w:val="22"/>
          <w:szCs w:val="22"/>
        </w:rPr>
        <w:t>子公司</w:t>
      </w:r>
      <w:r>
        <w:rPr>
          <w:rFonts w:ascii="宋体" w:hAnsi="宋体" w:cs="宋体" w:eastAsia="宋体" w:hint="default"/>
          <w:sz w:val="22"/>
          <w:szCs w:val="22"/>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0"/>
          <w:szCs w:val="10"/>
        </w:rPr>
      </w:pPr>
    </w:p>
    <w:p>
      <w:pPr>
        <w:spacing w:line="6620" w:lineRule="exact"/>
        <w:ind w:left="113" w:right="0" w:firstLine="0"/>
        <w:rPr>
          <w:rFonts w:ascii="宋体" w:hAnsi="宋体" w:cs="宋体" w:eastAsia="宋体" w:hint="default"/>
          <w:sz w:val="20"/>
          <w:szCs w:val="20"/>
        </w:rPr>
      </w:pPr>
      <w:r>
        <w:rPr>
          <w:rFonts w:ascii="宋体" w:hAnsi="宋体" w:cs="宋体" w:eastAsia="宋体" w:hint="default"/>
          <w:position w:val="-131"/>
          <w:sz w:val="20"/>
          <w:szCs w:val="20"/>
        </w:rPr>
        <w:pict>
          <v:group style="width:708.45pt;height:331.05pt;mso-position-horizontal-relative:char;mso-position-vertical-relative:line" coordorigin="0,0" coordsize="14169,6621">
            <v:group style="position:absolute;left:19;top:5;width:983;height:2" coordorigin="19,5" coordsize="983,2">
              <v:shape style="position:absolute;left:19;top:5;width:983;height:2" coordorigin="19,5" coordsize="983,0" path="m19,5l1002,5e" filled="false" stroked="true" strokeweight=".48001pt" strokecolor="#000000">
                <v:path arrowok="t"/>
              </v:shape>
            </v:group>
            <v:group style="position:absolute;left:19;top:24;width:983;height:2" coordorigin="19,24" coordsize="983,2">
              <v:shape style="position:absolute;left:19;top:24;width:983;height:2" coordorigin="19,24" coordsize="983,0" path="m19,24l1002,24e" filled="false" stroked="true" strokeweight=".48pt" strokecolor="#000000">
                <v:path arrowok="t"/>
              </v:shape>
              <v:shape style="position:absolute;left:1002;top:29;width:14;height:2" type="#_x0000_t75" stroked="false">
                <v:imagedata r:id="rId25" o:title=""/>
              </v:shape>
            </v:group>
            <v:group style="position:absolute;left:1002;top:5;width:29;height:2" coordorigin="1002,5" coordsize="29,2">
              <v:shape style="position:absolute;left:1002;top:5;width:29;height:2" coordorigin="1002,5" coordsize="29,0" path="m1002,5l1031,5e" filled="false" stroked="true" strokeweight=".48001pt" strokecolor="#000000">
                <v:path arrowok="t"/>
              </v:shape>
            </v:group>
            <v:group style="position:absolute;left:1002;top:24;width:29;height:2" coordorigin="1002,24" coordsize="29,2">
              <v:shape style="position:absolute;left:1002;top:24;width:29;height:2" coordorigin="1002,24" coordsize="29,0" path="m1002,24l1031,24e" filled="false" stroked="true" strokeweight=".48pt" strokecolor="#000000">
                <v:path arrowok="t"/>
              </v:shape>
            </v:group>
            <v:group style="position:absolute;left:1031;top:5;width:604;height:2" coordorigin="1031,5" coordsize="604,2">
              <v:shape style="position:absolute;left:1031;top:5;width:604;height:2" coordorigin="1031,5" coordsize="604,0" path="m1031,5l1634,5e" filled="false" stroked="true" strokeweight=".48001pt" strokecolor="#000000">
                <v:path arrowok="t"/>
              </v:shape>
            </v:group>
            <v:group style="position:absolute;left:1031;top:24;width:604;height:2" coordorigin="1031,24" coordsize="604,2">
              <v:shape style="position:absolute;left:1031;top:24;width:604;height:2" coordorigin="1031,24" coordsize="604,0" path="m1031,24l1634,24e" filled="false" stroked="true" strokeweight=".48pt" strokecolor="#000000">
                <v:path arrowok="t"/>
              </v:shape>
              <v:shape style="position:absolute;left:1634;top:29;width:14;height:2" type="#_x0000_t75" stroked="false">
                <v:imagedata r:id="rId25" o:title=""/>
              </v:shape>
            </v:group>
            <v:group style="position:absolute;left:1634;top:5;width:29;height:2" coordorigin="1634,5" coordsize="29,2">
              <v:shape style="position:absolute;left:1634;top:5;width:29;height:2" coordorigin="1634,5" coordsize="29,0" path="m1634,5l1663,5e" filled="false" stroked="true" strokeweight=".48001pt" strokecolor="#000000">
                <v:path arrowok="t"/>
              </v:shape>
            </v:group>
            <v:group style="position:absolute;left:1634;top:24;width:29;height:2" coordorigin="1634,24" coordsize="29,2">
              <v:shape style="position:absolute;left:1634;top:24;width:29;height:2" coordorigin="1634,24" coordsize="29,0" path="m1634,24l1663,24e" filled="false" stroked="true" strokeweight=".48pt" strokecolor="#000000">
                <v:path arrowok="t"/>
              </v:shape>
            </v:group>
            <v:group style="position:absolute;left:1663;top:5;width:827;height:2" coordorigin="1663,5" coordsize="827,2">
              <v:shape style="position:absolute;left:1663;top:5;width:827;height:2" coordorigin="1663,5" coordsize="827,0" path="m1663,5l2490,5e" filled="false" stroked="true" strokeweight=".48001pt" strokecolor="#000000">
                <v:path arrowok="t"/>
              </v:shape>
            </v:group>
            <v:group style="position:absolute;left:1663;top:24;width:827;height:2" coordorigin="1663,24" coordsize="827,2">
              <v:shape style="position:absolute;left:1663;top:24;width:827;height:2" coordorigin="1663,24" coordsize="827,0" path="m1663,24l2490,24e" filled="false" stroked="true" strokeweight=".48pt" strokecolor="#000000">
                <v:path arrowok="t"/>
              </v:shape>
              <v:shape style="position:absolute;left:2490;top:29;width:14;height:2" type="#_x0000_t75" stroked="false">
                <v:imagedata r:id="rId25" o:title=""/>
              </v:shape>
            </v:group>
            <v:group style="position:absolute;left:2490;top:5;width:29;height:2" coordorigin="2490,5" coordsize="29,2">
              <v:shape style="position:absolute;left:2490;top:5;width:29;height:2" coordorigin="2490,5" coordsize="29,0" path="m2490,5l2519,5e" filled="false" stroked="true" strokeweight=".48001pt" strokecolor="#000000">
                <v:path arrowok="t"/>
              </v:shape>
            </v:group>
            <v:group style="position:absolute;left:2490;top:24;width:29;height:2" coordorigin="2490,24" coordsize="29,2">
              <v:shape style="position:absolute;left:2490;top:24;width:29;height:2" coordorigin="2490,24" coordsize="29,0" path="m2490,24l2519,24e" filled="false" stroked="true" strokeweight=".48pt" strokecolor="#000000">
                <v:path arrowok="t"/>
              </v:shape>
            </v:group>
            <v:group style="position:absolute;left:2519;top:5;width:807;height:2" coordorigin="2519,5" coordsize="807,2">
              <v:shape style="position:absolute;left:2519;top:5;width:807;height:2" coordorigin="2519,5" coordsize="807,0" path="m2519,5l3325,5e" filled="false" stroked="true" strokeweight=".48001pt" strokecolor="#000000">
                <v:path arrowok="t"/>
              </v:shape>
            </v:group>
            <v:group style="position:absolute;left:2519;top:24;width:807;height:2" coordorigin="2519,24" coordsize="807,2">
              <v:shape style="position:absolute;left:2519;top:24;width:807;height:2" coordorigin="2519,24" coordsize="807,0" path="m2519,24l3325,24e" filled="false" stroked="true" strokeweight=".48pt" strokecolor="#000000">
                <v:path arrowok="t"/>
              </v:shape>
              <v:shape style="position:absolute;left:3325;top:29;width:14;height:2" type="#_x0000_t75" stroked="false">
                <v:imagedata r:id="rId25" o:title=""/>
              </v:shape>
            </v:group>
            <v:group style="position:absolute;left:3325;top:5;width:29;height:2" coordorigin="3325,5" coordsize="29,2">
              <v:shape style="position:absolute;left:3325;top:5;width:29;height:2" coordorigin="3325,5" coordsize="29,0" path="m3325,5l3354,5e" filled="false" stroked="true" strokeweight=".48001pt" strokecolor="#000000">
                <v:path arrowok="t"/>
              </v:shape>
            </v:group>
            <v:group style="position:absolute;left:3325;top:24;width:29;height:2" coordorigin="3325,24" coordsize="29,2">
              <v:shape style="position:absolute;left:3325;top:24;width:29;height:2" coordorigin="3325,24" coordsize="29,0" path="m3325,24l3354,24e" filled="false" stroked="true" strokeweight=".48pt" strokecolor="#000000">
                <v:path arrowok="t"/>
              </v:shape>
            </v:group>
            <v:group style="position:absolute;left:3354;top:5;width:980;height:2" coordorigin="3354,5" coordsize="980,2">
              <v:shape style="position:absolute;left:3354;top:5;width:980;height:2" coordorigin="3354,5" coordsize="980,0" path="m3354,5l4333,5e" filled="false" stroked="true" strokeweight=".48001pt" strokecolor="#000000">
                <v:path arrowok="t"/>
              </v:shape>
            </v:group>
            <v:group style="position:absolute;left:3354;top:24;width:980;height:2" coordorigin="3354,24" coordsize="980,2">
              <v:shape style="position:absolute;left:3354;top:24;width:980;height:2" coordorigin="3354,24" coordsize="980,0" path="m3354,24l4333,24e" filled="false" stroked="true" strokeweight=".48pt" strokecolor="#000000">
                <v:path arrowok="t"/>
              </v:shape>
              <v:shape style="position:absolute;left:4333;top:29;width:14;height:2" type="#_x0000_t75" stroked="false">
                <v:imagedata r:id="rId25" o:title=""/>
              </v:shape>
            </v:group>
            <v:group style="position:absolute;left:4333;top:5;width:29;height:2" coordorigin="4333,5" coordsize="29,2">
              <v:shape style="position:absolute;left:4333;top:5;width:29;height:2" coordorigin="4333,5" coordsize="29,0" path="m4333,5l4362,5e" filled="false" stroked="true" strokeweight=".48001pt" strokecolor="#000000">
                <v:path arrowok="t"/>
              </v:shape>
            </v:group>
            <v:group style="position:absolute;left:4333;top:24;width:29;height:2" coordorigin="4333,24" coordsize="29,2">
              <v:shape style="position:absolute;left:4333;top:24;width:29;height:2" coordorigin="4333,24" coordsize="29,0" path="m4333,24l4362,24e" filled="false" stroked="true" strokeweight=".48pt" strokecolor="#000000">
                <v:path arrowok="t"/>
              </v:shape>
            </v:group>
            <v:group style="position:absolute;left:4362;top:5;width:1660;height:2" coordorigin="4362,5" coordsize="1660,2">
              <v:shape style="position:absolute;left:4362;top:5;width:1660;height:2" coordorigin="4362,5" coordsize="1660,0" path="m4362,5l6022,5e" filled="false" stroked="true" strokeweight=".48001pt" strokecolor="#000000">
                <v:path arrowok="t"/>
              </v:shape>
            </v:group>
            <v:group style="position:absolute;left:4362;top:24;width:1660;height:2" coordorigin="4362,24" coordsize="1660,2">
              <v:shape style="position:absolute;left:4362;top:24;width:1660;height:2" coordorigin="4362,24" coordsize="1660,0" path="m4362,24l6022,24e" filled="false" stroked="true" strokeweight=".48pt" strokecolor="#000000">
                <v:path arrowok="t"/>
              </v:shape>
              <v:shape style="position:absolute;left:6022;top:29;width:14;height:2" type="#_x0000_t75" stroked="false">
                <v:imagedata r:id="rId25" o:title=""/>
              </v:shape>
            </v:group>
            <v:group style="position:absolute;left:6022;top:5;width:29;height:2" coordorigin="6022,5" coordsize="29,2">
              <v:shape style="position:absolute;left:6022;top:5;width:29;height:2" coordorigin="6022,5" coordsize="29,0" path="m6022,5l6050,5e" filled="false" stroked="true" strokeweight=".48001pt" strokecolor="#000000">
                <v:path arrowok="t"/>
              </v:shape>
            </v:group>
            <v:group style="position:absolute;left:6022;top:24;width:29;height:2" coordorigin="6022,24" coordsize="29,2">
              <v:shape style="position:absolute;left:6022;top:24;width:29;height:2" coordorigin="6022,24" coordsize="29,0" path="m6022,24l6050,24e" filled="false" stroked="true" strokeweight=".48pt" strokecolor="#000000">
                <v:path arrowok="t"/>
              </v:shape>
            </v:group>
            <v:group style="position:absolute;left:6050;top:5;width:1532;height:2" coordorigin="6050,5" coordsize="1532,2">
              <v:shape style="position:absolute;left:6050;top:5;width:1532;height:2" coordorigin="6050,5" coordsize="1532,0" path="m6050,5l7582,5e" filled="false" stroked="true" strokeweight=".48001pt" strokecolor="#000000">
                <v:path arrowok="t"/>
              </v:shape>
            </v:group>
            <v:group style="position:absolute;left:6050;top:24;width:1532;height:2" coordorigin="6050,24" coordsize="1532,2">
              <v:shape style="position:absolute;left:6050;top:24;width:1532;height:2" coordorigin="6050,24" coordsize="1532,0" path="m6050,24l7582,24e" filled="false" stroked="true" strokeweight=".48pt" strokecolor="#000000">
                <v:path arrowok="t"/>
              </v:shape>
              <v:shape style="position:absolute;left:7582;top:29;width:14;height:2" type="#_x0000_t75" stroked="false">
                <v:imagedata r:id="rId25" o:title=""/>
              </v:shape>
            </v:group>
            <v:group style="position:absolute;left:7582;top:5;width:29;height:2" coordorigin="7582,5" coordsize="29,2">
              <v:shape style="position:absolute;left:7582;top:5;width:29;height:2" coordorigin="7582,5" coordsize="29,0" path="m7582,5l7610,5e" filled="false" stroked="true" strokeweight=".48001pt" strokecolor="#000000">
                <v:path arrowok="t"/>
              </v:shape>
            </v:group>
            <v:group style="position:absolute;left:7582;top:24;width:29;height:2" coordorigin="7582,24" coordsize="29,2">
              <v:shape style="position:absolute;left:7582;top:24;width:29;height:2" coordorigin="7582,24" coordsize="29,0" path="m7582,24l7610,24e" filled="false" stroked="true" strokeweight=".48pt" strokecolor="#000000">
                <v:path arrowok="t"/>
              </v:shape>
            </v:group>
            <v:group style="position:absolute;left:7610;top:5;width:983;height:2" coordorigin="7610,5" coordsize="983,2">
              <v:shape style="position:absolute;left:7610;top:5;width:983;height:2" coordorigin="7610,5" coordsize="983,0" path="m7610,5l8593,5e" filled="false" stroked="true" strokeweight=".48001pt" strokecolor="#000000">
                <v:path arrowok="t"/>
              </v:shape>
            </v:group>
            <v:group style="position:absolute;left:7610;top:24;width:983;height:2" coordorigin="7610,24" coordsize="983,2">
              <v:shape style="position:absolute;left:7610;top:24;width:983;height:2" coordorigin="7610,24" coordsize="983,0" path="m7610,24l8593,24e" filled="false" stroked="true" strokeweight=".48pt" strokecolor="#000000">
                <v:path arrowok="t"/>
              </v:shape>
              <v:shape style="position:absolute;left:8593;top:29;width:14;height:2" type="#_x0000_t75" stroked="false">
                <v:imagedata r:id="rId25" o:title=""/>
              </v:shape>
            </v:group>
            <v:group style="position:absolute;left:8593;top:5;width:29;height:2" coordorigin="8593,5" coordsize="29,2">
              <v:shape style="position:absolute;left:8593;top:5;width:29;height:2" coordorigin="8593,5" coordsize="29,0" path="m8593,5l8622,5e" filled="false" stroked="true" strokeweight=".48001pt" strokecolor="#000000">
                <v:path arrowok="t"/>
              </v:shape>
            </v:group>
            <v:group style="position:absolute;left:8593;top:24;width:29;height:2" coordorigin="8593,24" coordsize="29,2">
              <v:shape style="position:absolute;left:8593;top:24;width:29;height:2" coordorigin="8593,24" coordsize="29,0" path="m8593,24l8622,24e" filled="false" stroked="true" strokeweight=".48pt" strokecolor="#000000">
                <v:path arrowok="t"/>
              </v:shape>
            </v:group>
            <v:group style="position:absolute;left:8622;top:5;width:958;height:2" coordorigin="8622,5" coordsize="958,2">
              <v:shape style="position:absolute;left:8622;top:5;width:958;height:2" coordorigin="8622,5" coordsize="958,0" path="m8622,5l9580,5e" filled="false" stroked="true" strokeweight=".48001pt" strokecolor="#000000">
                <v:path arrowok="t"/>
              </v:shape>
            </v:group>
            <v:group style="position:absolute;left:8622;top:24;width:958;height:2" coordorigin="8622,24" coordsize="958,2">
              <v:shape style="position:absolute;left:8622;top:24;width:958;height:2" coordorigin="8622,24" coordsize="958,0" path="m8622,24l9580,24e" filled="false" stroked="true" strokeweight=".48pt" strokecolor="#000000">
                <v:path arrowok="t"/>
              </v:shape>
              <v:shape style="position:absolute;left:9580;top:29;width:14;height:2" type="#_x0000_t75" stroked="false">
                <v:imagedata r:id="rId25" o:title=""/>
              </v:shape>
            </v:group>
            <v:group style="position:absolute;left:9580;top:5;width:29;height:2" coordorigin="9580,5" coordsize="29,2">
              <v:shape style="position:absolute;left:9580;top:5;width:29;height:2" coordorigin="9580,5" coordsize="29,0" path="m9580,5l9608,5e" filled="false" stroked="true" strokeweight=".48001pt" strokecolor="#000000">
                <v:path arrowok="t"/>
              </v:shape>
            </v:group>
            <v:group style="position:absolute;left:9580;top:24;width:29;height:2" coordorigin="9580,24" coordsize="29,2">
              <v:shape style="position:absolute;left:9580;top:24;width:29;height:2" coordorigin="9580,24" coordsize="29,0" path="m9580,24l9608,24e" filled="false" stroked="true" strokeweight=".48pt" strokecolor="#000000">
                <v:path arrowok="t"/>
              </v:shape>
            </v:group>
            <v:group style="position:absolute;left:9608;top:5;width:1028;height:2" coordorigin="9608,5" coordsize="1028,2">
              <v:shape style="position:absolute;left:9608;top:5;width:1028;height:2" coordorigin="9608,5" coordsize="1028,0" path="m9608,5l10636,5e" filled="false" stroked="true" strokeweight=".48001pt" strokecolor="#000000">
                <v:path arrowok="t"/>
              </v:shape>
            </v:group>
            <v:group style="position:absolute;left:9608;top:24;width:1028;height:2" coordorigin="9608,24" coordsize="1028,2">
              <v:shape style="position:absolute;left:9608;top:24;width:1028;height:2" coordorigin="9608,24" coordsize="1028,0" path="m9608,24l10636,24e" filled="false" stroked="true" strokeweight=".48pt" strokecolor="#000000">
                <v:path arrowok="t"/>
              </v:shape>
              <v:shape style="position:absolute;left:10636;top:29;width:14;height:2" type="#_x0000_t75" stroked="false">
                <v:imagedata r:id="rId25" o:title=""/>
              </v:shape>
            </v:group>
            <v:group style="position:absolute;left:10636;top:5;width:29;height:2" coordorigin="10636,5" coordsize="29,2">
              <v:shape style="position:absolute;left:10636;top:5;width:29;height:2" coordorigin="10636,5" coordsize="29,0" path="m10636,5l10664,5e" filled="false" stroked="true" strokeweight=".48001pt" strokecolor="#000000">
                <v:path arrowok="t"/>
              </v:shape>
            </v:group>
            <v:group style="position:absolute;left:10636;top:24;width:29;height:2" coordorigin="10636,24" coordsize="29,2">
              <v:shape style="position:absolute;left:10636;top:24;width:29;height:2" coordorigin="10636,24" coordsize="29,0" path="m10636,24l10664,24e" filled="false" stroked="true" strokeweight=".48pt" strokecolor="#000000">
                <v:path arrowok="t"/>
              </v:shape>
            </v:group>
            <v:group style="position:absolute;left:10664;top:5;width:676;height:2" coordorigin="10664,5" coordsize="676,2">
              <v:shape style="position:absolute;left:10664;top:5;width:676;height:2" coordorigin="10664,5" coordsize="676,0" path="m10664,5l11340,5e" filled="false" stroked="true" strokeweight=".48001pt" strokecolor="#000000">
                <v:path arrowok="t"/>
              </v:shape>
            </v:group>
            <v:group style="position:absolute;left:10664;top:24;width:676;height:2" coordorigin="10664,24" coordsize="676,2">
              <v:shape style="position:absolute;left:10664;top:24;width:676;height:2" coordorigin="10664,24" coordsize="676,0" path="m10664,24l11340,24e" filled="false" stroked="true" strokeweight=".48pt" strokecolor="#000000">
                <v:path arrowok="t"/>
              </v:shape>
              <v:shape style="position:absolute;left:11340;top:29;width:14;height:2" type="#_x0000_t75" stroked="false">
                <v:imagedata r:id="rId25" o:title=""/>
              </v:shape>
            </v:group>
            <v:group style="position:absolute;left:11340;top:5;width:29;height:2" coordorigin="11340,5" coordsize="29,2">
              <v:shape style="position:absolute;left:11340;top:5;width:29;height:2" coordorigin="11340,5" coordsize="29,0" path="m11340,5l11369,5e" filled="false" stroked="true" strokeweight=".48001pt" strokecolor="#000000">
                <v:path arrowok="t"/>
              </v:shape>
            </v:group>
            <v:group style="position:absolute;left:11340;top:24;width:29;height:2" coordorigin="11340,24" coordsize="29,2">
              <v:shape style="position:absolute;left:11340;top:24;width:29;height:2" coordorigin="11340,24" coordsize="29,0" path="m11340,24l11369,24e" filled="false" stroked="true" strokeweight=".48pt" strokecolor="#000000">
                <v:path arrowok="t"/>
              </v:shape>
            </v:group>
            <v:group style="position:absolute;left:11369;top:5;width:1610;height:2" coordorigin="11369,5" coordsize="1610,2">
              <v:shape style="position:absolute;left:11369;top:5;width:1610;height:2" coordorigin="11369,5" coordsize="1610,0" path="m11369,5l12978,5e" filled="false" stroked="true" strokeweight=".48001pt" strokecolor="#000000">
                <v:path arrowok="t"/>
              </v:shape>
            </v:group>
            <v:group style="position:absolute;left:11369;top:24;width:1610;height:2" coordorigin="11369,24" coordsize="1610,2">
              <v:shape style="position:absolute;left:11369;top:24;width:1610;height:2" coordorigin="11369,24" coordsize="1610,0" path="m11369,24l12978,24e" filled="false" stroked="true" strokeweight=".48pt" strokecolor="#000000">
                <v:path arrowok="t"/>
              </v:shape>
              <v:shape style="position:absolute;left:12978;top:29;width:14;height:2" type="#_x0000_t75" stroked="false">
                <v:imagedata r:id="rId25" o:title=""/>
              </v:shape>
            </v:group>
            <v:group style="position:absolute;left:12978;top:5;width:29;height:2" coordorigin="12978,5" coordsize="29,2">
              <v:shape style="position:absolute;left:12978;top:5;width:29;height:2" coordorigin="12978,5" coordsize="29,0" path="m12978,5l13007,5e" filled="false" stroked="true" strokeweight=".48001pt" strokecolor="#000000">
                <v:path arrowok="t"/>
              </v:shape>
            </v:group>
            <v:group style="position:absolute;left:12978;top:24;width:29;height:2" coordorigin="12978,24" coordsize="29,2">
              <v:shape style="position:absolute;left:12978;top:24;width:29;height:2" coordorigin="12978,24" coordsize="29,0" path="m12978,24l13007,24e" filled="false" stroked="true" strokeweight=".48pt" strokecolor="#000000">
                <v:path arrowok="t"/>
              </v:shape>
            </v:group>
            <v:group style="position:absolute;left:13007;top:5;width:1134;height:2" coordorigin="13007,5" coordsize="1134,2">
              <v:shape style="position:absolute;left:13007;top:5;width:1134;height:2" coordorigin="13007,5" coordsize="1134,0" path="m13007,5l14141,5e" filled="false" stroked="true" strokeweight=".48001pt" strokecolor="#000000">
                <v:path arrowok="t"/>
              </v:shape>
            </v:group>
            <v:group style="position:absolute;left:13007;top:24;width:1134;height:2" coordorigin="13007,24" coordsize="1134,2">
              <v:shape style="position:absolute;left:13007;top:24;width:1134;height:2" coordorigin="13007,24" coordsize="1134,0" path="m13007,24l14141,24e" filled="false" stroked="true" strokeweight=".48pt" strokecolor="#000000">
                <v:path arrowok="t"/>
              </v:shape>
              <v:shape style="position:absolute;left:983;top:11;width:12029;height:1339" type="#_x0000_t75" stroked="false">
                <v:imagedata r:id="rId51" o:title=""/>
              </v:shape>
            </v:group>
            <v:group style="position:absolute;left:5;top:6616;width:998;height:2" coordorigin="5,6616" coordsize="998,2">
              <v:shape style="position:absolute;left:5;top:6616;width:998;height:2" coordorigin="5,6616" coordsize="998,0" path="m5,6616l1002,6616e" filled="false" stroked="true" strokeweight=".47998pt" strokecolor="#000000">
                <v:path arrowok="t"/>
              </v:shape>
            </v:group>
            <v:group style="position:absolute;left:5;top:6596;width:998;height:2" coordorigin="5,6596" coordsize="998,2">
              <v:shape style="position:absolute;left:5;top:6596;width:998;height:2" coordorigin="5,6596" coordsize="998,0" path="m5,6596l1002,6596e" filled="false" stroked="true" strokeweight=".48004pt" strokecolor="#000000">
                <v:path arrowok="t"/>
              </v:shape>
              <v:shape style="position:absolute;left:0;top:1312;width:14168;height:5299" type="#_x0000_t75" stroked="false">
                <v:imagedata r:id="rId52" o:title=""/>
              </v:shape>
            </v:group>
            <v:group style="position:absolute;left:1002;top:6596;width:29;height:2" coordorigin="1002,6596" coordsize="29,2">
              <v:shape style="position:absolute;left:1002;top:6596;width:29;height:2" coordorigin="1002,6596" coordsize="29,0" path="m1002,6596l1031,6596e" filled="false" stroked="true" strokeweight=".48004pt" strokecolor="#000000">
                <v:path arrowok="t"/>
              </v:shape>
            </v:group>
            <v:group style="position:absolute;left:1002;top:6616;width:633;height:2" coordorigin="1002,6616" coordsize="633,2">
              <v:shape style="position:absolute;left:1002;top:6616;width:633;height:2" coordorigin="1002,6616" coordsize="633,0" path="m1002,6616l1634,6616e" filled="false" stroked="true" strokeweight=".47998pt" strokecolor="#000000">
                <v:path arrowok="t"/>
              </v:shape>
            </v:group>
            <v:group style="position:absolute;left:1031;top:6596;width:604;height:2" coordorigin="1031,6596" coordsize="604,2">
              <v:shape style="position:absolute;left:1031;top:6596;width:604;height:2" coordorigin="1031,6596" coordsize="604,0" path="m1031,6596l1634,6596e" filled="false" stroked="true" strokeweight=".48004pt" strokecolor="#000000">
                <v:path arrowok="t"/>
              </v:shape>
              <v:shape style="position:absolute;left:1615;top:5791;width:53;height:820" type="#_x0000_t75" stroked="false">
                <v:imagedata r:id="rId53" o:title=""/>
              </v:shape>
            </v:group>
            <v:group style="position:absolute;left:1634;top:6596;width:29;height:2" coordorigin="1634,6596" coordsize="29,2">
              <v:shape style="position:absolute;left:1634;top:6596;width:29;height:2" coordorigin="1634,6596" coordsize="29,0" path="m1634,6596l1663,6596e" filled="false" stroked="true" strokeweight=".48004pt" strokecolor="#000000">
                <v:path arrowok="t"/>
              </v:shape>
            </v:group>
            <v:group style="position:absolute;left:1634;top:6616;width:856;height:2" coordorigin="1634,6616" coordsize="856,2">
              <v:shape style="position:absolute;left:1634;top:6616;width:856;height:2" coordorigin="1634,6616" coordsize="856,0" path="m1634,6616l2490,6616e" filled="false" stroked="true" strokeweight=".47998pt" strokecolor="#000000">
                <v:path arrowok="t"/>
              </v:shape>
            </v:group>
            <v:group style="position:absolute;left:1663;top:6596;width:827;height:2" coordorigin="1663,6596" coordsize="827,2">
              <v:shape style="position:absolute;left:1663;top:6596;width:827;height:2" coordorigin="1663,6596" coordsize="827,0" path="m1663,6596l2490,6596e" filled="false" stroked="true" strokeweight=".48004pt" strokecolor="#000000">
                <v:path arrowok="t"/>
              </v:shape>
              <v:shape style="position:absolute;left:2471;top:5791;width:53;height:820" type="#_x0000_t75" stroked="false">
                <v:imagedata r:id="rId53" o:title=""/>
              </v:shape>
            </v:group>
            <v:group style="position:absolute;left:2490;top:6596;width:29;height:2" coordorigin="2490,6596" coordsize="29,2">
              <v:shape style="position:absolute;left:2490;top:6596;width:29;height:2" coordorigin="2490,6596" coordsize="29,0" path="m2490,6596l2519,6596e" filled="false" stroked="true" strokeweight=".48004pt" strokecolor="#000000">
                <v:path arrowok="t"/>
              </v:shape>
            </v:group>
            <v:group style="position:absolute;left:2490;top:6616;width:836;height:2" coordorigin="2490,6616" coordsize="836,2">
              <v:shape style="position:absolute;left:2490;top:6616;width:836;height:2" coordorigin="2490,6616" coordsize="836,0" path="m2490,6616l3325,6616e" filled="false" stroked="true" strokeweight=".47998pt" strokecolor="#000000">
                <v:path arrowok="t"/>
              </v:shape>
            </v:group>
            <v:group style="position:absolute;left:2519;top:6596;width:807;height:2" coordorigin="2519,6596" coordsize="807,2">
              <v:shape style="position:absolute;left:2519;top:6596;width:807;height:2" coordorigin="2519,6596" coordsize="807,0" path="m2519,6596l3325,6596e" filled="false" stroked="true" strokeweight=".48004pt" strokecolor="#000000">
                <v:path arrowok="t"/>
              </v:shape>
              <v:shape style="position:absolute;left:3306;top:5791;width:53;height:820" type="#_x0000_t75" stroked="false">
                <v:imagedata r:id="rId53" o:title=""/>
              </v:shape>
            </v:group>
            <v:group style="position:absolute;left:3325;top:6596;width:29;height:2" coordorigin="3325,6596" coordsize="29,2">
              <v:shape style="position:absolute;left:3325;top:6596;width:29;height:2" coordorigin="3325,6596" coordsize="29,0" path="m3325,6596l3354,6596e" filled="false" stroked="true" strokeweight=".48004pt" strokecolor="#000000">
                <v:path arrowok="t"/>
              </v:shape>
            </v:group>
            <v:group style="position:absolute;left:3325;top:6616;width:1008;height:2" coordorigin="3325,6616" coordsize="1008,2">
              <v:shape style="position:absolute;left:3325;top:6616;width:1008;height:2" coordorigin="3325,6616" coordsize="1008,0" path="m3325,6616l4333,6616e" filled="false" stroked="true" strokeweight=".47998pt" strokecolor="#000000">
                <v:path arrowok="t"/>
              </v:shape>
            </v:group>
            <v:group style="position:absolute;left:3354;top:6596;width:980;height:2" coordorigin="3354,6596" coordsize="980,2">
              <v:shape style="position:absolute;left:3354;top:6596;width:980;height:2" coordorigin="3354,6596" coordsize="980,0" path="m3354,6596l4333,6596e" filled="false" stroked="true" strokeweight=".48004pt" strokecolor="#000000">
                <v:path arrowok="t"/>
              </v:shape>
              <v:shape style="position:absolute;left:4314;top:5791;width:53;height:820" type="#_x0000_t75" stroked="false">
                <v:imagedata r:id="rId53" o:title=""/>
              </v:shape>
            </v:group>
            <v:group style="position:absolute;left:4333;top:6596;width:29;height:2" coordorigin="4333,6596" coordsize="29,2">
              <v:shape style="position:absolute;left:4333;top:6596;width:29;height:2" coordorigin="4333,6596" coordsize="29,0" path="m4333,6596l4362,6596e" filled="false" stroked="true" strokeweight=".48004pt" strokecolor="#000000">
                <v:path arrowok="t"/>
              </v:shape>
            </v:group>
            <v:group style="position:absolute;left:4333;top:6616;width:1689;height:2" coordorigin="4333,6616" coordsize="1689,2">
              <v:shape style="position:absolute;left:4333;top:6616;width:1689;height:2" coordorigin="4333,6616" coordsize="1689,0" path="m4333,6616l6022,6616e" filled="false" stroked="true" strokeweight=".47998pt" strokecolor="#000000">
                <v:path arrowok="t"/>
              </v:shape>
            </v:group>
            <v:group style="position:absolute;left:4362;top:6596;width:1660;height:2" coordorigin="4362,6596" coordsize="1660,2">
              <v:shape style="position:absolute;left:4362;top:6596;width:1660;height:2" coordorigin="4362,6596" coordsize="1660,0" path="m4362,6596l6022,6596e" filled="false" stroked="true" strokeweight=".48004pt" strokecolor="#000000">
                <v:path arrowok="t"/>
              </v:shape>
              <v:shape style="position:absolute;left:6002;top:5791;width:53;height:820" type="#_x0000_t75" stroked="false">
                <v:imagedata r:id="rId53" o:title=""/>
              </v:shape>
            </v:group>
            <v:group style="position:absolute;left:6022;top:6596;width:29;height:2" coordorigin="6022,6596" coordsize="29,2">
              <v:shape style="position:absolute;left:6022;top:6596;width:29;height:2" coordorigin="6022,6596" coordsize="29,0" path="m6022,6596l6050,6596e" filled="false" stroked="true" strokeweight=".48004pt" strokecolor="#000000">
                <v:path arrowok="t"/>
              </v:shape>
            </v:group>
            <v:group style="position:absolute;left:6022;top:6616;width:1560;height:2" coordorigin="6022,6616" coordsize="1560,2">
              <v:shape style="position:absolute;left:6022;top:6616;width:1560;height:2" coordorigin="6022,6616" coordsize="1560,0" path="m6022,6616l7582,6616e" filled="false" stroked="true" strokeweight=".47998pt" strokecolor="#000000">
                <v:path arrowok="t"/>
              </v:shape>
            </v:group>
            <v:group style="position:absolute;left:6050;top:6596;width:1532;height:2" coordorigin="6050,6596" coordsize="1532,2">
              <v:shape style="position:absolute;left:6050;top:6596;width:1532;height:2" coordorigin="6050,6596" coordsize="1532,0" path="m6050,6596l7582,6596e" filled="false" stroked="true" strokeweight=".48004pt" strokecolor="#000000">
                <v:path arrowok="t"/>
              </v:shape>
              <v:shape style="position:absolute;left:7562;top:5791;width:53;height:806" type="#_x0000_t75" stroked="false">
                <v:imagedata r:id="rId54" o:title=""/>
              </v:shape>
            </v:group>
            <v:group style="position:absolute;left:7582;top:6596;width:29;height:2" coordorigin="7582,6596" coordsize="29,2">
              <v:shape style="position:absolute;left:7582;top:6596;width:29;height:2" coordorigin="7582,6596" coordsize="29,0" path="m7582,6596l7610,6596e" filled="false" stroked="true" strokeweight=".48004pt" strokecolor="#000000">
                <v:path arrowok="t"/>
              </v:shape>
            </v:group>
            <v:group style="position:absolute;left:7582;top:6616;width:1012;height:2" coordorigin="7582,6616" coordsize="1012,2">
              <v:shape style="position:absolute;left:7582;top:6616;width:1012;height:2" coordorigin="7582,6616" coordsize="1012,0" path="m7582,6616l8593,6616e" filled="false" stroked="true" strokeweight=".47998pt" strokecolor="#000000">
                <v:path arrowok="t"/>
              </v:shape>
            </v:group>
            <v:group style="position:absolute;left:7610;top:6596;width:983;height:2" coordorigin="7610,6596" coordsize="983,2">
              <v:shape style="position:absolute;left:7610;top:6596;width:983;height:2" coordorigin="7610,6596" coordsize="983,0" path="m7610,6596l8593,6596e" filled="false" stroked="true" strokeweight=".48004pt" strokecolor="#000000">
                <v:path arrowok="t"/>
              </v:shape>
              <v:shape style="position:absolute;left:8574;top:5791;width:53;height:820" type="#_x0000_t75" stroked="false">
                <v:imagedata r:id="rId55" o:title=""/>
              </v:shape>
            </v:group>
            <v:group style="position:absolute;left:8593;top:6596;width:29;height:2" coordorigin="8593,6596" coordsize="29,2">
              <v:shape style="position:absolute;left:8593;top:6596;width:29;height:2" coordorigin="8593,6596" coordsize="29,0" path="m8593,6596l8622,6596e" filled="false" stroked="true" strokeweight=".48004pt" strokecolor="#000000">
                <v:path arrowok="t"/>
              </v:shape>
            </v:group>
            <v:group style="position:absolute;left:8593;top:6616;width:987;height:2" coordorigin="8593,6616" coordsize="987,2">
              <v:shape style="position:absolute;left:8593;top:6616;width:987;height:2" coordorigin="8593,6616" coordsize="987,0" path="m8593,6616l9580,6616e" filled="false" stroked="true" strokeweight=".47998pt" strokecolor="#000000">
                <v:path arrowok="t"/>
              </v:shape>
            </v:group>
            <v:group style="position:absolute;left:8622;top:6596;width:958;height:2" coordorigin="8622,6596" coordsize="958,2">
              <v:shape style="position:absolute;left:8622;top:6596;width:958;height:2" coordorigin="8622,6596" coordsize="958,0" path="m8622,6596l9580,6596e" filled="false" stroked="true" strokeweight=".48004pt" strokecolor="#000000">
                <v:path arrowok="t"/>
              </v:shape>
              <v:shape style="position:absolute;left:9560;top:5791;width:53;height:820" type="#_x0000_t75" stroked="false">
                <v:imagedata r:id="rId55" o:title=""/>
              </v:shape>
            </v:group>
            <v:group style="position:absolute;left:9580;top:6596;width:29;height:2" coordorigin="9580,6596" coordsize="29,2">
              <v:shape style="position:absolute;left:9580;top:6596;width:29;height:2" coordorigin="9580,6596" coordsize="29,0" path="m9580,6596l9608,6596e" filled="false" stroked="true" strokeweight=".48004pt" strokecolor="#000000">
                <v:path arrowok="t"/>
              </v:shape>
            </v:group>
            <v:group style="position:absolute;left:9580;top:6616;width:1056;height:2" coordorigin="9580,6616" coordsize="1056,2">
              <v:shape style="position:absolute;left:9580;top:6616;width:1056;height:2" coordorigin="9580,6616" coordsize="1056,0" path="m9580,6616l10636,6616e" filled="false" stroked="true" strokeweight=".47998pt" strokecolor="#000000">
                <v:path arrowok="t"/>
              </v:shape>
            </v:group>
            <v:group style="position:absolute;left:9608;top:6596;width:1028;height:2" coordorigin="9608,6596" coordsize="1028,2">
              <v:shape style="position:absolute;left:9608;top:6596;width:1028;height:2" coordorigin="9608,6596" coordsize="1028,0" path="m9608,6596l10636,6596e" filled="false" stroked="true" strokeweight=".48004pt" strokecolor="#000000">
                <v:path arrowok="t"/>
              </v:shape>
              <v:shape style="position:absolute;left:10616;top:5791;width:53;height:820" type="#_x0000_t75" stroked="false">
                <v:imagedata r:id="rId55" o:title=""/>
              </v:shape>
            </v:group>
            <v:group style="position:absolute;left:10636;top:6596;width:29;height:2" coordorigin="10636,6596" coordsize="29,2">
              <v:shape style="position:absolute;left:10636;top:6596;width:29;height:2" coordorigin="10636,6596" coordsize="29,0" path="m10636,6596l10664,6596e" filled="false" stroked="true" strokeweight=".48004pt" strokecolor="#000000">
                <v:path arrowok="t"/>
              </v:shape>
            </v:group>
            <v:group style="position:absolute;left:10636;top:6616;width:705;height:2" coordorigin="10636,6616" coordsize="705,2">
              <v:shape style="position:absolute;left:10636;top:6616;width:705;height:2" coordorigin="10636,6616" coordsize="705,0" path="m10636,6616l11340,6616e" filled="false" stroked="true" strokeweight=".47998pt" strokecolor="#000000">
                <v:path arrowok="t"/>
              </v:shape>
            </v:group>
            <v:group style="position:absolute;left:10664;top:6596;width:676;height:2" coordorigin="10664,6596" coordsize="676,2">
              <v:shape style="position:absolute;left:10664;top:6596;width:676;height:2" coordorigin="10664,6596" coordsize="676,0" path="m10664,6596l11340,6596e" filled="false" stroked="true" strokeweight=".48004pt" strokecolor="#000000">
                <v:path arrowok="t"/>
              </v:shape>
              <v:shape style="position:absolute;left:11321;top:5791;width:53;height:820" type="#_x0000_t75" stroked="false">
                <v:imagedata r:id="rId53" o:title=""/>
              </v:shape>
            </v:group>
            <v:group style="position:absolute;left:11340;top:6596;width:29;height:2" coordorigin="11340,6596" coordsize="29,2">
              <v:shape style="position:absolute;left:11340;top:6596;width:29;height:2" coordorigin="11340,6596" coordsize="29,0" path="m11340,6596l11369,6596e" filled="false" stroked="true" strokeweight=".48004pt" strokecolor="#000000">
                <v:path arrowok="t"/>
              </v:shape>
            </v:group>
            <v:group style="position:absolute;left:11340;top:6616;width:1638;height:2" coordorigin="11340,6616" coordsize="1638,2">
              <v:shape style="position:absolute;left:11340;top:6616;width:1638;height:2" coordorigin="11340,6616" coordsize="1638,0" path="m11340,6616l12978,6616e" filled="false" stroked="true" strokeweight=".47998pt" strokecolor="#000000">
                <v:path arrowok="t"/>
              </v:shape>
            </v:group>
            <v:group style="position:absolute;left:11369;top:6596;width:1610;height:2" coordorigin="11369,6596" coordsize="1610,2">
              <v:shape style="position:absolute;left:11369;top:6596;width:1610;height:2" coordorigin="11369,6596" coordsize="1610,0" path="m11369,6596l12978,6596e" filled="false" stroked="true" strokeweight=".48004pt" strokecolor="#000000">
                <v:path arrowok="t"/>
              </v:shape>
              <v:shape style="position:absolute;left:12959;top:5791;width:53;height:820" type="#_x0000_t75" stroked="false">
                <v:imagedata r:id="rId55" o:title=""/>
              </v:shape>
            </v:group>
            <v:group style="position:absolute;left:12978;top:6596;width:29;height:2" coordorigin="12978,6596" coordsize="29,2">
              <v:shape style="position:absolute;left:12978;top:6596;width:29;height:2" coordorigin="12978,6596" coordsize="29,0" path="m12978,6596l13007,6596e" filled="false" stroked="true" strokeweight=".48004pt" strokecolor="#000000">
                <v:path arrowok="t"/>
              </v:shape>
            </v:group>
            <v:group style="position:absolute;left:12978;top:6616;width:1170;height:2" coordorigin="12978,6616" coordsize="1170,2">
              <v:shape style="position:absolute;left:12978;top:6616;width:1170;height:2" coordorigin="12978,6616" coordsize="1170,0" path="m12978,6616l14148,6616e" filled="false" stroked="true" strokeweight=".47998pt" strokecolor="#000000">
                <v:path arrowok="t"/>
              </v:shape>
            </v:group>
            <v:group style="position:absolute;left:13007;top:6596;width:1142;height:2" coordorigin="13007,6596" coordsize="1142,2">
              <v:shape style="position:absolute;left:13007;top:6596;width:1142;height:2" coordorigin="13007,6596" coordsize="1142,0" path="m13007,6596l14148,6596e" filled="false" stroked="true" strokeweight=".48004pt" strokecolor="#000000">
                <v:path arrowok="t"/>
              </v:shape>
              <v:shape style="position:absolute;left:144;top:449;width:2954;height:461" type="#_x0000_t202" filled="false" stroked="false">
                <v:textbox inset="0,0,0,0">
                  <w:txbxContent>
                    <w:p>
                      <w:pPr>
                        <w:tabs>
                          <w:tab w:pos="994" w:val="left" w:leader="none"/>
                          <w:tab w:pos="1645" w:val="left" w:leader="none"/>
                          <w:tab w:pos="2583" w:val="left" w:leader="none"/>
                        </w:tabs>
                        <w:spacing w:line="264"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公司名称</w:t>
                        <w:tab/>
                      </w:r>
                      <w:r>
                        <w:rPr>
                          <w:rFonts w:ascii="宋体" w:hAnsi="宋体" w:cs="宋体" w:eastAsia="宋体" w:hint="default"/>
                          <w:b/>
                          <w:bCs/>
                          <w:spacing w:val="-9"/>
                          <w:position w:val="13"/>
                          <w:sz w:val="20"/>
                          <w:szCs w:val="20"/>
                        </w:rPr>
                        <w:t>公司</w:t>
                        <w:tab/>
                      </w:r>
                      <w:r>
                        <w:rPr>
                          <w:rFonts w:ascii="宋体" w:hAnsi="宋体" w:cs="宋体" w:eastAsia="宋体" w:hint="default"/>
                          <w:b/>
                          <w:bCs/>
                          <w:spacing w:val="-12"/>
                          <w:sz w:val="20"/>
                          <w:szCs w:val="20"/>
                        </w:rPr>
                        <w:t>注册地</w:t>
                        <w:tab/>
                      </w:r>
                      <w:r>
                        <w:rPr>
                          <w:rFonts w:ascii="宋体" w:hAnsi="宋体" w:cs="宋体" w:eastAsia="宋体" w:hint="default"/>
                          <w:b/>
                          <w:bCs/>
                          <w:spacing w:val="-17"/>
                          <w:position w:val="13"/>
                          <w:sz w:val="20"/>
                          <w:szCs w:val="20"/>
                        </w:rPr>
                        <w:t>业务</w:t>
                      </w:r>
                      <w:r>
                        <w:rPr>
                          <w:rFonts w:ascii="宋体" w:hAnsi="宋体" w:cs="宋体" w:eastAsia="宋体" w:hint="default"/>
                          <w:sz w:val="20"/>
                          <w:szCs w:val="20"/>
                        </w:rPr>
                      </w:r>
                    </w:p>
                    <w:p>
                      <w:pPr>
                        <w:tabs>
                          <w:tab w:pos="2583" w:val="left" w:leader="none"/>
                        </w:tabs>
                        <w:spacing w:line="196" w:lineRule="exact" w:before="0"/>
                        <w:ind w:left="994"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类型</w:t>
                        <w:tab/>
                      </w:r>
                      <w:r>
                        <w:rPr>
                          <w:rFonts w:ascii="宋体" w:hAnsi="宋体" w:cs="宋体" w:eastAsia="宋体" w:hint="default"/>
                          <w:b/>
                          <w:bCs/>
                          <w:spacing w:val="-17"/>
                          <w:sz w:val="20"/>
                          <w:szCs w:val="20"/>
                        </w:rPr>
                        <w:t>性质</w:t>
                      </w:r>
                      <w:r>
                        <w:rPr>
                          <w:rFonts w:ascii="宋体" w:hAnsi="宋体" w:cs="宋体" w:eastAsia="宋体" w:hint="default"/>
                          <w:sz w:val="20"/>
                          <w:szCs w:val="20"/>
                        </w:rPr>
                      </w:r>
                    </w:p>
                  </w:txbxContent>
                </v:textbox>
                <w10:wrap type="none"/>
              </v:shape>
              <v:shape style="position:absolute;left:3649;top:449;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注册</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资本</w:t>
                      </w:r>
                      <w:r>
                        <w:rPr>
                          <w:rFonts w:ascii="宋体" w:hAnsi="宋体" w:cs="宋体" w:eastAsia="宋体" w:hint="default"/>
                          <w:sz w:val="20"/>
                          <w:szCs w:val="20"/>
                        </w:rPr>
                      </w:r>
                    </w:p>
                  </w:txbxContent>
                </v:textbox>
                <w10:wrap type="none"/>
              </v:shape>
              <v:shape style="position:absolute;left:4997;top:449;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经营</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范围</w:t>
                      </w:r>
                      <w:r>
                        <w:rPr>
                          <w:rFonts w:ascii="宋体" w:hAnsi="宋体" w:cs="宋体" w:eastAsia="宋体" w:hint="default"/>
                          <w:sz w:val="20"/>
                          <w:szCs w:val="20"/>
                        </w:rPr>
                      </w:r>
                    </w:p>
                  </w:txbxContent>
                </v:textbox>
                <w10:wrap type="none"/>
              </v:shape>
              <v:shape style="position:absolute;left:6529;top:449;width:569;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年末投</w:t>
                      </w:r>
                      <w:r>
                        <w:rPr>
                          <w:rFonts w:ascii="宋体" w:hAnsi="宋体" w:cs="宋体" w:eastAsia="宋体" w:hint="default"/>
                          <w:spacing w:val="-12"/>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资金额</w:t>
                      </w:r>
                      <w:r>
                        <w:rPr>
                          <w:rFonts w:ascii="宋体" w:hAnsi="宋体" w:cs="宋体" w:eastAsia="宋体" w:hint="default"/>
                          <w:spacing w:val="-12"/>
                          <w:sz w:val="20"/>
                          <w:szCs w:val="20"/>
                        </w:rPr>
                      </w:r>
                    </w:p>
                  </w:txbxContent>
                </v:textbox>
                <w10:wrap type="none"/>
              </v:shape>
              <v:shape style="position:absolute;left:7723;top:59;width:739;height:124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pacing w:val="-18"/>
                          <w:sz w:val="20"/>
                          <w:szCs w:val="20"/>
                        </w:rPr>
                        <w:t>实质上构</w:t>
                      </w:r>
                      <w:r>
                        <w:rPr>
                          <w:rFonts w:ascii="宋体" w:hAnsi="宋体" w:cs="宋体" w:eastAsia="宋体" w:hint="default"/>
                          <w:sz w:val="20"/>
                          <w:szCs w:val="20"/>
                        </w:rPr>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b/>
                          <w:bCs/>
                          <w:spacing w:val="-18"/>
                          <w:sz w:val="20"/>
                          <w:szCs w:val="20"/>
                        </w:rPr>
                        <w:t>成对子公</w:t>
                      </w:r>
                      <w:r>
                        <w:rPr>
                          <w:rFonts w:ascii="宋体" w:hAnsi="宋体" w:cs="宋体" w:eastAsia="宋体" w:hint="default"/>
                          <w:b/>
                          <w:bCs/>
                          <w:spacing w:val="-96"/>
                          <w:sz w:val="20"/>
                          <w:szCs w:val="20"/>
                        </w:rPr>
                        <w:t> </w:t>
                      </w:r>
                      <w:r>
                        <w:rPr>
                          <w:rFonts w:ascii="宋体" w:hAnsi="宋体" w:cs="宋体" w:eastAsia="宋体" w:hint="default"/>
                          <w:b/>
                          <w:bCs/>
                          <w:spacing w:val="-96"/>
                          <w:sz w:val="20"/>
                          <w:szCs w:val="20"/>
                        </w:rPr>
                      </w:r>
                      <w:r>
                        <w:rPr>
                          <w:rFonts w:ascii="宋体" w:hAnsi="宋体" w:cs="宋体" w:eastAsia="宋体" w:hint="default"/>
                          <w:b/>
                          <w:bCs/>
                          <w:spacing w:val="-18"/>
                          <w:sz w:val="20"/>
                          <w:szCs w:val="20"/>
                        </w:rPr>
                        <w:t>司净投资</w:t>
                      </w:r>
                      <w:r>
                        <w:rPr>
                          <w:rFonts w:ascii="宋体" w:hAnsi="宋体" w:cs="宋体" w:eastAsia="宋体" w:hint="default"/>
                          <w:b/>
                          <w:bCs/>
                          <w:spacing w:val="-96"/>
                          <w:sz w:val="20"/>
                          <w:szCs w:val="20"/>
                        </w:rPr>
                        <w:t> </w:t>
                      </w:r>
                      <w:r>
                        <w:rPr>
                          <w:rFonts w:ascii="宋体" w:hAnsi="宋体" w:cs="宋体" w:eastAsia="宋体" w:hint="default"/>
                          <w:b/>
                          <w:bCs/>
                          <w:spacing w:val="-96"/>
                          <w:sz w:val="20"/>
                          <w:szCs w:val="20"/>
                        </w:rPr>
                      </w:r>
                      <w:r>
                        <w:rPr>
                          <w:rFonts w:ascii="宋体" w:hAnsi="宋体" w:cs="宋体" w:eastAsia="宋体" w:hint="default"/>
                          <w:b/>
                          <w:bCs/>
                          <w:spacing w:val="-18"/>
                          <w:sz w:val="20"/>
                          <w:szCs w:val="20"/>
                        </w:rPr>
                        <w:t>的其他项</w:t>
                      </w:r>
                      <w:r>
                        <w:rPr>
                          <w:rFonts w:ascii="宋体" w:hAnsi="宋体" w:cs="宋体" w:eastAsia="宋体" w:hint="default"/>
                          <w:b/>
                          <w:bCs/>
                          <w:spacing w:val="-96"/>
                          <w:sz w:val="20"/>
                          <w:szCs w:val="20"/>
                        </w:rPr>
                        <w:t> </w:t>
                      </w:r>
                      <w:r>
                        <w:rPr>
                          <w:rFonts w:ascii="宋体" w:hAnsi="宋体" w:cs="宋体" w:eastAsia="宋体" w:hint="default"/>
                          <w:b/>
                          <w:bCs/>
                          <w:spacing w:val="-96"/>
                          <w:sz w:val="20"/>
                          <w:szCs w:val="20"/>
                        </w:rPr>
                      </w:r>
                      <w:r>
                        <w:rPr>
                          <w:rFonts w:ascii="宋体" w:hAnsi="宋体" w:cs="宋体" w:eastAsia="宋体" w:hint="default"/>
                          <w:b/>
                          <w:bCs/>
                          <w:spacing w:val="-12"/>
                          <w:sz w:val="20"/>
                          <w:szCs w:val="20"/>
                        </w:rPr>
                        <w:t>目余额</w:t>
                      </w:r>
                      <w:r>
                        <w:rPr>
                          <w:rFonts w:ascii="宋体" w:hAnsi="宋体" w:cs="宋体" w:eastAsia="宋体" w:hint="default"/>
                          <w:spacing w:val="-12"/>
                          <w:sz w:val="20"/>
                          <w:szCs w:val="20"/>
                        </w:rPr>
                      </w:r>
                    </w:p>
                  </w:txbxContent>
                </v:textbox>
                <w10:wrap type="none"/>
              </v:shape>
              <v:shape style="position:absolute;left:8772;top:449;width:639;height:461" type="#_x0000_t202" filled="false" stroked="false">
                <v:textbox inset="0,0,0,0">
                  <w:txbxContent>
                    <w:p>
                      <w:pPr>
                        <w:spacing w:line="200" w:lineRule="exact" w:before="0"/>
                        <w:ind w:left="0" w:right="0" w:firstLine="42"/>
                        <w:jc w:val="left"/>
                        <w:rPr>
                          <w:rFonts w:ascii="宋体" w:hAnsi="宋体" w:cs="宋体" w:eastAsia="宋体" w:hint="default"/>
                          <w:sz w:val="20"/>
                          <w:szCs w:val="20"/>
                        </w:rPr>
                      </w:pPr>
                      <w:r>
                        <w:rPr>
                          <w:rFonts w:ascii="宋体" w:hAnsi="宋体" w:cs="宋体" w:eastAsia="宋体" w:hint="default"/>
                          <w:b/>
                          <w:bCs/>
                          <w:spacing w:val="-12"/>
                          <w:sz w:val="20"/>
                          <w:szCs w:val="20"/>
                        </w:rPr>
                        <w:t>持股比</w:t>
                      </w:r>
                      <w:r>
                        <w:rPr>
                          <w:rFonts w:ascii="宋体" w:hAnsi="宋体" w:cs="宋体" w:eastAsia="宋体" w:hint="default"/>
                          <w:spacing w:val="-12"/>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例（%）</w:t>
                      </w:r>
                      <w:r>
                        <w:rPr>
                          <w:rFonts w:ascii="宋体" w:hAnsi="宋体" w:cs="宋体" w:eastAsia="宋体" w:hint="default"/>
                          <w:sz w:val="20"/>
                          <w:szCs w:val="20"/>
                        </w:rPr>
                      </w:r>
                    </w:p>
                  </w:txbxContent>
                </v:textbox>
                <w10:wrap type="none"/>
              </v:shape>
              <v:shape style="position:absolute;left:9744;top:319;width:1435;height:722" type="#_x0000_t202" filled="false" stroked="false">
                <v:textbox inset="0,0,0,0">
                  <w:txbxContent>
                    <w:p>
                      <w:pPr>
                        <w:tabs>
                          <w:tab w:pos="1064" w:val="left" w:leader="none"/>
                        </w:tabs>
                        <w:spacing w:line="265" w:lineRule="exact" w:before="0"/>
                        <w:ind w:left="0" w:right="0" w:firstLine="0"/>
                        <w:jc w:val="right"/>
                        <w:rPr>
                          <w:rFonts w:ascii="宋体" w:hAnsi="宋体" w:cs="宋体" w:eastAsia="宋体" w:hint="default"/>
                          <w:sz w:val="20"/>
                          <w:szCs w:val="20"/>
                        </w:rPr>
                      </w:pPr>
                      <w:r>
                        <w:rPr>
                          <w:rFonts w:ascii="宋体" w:hAnsi="宋体" w:cs="宋体" w:eastAsia="宋体" w:hint="default"/>
                          <w:b/>
                          <w:bCs/>
                          <w:spacing w:val="-13"/>
                          <w:sz w:val="20"/>
                          <w:szCs w:val="20"/>
                        </w:rPr>
                        <w:t>表决权比</w:t>
                        <w:tab/>
                      </w:r>
                      <w:r>
                        <w:rPr>
                          <w:rFonts w:ascii="宋体" w:hAnsi="宋体" w:cs="宋体" w:eastAsia="宋体" w:hint="default"/>
                          <w:b/>
                          <w:bCs/>
                          <w:spacing w:val="-17"/>
                          <w:w w:val="95"/>
                          <w:position w:val="13"/>
                          <w:sz w:val="20"/>
                          <w:szCs w:val="20"/>
                        </w:rPr>
                        <w:t>是否</w:t>
                      </w:r>
                      <w:r>
                        <w:rPr>
                          <w:rFonts w:ascii="宋体" w:hAnsi="宋体" w:cs="宋体" w:eastAsia="宋体" w:hint="default"/>
                          <w:w w:val="95"/>
                          <w:sz w:val="20"/>
                          <w:szCs w:val="20"/>
                        </w:rPr>
                      </w:r>
                    </w:p>
                    <w:p>
                      <w:pPr>
                        <w:tabs>
                          <w:tab w:pos="1064" w:val="left" w:leader="none"/>
                        </w:tabs>
                        <w:spacing w:line="158" w:lineRule="auto" w:before="58"/>
                        <w:ind w:left="1063" w:right="0" w:hanging="1014"/>
                        <w:jc w:val="right"/>
                        <w:rPr>
                          <w:rFonts w:ascii="宋体" w:hAnsi="宋体" w:cs="宋体" w:eastAsia="宋体" w:hint="default"/>
                          <w:sz w:val="20"/>
                          <w:szCs w:val="20"/>
                        </w:rPr>
                      </w:pPr>
                      <w:r>
                        <w:rPr>
                          <w:rFonts w:ascii="宋体" w:hAnsi="宋体" w:cs="宋体" w:eastAsia="宋体" w:hint="default"/>
                          <w:b/>
                          <w:bCs/>
                          <w:spacing w:val="-13"/>
                          <w:sz w:val="20"/>
                          <w:szCs w:val="20"/>
                        </w:rPr>
                        <w:t>例（%）</w:t>
                        <w:tab/>
                        <w:tab/>
                      </w:r>
                      <w:r>
                        <w:rPr>
                          <w:rFonts w:ascii="宋体" w:hAnsi="宋体" w:cs="宋体" w:eastAsia="宋体" w:hint="default"/>
                          <w:b/>
                          <w:bCs/>
                          <w:spacing w:val="-17"/>
                          <w:w w:val="95"/>
                          <w:position w:val="13"/>
                          <w:sz w:val="20"/>
                          <w:szCs w:val="20"/>
                        </w:rPr>
                        <w:t>合并</w:t>
                      </w:r>
                      <w:r>
                        <w:rPr>
                          <w:rFonts w:ascii="宋体" w:hAnsi="宋体" w:cs="宋体" w:eastAsia="宋体" w:hint="default"/>
                          <w:b/>
                          <w:bCs/>
                          <w:spacing w:val="-80"/>
                          <w:w w:val="95"/>
                          <w:position w:val="13"/>
                          <w:sz w:val="20"/>
                          <w:szCs w:val="20"/>
                        </w:rPr>
                        <w:t> </w:t>
                      </w:r>
                      <w:r>
                        <w:rPr>
                          <w:rFonts w:ascii="宋体" w:hAnsi="宋体" w:cs="宋体" w:eastAsia="宋体" w:hint="default"/>
                          <w:b/>
                          <w:bCs/>
                          <w:spacing w:val="-80"/>
                          <w:w w:val="95"/>
                          <w:position w:val="13"/>
                          <w:sz w:val="20"/>
                          <w:szCs w:val="20"/>
                        </w:rPr>
                      </w:r>
                      <w:r>
                        <w:rPr>
                          <w:rFonts w:ascii="宋体" w:hAnsi="宋体" w:cs="宋体" w:eastAsia="宋体" w:hint="default"/>
                          <w:b/>
                          <w:bCs/>
                          <w:spacing w:val="-17"/>
                          <w:w w:val="95"/>
                          <w:sz w:val="20"/>
                          <w:szCs w:val="20"/>
                        </w:rPr>
                        <w:t>报表</w:t>
                      </w:r>
                      <w:r>
                        <w:rPr>
                          <w:rFonts w:ascii="宋体" w:hAnsi="宋体" w:cs="宋体" w:eastAsia="宋体" w:hint="default"/>
                          <w:w w:val="95"/>
                          <w:sz w:val="20"/>
                          <w:szCs w:val="20"/>
                        </w:rPr>
                      </w:r>
                    </w:p>
                  </w:txbxContent>
                </v:textbox>
                <w10:wrap type="none"/>
              </v:shape>
              <v:shape style="position:absolute;left:11611;top:189;width:2432;height:981" type="#_x0000_t202" filled="false" stroked="false">
                <v:textbox inset="0,0,0,0">
                  <w:txbxContent>
                    <w:p>
                      <w:pPr>
                        <w:spacing w:line="199" w:lineRule="exact" w:before="0"/>
                        <w:ind w:left="0" w:right="0" w:firstLine="1494"/>
                        <w:jc w:val="left"/>
                        <w:rPr>
                          <w:rFonts w:ascii="宋体" w:hAnsi="宋体" w:cs="宋体" w:eastAsia="宋体" w:hint="default"/>
                          <w:sz w:val="20"/>
                          <w:szCs w:val="20"/>
                        </w:rPr>
                      </w:pPr>
                      <w:r>
                        <w:rPr>
                          <w:rFonts w:ascii="宋体" w:hAnsi="宋体" w:cs="宋体" w:eastAsia="宋体" w:hint="default"/>
                          <w:b/>
                          <w:bCs/>
                          <w:spacing w:val="-14"/>
                          <w:sz w:val="20"/>
                          <w:szCs w:val="20"/>
                        </w:rPr>
                        <w:t>少数股东权</w:t>
                      </w:r>
                      <w:r>
                        <w:rPr>
                          <w:rFonts w:ascii="宋体" w:hAnsi="宋体" w:cs="宋体" w:eastAsia="宋体" w:hint="default"/>
                          <w:spacing w:val="-14"/>
                          <w:sz w:val="20"/>
                          <w:szCs w:val="20"/>
                        </w:rPr>
                      </w:r>
                    </w:p>
                    <w:p>
                      <w:pPr>
                        <w:tabs>
                          <w:tab w:pos="1493" w:val="left" w:leader="none"/>
                        </w:tabs>
                        <w:spacing w:line="325"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少数股东权益</w:t>
                        <w:tab/>
                      </w:r>
                      <w:r>
                        <w:rPr>
                          <w:rFonts w:ascii="宋体" w:hAnsi="宋体" w:cs="宋体" w:eastAsia="宋体" w:hint="default"/>
                          <w:b/>
                          <w:bCs/>
                          <w:spacing w:val="-14"/>
                          <w:position w:val="13"/>
                          <w:sz w:val="20"/>
                          <w:szCs w:val="20"/>
                        </w:rPr>
                        <w:t>益中用于冲</w:t>
                      </w:r>
                      <w:r>
                        <w:rPr>
                          <w:rFonts w:ascii="宋体" w:hAnsi="宋体" w:cs="宋体" w:eastAsia="宋体" w:hint="default"/>
                          <w:spacing w:val="-14"/>
                          <w:sz w:val="20"/>
                          <w:szCs w:val="20"/>
                        </w:rPr>
                      </w:r>
                    </w:p>
                    <w:p>
                      <w:pPr>
                        <w:spacing w:line="195" w:lineRule="exact" w:before="0"/>
                        <w:ind w:left="1494"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减少数股东</w:t>
                      </w:r>
                      <w:r>
                        <w:rPr>
                          <w:rFonts w:ascii="宋体" w:hAnsi="宋体" w:cs="宋体" w:eastAsia="宋体" w:hint="default"/>
                          <w:spacing w:val="-14"/>
                          <w:sz w:val="20"/>
                          <w:szCs w:val="20"/>
                        </w:rPr>
                      </w:r>
                    </w:p>
                    <w:p>
                      <w:pPr>
                        <w:spacing w:line="260" w:lineRule="exact" w:before="0"/>
                        <w:ind w:left="1494"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损益的金额</w:t>
                      </w:r>
                      <w:r>
                        <w:rPr>
                          <w:rFonts w:ascii="宋体" w:hAnsi="宋体" w:cs="宋体" w:eastAsia="宋体" w:hint="default"/>
                          <w:spacing w:val="-14"/>
                          <w:sz w:val="20"/>
                          <w:szCs w:val="20"/>
                        </w:rPr>
                      </w:r>
                    </w:p>
                  </w:txbxContent>
                </v:textbox>
                <w10:wrap type="none"/>
              </v:shape>
              <v:shape style="position:absolute;left:127;top:1370;width:783;height:981" type="#_x0000_t202" filled="false" stroked="false">
                <v:textbox inset="0,0,0,0">
                  <w:txbxContent>
                    <w:p>
                      <w:pPr>
                        <w:spacing w:line="199" w:lineRule="exact" w:before="0"/>
                        <w:ind w:left="0" w:right="0" w:firstLine="0"/>
                        <w:jc w:val="both"/>
                        <w:rPr>
                          <w:rFonts w:ascii="宋体" w:hAnsi="宋体" w:cs="宋体" w:eastAsia="宋体" w:hint="default"/>
                          <w:sz w:val="20"/>
                          <w:szCs w:val="20"/>
                        </w:rPr>
                      </w:pPr>
                      <w:r>
                        <w:rPr>
                          <w:rFonts w:ascii="宋体" w:hAnsi="宋体" w:cs="宋体" w:eastAsia="宋体" w:hint="default"/>
                          <w:b/>
                          <w:bCs/>
                          <w:spacing w:val="-6"/>
                          <w:w w:val="95"/>
                          <w:sz w:val="20"/>
                          <w:szCs w:val="20"/>
                        </w:rPr>
                        <w:t>同一控制</w:t>
                      </w:r>
                      <w:r>
                        <w:rPr>
                          <w:rFonts w:ascii="宋体" w:hAnsi="宋体" w:cs="宋体" w:eastAsia="宋体" w:hint="default"/>
                          <w:sz w:val="20"/>
                          <w:szCs w:val="20"/>
                        </w:rPr>
                      </w:r>
                    </w:p>
                    <w:p>
                      <w:pPr>
                        <w:spacing w:before="0"/>
                        <w:ind w:left="0" w:right="0" w:firstLine="0"/>
                        <w:jc w:val="both"/>
                        <w:rPr>
                          <w:rFonts w:ascii="宋体" w:hAnsi="宋体" w:cs="宋体" w:eastAsia="宋体" w:hint="default"/>
                          <w:sz w:val="20"/>
                          <w:szCs w:val="20"/>
                        </w:rPr>
                      </w:pPr>
                      <w:r>
                        <w:rPr>
                          <w:rFonts w:ascii="宋体" w:hAnsi="宋体" w:cs="宋体" w:eastAsia="宋体" w:hint="default"/>
                          <w:b/>
                          <w:bCs/>
                          <w:spacing w:val="-6"/>
                          <w:w w:val="95"/>
                          <w:sz w:val="20"/>
                          <w:szCs w:val="20"/>
                        </w:rPr>
                        <w:t>下企业合</w:t>
                      </w:r>
                      <w:r>
                        <w:rPr>
                          <w:rFonts w:ascii="宋体" w:hAnsi="宋体" w:cs="宋体" w:eastAsia="宋体" w:hint="default"/>
                          <w:b/>
                          <w:bCs/>
                          <w:spacing w:val="-92"/>
                          <w:w w:val="95"/>
                          <w:sz w:val="20"/>
                          <w:szCs w:val="20"/>
                        </w:rPr>
                        <w:t> </w:t>
                      </w:r>
                      <w:r>
                        <w:rPr>
                          <w:rFonts w:ascii="宋体" w:hAnsi="宋体" w:cs="宋体" w:eastAsia="宋体" w:hint="default"/>
                          <w:b/>
                          <w:bCs/>
                          <w:spacing w:val="-6"/>
                          <w:w w:val="95"/>
                          <w:sz w:val="20"/>
                          <w:szCs w:val="20"/>
                        </w:rPr>
                        <w:t>并取得的</w:t>
                      </w:r>
                      <w:r>
                        <w:rPr>
                          <w:rFonts w:ascii="宋体" w:hAnsi="宋体" w:cs="宋体" w:eastAsia="宋体" w:hint="default"/>
                          <w:b/>
                          <w:bCs/>
                          <w:spacing w:val="-92"/>
                          <w:w w:val="95"/>
                          <w:sz w:val="20"/>
                          <w:szCs w:val="20"/>
                        </w:rPr>
                        <w:t> </w:t>
                      </w:r>
                      <w:r>
                        <w:rPr>
                          <w:rFonts w:ascii="宋体" w:hAnsi="宋体" w:cs="宋体" w:eastAsia="宋体" w:hint="default"/>
                          <w:b/>
                          <w:bCs/>
                          <w:spacing w:val="-12"/>
                          <w:sz w:val="20"/>
                          <w:szCs w:val="20"/>
                        </w:rPr>
                        <w:t>子公司</w:t>
                      </w:r>
                      <w:r>
                        <w:rPr>
                          <w:rFonts w:ascii="宋体" w:hAnsi="宋体" w:cs="宋体" w:eastAsia="宋体" w:hint="default"/>
                          <w:spacing w:val="-12"/>
                          <w:sz w:val="20"/>
                          <w:szCs w:val="20"/>
                        </w:rPr>
                      </w:r>
                    </w:p>
                  </w:txbxContent>
                </v:textbox>
                <w10:wrap type="none"/>
              </v:shape>
              <v:shape style="position:absolute;left:127;top:2678;width:73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长城香港</w:t>
                      </w:r>
                      <w:r>
                        <w:rPr>
                          <w:rFonts w:ascii="宋体" w:hAnsi="宋体" w:cs="宋体" w:eastAsia="宋体" w:hint="default"/>
                          <w:sz w:val="20"/>
                          <w:szCs w:val="20"/>
                        </w:rPr>
                      </w:r>
                    </w:p>
                  </w:txbxContent>
                </v:textbox>
                <w10:wrap type="none"/>
              </v:shape>
              <v:shape style="position:absolute;left:1139;top:2420;width:370;height:72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有限</w:t>
                      </w:r>
                      <w:r>
                        <w:rPr>
                          <w:rFonts w:ascii="宋体" w:hAnsi="宋体" w:cs="宋体" w:eastAsia="宋体" w:hint="default"/>
                          <w:sz w:val="20"/>
                          <w:szCs w:val="20"/>
                        </w:rPr>
                      </w: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责任</w:t>
                      </w:r>
                      <w:r>
                        <w:rPr>
                          <w:rFonts w:ascii="宋体" w:hAnsi="宋体" w:cs="宋体" w:eastAsia="宋体" w:hint="default"/>
                          <w:spacing w:val="-16"/>
                          <w:w w:val="100"/>
                          <w:sz w:val="20"/>
                          <w:szCs w:val="20"/>
                        </w:rPr>
                        <w:t> </w:t>
                      </w:r>
                      <w:r>
                        <w:rPr>
                          <w:rFonts w:ascii="宋体" w:hAnsi="宋体" w:cs="宋体" w:eastAsia="宋体" w:hint="default"/>
                          <w:spacing w:val="-16"/>
                          <w:sz w:val="20"/>
                          <w:szCs w:val="20"/>
                        </w:rPr>
                        <w:t>公司</w:t>
                      </w:r>
                      <w:r>
                        <w:rPr>
                          <w:rFonts w:ascii="宋体" w:hAnsi="宋体" w:cs="宋体" w:eastAsia="宋体" w:hint="default"/>
                          <w:sz w:val="20"/>
                          <w:szCs w:val="20"/>
                        </w:rPr>
                      </w:r>
                    </w:p>
                  </w:txbxContent>
                </v:textbox>
                <w10:wrap type="none"/>
              </v:shape>
              <v:shape style="position:absolute;left:1882;top:2549;width:1324;height:460" type="#_x0000_t202" filled="false" stroked="false">
                <v:textbox inset="0,0,0,0">
                  <w:txbxContent>
                    <w:p>
                      <w:pPr>
                        <w:spacing w:line="134"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中国</w:t>
                      </w:r>
                      <w:r>
                        <w:rPr>
                          <w:rFonts w:ascii="宋体" w:hAnsi="宋体" w:cs="宋体" w:eastAsia="宋体" w:hint="default"/>
                          <w:sz w:val="20"/>
                          <w:szCs w:val="20"/>
                        </w:rPr>
                      </w:r>
                    </w:p>
                    <w:p>
                      <w:pPr>
                        <w:tabs>
                          <w:tab w:pos="754" w:val="left" w:leader="none"/>
                        </w:tabs>
                        <w:spacing w:line="325" w:lineRule="exact" w:before="0"/>
                        <w:ind w:left="0" w:right="0" w:firstLine="0"/>
                        <w:jc w:val="left"/>
                        <w:rPr>
                          <w:rFonts w:ascii="宋体" w:hAnsi="宋体" w:cs="宋体" w:eastAsia="宋体" w:hint="default"/>
                          <w:sz w:val="20"/>
                          <w:szCs w:val="20"/>
                        </w:rPr>
                      </w:pPr>
                      <w:r>
                        <w:rPr>
                          <w:rFonts w:ascii="宋体" w:hAnsi="宋体" w:cs="宋体" w:eastAsia="宋体" w:hint="default"/>
                          <w:spacing w:val="-8"/>
                          <w:position w:val="-12"/>
                          <w:sz w:val="20"/>
                          <w:szCs w:val="20"/>
                        </w:rPr>
                        <w:t>香港</w:t>
                        <w:tab/>
                      </w:r>
                      <w:r>
                        <w:rPr>
                          <w:rFonts w:ascii="宋体" w:hAnsi="宋体" w:cs="宋体" w:eastAsia="宋体" w:hint="default"/>
                          <w:spacing w:val="-11"/>
                          <w:sz w:val="20"/>
                          <w:szCs w:val="20"/>
                        </w:rPr>
                        <w:t>制造业</w:t>
                      </w:r>
                    </w:p>
                  </w:txbxContent>
                </v:textbox>
                <w10:wrap type="none"/>
              </v:shape>
              <v:shape style="position:absolute;left:3456;top:2549;width:757;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spacing w:val="-17"/>
                          <w:sz w:val="20"/>
                        </w:rPr>
                        <w:t>80,774.95</w:t>
                      </w:r>
                      <w:r>
                        <w:rPr>
                          <w:rFonts w:ascii="宋体"/>
                          <w:sz w:val="20"/>
                        </w:rPr>
                      </w:r>
                    </w:p>
                    <w:p>
                      <w:pPr>
                        <w:spacing w:line="260" w:lineRule="exact" w:before="0"/>
                        <w:ind w:left="14" w:right="0" w:firstLine="0"/>
                        <w:jc w:val="center"/>
                        <w:rPr>
                          <w:rFonts w:ascii="宋体" w:hAnsi="宋体" w:cs="宋体" w:eastAsia="宋体" w:hint="default"/>
                          <w:sz w:val="20"/>
                          <w:szCs w:val="20"/>
                        </w:rPr>
                      </w:pPr>
                      <w:r>
                        <w:rPr>
                          <w:rFonts w:ascii="宋体" w:hAnsi="宋体" w:cs="宋体" w:eastAsia="宋体" w:hint="default"/>
                          <w:spacing w:val="-11"/>
                          <w:sz w:val="20"/>
                          <w:szCs w:val="20"/>
                        </w:rPr>
                        <w:t>万港币</w:t>
                      </w:r>
                    </w:p>
                  </w:txbxContent>
                </v:textbox>
                <w10:wrap type="none"/>
              </v:shape>
              <v:shape style="position:absolute;left:4470;top:2420;width:1448;height:72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20"/>
                          <w:sz w:val="20"/>
                          <w:szCs w:val="20"/>
                        </w:rPr>
                        <w:t>计算机产品开发、</w:t>
                      </w:r>
                    </w:p>
                    <w:p>
                      <w:pPr>
                        <w:spacing w:before="0"/>
                        <w:ind w:left="444" w:right="0" w:hanging="444"/>
                        <w:jc w:val="left"/>
                        <w:rPr>
                          <w:rFonts w:ascii="宋体" w:hAnsi="宋体" w:cs="宋体" w:eastAsia="宋体" w:hint="default"/>
                          <w:sz w:val="20"/>
                          <w:szCs w:val="20"/>
                        </w:rPr>
                      </w:pPr>
                      <w:r>
                        <w:rPr>
                          <w:rFonts w:ascii="宋体" w:hAnsi="宋体" w:cs="宋体" w:eastAsia="宋体" w:hint="default"/>
                          <w:spacing w:val="-20"/>
                          <w:sz w:val="20"/>
                          <w:szCs w:val="20"/>
                        </w:rPr>
                        <w:t>销售，元件、设备</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5"/>
                          <w:sz w:val="20"/>
                          <w:szCs w:val="20"/>
                        </w:rPr>
                        <w:t>采购等</w:t>
                      </w:r>
                    </w:p>
                  </w:txbxContent>
                </v:textbox>
                <w10:wrap type="none"/>
              </v:shape>
              <v:shape style="position:absolute;left:6134;top:2678;width:13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1,205,691,318.57</w:t>
                      </w:r>
                      <w:r>
                        <w:rPr>
                          <w:rFonts w:ascii="宋体"/>
                          <w:sz w:val="20"/>
                        </w:rPr>
                      </w:r>
                    </w:p>
                  </w:txbxContent>
                </v:textbox>
                <w10:wrap type="none"/>
              </v:shape>
              <v:shape style="position:absolute;left:9055;top:2678;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99.99</w:t>
                      </w:r>
                      <w:r>
                        <w:rPr>
                          <w:rFonts w:ascii="宋体"/>
                          <w:sz w:val="20"/>
                        </w:rPr>
                      </w:r>
                    </w:p>
                  </w:txbxContent>
                </v:textbox>
                <w10:wrap type="none"/>
              </v:shape>
              <v:shape style="position:absolute;left:10111;top:2678;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99.99</w:t>
                      </w:r>
                      <w:r>
                        <w:rPr>
                          <w:rFonts w:ascii="宋体"/>
                          <w:sz w:val="20"/>
                        </w:rPr>
                      </w:r>
                    </w:p>
                  </w:txbxContent>
                </v:textbox>
                <w10:wrap type="none"/>
              </v:shape>
              <v:shape style="position:absolute;left:11052;top:2678;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是</w:t>
                      </w:r>
                    </w:p>
                  </w:txbxContent>
                </v:textbox>
                <w10:wrap type="none"/>
              </v:shape>
              <v:shape style="position:absolute;left:12454;top:2678;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36.75</w:t>
                      </w:r>
                      <w:r>
                        <w:rPr>
                          <w:rFonts w:ascii="宋体"/>
                          <w:sz w:val="20"/>
                        </w:rPr>
                      </w:r>
                    </w:p>
                  </w:txbxContent>
                </v:textbox>
                <w10:wrap type="none"/>
              </v:shape>
              <v:shape style="position:absolute;left:127;top:3209;width:783;height:256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pacing w:val="-6"/>
                          <w:w w:val="95"/>
                          <w:sz w:val="20"/>
                          <w:szCs w:val="20"/>
                        </w:rPr>
                        <w:t>非同一控</w:t>
                      </w:r>
                      <w:r>
                        <w:rPr>
                          <w:rFonts w:ascii="宋体" w:hAnsi="宋体" w:cs="宋体" w:eastAsia="宋体" w:hint="default"/>
                          <w:sz w:val="20"/>
                          <w:szCs w:val="20"/>
                        </w:rPr>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b/>
                          <w:bCs/>
                          <w:spacing w:val="-6"/>
                          <w:w w:val="95"/>
                          <w:sz w:val="20"/>
                          <w:szCs w:val="20"/>
                        </w:rPr>
                        <w:t>制下企业</w:t>
                      </w:r>
                      <w:r>
                        <w:rPr>
                          <w:rFonts w:ascii="宋体" w:hAnsi="宋体" w:cs="宋体" w:eastAsia="宋体" w:hint="default"/>
                          <w:b/>
                          <w:bCs/>
                          <w:spacing w:val="-92"/>
                          <w:w w:val="95"/>
                          <w:sz w:val="20"/>
                          <w:szCs w:val="20"/>
                        </w:rPr>
                        <w:t> </w:t>
                      </w:r>
                      <w:r>
                        <w:rPr>
                          <w:rFonts w:ascii="宋体" w:hAnsi="宋体" w:cs="宋体" w:eastAsia="宋体" w:hint="default"/>
                          <w:b/>
                          <w:bCs/>
                          <w:spacing w:val="-6"/>
                          <w:w w:val="95"/>
                          <w:sz w:val="20"/>
                          <w:szCs w:val="20"/>
                        </w:rPr>
                        <w:t>合并取得</w:t>
                      </w:r>
                      <w:r>
                        <w:rPr>
                          <w:rFonts w:ascii="宋体" w:hAnsi="宋体" w:cs="宋体" w:eastAsia="宋体" w:hint="default"/>
                          <w:b/>
                          <w:bCs/>
                          <w:spacing w:val="-92"/>
                          <w:w w:val="95"/>
                          <w:sz w:val="20"/>
                          <w:szCs w:val="20"/>
                        </w:rPr>
                        <w:t> </w:t>
                      </w:r>
                      <w:r>
                        <w:rPr>
                          <w:rFonts w:ascii="宋体" w:hAnsi="宋体" w:cs="宋体" w:eastAsia="宋体" w:hint="default"/>
                          <w:b/>
                          <w:bCs/>
                          <w:spacing w:val="-18"/>
                          <w:sz w:val="20"/>
                          <w:szCs w:val="20"/>
                        </w:rPr>
                        <w:t>的子公司</w:t>
                      </w:r>
                      <w:r>
                        <w:rPr>
                          <w:rFonts w:ascii="宋体" w:hAnsi="宋体" w:cs="宋体" w:eastAsia="宋体" w:hint="default"/>
                          <w:sz w:val="20"/>
                          <w:szCs w:val="20"/>
                        </w:rPr>
                      </w:r>
                    </w:p>
                    <w:p>
                      <w:pPr>
                        <w:spacing w:line="261" w:lineRule="exact" w:before="138"/>
                        <w:ind w:left="0" w:right="0" w:firstLine="0"/>
                        <w:jc w:val="both"/>
                        <w:rPr>
                          <w:rFonts w:ascii="宋体" w:hAnsi="宋体" w:cs="宋体" w:eastAsia="宋体" w:hint="default"/>
                          <w:sz w:val="20"/>
                          <w:szCs w:val="20"/>
                        </w:rPr>
                      </w:pPr>
                      <w:r>
                        <w:rPr>
                          <w:rFonts w:ascii="宋体" w:hAnsi="宋体" w:cs="宋体" w:eastAsia="宋体" w:hint="default"/>
                          <w:spacing w:val="-5"/>
                          <w:sz w:val="20"/>
                          <w:szCs w:val="20"/>
                        </w:rPr>
                        <w:t>冠捷科技</w:t>
                      </w:r>
                      <w:r>
                        <w:rPr>
                          <w:rFonts w:ascii="宋体" w:hAnsi="宋体" w:cs="宋体" w:eastAsia="宋体" w:hint="default"/>
                          <w:sz w:val="20"/>
                          <w:szCs w:val="20"/>
                        </w:rPr>
                      </w:r>
                    </w:p>
                    <w:p>
                      <w:pPr>
                        <w:spacing w:line="261" w:lineRule="exact" w:before="0"/>
                        <w:ind w:left="0" w:right="0" w:firstLine="0"/>
                        <w:jc w:val="both"/>
                        <w:rPr>
                          <w:rFonts w:ascii="宋体" w:hAnsi="宋体" w:cs="宋体" w:eastAsia="宋体" w:hint="default"/>
                          <w:sz w:val="20"/>
                          <w:szCs w:val="20"/>
                        </w:rPr>
                      </w:pPr>
                      <w:r>
                        <w:rPr>
                          <w:rFonts w:ascii="宋体"/>
                          <w:w w:val="100"/>
                          <w:sz w:val="20"/>
                        </w:rPr>
                        <w:t>*</w:t>
                      </w:r>
                    </w:p>
                    <w:p>
                      <w:pPr>
                        <w:spacing w:before="138"/>
                        <w:ind w:left="0" w:right="0" w:firstLine="0"/>
                        <w:jc w:val="both"/>
                        <w:rPr>
                          <w:rFonts w:ascii="宋体" w:hAnsi="宋体" w:cs="宋体" w:eastAsia="宋体" w:hint="default"/>
                          <w:sz w:val="20"/>
                          <w:szCs w:val="20"/>
                        </w:rPr>
                      </w:pPr>
                      <w:r>
                        <w:rPr>
                          <w:rFonts w:ascii="宋体" w:hAnsi="宋体" w:cs="宋体" w:eastAsia="宋体" w:hint="default"/>
                          <w:b/>
                          <w:bCs/>
                          <w:spacing w:val="-6"/>
                          <w:w w:val="95"/>
                          <w:sz w:val="20"/>
                          <w:szCs w:val="20"/>
                        </w:rPr>
                        <w:t>其他方式</w:t>
                      </w:r>
                      <w:r>
                        <w:rPr>
                          <w:rFonts w:ascii="宋体" w:hAnsi="宋体" w:cs="宋体" w:eastAsia="宋体" w:hint="default"/>
                          <w:b/>
                          <w:bCs/>
                          <w:spacing w:val="-92"/>
                          <w:w w:val="95"/>
                          <w:sz w:val="20"/>
                          <w:szCs w:val="20"/>
                        </w:rPr>
                        <w:t> </w:t>
                      </w:r>
                      <w:r>
                        <w:rPr>
                          <w:rFonts w:ascii="宋体" w:hAnsi="宋体" w:cs="宋体" w:eastAsia="宋体" w:hint="default"/>
                          <w:b/>
                          <w:bCs/>
                          <w:spacing w:val="-6"/>
                          <w:w w:val="95"/>
                          <w:sz w:val="20"/>
                          <w:szCs w:val="20"/>
                        </w:rPr>
                        <w:t>取得的子</w:t>
                      </w:r>
                      <w:r>
                        <w:rPr>
                          <w:rFonts w:ascii="宋体" w:hAnsi="宋体" w:cs="宋体" w:eastAsia="宋体" w:hint="default"/>
                          <w:b/>
                          <w:bCs/>
                          <w:spacing w:val="-92"/>
                          <w:w w:val="95"/>
                          <w:sz w:val="20"/>
                          <w:szCs w:val="20"/>
                        </w:rPr>
                        <w:t> </w:t>
                      </w:r>
                      <w:r>
                        <w:rPr>
                          <w:rFonts w:ascii="宋体" w:hAnsi="宋体" w:cs="宋体" w:eastAsia="宋体" w:hint="default"/>
                          <w:b/>
                          <w:bCs/>
                          <w:spacing w:val="-17"/>
                          <w:sz w:val="20"/>
                          <w:szCs w:val="20"/>
                        </w:rPr>
                        <w:t>公司</w:t>
                      </w:r>
                      <w:r>
                        <w:rPr>
                          <w:rFonts w:ascii="宋体" w:hAnsi="宋体" w:cs="宋体" w:eastAsia="宋体" w:hint="default"/>
                          <w:sz w:val="20"/>
                          <w:szCs w:val="20"/>
                        </w:rPr>
                      </w:r>
                    </w:p>
                  </w:txbxContent>
                </v:textbox>
                <w10:wrap type="none"/>
              </v:shape>
              <v:shape style="position:absolute;left:1139;top:4259;width:370;height:7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股份</w:t>
                      </w:r>
                      <w:r>
                        <w:rPr>
                          <w:rFonts w:ascii="宋体" w:hAnsi="宋体" w:cs="宋体" w:eastAsia="宋体" w:hint="default"/>
                          <w:sz w:val="20"/>
                          <w:szCs w:val="20"/>
                        </w:rPr>
                      </w:r>
                    </w:p>
                    <w:p>
                      <w:pPr>
                        <w:spacing w:line="260" w:lineRule="exact" w:before="25"/>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有限</w:t>
                      </w:r>
                      <w:r>
                        <w:rPr>
                          <w:rFonts w:ascii="宋体" w:hAnsi="宋体" w:cs="宋体" w:eastAsia="宋体" w:hint="default"/>
                          <w:spacing w:val="-16"/>
                          <w:w w:val="100"/>
                          <w:sz w:val="20"/>
                          <w:szCs w:val="20"/>
                        </w:rPr>
                        <w:t> </w:t>
                      </w:r>
                      <w:r>
                        <w:rPr>
                          <w:rFonts w:ascii="宋体" w:hAnsi="宋体" w:cs="宋体" w:eastAsia="宋体" w:hint="default"/>
                          <w:spacing w:val="-16"/>
                          <w:sz w:val="20"/>
                          <w:szCs w:val="20"/>
                        </w:rPr>
                        <w:t>公司</w:t>
                      </w:r>
                      <w:r>
                        <w:rPr>
                          <w:rFonts w:ascii="宋体" w:hAnsi="宋体" w:cs="宋体" w:eastAsia="宋体" w:hint="default"/>
                          <w:sz w:val="20"/>
                          <w:szCs w:val="20"/>
                        </w:rPr>
                      </w:r>
                    </w:p>
                  </w:txbxContent>
                </v:textbox>
                <w10:wrap type="none"/>
              </v:shape>
              <v:shape style="position:absolute;left:1789;top:4389;width:2337;height:461" type="#_x0000_t202" filled="false" stroked="false">
                <v:textbox inset="0,0,0,0">
                  <w:txbxContent>
                    <w:p>
                      <w:pPr>
                        <w:tabs>
                          <w:tab w:pos="847" w:val="left" w:leader="none"/>
                          <w:tab w:pos="1833" w:val="left" w:leader="none"/>
                        </w:tabs>
                        <w:spacing w:line="264" w:lineRule="exact" w:before="0"/>
                        <w:ind w:left="0" w:right="80" w:firstLine="0"/>
                        <w:jc w:val="right"/>
                        <w:rPr>
                          <w:rFonts w:ascii="宋体" w:hAnsi="宋体" w:cs="宋体" w:eastAsia="宋体" w:hint="default"/>
                          <w:sz w:val="20"/>
                          <w:szCs w:val="20"/>
                        </w:rPr>
                      </w:pPr>
                      <w:r>
                        <w:rPr>
                          <w:rFonts w:ascii="宋体" w:hAnsi="宋体" w:cs="宋体" w:eastAsia="宋体" w:hint="default"/>
                          <w:spacing w:val="-11"/>
                          <w:sz w:val="20"/>
                          <w:szCs w:val="20"/>
                        </w:rPr>
                        <w:t>百慕大</w:t>
                        <w:tab/>
                        <w:t>制造业</w:t>
                        <w:tab/>
                      </w:r>
                      <w:r>
                        <w:rPr>
                          <w:rFonts w:ascii="宋体" w:hAnsi="宋体" w:cs="宋体" w:eastAsia="宋体" w:hint="default"/>
                          <w:spacing w:val="-17"/>
                          <w:position w:val="13"/>
                          <w:sz w:val="20"/>
                          <w:szCs w:val="20"/>
                        </w:rPr>
                        <w:t>4,000</w:t>
                      </w:r>
                      <w:r>
                        <w:rPr>
                          <w:rFonts w:ascii="宋体" w:hAnsi="宋体" w:cs="宋体" w:eastAsia="宋体" w:hint="default"/>
                          <w:sz w:val="20"/>
                          <w:szCs w:val="20"/>
                        </w:rPr>
                      </w:r>
                    </w:p>
                    <w:p>
                      <w:pPr>
                        <w:spacing w:line="196" w:lineRule="exact" w:before="0"/>
                        <w:ind w:left="0" w:right="0" w:firstLine="0"/>
                        <w:jc w:val="right"/>
                        <w:rPr>
                          <w:rFonts w:ascii="宋体" w:hAnsi="宋体" w:cs="宋体" w:eastAsia="宋体" w:hint="default"/>
                          <w:sz w:val="20"/>
                          <w:szCs w:val="20"/>
                        </w:rPr>
                      </w:pPr>
                      <w:r>
                        <w:rPr>
                          <w:rFonts w:ascii="宋体" w:hAnsi="宋体" w:cs="宋体" w:eastAsia="宋体" w:hint="default"/>
                          <w:spacing w:val="-11"/>
                          <w:w w:val="95"/>
                          <w:sz w:val="20"/>
                          <w:szCs w:val="20"/>
                        </w:rPr>
                        <w:t>万美元</w:t>
                      </w:r>
                    </w:p>
                  </w:txbxContent>
                </v:textbox>
                <w10:wrap type="none"/>
              </v:shape>
              <v:shape style="position:absolute;left:4470;top:4259;width:1448;height:7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0"/>
                          <w:sz w:val="20"/>
                          <w:szCs w:val="20"/>
                        </w:rPr>
                        <w:t>设计、生产及销售</w:t>
                      </w:r>
                    </w:p>
                    <w:p>
                      <w:pPr>
                        <w:spacing w:line="260" w:lineRule="exact" w:before="25"/>
                        <w:ind w:left="355" w:right="0" w:hanging="356"/>
                        <w:jc w:val="left"/>
                        <w:rPr>
                          <w:rFonts w:ascii="宋体" w:hAnsi="宋体" w:cs="宋体" w:eastAsia="宋体" w:hint="default"/>
                          <w:sz w:val="20"/>
                          <w:szCs w:val="20"/>
                        </w:rPr>
                      </w:pPr>
                      <w:r>
                        <w:rPr>
                          <w:rFonts w:ascii="宋体" w:hAnsi="宋体" w:cs="宋体" w:eastAsia="宋体" w:hint="default"/>
                          <w:spacing w:val="-20"/>
                          <w:sz w:val="20"/>
                          <w:szCs w:val="20"/>
                        </w:rPr>
                        <w:t>电脑监视器及平面</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3"/>
                          <w:sz w:val="20"/>
                          <w:szCs w:val="20"/>
                        </w:rPr>
                        <w:t>电视产品</w:t>
                      </w:r>
                      <w:r>
                        <w:rPr>
                          <w:rFonts w:ascii="宋体" w:hAnsi="宋体" w:cs="宋体" w:eastAsia="宋体" w:hint="default"/>
                          <w:sz w:val="20"/>
                          <w:szCs w:val="20"/>
                        </w:rPr>
                      </w:r>
                    </w:p>
                  </w:txbxContent>
                </v:textbox>
                <w10:wrap type="none"/>
              </v:shape>
              <v:shape style="position:absolute;left:6134;top:4519;width:13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1,812,576,642.64</w:t>
                      </w:r>
                      <w:r>
                        <w:rPr>
                          <w:rFonts w:ascii="宋体"/>
                          <w:sz w:val="20"/>
                        </w:rPr>
                      </w:r>
                    </w:p>
                  </w:txbxContent>
                </v:textbox>
                <w10:wrap type="none"/>
              </v:shape>
              <v:shape style="position:absolute;left:9055;top:4519;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24.32</w:t>
                      </w:r>
                      <w:r>
                        <w:rPr>
                          <w:rFonts w:ascii="宋体"/>
                          <w:sz w:val="20"/>
                        </w:rPr>
                      </w:r>
                    </w:p>
                  </w:txbxContent>
                </v:textbox>
                <w10:wrap type="none"/>
              </v:shape>
              <v:shape style="position:absolute;left:10111;top:4519;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24.32</w:t>
                      </w:r>
                      <w:r>
                        <w:rPr>
                          <w:rFonts w:ascii="宋体"/>
                          <w:sz w:val="20"/>
                        </w:rPr>
                      </w:r>
                    </w:p>
                  </w:txbxContent>
                </v:textbox>
                <w10:wrap type="none"/>
              </v:shape>
              <v:shape style="position:absolute;left:11052;top:4519;width:1822;height:201" type="#_x0000_t202" filled="false" stroked="false">
                <v:textbox inset="0,0,0,0">
                  <w:txbxContent>
                    <w:p>
                      <w:pPr>
                        <w:tabs>
                          <w:tab w:pos="47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是</w:t>
                        <w:tab/>
                      </w:r>
                      <w:r>
                        <w:rPr>
                          <w:rFonts w:ascii="宋体" w:hAnsi="宋体" w:cs="宋体" w:eastAsia="宋体" w:hint="default"/>
                          <w:spacing w:val="-17"/>
                          <w:sz w:val="20"/>
                          <w:szCs w:val="20"/>
                        </w:rPr>
                        <w:t>7,397,054,795.39</w:t>
                      </w:r>
                      <w:r>
                        <w:rPr>
                          <w:rFonts w:ascii="宋体" w:hAnsi="宋体" w:cs="宋体" w:eastAsia="宋体" w:hint="default"/>
                          <w:sz w:val="20"/>
                          <w:szCs w:val="20"/>
                        </w:rPr>
                      </w:r>
                    </w:p>
                  </w:txbxContent>
                </v:textbox>
                <w10:wrap type="none"/>
              </v:shape>
              <v:shape style="position:absolute;left:127;top:6098;width:73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北海能源</w:t>
                      </w:r>
                      <w:r>
                        <w:rPr>
                          <w:rFonts w:ascii="宋体" w:hAnsi="宋体" w:cs="宋体" w:eastAsia="宋体" w:hint="default"/>
                          <w:sz w:val="20"/>
                          <w:szCs w:val="20"/>
                        </w:rPr>
                      </w:r>
                    </w:p>
                  </w:txbxContent>
                </v:textbox>
                <w10:wrap type="none"/>
              </v:shape>
              <v:shape style="position:absolute;left:1139;top:5840;width:370;height:72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股份</w:t>
                      </w:r>
                      <w:r>
                        <w:rPr>
                          <w:rFonts w:ascii="宋体" w:hAnsi="宋体" w:cs="宋体" w:eastAsia="宋体" w:hint="default"/>
                          <w:sz w:val="20"/>
                          <w:szCs w:val="20"/>
                        </w:rPr>
                      </w: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有限</w:t>
                      </w:r>
                      <w:r>
                        <w:rPr>
                          <w:rFonts w:ascii="宋体" w:hAnsi="宋体" w:cs="宋体" w:eastAsia="宋体" w:hint="default"/>
                          <w:spacing w:val="-16"/>
                          <w:w w:val="100"/>
                          <w:sz w:val="20"/>
                          <w:szCs w:val="20"/>
                        </w:rPr>
                        <w:t> </w:t>
                      </w:r>
                      <w:r>
                        <w:rPr>
                          <w:rFonts w:ascii="宋体" w:hAnsi="宋体" w:cs="宋体" w:eastAsia="宋体" w:hint="default"/>
                          <w:spacing w:val="-16"/>
                          <w:sz w:val="20"/>
                          <w:szCs w:val="20"/>
                        </w:rPr>
                        <w:t>公司</w:t>
                      </w:r>
                      <w:r>
                        <w:rPr>
                          <w:rFonts w:ascii="宋体" w:hAnsi="宋体" w:cs="宋体" w:eastAsia="宋体" w:hint="default"/>
                          <w:sz w:val="20"/>
                          <w:szCs w:val="20"/>
                        </w:rPr>
                      </w:r>
                    </w:p>
                  </w:txbxContent>
                </v:textbox>
                <w10:wrap type="none"/>
              </v:shape>
              <v:shape style="position:absolute;left:1882;top:5969;width:1324;height:460" type="#_x0000_t202" filled="false" stroked="false">
                <v:textbox inset="0,0,0,0">
                  <w:txbxContent>
                    <w:p>
                      <w:pPr>
                        <w:spacing w:line="134"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广西</w:t>
                      </w:r>
                      <w:r>
                        <w:rPr>
                          <w:rFonts w:ascii="宋体" w:hAnsi="宋体" w:cs="宋体" w:eastAsia="宋体" w:hint="default"/>
                          <w:sz w:val="20"/>
                          <w:szCs w:val="20"/>
                        </w:rPr>
                      </w:r>
                    </w:p>
                    <w:p>
                      <w:pPr>
                        <w:tabs>
                          <w:tab w:pos="754" w:val="left" w:leader="none"/>
                        </w:tabs>
                        <w:spacing w:line="325" w:lineRule="exact" w:before="0"/>
                        <w:ind w:left="0" w:right="0" w:firstLine="0"/>
                        <w:jc w:val="left"/>
                        <w:rPr>
                          <w:rFonts w:ascii="宋体" w:hAnsi="宋体" w:cs="宋体" w:eastAsia="宋体" w:hint="default"/>
                          <w:sz w:val="20"/>
                          <w:szCs w:val="20"/>
                        </w:rPr>
                      </w:pPr>
                      <w:r>
                        <w:rPr>
                          <w:rFonts w:ascii="宋体" w:hAnsi="宋体" w:cs="宋体" w:eastAsia="宋体" w:hint="default"/>
                          <w:spacing w:val="-8"/>
                          <w:position w:val="-12"/>
                          <w:sz w:val="20"/>
                          <w:szCs w:val="20"/>
                        </w:rPr>
                        <w:t>北海</w:t>
                        <w:tab/>
                      </w:r>
                      <w:r>
                        <w:rPr>
                          <w:rFonts w:ascii="宋体" w:hAnsi="宋体" w:cs="宋体" w:eastAsia="宋体" w:hint="default"/>
                          <w:spacing w:val="-11"/>
                          <w:sz w:val="20"/>
                          <w:szCs w:val="20"/>
                        </w:rPr>
                        <w:t>制造业</w:t>
                      </w:r>
                    </w:p>
                  </w:txbxContent>
                </v:textbox>
                <w10:wrap type="none"/>
              </v:shape>
              <v:shape style="position:absolute;left:3623;top:5969;width:42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spacing w:val="-17"/>
                          <w:sz w:val="20"/>
                        </w:rPr>
                        <w:t>1,500</w:t>
                      </w:r>
                      <w:r>
                        <w:rPr>
                          <w:rFonts w:ascii="宋体"/>
                          <w:sz w:val="20"/>
                        </w:rPr>
                      </w:r>
                    </w:p>
                    <w:p>
                      <w:pPr>
                        <w:spacing w:line="260" w:lineRule="exact" w:before="0"/>
                        <w:ind w:left="26" w:right="0" w:firstLine="0"/>
                        <w:jc w:val="left"/>
                        <w:rPr>
                          <w:rFonts w:ascii="宋体" w:hAnsi="宋体" w:cs="宋体" w:eastAsia="宋体" w:hint="default"/>
                          <w:sz w:val="20"/>
                          <w:szCs w:val="20"/>
                        </w:rPr>
                      </w:pPr>
                      <w:r>
                        <w:rPr>
                          <w:rFonts w:ascii="宋体" w:hAnsi="宋体" w:cs="宋体" w:eastAsia="宋体" w:hint="default"/>
                          <w:spacing w:val="-16"/>
                          <w:sz w:val="20"/>
                          <w:szCs w:val="20"/>
                        </w:rPr>
                        <w:t>万元</w:t>
                      </w:r>
                      <w:r>
                        <w:rPr>
                          <w:rFonts w:ascii="宋体" w:hAnsi="宋体" w:cs="宋体" w:eastAsia="宋体" w:hint="default"/>
                          <w:sz w:val="20"/>
                          <w:szCs w:val="20"/>
                        </w:rPr>
                      </w:r>
                    </w:p>
                  </w:txbxContent>
                </v:textbox>
                <w10:wrap type="none"/>
              </v:shape>
              <v:shape style="position:absolute;left:4470;top:5840;width:1448;height:72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20"/>
                          <w:sz w:val="20"/>
                          <w:szCs w:val="20"/>
                        </w:rPr>
                        <w:t>筹建计算机及电子</w:t>
                      </w: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20"/>
                          <w:sz w:val="20"/>
                          <w:szCs w:val="20"/>
                        </w:rPr>
                        <w:t>产品的电源、电池</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0"/>
                          <w:sz w:val="20"/>
                          <w:szCs w:val="20"/>
                        </w:rPr>
                        <w:t>以及其配套的元器</w:t>
                      </w:r>
                    </w:p>
                  </w:txbxContent>
                </v:textbox>
                <w10:wrap type="none"/>
              </v:shape>
              <v:shape style="position:absolute;left:6386;top:609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11,130,000.00</w:t>
                      </w:r>
                      <w:r>
                        <w:rPr>
                          <w:rFonts w:ascii="宋体"/>
                          <w:sz w:val="20"/>
                        </w:rPr>
                      </w:r>
                    </w:p>
                  </w:txbxContent>
                </v:textbox>
                <w10:wrap type="none"/>
              </v:shape>
              <v:shape style="position:absolute;left:9056;top:6098;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74.20</w:t>
                      </w:r>
                      <w:r>
                        <w:rPr>
                          <w:rFonts w:ascii="宋体"/>
                          <w:sz w:val="20"/>
                        </w:rPr>
                      </w:r>
                    </w:p>
                  </w:txbxContent>
                </v:textbox>
                <w10:wrap type="none"/>
              </v:shape>
              <v:shape style="position:absolute;left:10112;top:6098;width:989;height:201" type="#_x0000_t202" filled="false" stroked="false">
                <v:textbox inset="0,0,0,0">
                  <w:txbxContent>
                    <w:p>
                      <w:pPr>
                        <w:tabs>
                          <w:tab w:pos="78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74.20</w:t>
                        <w:tab/>
                      </w:r>
                      <w:r>
                        <w:rPr>
                          <w:rFonts w:ascii="宋体" w:hAnsi="宋体" w:cs="宋体" w:eastAsia="宋体" w:hint="default"/>
                          <w:sz w:val="20"/>
                          <w:szCs w:val="20"/>
                        </w:rPr>
                        <w:t>是</w:t>
                      </w:r>
                    </w:p>
                  </w:txbxContent>
                </v:textbox>
                <w10:wrap type="none"/>
              </v:shape>
              <v:shape style="position:absolute;left:12034;top:6098;width:84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856,384.08</w:t>
                      </w:r>
                      <w:r>
                        <w:rPr>
                          <w:rFonts w:ascii="宋体"/>
                          <w:sz w:val="20"/>
                        </w:rPr>
                      </w:r>
                    </w:p>
                  </w:txbxContent>
                </v:textbox>
                <w10:wrap type="none"/>
              </v:shape>
            </v:group>
          </v:group>
        </w:pict>
      </w:r>
      <w:r>
        <w:rPr>
          <w:rFonts w:ascii="宋体" w:hAnsi="宋体" w:cs="宋体" w:eastAsia="宋体" w:hint="default"/>
          <w:position w:val="-131"/>
          <w:sz w:val="20"/>
          <w:szCs w:val="20"/>
        </w:rPr>
      </w:r>
    </w:p>
    <w:p>
      <w:pPr>
        <w:spacing w:after="0" w:line="6620" w:lineRule="exact"/>
        <w:rPr>
          <w:rFonts w:ascii="宋体" w:hAnsi="宋体" w:cs="宋体" w:eastAsia="宋体" w:hint="default"/>
          <w:sz w:val="20"/>
          <w:szCs w:val="20"/>
        </w:rPr>
        <w:sectPr>
          <w:headerReference w:type="default" r:id="rId49"/>
          <w:footerReference w:type="default" r:id="rId50"/>
          <w:pgSz w:w="16840" w:h="11910" w:orient="landscape"/>
          <w:pgMar w:header="898" w:footer="878" w:top="1720" w:bottom="1060" w:left="1220" w:right="1220"/>
          <w:pgNumType w:start="34"/>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3"/>
          <w:szCs w:val="13"/>
        </w:rPr>
      </w:pPr>
    </w:p>
    <w:p>
      <w:pPr>
        <w:spacing w:line="4760" w:lineRule="exact"/>
        <w:ind w:left="11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4"/>
          <w:sz w:val="20"/>
          <w:szCs w:val="20"/>
        </w:rPr>
        <w:pict>
          <v:group style="width:708.45pt;height:238.05pt;mso-position-horizontal-relative:char;mso-position-vertical-relative:line" coordorigin="0,0" coordsize="14169,4761">
            <v:group style="position:absolute;left:19;top:5;width:983;height:2" coordorigin="19,5" coordsize="983,2">
              <v:shape style="position:absolute;left:19;top:5;width:983;height:2" coordorigin="19,5" coordsize="983,0" path="m19,5l1002,5e" filled="false" stroked="true" strokeweight=".48001pt" strokecolor="#000000">
                <v:path arrowok="t"/>
              </v:shape>
            </v:group>
            <v:group style="position:absolute;left:19;top:24;width:983;height:2" coordorigin="19,24" coordsize="983,2">
              <v:shape style="position:absolute;left:19;top:24;width:983;height:2" coordorigin="19,24" coordsize="983,0" path="m19,24l1002,24e" filled="false" stroked="true" strokeweight=".48pt" strokecolor="#000000">
                <v:path arrowok="t"/>
              </v:shape>
              <v:shape style="position:absolute;left:1002;top:29;width:14;height:2" type="#_x0000_t75" stroked="false">
                <v:imagedata r:id="rId25" o:title=""/>
              </v:shape>
            </v:group>
            <v:group style="position:absolute;left:1002;top:5;width:29;height:2" coordorigin="1002,5" coordsize="29,2">
              <v:shape style="position:absolute;left:1002;top:5;width:29;height:2" coordorigin="1002,5" coordsize="29,0" path="m1002,5l1031,5e" filled="false" stroked="true" strokeweight=".48001pt" strokecolor="#000000">
                <v:path arrowok="t"/>
              </v:shape>
            </v:group>
            <v:group style="position:absolute;left:1002;top:24;width:29;height:2" coordorigin="1002,24" coordsize="29,2">
              <v:shape style="position:absolute;left:1002;top:24;width:29;height:2" coordorigin="1002,24" coordsize="29,0" path="m1002,24l1031,24e" filled="false" stroked="true" strokeweight=".48pt" strokecolor="#000000">
                <v:path arrowok="t"/>
              </v:shape>
            </v:group>
            <v:group style="position:absolute;left:1031;top:5;width:604;height:2" coordorigin="1031,5" coordsize="604,2">
              <v:shape style="position:absolute;left:1031;top:5;width:604;height:2" coordorigin="1031,5" coordsize="604,0" path="m1031,5l1634,5e" filled="false" stroked="true" strokeweight=".48001pt" strokecolor="#000000">
                <v:path arrowok="t"/>
              </v:shape>
            </v:group>
            <v:group style="position:absolute;left:1031;top:24;width:604;height:2" coordorigin="1031,24" coordsize="604,2">
              <v:shape style="position:absolute;left:1031;top:24;width:604;height:2" coordorigin="1031,24" coordsize="604,0" path="m1031,24l1634,24e" filled="false" stroked="true" strokeweight=".48pt" strokecolor="#000000">
                <v:path arrowok="t"/>
              </v:shape>
              <v:shape style="position:absolute;left:1634;top:29;width:14;height:2" type="#_x0000_t75" stroked="false">
                <v:imagedata r:id="rId25" o:title=""/>
              </v:shape>
            </v:group>
            <v:group style="position:absolute;left:1634;top:5;width:29;height:2" coordorigin="1634,5" coordsize="29,2">
              <v:shape style="position:absolute;left:1634;top:5;width:29;height:2" coordorigin="1634,5" coordsize="29,0" path="m1634,5l1663,5e" filled="false" stroked="true" strokeweight=".48001pt" strokecolor="#000000">
                <v:path arrowok="t"/>
              </v:shape>
            </v:group>
            <v:group style="position:absolute;left:1634;top:24;width:29;height:2" coordorigin="1634,24" coordsize="29,2">
              <v:shape style="position:absolute;left:1634;top:24;width:29;height:2" coordorigin="1634,24" coordsize="29,0" path="m1634,24l1663,24e" filled="false" stroked="true" strokeweight=".48pt" strokecolor="#000000">
                <v:path arrowok="t"/>
              </v:shape>
            </v:group>
            <v:group style="position:absolute;left:1663;top:5;width:827;height:2" coordorigin="1663,5" coordsize="827,2">
              <v:shape style="position:absolute;left:1663;top:5;width:827;height:2" coordorigin="1663,5" coordsize="827,0" path="m1663,5l2490,5e" filled="false" stroked="true" strokeweight=".48001pt" strokecolor="#000000">
                <v:path arrowok="t"/>
              </v:shape>
            </v:group>
            <v:group style="position:absolute;left:1663;top:24;width:827;height:2" coordorigin="1663,24" coordsize="827,2">
              <v:shape style="position:absolute;left:1663;top:24;width:827;height:2" coordorigin="1663,24" coordsize="827,0" path="m1663,24l2490,24e" filled="false" stroked="true" strokeweight=".48pt" strokecolor="#000000">
                <v:path arrowok="t"/>
              </v:shape>
              <v:shape style="position:absolute;left:2490;top:29;width:14;height:2" type="#_x0000_t75" stroked="false">
                <v:imagedata r:id="rId25" o:title=""/>
              </v:shape>
            </v:group>
            <v:group style="position:absolute;left:2490;top:5;width:29;height:2" coordorigin="2490,5" coordsize="29,2">
              <v:shape style="position:absolute;left:2490;top:5;width:29;height:2" coordorigin="2490,5" coordsize="29,0" path="m2490,5l2519,5e" filled="false" stroked="true" strokeweight=".48001pt" strokecolor="#000000">
                <v:path arrowok="t"/>
              </v:shape>
            </v:group>
            <v:group style="position:absolute;left:2490;top:24;width:29;height:2" coordorigin="2490,24" coordsize="29,2">
              <v:shape style="position:absolute;left:2490;top:24;width:29;height:2" coordorigin="2490,24" coordsize="29,0" path="m2490,24l2519,24e" filled="false" stroked="true" strokeweight=".48pt" strokecolor="#000000">
                <v:path arrowok="t"/>
              </v:shape>
            </v:group>
            <v:group style="position:absolute;left:2519;top:5;width:807;height:2" coordorigin="2519,5" coordsize="807,2">
              <v:shape style="position:absolute;left:2519;top:5;width:807;height:2" coordorigin="2519,5" coordsize="807,0" path="m2519,5l3325,5e" filled="false" stroked="true" strokeweight=".48001pt" strokecolor="#000000">
                <v:path arrowok="t"/>
              </v:shape>
            </v:group>
            <v:group style="position:absolute;left:2519;top:24;width:807;height:2" coordorigin="2519,24" coordsize="807,2">
              <v:shape style="position:absolute;left:2519;top:24;width:807;height:2" coordorigin="2519,24" coordsize="807,0" path="m2519,24l3325,24e" filled="false" stroked="true" strokeweight=".48pt" strokecolor="#000000">
                <v:path arrowok="t"/>
              </v:shape>
              <v:shape style="position:absolute;left:3325;top:29;width:14;height:2" type="#_x0000_t75" stroked="false">
                <v:imagedata r:id="rId25" o:title=""/>
              </v:shape>
            </v:group>
            <v:group style="position:absolute;left:3325;top:5;width:29;height:2" coordorigin="3325,5" coordsize="29,2">
              <v:shape style="position:absolute;left:3325;top:5;width:29;height:2" coordorigin="3325,5" coordsize="29,0" path="m3325,5l3354,5e" filled="false" stroked="true" strokeweight=".48001pt" strokecolor="#000000">
                <v:path arrowok="t"/>
              </v:shape>
            </v:group>
            <v:group style="position:absolute;left:3325;top:24;width:29;height:2" coordorigin="3325,24" coordsize="29,2">
              <v:shape style="position:absolute;left:3325;top:24;width:29;height:2" coordorigin="3325,24" coordsize="29,0" path="m3325,24l3354,24e" filled="false" stroked="true" strokeweight=".48pt" strokecolor="#000000">
                <v:path arrowok="t"/>
              </v:shape>
            </v:group>
            <v:group style="position:absolute;left:3354;top:5;width:980;height:2" coordorigin="3354,5" coordsize="980,2">
              <v:shape style="position:absolute;left:3354;top:5;width:980;height:2" coordorigin="3354,5" coordsize="980,0" path="m3354,5l4333,5e" filled="false" stroked="true" strokeweight=".48001pt" strokecolor="#000000">
                <v:path arrowok="t"/>
              </v:shape>
            </v:group>
            <v:group style="position:absolute;left:3354;top:24;width:980;height:2" coordorigin="3354,24" coordsize="980,2">
              <v:shape style="position:absolute;left:3354;top:24;width:980;height:2" coordorigin="3354,24" coordsize="980,0" path="m3354,24l4333,24e" filled="false" stroked="true" strokeweight=".48pt" strokecolor="#000000">
                <v:path arrowok="t"/>
              </v:shape>
              <v:shape style="position:absolute;left:4333;top:29;width:14;height:2" type="#_x0000_t75" stroked="false">
                <v:imagedata r:id="rId25" o:title=""/>
              </v:shape>
            </v:group>
            <v:group style="position:absolute;left:4333;top:5;width:29;height:2" coordorigin="4333,5" coordsize="29,2">
              <v:shape style="position:absolute;left:4333;top:5;width:29;height:2" coordorigin="4333,5" coordsize="29,0" path="m4333,5l4362,5e" filled="false" stroked="true" strokeweight=".48001pt" strokecolor="#000000">
                <v:path arrowok="t"/>
              </v:shape>
            </v:group>
            <v:group style="position:absolute;left:4333;top:24;width:29;height:2" coordorigin="4333,24" coordsize="29,2">
              <v:shape style="position:absolute;left:4333;top:24;width:29;height:2" coordorigin="4333,24" coordsize="29,0" path="m4333,24l4362,24e" filled="false" stroked="true" strokeweight=".48pt" strokecolor="#000000">
                <v:path arrowok="t"/>
              </v:shape>
            </v:group>
            <v:group style="position:absolute;left:4362;top:5;width:1660;height:2" coordorigin="4362,5" coordsize="1660,2">
              <v:shape style="position:absolute;left:4362;top:5;width:1660;height:2" coordorigin="4362,5" coordsize="1660,0" path="m4362,5l6022,5e" filled="false" stroked="true" strokeweight=".48001pt" strokecolor="#000000">
                <v:path arrowok="t"/>
              </v:shape>
            </v:group>
            <v:group style="position:absolute;left:4362;top:24;width:1660;height:2" coordorigin="4362,24" coordsize="1660,2">
              <v:shape style="position:absolute;left:4362;top:24;width:1660;height:2" coordorigin="4362,24" coordsize="1660,0" path="m4362,24l6022,24e" filled="false" stroked="true" strokeweight=".48pt" strokecolor="#000000">
                <v:path arrowok="t"/>
              </v:shape>
              <v:shape style="position:absolute;left:6022;top:29;width:14;height:2" type="#_x0000_t75" stroked="false">
                <v:imagedata r:id="rId25" o:title=""/>
              </v:shape>
            </v:group>
            <v:group style="position:absolute;left:6022;top:5;width:29;height:2" coordorigin="6022,5" coordsize="29,2">
              <v:shape style="position:absolute;left:6022;top:5;width:29;height:2" coordorigin="6022,5" coordsize="29,0" path="m6022,5l6050,5e" filled="false" stroked="true" strokeweight=".48001pt" strokecolor="#000000">
                <v:path arrowok="t"/>
              </v:shape>
            </v:group>
            <v:group style="position:absolute;left:6022;top:24;width:29;height:2" coordorigin="6022,24" coordsize="29,2">
              <v:shape style="position:absolute;left:6022;top:24;width:29;height:2" coordorigin="6022,24" coordsize="29,0" path="m6022,24l6050,24e" filled="false" stroked="true" strokeweight=".48pt" strokecolor="#000000">
                <v:path arrowok="t"/>
              </v:shape>
            </v:group>
            <v:group style="position:absolute;left:6050;top:5;width:1532;height:2" coordorigin="6050,5" coordsize="1532,2">
              <v:shape style="position:absolute;left:6050;top:5;width:1532;height:2" coordorigin="6050,5" coordsize="1532,0" path="m6050,5l7582,5e" filled="false" stroked="true" strokeweight=".48001pt" strokecolor="#000000">
                <v:path arrowok="t"/>
              </v:shape>
            </v:group>
            <v:group style="position:absolute;left:6050;top:24;width:1532;height:2" coordorigin="6050,24" coordsize="1532,2">
              <v:shape style="position:absolute;left:6050;top:24;width:1532;height:2" coordorigin="6050,24" coordsize="1532,0" path="m6050,24l7582,24e" filled="false" stroked="true" strokeweight=".48pt" strokecolor="#000000">
                <v:path arrowok="t"/>
              </v:shape>
              <v:shape style="position:absolute;left:7582;top:29;width:14;height:2" type="#_x0000_t75" stroked="false">
                <v:imagedata r:id="rId25" o:title=""/>
              </v:shape>
            </v:group>
            <v:group style="position:absolute;left:7582;top:5;width:29;height:2" coordorigin="7582,5" coordsize="29,2">
              <v:shape style="position:absolute;left:7582;top:5;width:29;height:2" coordorigin="7582,5" coordsize="29,0" path="m7582,5l7610,5e" filled="false" stroked="true" strokeweight=".48001pt" strokecolor="#000000">
                <v:path arrowok="t"/>
              </v:shape>
            </v:group>
            <v:group style="position:absolute;left:7582;top:24;width:29;height:2" coordorigin="7582,24" coordsize="29,2">
              <v:shape style="position:absolute;left:7582;top:24;width:29;height:2" coordorigin="7582,24" coordsize="29,0" path="m7582,24l7610,24e" filled="false" stroked="true" strokeweight=".48pt" strokecolor="#000000">
                <v:path arrowok="t"/>
              </v:shape>
            </v:group>
            <v:group style="position:absolute;left:7610;top:5;width:983;height:2" coordorigin="7610,5" coordsize="983,2">
              <v:shape style="position:absolute;left:7610;top:5;width:983;height:2" coordorigin="7610,5" coordsize="983,0" path="m7610,5l8593,5e" filled="false" stroked="true" strokeweight=".48001pt" strokecolor="#000000">
                <v:path arrowok="t"/>
              </v:shape>
            </v:group>
            <v:group style="position:absolute;left:7610;top:24;width:983;height:2" coordorigin="7610,24" coordsize="983,2">
              <v:shape style="position:absolute;left:7610;top:24;width:983;height:2" coordorigin="7610,24" coordsize="983,0" path="m7610,24l8593,24e" filled="false" stroked="true" strokeweight=".48pt" strokecolor="#000000">
                <v:path arrowok="t"/>
              </v:shape>
              <v:shape style="position:absolute;left:8593;top:29;width:14;height:2" type="#_x0000_t75" stroked="false">
                <v:imagedata r:id="rId25" o:title=""/>
              </v:shape>
            </v:group>
            <v:group style="position:absolute;left:8593;top:5;width:29;height:2" coordorigin="8593,5" coordsize="29,2">
              <v:shape style="position:absolute;left:8593;top:5;width:29;height:2" coordorigin="8593,5" coordsize="29,0" path="m8593,5l8622,5e" filled="false" stroked="true" strokeweight=".48001pt" strokecolor="#000000">
                <v:path arrowok="t"/>
              </v:shape>
            </v:group>
            <v:group style="position:absolute;left:8593;top:24;width:29;height:2" coordorigin="8593,24" coordsize="29,2">
              <v:shape style="position:absolute;left:8593;top:24;width:29;height:2" coordorigin="8593,24" coordsize="29,0" path="m8593,24l8622,24e" filled="false" stroked="true" strokeweight=".48pt" strokecolor="#000000">
                <v:path arrowok="t"/>
              </v:shape>
            </v:group>
            <v:group style="position:absolute;left:8622;top:5;width:958;height:2" coordorigin="8622,5" coordsize="958,2">
              <v:shape style="position:absolute;left:8622;top:5;width:958;height:2" coordorigin="8622,5" coordsize="958,0" path="m8622,5l9580,5e" filled="false" stroked="true" strokeweight=".48001pt" strokecolor="#000000">
                <v:path arrowok="t"/>
              </v:shape>
            </v:group>
            <v:group style="position:absolute;left:8622;top:24;width:958;height:2" coordorigin="8622,24" coordsize="958,2">
              <v:shape style="position:absolute;left:8622;top:24;width:958;height:2" coordorigin="8622,24" coordsize="958,0" path="m8622,24l9580,24e" filled="false" stroked="true" strokeweight=".48pt" strokecolor="#000000">
                <v:path arrowok="t"/>
              </v:shape>
              <v:shape style="position:absolute;left:9580;top:29;width:14;height:2" type="#_x0000_t75" stroked="false">
                <v:imagedata r:id="rId25" o:title=""/>
              </v:shape>
            </v:group>
            <v:group style="position:absolute;left:9580;top:5;width:29;height:2" coordorigin="9580,5" coordsize="29,2">
              <v:shape style="position:absolute;left:9580;top:5;width:29;height:2" coordorigin="9580,5" coordsize="29,0" path="m9580,5l9608,5e" filled="false" stroked="true" strokeweight=".48001pt" strokecolor="#000000">
                <v:path arrowok="t"/>
              </v:shape>
            </v:group>
            <v:group style="position:absolute;left:9580;top:24;width:29;height:2" coordorigin="9580,24" coordsize="29,2">
              <v:shape style="position:absolute;left:9580;top:24;width:29;height:2" coordorigin="9580,24" coordsize="29,0" path="m9580,24l9608,24e" filled="false" stroked="true" strokeweight=".48pt" strokecolor="#000000">
                <v:path arrowok="t"/>
              </v:shape>
            </v:group>
            <v:group style="position:absolute;left:9608;top:5;width:1028;height:2" coordorigin="9608,5" coordsize="1028,2">
              <v:shape style="position:absolute;left:9608;top:5;width:1028;height:2" coordorigin="9608,5" coordsize="1028,0" path="m9608,5l10636,5e" filled="false" stroked="true" strokeweight=".48001pt" strokecolor="#000000">
                <v:path arrowok="t"/>
              </v:shape>
            </v:group>
            <v:group style="position:absolute;left:9608;top:24;width:1028;height:2" coordorigin="9608,24" coordsize="1028,2">
              <v:shape style="position:absolute;left:9608;top:24;width:1028;height:2" coordorigin="9608,24" coordsize="1028,0" path="m9608,24l10636,24e" filled="false" stroked="true" strokeweight=".48pt" strokecolor="#000000">
                <v:path arrowok="t"/>
              </v:shape>
              <v:shape style="position:absolute;left:10636;top:29;width:14;height:2" type="#_x0000_t75" stroked="false">
                <v:imagedata r:id="rId25" o:title=""/>
              </v:shape>
            </v:group>
            <v:group style="position:absolute;left:10636;top:5;width:29;height:2" coordorigin="10636,5" coordsize="29,2">
              <v:shape style="position:absolute;left:10636;top:5;width:29;height:2" coordorigin="10636,5" coordsize="29,0" path="m10636,5l10664,5e" filled="false" stroked="true" strokeweight=".48001pt" strokecolor="#000000">
                <v:path arrowok="t"/>
              </v:shape>
            </v:group>
            <v:group style="position:absolute;left:10636;top:24;width:29;height:2" coordorigin="10636,24" coordsize="29,2">
              <v:shape style="position:absolute;left:10636;top:24;width:29;height:2" coordorigin="10636,24" coordsize="29,0" path="m10636,24l10664,24e" filled="false" stroked="true" strokeweight=".48pt" strokecolor="#000000">
                <v:path arrowok="t"/>
              </v:shape>
            </v:group>
            <v:group style="position:absolute;left:10664;top:5;width:676;height:2" coordorigin="10664,5" coordsize="676,2">
              <v:shape style="position:absolute;left:10664;top:5;width:676;height:2" coordorigin="10664,5" coordsize="676,0" path="m10664,5l11340,5e" filled="false" stroked="true" strokeweight=".48001pt" strokecolor="#000000">
                <v:path arrowok="t"/>
              </v:shape>
            </v:group>
            <v:group style="position:absolute;left:10664;top:24;width:676;height:2" coordorigin="10664,24" coordsize="676,2">
              <v:shape style="position:absolute;left:10664;top:24;width:676;height:2" coordorigin="10664,24" coordsize="676,0" path="m10664,24l11340,24e" filled="false" stroked="true" strokeweight=".48pt" strokecolor="#000000">
                <v:path arrowok="t"/>
              </v:shape>
              <v:shape style="position:absolute;left:11340;top:29;width:14;height:2" type="#_x0000_t75" stroked="false">
                <v:imagedata r:id="rId25" o:title=""/>
              </v:shape>
            </v:group>
            <v:group style="position:absolute;left:11340;top:5;width:29;height:2" coordorigin="11340,5" coordsize="29,2">
              <v:shape style="position:absolute;left:11340;top:5;width:29;height:2" coordorigin="11340,5" coordsize="29,0" path="m11340,5l11369,5e" filled="false" stroked="true" strokeweight=".48001pt" strokecolor="#000000">
                <v:path arrowok="t"/>
              </v:shape>
            </v:group>
            <v:group style="position:absolute;left:11340;top:24;width:29;height:2" coordorigin="11340,24" coordsize="29,2">
              <v:shape style="position:absolute;left:11340;top:24;width:29;height:2" coordorigin="11340,24" coordsize="29,0" path="m11340,24l11369,24e" filled="false" stroked="true" strokeweight=".48pt" strokecolor="#000000">
                <v:path arrowok="t"/>
              </v:shape>
            </v:group>
            <v:group style="position:absolute;left:11369;top:5;width:1610;height:2" coordorigin="11369,5" coordsize="1610,2">
              <v:shape style="position:absolute;left:11369;top:5;width:1610;height:2" coordorigin="11369,5" coordsize="1610,0" path="m11369,5l12978,5e" filled="false" stroked="true" strokeweight=".48001pt" strokecolor="#000000">
                <v:path arrowok="t"/>
              </v:shape>
            </v:group>
            <v:group style="position:absolute;left:11369;top:24;width:1610;height:2" coordorigin="11369,24" coordsize="1610,2">
              <v:shape style="position:absolute;left:11369;top:24;width:1610;height:2" coordorigin="11369,24" coordsize="1610,0" path="m11369,24l12978,24e" filled="false" stroked="true" strokeweight=".48pt" strokecolor="#000000">
                <v:path arrowok="t"/>
              </v:shape>
              <v:shape style="position:absolute;left:12978;top:29;width:14;height:2" type="#_x0000_t75" stroked="false">
                <v:imagedata r:id="rId25" o:title=""/>
              </v:shape>
            </v:group>
            <v:group style="position:absolute;left:12978;top:5;width:29;height:2" coordorigin="12978,5" coordsize="29,2">
              <v:shape style="position:absolute;left:12978;top:5;width:29;height:2" coordorigin="12978,5" coordsize="29,0" path="m12978,5l13007,5e" filled="false" stroked="true" strokeweight=".48001pt" strokecolor="#000000">
                <v:path arrowok="t"/>
              </v:shape>
            </v:group>
            <v:group style="position:absolute;left:12978;top:24;width:29;height:2" coordorigin="12978,24" coordsize="29,2">
              <v:shape style="position:absolute;left:12978;top:24;width:29;height:2" coordorigin="12978,24" coordsize="29,0" path="m12978,24l13007,24e" filled="false" stroked="true" strokeweight=".48pt" strokecolor="#000000">
                <v:path arrowok="t"/>
              </v:shape>
            </v:group>
            <v:group style="position:absolute;left:13007;top:5;width:1134;height:2" coordorigin="13007,5" coordsize="1134,2">
              <v:shape style="position:absolute;left:13007;top:5;width:1134;height:2" coordorigin="13007,5" coordsize="1134,0" path="m13007,5l14141,5e" filled="false" stroked="true" strokeweight=".48001pt" strokecolor="#000000">
                <v:path arrowok="t"/>
              </v:shape>
            </v:group>
            <v:group style="position:absolute;left:13007;top:24;width:1134;height:2" coordorigin="13007,24" coordsize="1134,2">
              <v:shape style="position:absolute;left:13007;top:24;width:1134;height:2" coordorigin="13007,24" coordsize="1134,0" path="m13007,24l14141,24e" filled="false" stroked="true" strokeweight=".48pt" strokecolor="#000000">
                <v:path arrowok="t"/>
              </v:shape>
              <v:shape style="position:absolute;left:983;top:11;width:12029;height:1339" type="#_x0000_t75" stroked="false">
                <v:imagedata r:id="rId56" o:title=""/>
              </v:shape>
            </v:group>
            <v:group style="position:absolute;left:5;top:4756;width:998;height:2" coordorigin="5,4756" coordsize="998,2">
              <v:shape style="position:absolute;left:5;top:4756;width:998;height:2" coordorigin="5,4756" coordsize="998,0" path="m5,4756l1002,4756e" filled="false" stroked="true" strokeweight=".47998pt" strokecolor="#000000">
                <v:path arrowok="t"/>
              </v:shape>
            </v:group>
            <v:group style="position:absolute;left:5;top:4736;width:998;height:2" coordorigin="5,4736" coordsize="998,2">
              <v:shape style="position:absolute;left:5;top:4736;width:998;height:2" coordorigin="5,4736" coordsize="998,0" path="m5,4736l1002,4736e" filled="false" stroked="true" strokeweight=".47998pt" strokecolor="#000000">
                <v:path arrowok="t"/>
              </v:shape>
              <v:shape style="position:absolute;left:0;top:1312;width:14168;height:3439" type="#_x0000_t75" stroked="false">
                <v:imagedata r:id="rId57" o:title=""/>
              </v:shape>
            </v:group>
            <v:group style="position:absolute;left:1002;top:4736;width:29;height:2" coordorigin="1002,4736" coordsize="29,2">
              <v:shape style="position:absolute;left:1002;top:4736;width:29;height:2" coordorigin="1002,4736" coordsize="29,0" path="m1002,4736l1031,4736e" filled="false" stroked="true" strokeweight=".47998pt" strokecolor="#000000">
                <v:path arrowok="t"/>
              </v:shape>
            </v:group>
            <v:group style="position:absolute;left:1002;top:4756;width:633;height:2" coordorigin="1002,4756" coordsize="633,2">
              <v:shape style="position:absolute;left:1002;top:4756;width:633;height:2" coordorigin="1002,4756" coordsize="633,0" path="m1002,4756l1634,4756e" filled="false" stroked="true" strokeweight=".47998pt" strokecolor="#000000">
                <v:path arrowok="t"/>
              </v:shape>
            </v:group>
            <v:group style="position:absolute;left:1031;top:4736;width:604;height:2" coordorigin="1031,4736" coordsize="604,2">
              <v:shape style="position:absolute;left:1031;top:4736;width:604;height:2" coordorigin="1031,4736" coordsize="604,0" path="m1031,4736l1634,4736e" filled="false" stroked="true" strokeweight=".47998pt" strokecolor="#000000">
                <v:path arrowok="t"/>
              </v:shape>
              <v:shape style="position:absolute;left:1615;top:2371;width:53;height:2380" type="#_x0000_t75" stroked="false">
                <v:imagedata r:id="rId58" o:title=""/>
              </v:shape>
            </v:group>
            <v:group style="position:absolute;left:1634;top:4736;width:29;height:2" coordorigin="1634,4736" coordsize="29,2">
              <v:shape style="position:absolute;left:1634;top:4736;width:29;height:2" coordorigin="1634,4736" coordsize="29,0" path="m1634,4736l1663,4736e" filled="false" stroked="true" strokeweight=".47998pt" strokecolor="#000000">
                <v:path arrowok="t"/>
              </v:shape>
            </v:group>
            <v:group style="position:absolute;left:1634;top:4756;width:856;height:2" coordorigin="1634,4756" coordsize="856,2">
              <v:shape style="position:absolute;left:1634;top:4756;width:856;height:2" coordorigin="1634,4756" coordsize="856,0" path="m1634,4756l2490,4756e" filled="false" stroked="true" strokeweight=".47998pt" strokecolor="#000000">
                <v:path arrowok="t"/>
              </v:shape>
            </v:group>
            <v:group style="position:absolute;left:1663;top:4736;width:827;height:2" coordorigin="1663,4736" coordsize="827,2">
              <v:shape style="position:absolute;left:1663;top:4736;width:827;height:2" coordorigin="1663,4736" coordsize="827,0" path="m1663,4736l2490,4736e" filled="false" stroked="true" strokeweight=".47998pt" strokecolor="#000000">
                <v:path arrowok="t"/>
              </v:shape>
              <v:shape style="position:absolute;left:2471;top:2371;width:53;height:2362" type="#_x0000_t75" stroked="false">
                <v:imagedata r:id="rId59" o:title=""/>
              </v:shape>
            </v:group>
            <v:group style="position:absolute;left:2490;top:4736;width:29;height:2" coordorigin="2490,4736" coordsize="29,2">
              <v:shape style="position:absolute;left:2490;top:4736;width:29;height:2" coordorigin="2490,4736" coordsize="29,0" path="m2490,4736l2519,4736e" filled="false" stroked="true" strokeweight=".47998pt" strokecolor="#000000">
                <v:path arrowok="t"/>
              </v:shape>
            </v:group>
            <v:group style="position:absolute;left:2490;top:4756;width:836;height:2" coordorigin="2490,4756" coordsize="836,2">
              <v:shape style="position:absolute;left:2490;top:4756;width:836;height:2" coordorigin="2490,4756" coordsize="836,0" path="m2490,4756l3325,4756e" filled="false" stroked="true" strokeweight=".47998pt" strokecolor="#000000">
                <v:path arrowok="t"/>
              </v:shape>
            </v:group>
            <v:group style="position:absolute;left:2519;top:4736;width:807;height:2" coordorigin="2519,4736" coordsize="807,2">
              <v:shape style="position:absolute;left:2519;top:4736;width:807;height:2" coordorigin="2519,4736" coordsize="807,0" path="m2519,4736l3325,4736e" filled="false" stroked="true" strokeweight=".47998pt" strokecolor="#000000">
                <v:path arrowok="t"/>
              </v:shape>
              <v:shape style="position:absolute;left:3306;top:2371;width:53;height:2380" type="#_x0000_t75" stroked="false">
                <v:imagedata r:id="rId58" o:title=""/>
              </v:shape>
            </v:group>
            <v:group style="position:absolute;left:3325;top:4736;width:29;height:2" coordorigin="3325,4736" coordsize="29,2">
              <v:shape style="position:absolute;left:3325;top:4736;width:29;height:2" coordorigin="3325,4736" coordsize="29,0" path="m3325,4736l3354,4736e" filled="false" stroked="true" strokeweight=".47998pt" strokecolor="#000000">
                <v:path arrowok="t"/>
              </v:shape>
            </v:group>
            <v:group style="position:absolute;left:3325;top:4756;width:1008;height:2" coordorigin="3325,4756" coordsize="1008,2">
              <v:shape style="position:absolute;left:3325;top:4756;width:1008;height:2" coordorigin="3325,4756" coordsize="1008,0" path="m3325,4756l4333,4756e" filled="false" stroked="true" strokeweight=".47998pt" strokecolor="#000000">
                <v:path arrowok="t"/>
              </v:shape>
            </v:group>
            <v:group style="position:absolute;left:3354;top:4736;width:980;height:2" coordorigin="3354,4736" coordsize="980,2">
              <v:shape style="position:absolute;left:3354;top:4736;width:980;height:2" coordorigin="3354,4736" coordsize="980,0" path="m3354,4736l4333,4736e" filled="false" stroked="true" strokeweight=".47998pt" strokecolor="#000000">
                <v:path arrowok="t"/>
              </v:shape>
              <v:shape style="position:absolute;left:4314;top:2371;width:53;height:2380" type="#_x0000_t75" stroked="false">
                <v:imagedata r:id="rId58" o:title=""/>
              </v:shape>
            </v:group>
            <v:group style="position:absolute;left:4333;top:4736;width:29;height:2" coordorigin="4333,4736" coordsize="29,2">
              <v:shape style="position:absolute;left:4333;top:4736;width:29;height:2" coordorigin="4333,4736" coordsize="29,0" path="m4333,4736l4362,4736e" filled="false" stroked="true" strokeweight=".47998pt" strokecolor="#000000">
                <v:path arrowok="t"/>
              </v:shape>
            </v:group>
            <v:group style="position:absolute;left:4333;top:4756;width:1689;height:2" coordorigin="4333,4756" coordsize="1689,2">
              <v:shape style="position:absolute;left:4333;top:4756;width:1689;height:2" coordorigin="4333,4756" coordsize="1689,0" path="m4333,4756l6022,4756e" filled="false" stroked="true" strokeweight=".47998pt" strokecolor="#000000">
                <v:path arrowok="t"/>
              </v:shape>
            </v:group>
            <v:group style="position:absolute;left:4362;top:4736;width:1660;height:2" coordorigin="4362,4736" coordsize="1660,2">
              <v:shape style="position:absolute;left:4362;top:4736;width:1660;height:2" coordorigin="4362,4736" coordsize="1660,0" path="m4362,4736l6022,4736e" filled="false" stroked="true" strokeweight=".47998pt" strokecolor="#000000">
                <v:path arrowok="t"/>
              </v:shape>
              <v:shape style="position:absolute;left:6002;top:2371;width:53;height:2362" type="#_x0000_t75" stroked="false">
                <v:imagedata r:id="rId59" o:title=""/>
              </v:shape>
            </v:group>
            <v:group style="position:absolute;left:6022;top:4736;width:29;height:2" coordorigin="6022,4736" coordsize="29,2">
              <v:shape style="position:absolute;left:6022;top:4736;width:29;height:2" coordorigin="6022,4736" coordsize="29,0" path="m6022,4736l6050,4736e" filled="false" stroked="true" strokeweight=".47998pt" strokecolor="#000000">
                <v:path arrowok="t"/>
              </v:shape>
            </v:group>
            <v:group style="position:absolute;left:6022;top:4756;width:1560;height:2" coordorigin="6022,4756" coordsize="1560,2">
              <v:shape style="position:absolute;left:6022;top:4756;width:1560;height:2" coordorigin="6022,4756" coordsize="1560,0" path="m6022,4756l7582,4756e" filled="false" stroked="true" strokeweight=".47998pt" strokecolor="#000000">
                <v:path arrowok="t"/>
              </v:shape>
            </v:group>
            <v:group style="position:absolute;left:6050;top:4736;width:1532;height:2" coordorigin="6050,4736" coordsize="1532,2">
              <v:shape style="position:absolute;left:6050;top:4736;width:1532;height:2" coordorigin="6050,4736" coordsize="1532,0" path="m6050,4736l7582,4736e" filled="false" stroked="true" strokeweight=".47998pt" strokecolor="#000000">
                <v:path arrowok="t"/>
              </v:shape>
              <v:shape style="position:absolute;left:7562;top:2371;width:53;height:2380" type="#_x0000_t75" stroked="false">
                <v:imagedata r:id="rId60" o:title=""/>
              </v:shape>
            </v:group>
            <v:group style="position:absolute;left:7582;top:4736;width:29;height:2" coordorigin="7582,4736" coordsize="29,2">
              <v:shape style="position:absolute;left:7582;top:4736;width:29;height:2" coordorigin="7582,4736" coordsize="29,0" path="m7582,4736l7610,4736e" filled="false" stroked="true" strokeweight=".47998pt" strokecolor="#000000">
                <v:path arrowok="t"/>
              </v:shape>
            </v:group>
            <v:group style="position:absolute;left:7582;top:4756;width:1012;height:2" coordorigin="7582,4756" coordsize="1012,2">
              <v:shape style="position:absolute;left:7582;top:4756;width:1012;height:2" coordorigin="7582,4756" coordsize="1012,0" path="m7582,4756l8593,4756e" filled="false" stroked="true" strokeweight=".47998pt" strokecolor="#000000">
                <v:path arrowok="t"/>
              </v:shape>
            </v:group>
            <v:group style="position:absolute;left:7610;top:4736;width:983;height:2" coordorigin="7610,4736" coordsize="983,2">
              <v:shape style="position:absolute;left:7610;top:4736;width:983;height:2" coordorigin="7610,4736" coordsize="983,0" path="m7610,4736l8593,4736e" filled="false" stroked="true" strokeweight=".47998pt" strokecolor="#000000">
                <v:path arrowok="t"/>
              </v:shape>
              <v:shape style="position:absolute;left:8574;top:2371;width:53;height:2380" type="#_x0000_t75" stroked="false">
                <v:imagedata r:id="rId60" o:title=""/>
              </v:shape>
            </v:group>
            <v:group style="position:absolute;left:8593;top:4736;width:29;height:2" coordorigin="8593,4736" coordsize="29,2">
              <v:shape style="position:absolute;left:8593;top:4736;width:29;height:2" coordorigin="8593,4736" coordsize="29,0" path="m8593,4736l8622,4736e" filled="false" stroked="true" strokeweight=".47998pt" strokecolor="#000000">
                <v:path arrowok="t"/>
              </v:shape>
            </v:group>
            <v:group style="position:absolute;left:8593;top:4756;width:987;height:2" coordorigin="8593,4756" coordsize="987,2">
              <v:shape style="position:absolute;left:8593;top:4756;width:987;height:2" coordorigin="8593,4756" coordsize="987,0" path="m8593,4756l9580,4756e" filled="false" stroked="true" strokeweight=".47998pt" strokecolor="#000000">
                <v:path arrowok="t"/>
              </v:shape>
            </v:group>
            <v:group style="position:absolute;left:8622;top:4736;width:958;height:2" coordorigin="8622,4736" coordsize="958,2">
              <v:shape style="position:absolute;left:8622;top:4736;width:958;height:2" coordorigin="8622,4736" coordsize="958,0" path="m8622,4736l9580,4736e" filled="false" stroked="true" strokeweight=".47998pt" strokecolor="#000000">
                <v:path arrowok="t"/>
              </v:shape>
              <v:shape style="position:absolute;left:9560;top:2371;width:53;height:2362" type="#_x0000_t75" stroked="false">
                <v:imagedata r:id="rId61" o:title=""/>
              </v:shape>
            </v:group>
            <v:group style="position:absolute;left:9580;top:4736;width:29;height:2" coordorigin="9580,4736" coordsize="29,2">
              <v:shape style="position:absolute;left:9580;top:4736;width:29;height:2" coordorigin="9580,4736" coordsize="29,0" path="m9580,4736l9608,4736e" filled="false" stroked="true" strokeweight=".47998pt" strokecolor="#000000">
                <v:path arrowok="t"/>
              </v:shape>
            </v:group>
            <v:group style="position:absolute;left:9580;top:4756;width:1056;height:2" coordorigin="9580,4756" coordsize="1056,2">
              <v:shape style="position:absolute;left:9580;top:4756;width:1056;height:2" coordorigin="9580,4756" coordsize="1056,0" path="m9580,4756l10636,4756e" filled="false" stroked="true" strokeweight=".47998pt" strokecolor="#000000">
                <v:path arrowok="t"/>
              </v:shape>
            </v:group>
            <v:group style="position:absolute;left:9608;top:4736;width:1028;height:2" coordorigin="9608,4736" coordsize="1028,2">
              <v:shape style="position:absolute;left:9608;top:4736;width:1028;height:2" coordorigin="9608,4736" coordsize="1028,0" path="m9608,4736l10636,4736e" filled="false" stroked="true" strokeweight=".47998pt" strokecolor="#000000">
                <v:path arrowok="t"/>
              </v:shape>
              <v:shape style="position:absolute;left:10616;top:2371;width:53;height:2380" type="#_x0000_t75" stroked="false">
                <v:imagedata r:id="rId60" o:title=""/>
              </v:shape>
            </v:group>
            <v:group style="position:absolute;left:10636;top:4736;width:29;height:2" coordorigin="10636,4736" coordsize="29,2">
              <v:shape style="position:absolute;left:10636;top:4736;width:29;height:2" coordorigin="10636,4736" coordsize="29,0" path="m10636,4736l10664,4736e" filled="false" stroked="true" strokeweight=".47998pt" strokecolor="#000000">
                <v:path arrowok="t"/>
              </v:shape>
            </v:group>
            <v:group style="position:absolute;left:10636;top:4756;width:705;height:2" coordorigin="10636,4756" coordsize="705,2">
              <v:shape style="position:absolute;left:10636;top:4756;width:705;height:2" coordorigin="10636,4756" coordsize="705,0" path="m10636,4756l11340,4756e" filled="false" stroked="true" strokeweight=".47998pt" strokecolor="#000000">
                <v:path arrowok="t"/>
              </v:shape>
            </v:group>
            <v:group style="position:absolute;left:10664;top:4736;width:676;height:2" coordorigin="10664,4736" coordsize="676,2">
              <v:shape style="position:absolute;left:10664;top:4736;width:676;height:2" coordorigin="10664,4736" coordsize="676,0" path="m10664,4736l11340,4736e" filled="false" stroked="true" strokeweight=".47998pt" strokecolor="#000000">
                <v:path arrowok="t"/>
              </v:shape>
              <v:shape style="position:absolute;left:11321;top:2371;width:53;height:2380" type="#_x0000_t75" stroked="false">
                <v:imagedata r:id="rId58" o:title=""/>
              </v:shape>
            </v:group>
            <v:group style="position:absolute;left:11340;top:4736;width:29;height:2" coordorigin="11340,4736" coordsize="29,2">
              <v:shape style="position:absolute;left:11340;top:4736;width:29;height:2" coordorigin="11340,4736" coordsize="29,0" path="m11340,4736l11369,4736e" filled="false" stroked="true" strokeweight=".47998pt" strokecolor="#000000">
                <v:path arrowok="t"/>
              </v:shape>
            </v:group>
            <v:group style="position:absolute;left:11340;top:4756;width:1638;height:2" coordorigin="11340,4756" coordsize="1638,2">
              <v:shape style="position:absolute;left:11340;top:4756;width:1638;height:2" coordorigin="11340,4756" coordsize="1638,0" path="m11340,4756l12978,4756e" filled="false" stroked="true" strokeweight=".47998pt" strokecolor="#000000">
                <v:path arrowok="t"/>
              </v:shape>
            </v:group>
            <v:group style="position:absolute;left:11369;top:4736;width:1610;height:2" coordorigin="11369,4736" coordsize="1610,2">
              <v:shape style="position:absolute;left:11369;top:4736;width:1610;height:2" coordorigin="11369,4736" coordsize="1610,0" path="m11369,4736l12978,4736e" filled="false" stroked="true" strokeweight=".47998pt" strokecolor="#000000">
                <v:path arrowok="t"/>
              </v:shape>
              <v:shape style="position:absolute;left:12959;top:2371;width:53;height:2362" type="#_x0000_t75" stroked="false">
                <v:imagedata r:id="rId61" o:title=""/>
              </v:shape>
            </v:group>
            <v:group style="position:absolute;left:12978;top:4736;width:29;height:2" coordorigin="12978,4736" coordsize="29,2">
              <v:shape style="position:absolute;left:12978;top:4736;width:29;height:2" coordorigin="12978,4736" coordsize="29,0" path="m12978,4736l13007,4736e" filled="false" stroked="true" strokeweight=".47998pt" strokecolor="#000000">
                <v:path arrowok="t"/>
              </v:shape>
            </v:group>
            <v:group style="position:absolute;left:12978;top:4756;width:1170;height:2" coordorigin="12978,4756" coordsize="1170,2">
              <v:shape style="position:absolute;left:12978;top:4756;width:1170;height:2" coordorigin="12978,4756" coordsize="1170,0" path="m12978,4756l14148,4756e" filled="false" stroked="true" strokeweight=".47998pt" strokecolor="#000000">
                <v:path arrowok="t"/>
              </v:shape>
            </v:group>
            <v:group style="position:absolute;left:13007;top:4736;width:1142;height:2" coordorigin="13007,4736" coordsize="1142,2">
              <v:shape style="position:absolute;left:13007;top:4736;width:1142;height:2" coordorigin="13007,4736" coordsize="1142,0" path="m13007,4736l14148,4736e" filled="false" stroked="true" strokeweight=".47998pt" strokecolor="#000000">
                <v:path arrowok="t"/>
              </v:shape>
              <v:shape style="position:absolute;left:144;top:449;width:2954;height:461" type="#_x0000_t202" filled="false" stroked="false">
                <v:textbox inset="0,0,0,0">
                  <w:txbxContent>
                    <w:p>
                      <w:pPr>
                        <w:tabs>
                          <w:tab w:pos="994" w:val="left" w:leader="none"/>
                          <w:tab w:pos="1645" w:val="left" w:leader="none"/>
                          <w:tab w:pos="2583" w:val="left" w:leader="none"/>
                        </w:tabs>
                        <w:spacing w:line="264"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公司名称</w:t>
                        <w:tab/>
                      </w:r>
                      <w:r>
                        <w:rPr>
                          <w:rFonts w:ascii="宋体" w:hAnsi="宋体" w:cs="宋体" w:eastAsia="宋体" w:hint="default"/>
                          <w:b/>
                          <w:bCs/>
                          <w:spacing w:val="-9"/>
                          <w:position w:val="13"/>
                          <w:sz w:val="20"/>
                          <w:szCs w:val="20"/>
                        </w:rPr>
                        <w:t>公司</w:t>
                        <w:tab/>
                      </w:r>
                      <w:r>
                        <w:rPr>
                          <w:rFonts w:ascii="宋体" w:hAnsi="宋体" w:cs="宋体" w:eastAsia="宋体" w:hint="default"/>
                          <w:b/>
                          <w:bCs/>
                          <w:spacing w:val="-12"/>
                          <w:sz w:val="20"/>
                          <w:szCs w:val="20"/>
                        </w:rPr>
                        <w:t>注册地</w:t>
                        <w:tab/>
                      </w:r>
                      <w:r>
                        <w:rPr>
                          <w:rFonts w:ascii="宋体" w:hAnsi="宋体" w:cs="宋体" w:eastAsia="宋体" w:hint="default"/>
                          <w:b/>
                          <w:bCs/>
                          <w:spacing w:val="-17"/>
                          <w:position w:val="13"/>
                          <w:sz w:val="20"/>
                          <w:szCs w:val="20"/>
                        </w:rPr>
                        <w:t>业务</w:t>
                      </w:r>
                      <w:r>
                        <w:rPr>
                          <w:rFonts w:ascii="宋体" w:hAnsi="宋体" w:cs="宋体" w:eastAsia="宋体" w:hint="default"/>
                          <w:sz w:val="20"/>
                          <w:szCs w:val="20"/>
                        </w:rPr>
                      </w:r>
                    </w:p>
                    <w:p>
                      <w:pPr>
                        <w:tabs>
                          <w:tab w:pos="2583" w:val="left" w:leader="none"/>
                        </w:tabs>
                        <w:spacing w:line="196" w:lineRule="exact" w:before="0"/>
                        <w:ind w:left="994"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类型</w:t>
                        <w:tab/>
                      </w:r>
                      <w:r>
                        <w:rPr>
                          <w:rFonts w:ascii="宋体" w:hAnsi="宋体" w:cs="宋体" w:eastAsia="宋体" w:hint="default"/>
                          <w:b/>
                          <w:bCs/>
                          <w:spacing w:val="-17"/>
                          <w:sz w:val="20"/>
                          <w:szCs w:val="20"/>
                        </w:rPr>
                        <w:t>性质</w:t>
                      </w:r>
                      <w:r>
                        <w:rPr>
                          <w:rFonts w:ascii="宋体" w:hAnsi="宋体" w:cs="宋体" w:eastAsia="宋体" w:hint="default"/>
                          <w:sz w:val="20"/>
                          <w:szCs w:val="20"/>
                        </w:rPr>
                      </w:r>
                    </w:p>
                  </w:txbxContent>
                </v:textbox>
                <w10:wrap type="none"/>
              </v:shape>
              <v:shape style="position:absolute;left:3649;top:449;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注册</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资本</w:t>
                      </w:r>
                      <w:r>
                        <w:rPr>
                          <w:rFonts w:ascii="宋体" w:hAnsi="宋体" w:cs="宋体" w:eastAsia="宋体" w:hint="default"/>
                          <w:sz w:val="20"/>
                          <w:szCs w:val="20"/>
                        </w:rPr>
                      </w:r>
                    </w:p>
                  </w:txbxContent>
                </v:textbox>
                <w10:wrap type="none"/>
              </v:shape>
              <v:shape style="position:absolute;left:4997;top:449;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经营</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范围</w:t>
                      </w:r>
                      <w:r>
                        <w:rPr>
                          <w:rFonts w:ascii="宋体" w:hAnsi="宋体" w:cs="宋体" w:eastAsia="宋体" w:hint="default"/>
                          <w:sz w:val="20"/>
                          <w:szCs w:val="20"/>
                        </w:rPr>
                      </w:r>
                    </w:p>
                  </w:txbxContent>
                </v:textbox>
                <w10:wrap type="none"/>
              </v:shape>
              <v:shape style="position:absolute;left:6529;top:449;width:569;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年末投</w:t>
                      </w:r>
                      <w:r>
                        <w:rPr>
                          <w:rFonts w:ascii="宋体" w:hAnsi="宋体" w:cs="宋体" w:eastAsia="宋体" w:hint="default"/>
                          <w:spacing w:val="-12"/>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资金额</w:t>
                      </w:r>
                      <w:r>
                        <w:rPr>
                          <w:rFonts w:ascii="宋体" w:hAnsi="宋体" w:cs="宋体" w:eastAsia="宋体" w:hint="default"/>
                          <w:spacing w:val="-12"/>
                          <w:sz w:val="20"/>
                          <w:szCs w:val="20"/>
                        </w:rPr>
                      </w:r>
                    </w:p>
                  </w:txbxContent>
                </v:textbox>
                <w10:wrap type="none"/>
              </v:shape>
              <v:shape style="position:absolute;left:7723;top:59;width:739;height:124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pacing w:val="-18"/>
                          <w:sz w:val="20"/>
                          <w:szCs w:val="20"/>
                        </w:rPr>
                        <w:t>实质上构</w:t>
                      </w:r>
                      <w:r>
                        <w:rPr>
                          <w:rFonts w:ascii="宋体" w:hAnsi="宋体" w:cs="宋体" w:eastAsia="宋体" w:hint="default"/>
                          <w:sz w:val="20"/>
                          <w:szCs w:val="20"/>
                        </w:rPr>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b/>
                          <w:bCs/>
                          <w:spacing w:val="-18"/>
                          <w:sz w:val="20"/>
                          <w:szCs w:val="20"/>
                        </w:rPr>
                        <w:t>成对子公</w:t>
                      </w:r>
                      <w:r>
                        <w:rPr>
                          <w:rFonts w:ascii="宋体" w:hAnsi="宋体" w:cs="宋体" w:eastAsia="宋体" w:hint="default"/>
                          <w:b/>
                          <w:bCs/>
                          <w:spacing w:val="-96"/>
                          <w:sz w:val="20"/>
                          <w:szCs w:val="20"/>
                        </w:rPr>
                        <w:t> </w:t>
                      </w:r>
                      <w:r>
                        <w:rPr>
                          <w:rFonts w:ascii="宋体" w:hAnsi="宋体" w:cs="宋体" w:eastAsia="宋体" w:hint="default"/>
                          <w:b/>
                          <w:bCs/>
                          <w:spacing w:val="-96"/>
                          <w:sz w:val="20"/>
                          <w:szCs w:val="20"/>
                        </w:rPr>
                      </w:r>
                      <w:r>
                        <w:rPr>
                          <w:rFonts w:ascii="宋体" w:hAnsi="宋体" w:cs="宋体" w:eastAsia="宋体" w:hint="default"/>
                          <w:b/>
                          <w:bCs/>
                          <w:spacing w:val="-18"/>
                          <w:sz w:val="20"/>
                          <w:szCs w:val="20"/>
                        </w:rPr>
                        <w:t>司净投资</w:t>
                      </w:r>
                      <w:r>
                        <w:rPr>
                          <w:rFonts w:ascii="宋体" w:hAnsi="宋体" w:cs="宋体" w:eastAsia="宋体" w:hint="default"/>
                          <w:b/>
                          <w:bCs/>
                          <w:spacing w:val="-96"/>
                          <w:sz w:val="20"/>
                          <w:szCs w:val="20"/>
                        </w:rPr>
                        <w:t> </w:t>
                      </w:r>
                      <w:r>
                        <w:rPr>
                          <w:rFonts w:ascii="宋体" w:hAnsi="宋体" w:cs="宋体" w:eastAsia="宋体" w:hint="default"/>
                          <w:b/>
                          <w:bCs/>
                          <w:spacing w:val="-96"/>
                          <w:sz w:val="20"/>
                          <w:szCs w:val="20"/>
                        </w:rPr>
                      </w:r>
                      <w:r>
                        <w:rPr>
                          <w:rFonts w:ascii="宋体" w:hAnsi="宋体" w:cs="宋体" w:eastAsia="宋体" w:hint="default"/>
                          <w:b/>
                          <w:bCs/>
                          <w:spacing w:val="-18"/>
                          <w:sz w:val="20"/>
                          <w:szCs w:val="20"/>
                        </w:rPr>
                        <w:t>的其他项</w:t>
                      </w:r>
                      <w:r>
                        <w:rPr>
                          <w:rFonts w:ascii="宋体" w:hAnsi="宋体" w:cs="宋体" w:eastAsia="宋体" w:hint="default"/>
                          <w:b/>
                          <w:bCs/>
                          <w:spacing w:val="-96"/>
                          <w:sz w:val="20"/>
                          <w:szCs w:val="20"/>
                        </w:rPr>
                        <w:t> </w:t>
                      </w:r>
                      <w:r>
                        <w:rPr>
                          <w:rFonts w:ascii="宋体" w:hAnsi="宋体" w:cs="宋体" w:eastAsia="宋体" w:hint="default"/>
                          <w:b/>
                          <w:bCs/>
                          <w:spacing w:val="-96"/>
                          <w:sz w:val="20"/>
                          <w:szCs w:val="20"/>
                        </w:rPr>
                      </w:r>
                      <w:r>
                        <w:rPr>
                          <w:rFonts w:ascii="宋体" w:hAnsi="宋体" w:cs="宋体" w:eastAsia="宋体" w:hint="default"/>
                          <w:b/>
                          <w:bCs/>
                          <w:spacing w:val="-12"/>
                          <w:sz w:val="20"/>
                          <w:szCs w:val="20"/>
                        </w:rPr>
                        <w:t>目余额</w:t>
                      </w:r>
                      <w:r>
                        <w:rPr>
                          <w:rFonts w:ascii="宋体" w:hAnsi="宋体" w:cs="宋体" w:eastAsia="宋体" w:hint="default"/>
                          <w:spacing w:val="-12"/>
                          <w:sz w:val="20"/>
                          <w:szCs w:val="20"/>
                        </w:rPr>
                      </w:r>
                    </w:p>
                  </w:txbxContent>
                </v:textbox>
                <w10:wrap type="none"/>
              </v:shape>
              <v:shape style="position:absolute;left:8772;top:449;width:639;height:461" type="#_x0000_t202" filled="false" stroked="false">
                <v:textbox inset="0,0,0,0">
                  <w:txbxContent>
                    <w:p>
                      <w:pPr>
                        <w:spacing w:line="200" w:lineRule="exact" w:before="0"/>
                        <w:ind w:left="0" w:right="0" w:firstLine="42"/>
                        <w:jc w:val="left"/>
                        <w:rPr>
                          <w:rFonts w:ascii="宋体" w:hAnsi="宋体" w:cs="宋体" w:eastAsia="宋体" w:hint="default"/>
                          <w:sz w:val="20"/>
                          <w:szCs w:val="20"/>
                        </w:rPr>
                      </w:pPr>
                      <w:r>
                        <w:rPr>
                          <w:rFonts w:ascii="宋体" w:hAnsi="宋体" w:cs="宋体" w:eastAsia="宋体" w:hint="default"/>
                          <w:b/>
                          <w:bCs/>
                          <w:spacing w:val="-12"/>
                          <w:sz w:val="20"/>
                          <w:szCs w:val="20"/>
                        </w:rPr>
                        <w:t>持股比</w:t>
                      </w:r>
                      <w:r>
                        <w:rPr>
                          <w:rFonts w:ascii="宋体" w:hAnsi="宋体" w:cs="宋体" w:eastAsia="宋体" w:hint="default"/>
                          <w:spacing w:val="-12"/>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例（%）</w:t>
                      </w:r>
                      <w:r>
                        <w:rPr>
                          <w:rFonts w:ascii="宋体" w:hAnsi="宋体" w:cs="宋体" w:eastAsia="宋体" w:hint="default"/>
                          <w:sz w:val="20"/>
                          <w:szCs w:val="20"/>
                        </w:rPr>
                      </w:r>
                    </w:p>
                  </w:txbxContent>
                </v:textbox>
                <w10:wrap type="none"/>
              </v:shape>
              <v:shape style="position:absolute;left:9744;top:319;width:1435;height:722" type="#_x0000_t202" filled="false" stroked="false">
                <v:textbox inset="0,0,0,0">
                  <w:txbxContent>
                    <w:p>
                      <w:pPr>
                        <w:tabs>
                          <w:tab w:pos="1064" w:val="left" w:leader="none"/>
                        </w:tabs>
                        <w:spacing w:line="265" w:lineRule="exact" w:before="0"/>
                        <w:ind w:left="0" w:right="0" w:firstLine="0"/>
                        <w:jc w:val="right"/>
                        <w:rPr>
                          <w:rFonts w:ascii="宋体" w:hAnsi="宋体" w:cs="宋体" w:eastAsia="宋体" w:hint="default"/>
                          <w:sz w:val="20"/>
                          <w:szCs w:val="20"/>
                        </w:rPr>
                      </w:pPr>
                      <w:r>
                        <w:rPr>
                          <w:rFonts w:ascii="宋体" w:hAnsi="宋体" w:cs="宋体" w:eastAsia="宋体" w:hint="default"/>
                          <w:b/>
                          <w:bCs/>
                          <w:spacing w:val="-13"/>
                          <w:sz w:val="20"/>
                          <w:szCs w:val="20"/>
                        </w:rPr>
                        <w:t>表决权比</w:t>
                        <w:tab/>
                      </w:r>
                      <w:r>
                        <w:rPr>
                          <w:rFonts w:ascii="宋体" w:hAnsi="宋体" w:cs="宋体" w:eastAsia="宋体" w:hint="default"/>
                          <w:b/>
                          <w:bCs/>
                          <w:spacing w:val="-17"/>
                          <w:w w:val="95"/>
                          <w:position w:val="13"/>
                          <w:sz w:val="20"/>
                          <w:szCs w:val="20"/>
                        </w:rPr>
                        <w:t>是否</w:t>
                      </w:r>
                      <w:r>
                        <w:rPr>
                          <w:rFonts w:ascii="宋体" w:hAnsi="宋体" w:cs="宋体" w:eastAsia="宋体" w:hint="default"/>
                          <w:w w:val="95"/>
                          <w:sz w:val="20"/>
                          <w:szCs w:val="20"/>
                        </w:rPr>
                      </w:r>
                    </w:p>
                    <w:p>
                      <w:pPr>
                        <w:tabs>
                          <w:tab w:pos="1064" w:val="left" w:leader="none"/>
                        </w:tabs>
                        <w:spacing w:line="158" w:lineRule="auto" w:before="58"/>
                        <w:ind w:left="1063" w:right="0" w:hanging="1014"/>
                        <w:jc w:val="right"/>
                        <w:rPr>
                          <w:rFonts w:ascii="宋体" w:hAnsi="宋体" w:cs="宋体" w:eastAsia="宋体" w:hint="default"/>
                          <w:sz w:val="20"/>
                          <w:szCs w:val="20"/>
                        </w:rPr>
                      </w:pPr>
                      <w:r>
                        <w:rPr>
                          <w:rFonts w:ascii="宋体" w:hAnsi="宋体" w:cs="宋体" w:eastAsia="宋体" w:hint="default"/>
                          <w:b/>
                          <w:bCs/>
                          <w:spacing w:val="-13"/>
                          <w:sz w:val="20"/>
                          <w:szCs w:val="20"/>
                        </w:rPr>
                        <w:t>例（%）</w:t>
                        <w:tab/>
                        <w:tab/>
                      </w:r>
                      <w:r>
                        <w:rPr>
                          <w:rFonts w:ascii="宋体" w:hAnsi="宋体" w:cs="宋体" w:eastAsia="宋体" w:hint="default"/>
                          <w:b/>
                          <w:bCs/>
                          <w:spacing w:val="-17"/>
                          <w:w w:val="95"/>
                          <w:position w:val="13"/>
                          <w:sz w:val="20"/>
                          <w:szCs w:val="20"/>
                        </w:rPr>
                        <w:t>合并</w:t>
                      </w:r>
                      <w:r>
                        <w:rPr>
                          <w:rFonts w:ascii="宋体" w:hAnsi="宋体" w:cs="宋体" w:eastAsia="宋体" w:hint="default"/>
                          <w:b/>
                          <w:bCs/>
                          <w:spacing w:val="-80"/>
                          <w:w w:val="95"/>
                          <w:position w:val="13"/>
                          <w:sz w:val="20"/>
                          <w:szCs w:val="20"/>
                        </w:rPr>
                        <w:t> </w:t>
                      </w:r>
                      <w:r>
                        <w:rPr>
                          <w:rFonts w:ascii="宋体" w:hAnsi="宋体" w:cs="宋体" w:eastAsia="宋体" w:hint="default"/>
                          <w:b/>
                          <w:bCs/>
                          <w:spacing w:val="-80"/>
                          <w:w w:val="95"/>
                          <w:position w:val="13"/>
                          <w:sz w:val="20"/>
                          <w:szCs w:val="20"/>
                        </w:rPr>
                      </w:r>
                      <w:r>
                        <w:rPr>
                          <w:rFonts w:ascii="宋体" w:hAnsi="宋体" w:cs="宋体" w:eastAsia="宋体" w:hint="default"/>
                          <w:b/>
                          <w:bCs/>
                          <w:spacing w:val="-17"/>
                          <w:w w:val="95"/>
                          <w:sz w:val="20"/>
                          <w:szCs w:val="20"/>
                        </w:rPr>
                        <w:t>报表</w:t>
                      </w:r>
                      <w:r>
                        <w:rPr>
                          <w:rFonts w:ascii="宋体" w:hAnsi="宋体" w:cs="宋体" w:eastAsia="宋体" w:hint="default"/>
                          <w:w w:val="95"/>
                          <w:sz w:val="20"/>
                          <w:szCs w:val="20"/>
                        </w:rPr>
                      </w:r>
                    </w:p>
                  </w:txbxContent>
                </v:textbox>
                <w10:wrap type="none"/>
              </v:shape>
              <v:shape style="position:absolute;left:11611;top:189;width:2432;height:981" type="#_x0000_t202" filled="false" stroked="false">
                <v:textbox inset="0,0,0,0">
                  <w:txbxContent>
                    <w:p>
                      <w:pPr>
                        <w:spacing w:line="199" w:lineRule="exact" w:before="0"/>
                        <w:ind w:left="0" w:right="0" w:firstLine="1494"/>
                        <w:jc w:val="left"/>
                        <w:rPr>
                          <w:rFonts w:ascii="宋体" w:hAnsi="宋体" w:cs="宋体" w:eastAsia="宋体" w:hint="default"/>
                          <w:sz w:val="20"/>
                          <w:szCs w:val="20"/>
                        </w:rPr>
                      </w:pPr>
                      <w:r>
                        <w:rPr>
                          <w:rFonts w:ascii="宋体" w:hAnsi="宋体" w:cs="宋体" w:eastAsia="宋体" w:hint="default"/>
                          <w:b/>
                          <w:bCs/>
                          <w:spacing w:val="-14"/>
                          <w:sz w:val="20"/>
                          <w:szCs w:val="20"/>
                        </w:rPr>
                        <w:t>少数股东权</w:t>
                      </w:r>
                      <w:r>
                        <w:rPr>
                          <w:rFonts w:ascii="宋体" w:hAnsi="宋体" w:cs="宋体" w:eastAsia="宋体" w:hint="default"/>
                          <w:spacing w:val="-14"/>
                          <w:sz w:val="20"/>
                          <w:szCs w:val="20"/>
                        </w:rPr>
                      </w:r>
                    </w:p>
                    <w:p>
                      <w:pPr>
                        <w:tabs>
                          <w:tab w:pos="1493" w:val="left" w:leader="none"/>
                        </w:tabs>
                        <w:spacing w:line="325"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少数股东权益</w:t>
                        <w:tab/>
                      </w:r>
                      <w:r>
                        <w:rPr>
                          <w:rFonts w:ascii="宋体" w:hAnsi="宋体" w:cs="宋体" w:eastAsia="宋体" w:hint="default"/>
                          <w:b/>
                          <w:bCs/>
                          <w:spacing w:val="-14"/>
                          <w:position w:val="13"/>
                          <w:sz w:val="20"/>
                          <w:szCs w:val="20"/>
                        </w:rPr>
                        <w:t>益中用于冲</w:t>
                      </w:r>
                      <w:r>
                        <w:rPr>
                          <w:rFonts w:ascii="宋体" w:hAnsi="宋体" w:cs="宋体" w:eastAsia="宋体" w:hint="default"/>
                          <w:spacing w:val="-14"/>
                          <w:sz w:val="20"/>
                          <w:szCs w:val="20"/>
                        </w:rPr>
                      </w:r>
                    </w:p>
                    <w:p>
                      <w:pPr>
                        <w:spacing w:line="195" w:lineRule="exact" w:before="0"/>
                        <w:ind w:left="1494"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减少数股东</w:t>
                      </w:r>
                      <w:r>
                        <w:rPr>
                          <w:rFonts w:ascii="宋体" w:hAnsi="宋体" w:cs="宋体" w:eastAsia="宋体" w:hint="default"/>
                          <w:spacing w:val="-14"/>
                          <w:sz w:val="20"/>
                          <w:szCs w:val="20"/>
                        </w:rPr>
                      </w:r>
                    </w:p>
                    <w:p>
                      <w:pPr>
                        <w:spacing w:line="260" w:lineRule="exact" w:before="0"/>
                        <w:ind w:left="1494"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损益的金额</w:t>
                      </w:r>
                      <w:r>
                        <w:rPr>
                          <w:rFonts w:ascii="宋体" w:hAnsi="宋体" w:cs="宋体" w:eastAsia="宋体" w:hint="default"/>
                          <w:spacing w:val="-14"/>
                          <w:sz w:val="20"/>
                          <w:szCs w:val="20"/>
                        </w:rPr>
                      </w:r>
                    </w:p>
                  </w:txbxContent>
                </v:textbox>
                <w10:wrap type="none"/>
              </v:shape>
              <v:shape style="position:absolute;left:144;top:3329;width:1365;height:460" type="#_x0000_t202" filled="false" stroked="false">
                <v:textbox inset="0,0,0,0">
                  <w:txbxContent>
                    <w:p>
                      <w:pPr>
                        <w:tabs>
                          <w:tab w:pos="994" w:val="left" w:leader="none"/>
                        </w:tabs>
                        <w:spacing w:line="263" w:lineRule="exact" w:before="0"/>
                        <w:ind w:left="0" w:right="0" w:firstLine="0"/>
                        <w:jc w:val="right"/>
                        <w:rPr>
                          <w:rFonts w:ascii="宋体" w:hAnsi="宋体" w:cs="宋体" w:eastAsia="宋体" w:hint="default"/>
                          <w:sz w:val="20"/>
                          <w:szCs w:val="20"/>
                        </w:rPr>
                      </w:pPr>
                      <w:r>
                        <w:rPr>
                          <w:rFonts w:ascii="宋体" w:hAnsi="宋体" w:cs="宋体" w:eastAsia="宋体" w:hint="default"/>
                          <w:spacing w:val="-13"/>
                          <w:sz w:val="20"/>
                          <w:szCs w:val="20"/>
                        </w:rPr>
                        <w:t>广西长城</w:t>
                        <w:tab/>
                      </w:r>
                      <w:r>
                        <w:rPr>
                          <w:rFonts w:ascii="宋体" w:hAnsi="宋体" w:cs="宋体" w:eastAsia="宋体" w:hint="default"/>
                          <w:spacing w:val="-16"/>
                          <w:w w:val="95"/>
                          <w:position w:val="13"/>
                          <w:sz w:val="20"/>
                          <w:szCs w:val="20"/>
                        </w:rPr>
                        <w:t>有限</w:t>
                      </w:r>
                      <w:r>
                        <w:rPr>
                          <w:rFonts w:ascii="宋体" w:hAnsi="宋体" w:cs="宋体" w:eastAsia="宋体" w:hint="default"/>
                          <w:w w:val="95"/>
                          <w:sz w:val="20"/>
                          <w:szCs w:val="20"/>
                        </w:rPr>
                      </w:r>
                    </w:p>
                    <w:p>
                      <w:pPr>
                        <w:spacing w:line="196" w:lineRule="exact" w:before="0"/>
                        <w:ind w:left="0" w:right="0" w:firstLine="0"/>
                        <w:jc w:val="right"/>
                        <w:rPr>
                          <w:rFonts w:ascii="宋体" w:hAnsi="宋体" w:cs="宋体" w:eastAsia="宋体" w:hint="default"/>
                          <w:sz w:val="20"/>
                          <w:szCs w:val="20"/>
                        </w:rPr>
                      </w:pPr>
                      <w:r>
                        <w:rPr>
                          <w:rFonts w:ascii="宋体" w:hAnsi="宋体" w:cs="宋体" w:eastAsia="宋体" w:hint="default"/>
                          <w:spacing w:val="-16"/>
                          <w:w w:val="95"/>
                          <w:sz w:val="20"/>
                          <w:szCs w:val="20"/>
                        </w:rPr>
                        <w:t>公司</w:t>
                      </w:r>
                      <w:r>
                        <w:rPr>
                          <w:rFonts w:ascii="宋体" w:hAnsi="宋体" w:cs="宋体" w:eastAsia="宋体" w:hint="default"/>
                          <w:w w:val="95"/>
                          <w:sz w:val="20"/>
                          <w:szCs w:val="20"/>
                        </w:rPr>
                      </w:r>
                    </w:p>
                  </w:txbxContent>
                </v:textbox>
                <w10:wrap type="none"/>
              </v:shape>
              <v:shape style="position:absolute;left:1882;top:3329;width:370;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广西</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北海</w:t>
                      </w:r>
                      <w:r>
                        <w:rPr>
                          <w:rFonts w:ascii="宋体" w:hAnsi="宋体" w:cs="宋体" w:eastAsia="宋体" w:hint="default"/>
                          <w:sz w:val="20"/>
                          <w:szCs w:val="20"/>
                        </w:rPr>
                      </w:r>
                    </w:p>
                  </w:txbxContent>
                </v:textbox>
                <w10:wrap type="none"/>
              </v:shape>
              <v:shape style="position:absolute;left:2636;top:3458;width:5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制造业</w:t>
                      </w:r>
                    </w:p>
                  </w:txbxContent>
                </v:textbox>
                <w10:wrap type="none"/>
              </v:shape>
              <v:shape style="position:absolute;left:3623;top:3329;width:42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spacing w:val="-17"/>
                          <w:sz w:val="20"/>
                        </w:rPr>
                        <w:t>3,000</w:t>
                      </w:r>
                      <w:r>
                        <w:rPr>
                          <w:rFonts w:ascii="宋体"/>
                          <w:sz w:val="20"/>
                        </w:rPr>
                      </w:r>
                    </w:p>
                    <w:p>
                      <w:pPr>
                        <w:spacing w:line="260" w:lineRule="exact" w:before="0"/>
                        <w:ind w:left="26" w:right="0" w:firstLine="0"/>
                        <w:jc w:val="left"/>
                        <w:rPr>
                          <w:rFonts w:ascii="宋体" w:hAnsi="宋体" w:cs="宋体" w:eastAsia="宋体" w:hint="default"/>
                          <w:sz w:val="20"/>
                          <w:szCs w:val="20"/>
                        </w:rPr>
                      </w:pPr>
                      <w:r>
                        <w:rPr>
                          <w:rFonts w:ascii="宋体" w:hAnsi="宋体" w:cs="宋体" w:eastAsia="宋体" w:hint="default"/>
                          <w:spacing w:val="-16"/>
                          <w:sz w:val="20"/>
                          <w:szCs w:val="20"/>
                        </w:rPr>
                        <w:t>万元</w:t>
                      </w:r>
                      <w:r>
                        <w:rPr>
                          <w:rFonts w:ascii="宋体" w:hAnsi="宋体" w:cs="宋体" w:eastAsia="宋体" w:hint="default"/>
                          <w:sz w:val="20"/>
                          <w:szCs w:val="20"/>
                        </w:rPr>
                      </w:r>
                    </w:p>
                  </w:txbxContent>
                </v:textbox>
                <w10:wrap type="none"/>
              </v:shape>
              <v:shape style="position:absolute;left:4470;top:1370;width:1448;height:333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spacing w:val="-20"/>
                          <w:sz w:val="20"/>
                          <w:szCs w:val="20"/>
                        </w:rPr>
                        <w:t>件、注塑件、包装</w:t>
                      </w:r>
                    </w:p>
                    <w:p>
                      <w:pPr>
                        <w:spacing w:line="240" w:lineRule="auto" w:before="0"/>
                        <w:ind w:left="0" w:right="0" w:hanging="25"/>
                        <w:jc w:val="center"/>
                        <w:rPr>
                          <w:rFonts w:ascii="宋体" w:hAnsi="宋体" w:cs="宋体" w:eastAsia="宋体" w:hint="default"/>
                          <w:sz w:val="20"/>
                          <w:szCs w:val="20"/>
                        </w:rPr>
                      </w:pPr>
                      <w:r>
                        <w:rPr>
                          <w:rFonts w:ascii="宋体" w:hAnsi="宋体" w:cs="宋体" w:eastAsia="宋体" w:hint="default"/>
                          <w:spacing w:val="-23"/>
                          <w:sz w:val="20"/>
                          <w:szCs w:val="20"/>
                        </w:rPr>
                        <w:t>材料的生产、研</w:t>
                      </w:r>
                      <w:r>
                        <w:rPr>
                          <w:rFonts w:ascii="宋体" w:hAnsi="宋体" w:cs="宋体" w:eastAsia="宋体" w:hint="default"/>
                          <w:spacing w:val="-23"/>
                          <w:w w:val="100"/>
                          <w:sz w:val="20"/>
                          <w:szCs w:val="20"/>
                        </w:rPr>
                        <w:t> </w:t>
                      </w:r>
                      <w:r>
                        <w:rPr>
                          <w:rFonts w:ascii="宋体" w:hAnsi="宋体" w:cs="宋体" w:eastAsia="宋体" w:hint="default"/>
                          <w:spacing w:val="-20"/>
                          <w:sz w:val="20"/>
                          <w:szCs w:val="20"/>
                        </w:rPr>
                        <w:t>发、销售及其进出</w:t>
                      </w:r>
                      <w:r>
                        <w:rPr>
                          <w:rFonts w:ascii="宋体" w:hAnsi="宋体" w:cs="宋体" w:eastAsia="宋体" w:hint="default"/>
                          <w:w w:val="100"/>
                          <w:sz w:val="20"/>
                          <w:szCs w:val="20"/>
                        </w:rPr>
                        <w:t> </w:t>
                      </w:r>
                      <w:r>
                        <w:rPr>
                          <w:rFonts w:ascii="宋体" w:hAnsi="宋体" w:cs="宋体" w:eastAsia="宋体" w:hint="default"/>
                          <w:spacing w:val="-15"/>
                          <w:sz w:val="20"/>
                          <w:szCs w:val="20"/>
                        </w:rPr>
                        <w:t>口项目</w:t>
                      </w:r>
                      <w:r>
                        <w:rPr>
                          <w:rFonts w:ascii="宋体" w:hAnsi="宋体" w:cs="宋体" w:eastAsia="宋体" w:hint="default"/>
                          <w:w w:val="100"/>
                          <w:sz w:val="20"/>
                          <w:szCs w:val="20"/>
                        </w:rPr>
                        <w:t> </w:t>
                      </w:r>
                      <w:r>
                        <w:rPr>
                          <w:rFonts w:ascii="宋体" w:hAnsi="宋体" w:cs="宋体" w:eastAsia="宋体" w:hint="default"/>
                          <w:spacing w:val="-20"/>
                          <w:sz w:val="20"/>
                          <w:szCs w:val="20"/>
                        </w:rPr>
                        <w:t>电子计算机硬件、</w:t>
                      </w:r>
                      <w:r>
                        <w:rPr>
                          <w:rFonts w:ascii="宋体" w:hAnsi="宋体" w:cs="宋体" w:eastAsia="宋体" w:hint="default"/>
                          <w:w w:val="100"/>
                          <w:sz w:val="20"/>
                          <w:szCs w:val="20"/>
                        </w:rPr>
                        <w:t> </w:t>
                      </w:r>
                      <w:r>
                        <w:rPr>
                          <w:rFonts w:ascii="宋体" w:hAnsi="宋体" w:cs="宋体" w:eastAsia="宋体" w:hint="default"/>
                          <w:spacing w:val="-20"/>
                          <w:sz w:val="20"/>
                          <w:szCs w:val="20"/>
                        </w:rPr>
                        <w:t>电子产品、液晶电</w:t>
                      </w:r>
                      <w:r>
                        <w:rPr>
                          <w:rFonts w:ascii="宋体" w:hAnsi="宋体" w:cs="宋体" w:eastAsia="宋体" w:hint="default"/>
                          <w:w w:val="100"/>
                          <w:sz w:val="20"/>
                          <w:szCs w:val="20"/>
                        </w:rPr>
                        <w:t> </w:t>
                      </w:r>
                      <w:r>
                        <w:rPr>
                          <w:rFonts w:ascii="宋体" w:hAnsi="宋体" w:cs="宋体" w:eastAsia="宋体" w:hint="default"/>
                          <w:spacing w:val="-20"/>
                          <w:sz w:val="20"/>
                          <w:szCs w:val="20"/>
                        </w:rPr>
                        <w:t>视、等离子电视生</w:t>
                      </w:r>
                      <w:r>
                        <w:rPr>
                          <w:rFonts w:ascii="宋体" w:hAnsi="宋体" w:cs="宋体" w:eastAsia="宋体" w:hint="default"/>
                          <w:w w:val="100"/>
                          <w:sz w:val="20"/>
                          <w:szCs w:val="20"/>
                        </w:rPr>
                        <w:t> </w:t>
                      </w:r>
                      <w:r>
                        <w:rPr>
                          <w:rFonts w:ascii="宋体" w:hAnsi="宋体" w:cs="宋体" w:eastAsia="宋体" w:hint="default"/>
                          <w:spacing w:val="-20"/>
                          <w:sz w:val="20"/>
                          <w:szCs w:val="20"/>
                        </w:rPr>
                        <w:t>产、销售；自营和</w:t>
                      </w:r>
                      <w:r>
                        <w:rPr>
                          <w:rFonts w:ascii="宋体" w:hAnsi="宋体" w:cs="宋体" w:eastAsia="宋体" w:hint="default"/>
                          <w:w w:val="100"/>
                          <w:sz w:val="20"/>
                          <w:szCs w:val="20"/>
                        </w:rPr>
                        <w:t> </w:t>
                      </w:r>
                      <w:r>
                        <w:rPr>
                          <w:rFonts w:ascii="宋体" w:hAnsi="宋体" w:cs="宋体" w:eastAsia="宋体" w:hint="default"/>
                          <w:spacing w:val="-20"/>
                          <w:sz w:val="20"/>
                          <w:szCs w:val="20"/>
                        </w:rPr>
                        <w:t>代理各类商品和技</w:t>
                      </w:r>
                      <w:r>
                        <w:rPr>
                          <w:rFonts w:ascii="宋体" w:hAnsi="宋体" w:cs="宋体" w:eastAsia="宋体" w:hint="default"/>
                          <w:w w:val="100"/>
                          <w:sz w:val="20"/>
                          <w:szCs w:val="20"/>
                        </w:rPr>
                        <w:t> </w:t>
                      </w:r>
                      <w:r>
                        <w:rPr>
                          <w:rFonts w:ascii="宋体" w:hAnsi="宋体" w:cs="宋体" w:eastAsia="宋体" w:hint="default"/>
                          <w:spacing w:val="-20"/>
                          <w:sz w:val="20"/>
                          <w:szCs w:val="20"/>
                        </w:rPr>
                        <w:t>术的进出品，但国</w:t>
                      </w:r>
                      <w:r>
                        <w:rPr>
                          <w:rFonts w:ascii="宋体" w:hAnsi="宋体" w:cs="宋体" w:eastAsia="宋体" w:hint="default"/>
                          <w:w w:val="100"/>
                          <w:sz w:val="20"/>
                          <w:szCs w:val="20"/>
                        </w:rPr>
                        <w:t> </w:t>
                      </w:r>
                      <w:r>
                        <w:rPr>
                          <w:rFonts w:ascii="宋体" w:hAnsi="宋体" w:cs="宋体" w:eastAsia="宋体" w:hint="default"/>
                          <w:spacing w:val="-20"/>
                          <w:sz w:val="20"/>
                          <w:szCs w:val="20"/>
                        </w:rPr>
                        <w:t>家限定公司经营或</w:t>
                      </w:r>
                      <w:r>
                        <w:rPr>
                          <w:rFonts w:ascii="宋体" w:hAnsi="宋体" w:cs="宋体" w:eastAsia="宋体" w:hint="default"/>
                          <w:w w:val="100"/>
                          <w:sz w:val="20"/>
                          <w:szCs w:val="20"/>
                        </w:rPr>
                        <w:t> </w:t>
                      </w:r>
                      <w:r>
                        <w:rPr>
                          <w:rFonts w:ascii="宋体" w:hAnsi="宋体" w:cs="宋体" w:eastAsia="宋体" w:hint="default"/>
                          <w:spacing w:val="-20"/>
                          <w:sz w:val="20"/>
                          <w:szCs w:val="20"/>
                        </w:rPr>
                        <w:t>禁止进出口的商品</w:t>
                      </w:r>
                      <w:r>
                        <w:rPr>
                          <w:rFonts w:ascii="宋体" w:hAnsi="宋体" w:cs="宋体" w:eastAsia="宋体" w:hint="default"/>
                          <w:w w:val="100"/>
                          <w:sz w:val="20"/>
                          <w:szCs w:val="20"/>
                        </w:rPr>
                        <w:t> </w:t>
                      </w:r>
                      <w:r>
                        <w:rPr>
                          <w:rFonts w:ascii="宋体" w:hAnsi="宋体" w:cs="宋体" w:eastAsia="宋体" w:hint="default"/>
                          <w:spacing w:val="-23"/>
                          <w:sz w:val="20"/>
                          <w:szCs w:val="20"/>
                        </w:rPr>
                        <w:t>和技术除外。</w:t>
                      </w:r>
                      <w:r>
                        <w:rPr>
                          <w:rFonts w:ascii="宋体" w:hAnsi="宋体" w:cs="宋体" w:eastAsia="宋体" w:hint="default"/>
                          <w:sz w:val="20"/>
                          <w:szCs w:val="20"/>
                        </w:rPr>
                      </w:r>
                    </w:p>
                  </w:txbxContent>
                </v:textbox>
                <w10:wrap type="none"/>
              </v:shape>
              <v:shape style="position:absolute;left:6386;top:345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30,000,000.00</w:t>
                      </w:r>
                      <w:r>
                        <w:rPr>
                          <w:rFonts w:ascii="宋体"/>
                          <w:sz w:val="20"/>
                        </w:rPr>
                      </w:r>
                    </w:p>
                  </w:txbxContent>
                </v:textbox>
                <w10:wrap type="none"/>
              </v:shape>
              <v:shape style="position:absolute;left:8971;top:3458;width:5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100.00</w:t>
                      </w:r>
                      <w:r>
                        <w:rPr>
                          <w:rFonts w:ascii="宋体"/>
                          <w:sz w:val="20"/>
                        </w:rPr>
                      </w:r>
                    </w:p>
                  </w:txbxContent>
                </v:textbox>
                <w10:wrap type="none"/>
              </v:shape>
              <v:shape style="position:absolute;left:10027;top:3458;width:5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100.00</w:t>
                      </w:r>
                      <w:r>
                        <w:rPr>
                          <w:rFonts w:ascii="宋体"/>
                          <w:sz w:val="20"/>
                        </w:rPr>
                      </w:r>
                    </w:p>
                  </w:txbxContent>
                </v:textbox>
                <w10:wrap type="none"/>
              </v:shape>
              <v:shape style="position:absolute;left:11052;top:3458;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是</w:t>
                      </w:r>
                    </w:p>
                  </w:txbxContent>
                </v:textbox>
                <w10:wrap type="none"/>
              </v:shape>
            </v:group>
          </v:group>
        </w:pict>
      </w:r>
      <w:r>
        <w:rPr>
          <w:rFonts w:ascii="Times New Roman" w:hAnsi="Times New Roman" w:cs="Times New Roman" w:eastAsia="Times New Roman" w:hint="default"/>
          <w:position w:val="-94"/>
          <w:sz w:val="20"/>
          <w:szCs w:val="20"/>
        </w:rPr>
      </w:r>
    </w:p>
    <w:p>
      <w:pPr>
        <w:spacing w:after="0" w:line="4760" w:lineRule="exact"/>
        <w:rPr>
          <w:rFonts w:ascii="Times New Roman" w:hAnsi="Times New Roman" w:cs="Times New Roman" w:eastAsia="Times New Roman" w:hint="default"/>
          <w:sz w:val="20"/>
          <w:szCs w:val="20"/>
        </w:rPr>
        <w:sectPr>
          <w:pgSz w:w="16840" w:h="11910" w:orient="landscape"/>
          <w:pgMar w:header="898" w:footer="878" w:top="1720" w:bottom="1060" w:left="1220" w:right="1220"/>
        </w:sectPr>
      </w:pPr>
    </w:p>
    <w:p>
      <w:pPr>
        <w:spacing w:line="240" w:lineRule="auto" w:before="0"/>
        <w:rPr>
          <w:rFonts w:ascii="Times New Roman" w:hAnsi="Times New Roman" w:cs="Times New Roman" w:eastAsia="Times New Roman" w:hint="default"/>
          <w:sz w:val="20"/>
          <w:szCs w:val="20"/>
        </w:rPr>
      </w:pPr>
    </w:p>
    <w:p>
      <w:pPr>
        <w:spacing w:before="190"/>
        <w:ind w:left="558" w:right="0" w:firstLine="0"/>
        <w:jc w:val="left"/>
        <w:rPr>
          <w:rFonts w:ascii="宋体" w:hAnsi="宋体" w:cs="宋体" w:eastAsia="宋体" w:hint="default"/>
          <w:sz w:val="22"/>
          <w:szCs w:val="22"/>
        </w:rPr>
      </w:pPr>
      <w:r>
        <w:rPr>
          <w:rFonts w:ascii="宋体" w:hAnsi="宋体" w:cs="宋体" w:eastAsia="宋体" w:hint="default"/>
          <w:spacing w:val="9"/>
          <w:sz w:val="22"/>
          <w:szCs w:val="22"/>
        </w:rPr>
        <w:t>注：本公司直接持有冠捷科技 </w:t>
      </w:r>
      <w:r>
        <w:rPr>
          <w:rFonts w:ascii="宋体" w:hAnsi="宋体" w:cs="宋体" w:eastAsia="宋体" w:hint="default"/>
          <w:sz w:val="22"/>
          <w:szCs w:val="22"/>
        </w:rPr>
        <w:t>200,000,000</w:t>
      </w:r>
      <w:r>
        <w:rPr>
          <w:rFonts w:ascii="宋体" w:hAnsi="宋体" w:cs="宋体" w:eastAsia="宋体" w:hint="default"/>
          <w:spacing w:val="-3"/>
          <w:sz w:val="22"/>
          <w:szCs w:val="22"/>
        </w:rPr>
        <w:t> </w:t>
      </w:r>
      <w:r>
        <w:rPr>
          <w:rFonts w:ascii="宋体" w:hAnsi="宋体" w:cs="宋体" w:eastAsia="宋体" w:hint="default"/>
          <w:spacing w:val="10"/>
          <w:sz w:val="22"/>
          <w:szCs w:val="22"/>
        </w:rPr>
        <w:t>股，通过长城香港间接持有冠捷科技</w:t>
      </w:r>
      <w:r>
        <w:rPr>
          <w:rFonts w:ascii="宋体" w:hAnsi="宋体" w:cs="宋体" w:eastAsia="宋体" w:hint="default"/>
          <w:sz w:val="22"/>
          <w:szCs w:val="22"/>
        </w:rPr>
      </w:r>
    </w:p>
    <w:p>
      <w:pPr>
        <w:spacing w:before="72"/>
        <w:ind w:left="161" w:right="0" w:firstLine="0"/>
        <w:jc w:val="left"/>
        <w:rPr>
          <w:rFonts w:ascii="宋体" w:hAnsi="宋体" w:cs="宋体" w:eastAsia="宋体" w:hint="default"/>
          <w:sz w:val="22"/>
          <w:szCs w:val="22"/>
        </w:rPr>
      </w:pPr>
      <w:r>
        <w:rPr>
          <w:rFonts w:ascii="宋体" w:hAnsi="宋体" w:cs="宋体" w:eastAsia="宋体" w:hint="default"/>
          <w:sz w:val="22"/>
          <w:szCs w:val="22"/>
        </w:rPr>
        <w:t>370,450,000 </w:t>
      </w:r>
      <w:r>
        <w:rPr>
          <w:rFonts w:ascii="宋体" w:hAnsi="宋体" w:cs="宋体" w:eastAsia="宋体" w:hint="default"/>
          <w:spacing w:val="8"/>
          <w:sz w:val="22"/>
          <w:szCs w:val="22"/>
        </w:rPr>
        <w:t>股，合计持有冠捷科技 </w:t>
      </w:r>
      <w:r>
        <w:rPr>
          <w:rFonts w:ascii="宋体" w:hAnsi="宋体" w:cs="宋体" w:eastAsia="宋体" w:hint="default"/>
          <w:sz w:val="22"/>
          <w:szCs w:val="22"/>
        </w:rPr>
        <w:t>570,450,000</w:t>
      </w:r>
      <w:r>
        <w:rPr>
          <w:rFonts w:ascii="宋体" w:hAnsi="宋体" w:cs="宋体" w:eastAsia="宋体" w:hint="default"/>
          <w:spacing w:val="20"/>
          <w:sz w:val="22"/>
          <w:szCs w:val="22"/>
        </w:rPr>
        <w:t> </w:t>
      </w:r>
      <w:r>
        <w:rPr>
          <w:rFonts w:ascii="宋体" w:hAnsi="宋体" w:cs="宋体" w:eastAsia="宋体" w:hint="default"/>
          <w:spacing w:val="8"/>
          <w:sz w:val="22"/>
          <w:szCs w:val="22"/>
        </w:rPr>
        <w:t>股，投资总成本折合人民币金额为</w:t>
      </w:r>
    </w:p>
    <w:p>
      <w:pPr>
        <w:spacing w:before="72"/>
        <w:ind w:left="161" w:right="0" w:firstLine="0"/>
        <w:jc w:val="left"/>
        <w:rPr>
          <w:rFonts w:ascii="宋体" w:hAnsi="宋体" w:cs="宋体" w:eastAsia="宋体" w:hint="default"/>
          <w:sz w:val="22"/>
          <w:szCs w:val="22"/>
        </w:rPr>
      </w:pPr>
      <w:r>
        <w:rPr>
          <w:rFonts w:ascii="宋体" w:hAnsi="宋体" w:cs="宋体" w:eastAsia="宋体" w:hint="default"/>
          <w:sz w:val="22"/>
          <w:szCs w:val="22"/>
        </w:rPr>
        <w:t>1,812,576,642.64</w:t>
      </w:r>
      <w:r>
        <w:rPr>
          <w:rFonts w:ascii="宋体" w:hAnsi="宋体" w:cs="宋体" w:eastAsia="宋体" w:hint="default"/>
          <w:spacing w:val="-64"/>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before="144"/>
        <w:ind w:left="558" w:right="0" w:firstLine="0"/>
        <w:jc w:val="left"/>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37"/>
          <w:sz w:val="22"/>
          <w:szCs w:val="22"/>
        </w:rPr>
        <w:t> </w:t>
      </w:r>
      <w:r>
        <w:rPr>
          <w:rFonts w:ascii="宋体" w:hAnsi="宋体" w:cs="宋体" w:eastAsia="宋体" w:hint="default"/>
          <w:sz w:val="22"/>
          <w:szCs w:val="22"/>
        </w:rPr>
        <w:t>年</w:t>
      </w:r>
      <w:r>
        <w:rPr>
          <w:rFonts w:ascii="宋体" w:hAnsi="宋体" w:cs="宋体" w:eastAsia="宋体" w:hint="default"/>
          <w:spacing w:val="-39"/>
          <w:sz w:val="22"/>
          <w:szCs w:val="22"/>
        </w:rPr>
        <w:t> </w:t>
      </w:r>
      <w:r>
        <w:rPr>
          <w:rFonts w:ascii="宋体" w:hAnsi="宋体" w:cs="宋体" w:eastAsia="宋体" w:hint="default"/>
          <w:sz w:val="22"/>
          <w:szCs w:val="22"/>
        </w:rPr>
        <w:t>3</w:t>
      </w:r>
      <w:r>
        <w:rPr>
          <w:rFonts w:ascii="宋体" w:hAnsi="宋体" w:cs="宋体" w:eastAsia="宋体" w:hint="default"/>
          <w:spacing w:val="-39"/>
          <w:sz w:val="22"/>
          <w:szCs w:val="22"/>
        </w:rPr>
        <w:t> </w:t>
      </w:r>
      <w:r>
        <w:rPr>
          <w:rFonts w:ascii="宋体" w:hAnsi="宋体" w:cs="宋体" w:eastAsia="宋体" w:hint="default"/>
          <w:sz w:val="22"/>
          <w:szCs w:val="22"/>
        </w:rPr>
        <w:t>月</w:t>
      </w:r>
      <w:r>
        <w:rPr>
          <w:rFonts w:ascii="宋体" w:hAnsi="宋体" w:cs="宋体" w:eastAsia="宋体" w:hint="default"/>
          <w:spacing w:val="-38"/>
          <w:sz w:val="22"/>
          <w:szCs w:val="22"/>
        </w:rPr>
        <w:t> </w:t>
      </w:r>
      <w:r>
        <w:rPr>
          <w:rFonts w:ascii="宋体" w:hAnsi="宋体" w:cs="宋体" w:eastAsia="宋体" w:hint="default"/>
          <w:sz w:val="22"/>
          <w:szCs w:val="22"/>
        </w:rPr>
        <w:t>16</w:t>
      </w:r>
      <w:r>
        <w:rPr>
          <w:rFonts w:ascii="宋体" w:hAnsi="宋体" w:cs="宋体" w:eastAsia="宋体" w:hint="default"/>
          <w:spacing w:val="-37"/>
          <w:sz w:val="22"/>
          <w:szCs w:val="22"/>
        </w:rPr>
        <w:t> </w:t>
      </w:r>
      <w:r>
        <w:rPr>
          <w:rFonts w:ascii="宋体" w:hAnsi="宋体" w:cs="宋体" w:eastAsia="宋体" w:hint="default"/>
          <w:sz w:val="22"/>
          <w:szCs w:val="22"/>
        </w:rPr>
        <w:t>日，冠捷科技根据与三井物产株式会社（简称“三井”）于</w:t>
      </w:r>
      <w:r>
        <w:rPr>
          <w:rFonts w:ascii="宋体" w:hAnsi="宋体" w:cs="宋体" w:eastAsia="宋体" w:hint="default"/>
          <w:spacing w:val="-38"/>
          <w:sz w:val="22"/>
          <w:szCs w:val="22"/>
        </w:rPr>
        <w:t> </w:t>
      </w:r>
      <w:r>
        <w:rPr>
          <w:rFonts w:ascii="宋体" w:hAnsi="宋体" w:cs="宋体" w:eastAsia="宋体" w:hint="default"/>
          <w:sz w:val="22"/>
          <w:szCs w:val="22"/>
        </w:rPr>
        <w:t>2010</w:t>
      </w:r>
      <w:r>
        <w:rPr>
          <w:rFonts w:ascii="宋体" w:hAnsi="宋体" w:cs="宋体" w:eastAsia="宋体" w:hint="default"/>
          <w:spacing w:val="-39"/>
          <w:sz w:val="22"/>
          <w:szCs w:val="22"/>
        </w:rPr>
        <w:t> </w:t>
      </w:r>
      <w:r>
        <w:rPr>
          <w:rFonts w:ascii="宋体" w:hAnsi="宋体" w:cs="宋体" w:eastAsia="宋体" w:hint="default"/>
          <w:sz w:val="22"/>
          <w:szCs w:val="22"/>
        </w:rPr>
        <w:t>年</w:t>
      </w:r>
    </w:p>
    <w:p>
      <w:pPr>
        <w:spacing w:line="300" w:lineRule="auto" w:before="72"/>
        <w:ind w:left="16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29"/>
          <w:sz w:val="22"/>
          <w:szCs w:val="22"/>
        </w:rPr>
        <w:t> </w:t>
      </w:r>
      <w:r>
        <w:rPr>
          <w:rFonts w:ascii="宋体" w:hAnsi="宋体" w:cs="宋体" w:eastAsia="宋体" w:hint="default"/>
          <w:sz w:val="22"/>
          <w:szCs w:val="22"/>
        </w:rPr>
        <w:t>月</w:t>
      </w:r>
      <w:r>
        <w:rPr>
          <w:rFonts w:ascii="宋体" w:hAnsi="宋体" w:cs="宋体" w:eastAsia="宋体" w:hint="default"/>
          <w:spacing w:val="-29"/>
          <w:sz w:val="22"/>
          <w:szCs w:val="22"/>
        </w:rPr>
        <w:t> </w:t>
      </w:r>
      <w:r>
        <w:rPr>
          <w:rFonts w:ascii="宋体" w:hAnsi="宋体" w:cs="宋体" w:eastAsia="宋体" w:hint="default"/>
          <w:sz w:val="22"/>
          <w:szCs w:val="22"/>
        </w:rPr>
        <w:t>28</w:t>
      </w:r>
      <w:r>
        <w:rPr>
          <w:rFonts w:ascii="宋体" w:hAnsi="宋体" w:cs="宋体" w:eastAsia="宋体" w:hint="default"/>
          <w:spacing w:val="-29"/>
          <w:sz w:val="22"/>
          <w:szCs w:val="22"/>
        </w:rPr>
        <w:t> </w:t>
      </w:r>
      <w:r>
        <w:rPr>
          <w:rFonts w:ascii="宋体" w:hAnsi="宋体" w:cs="宋体" w:eastAsia="宋体" w:hint="default"/>
          <w:sz w:val="22"/>
          <w:szCs w:val="22"/>
        </w:rPr>
        <w:t>日订立的认购协议，以每股</w:t>
      </w:r>
      <w:r>
        <w:rPr>
          <w:rFonts w:ascii="宋体" w:hAnsi="宋体" w:cs="宋体" w:eastAsia="宋体" w:hint="default"/>
          <w:spacing w:val="-29"/>
          <w:sz w:val="22"/>
          <w:szCs w:val="22"/>
        </w:rPr>
        <w:t> </w:t>
      </w:r>
      <w:r>
        <w:rPr>
          <w:rFonts w:ascii="宋体" w:hAnsi="宋体" w:cs="宋体" w:eastAsia="宋体" w:hint="default"/>
          <w:sz w:val="22"/>
          <w:szCs w:val="22"/>
        </w:rPr>
        <w:t>5.20</w:t>
      </w:r>
      <w:r>
        <w:rPr>
          <w:rFonts w:ascii="宋体" w:hAnsi="宋体" w:cs="宋体" w:eastAsia="宋体" w:hint="default"/>
          <w:spacing w:val="-29"/>
          <w:sz w:val="22"/>
          <w:szCs w:val="22"/>
        </w:rPr>
        <w:t> </w:t>
      </w:r>
      <w:r>
        <w:rPr>
          <w:rFonts w:ascii="宋体" w:hAnsi="宋体" w:cs="宋体" w:eastAsia="宋体" w:hint="default"/>
          <w:sz w:val="22"/>
          <w:szCs w:val="22"/>
        </w:rPr>
        <w:t>港元向三井发行</w:t>
      </w:r>
      <w:r>
        <w:rPr>
          <w:rFonts w:ascii="宋体" w:hAnsi="宋体" w:cs="宋体" w:eastAsia="宋体" w:hint="default"/>
          <w:spacing w:val="-29"/>
          <w:sz w:val="22"/>
          <w:szCs w:val="22"/>
        </w:rPr>
        <w:t> </w:t>
      </w:r>
      <w:r>
        <w:rPr>
          <w:rFonts w:ascii="宋体" w:hAnsi="宋体" w:cs="宋体" w:eastAsia="宋体" w:hint="default"/>
          <w:sz w:val="22"/>
          <w:szCs w:val="22"/>
        </w:rPr>
        <w:t>234,583,614</w:t>
      </w:r>
      <w:r>
        <w:rPr>
          <w:rFonts w:ascii="宋体" w:hAnsi="宋体" w:cs="宋体" w:eastAsia="宋体" w:hint="default"/>
          <w:spacing w:val="-29"/>
          <w:sz w:val="22"/>
          <w:szCs w:val="22"/>
        </w:rPr>
        <w:t> </w:t>
      </w:r>
      <w:r>
        <w:rPr>
          <w:rFonts w:ascii="宋体" w:hAnsi="宋体" w:cs="宋体" w:eastAsia="宋体" w:hint="default"/>
          <w:sz w:val="22"/>
          <w:szCs w:val="22"/>
        </w:rPr>
        <w:t>股新股。上述股</w:t>
      </w:r>
      <w:r>
        <w:rPr>
          <w:rFonts w:ascii="宋体" w:hAnsi="宋体" w:cs="宋体" w:eastAsia="宋体" w:hint="default"/>
          <w:w w:val="99"/>
          <w:sz w:val="22"/>
          <w:szCs w:val="22"/>
        </w:rPr>
        <w:t> </w:t>
      </w:r>
      <w:r>
        <w:rPr>
          <w:rFonts w:ascii="宋体" w:hAnsi="宋体" w:cs="宋体" w:eastAsia="宋体" w:hint="default"/>
          <w:sz w:val="22"/>
          <w:szCs w:val="22"/>
        </w:rPr>
        <w:t>份认购后，本公司持有冠捷科技的股权比例将由年初的</w:t>
      </w:r>
      <w:r>
        <w:rPr>
          <w:rFonts w:ascii="宋体" w:hAnsi="宋体" w:cs="宋体" w:eastAsia="宋体" w:hint="default"/>
          <w:spacing w:val="-62"/>
          <w:sz w:val="22"/>
          <w:szCs w:val="22"/>
        </w:rPr>
        <w:t> </w:t>
      </w:r>
      <w:r>
        <w:rPr>
          <w:rFonts w:ascii="宋体" w:hAnsi="宋体" w:cs="宋体" w:eastAsia="宋体" w:hint="default"/>
          <w:sz w:val="22"/>
          <w:szCs w:val="22"/>
        </w:rPr>
        <w:t>27.02%摊薄至</w:t>
      </w:r>
      <w:r>
        <w:rPr>
          <w:rFonts w:ascii="宋体" w:hAnsi="宋体" w:cs="宋体" w:eastAsia="宋体" w:hint="default"/>
          <w:spacing w:val="-63"/>
          <w:sz w:val="22"/>
          <w:szCs w:val="22"/>
        </w:rPr>
        <w:t> </w:t>
      </w:r>
      <w:r>
        <w:rPr>
          <w:rFonts w:ascii="宋体" w:hAnsi="宋体" w:cs="宋体" w:eastAsia="宋体" w:hint="default"/>
          <w:sz w:val="22"/>
          <w:szCs w:val="22"/>
        </w:rPr>
        <w:t>24.32%。</w:t>
      </w:r>
    </w:p>
    <w:p>
      <w:pPr>
        <w:spacing w:line="240" w:lineRule="auto" w:before="11"/>
        <w:rPr>
          <w:rFonts w:ascii="宋体" w:hAnsi="宋体" w:cs="宋体" w:eastAsia="宋体" w:hint="default"/>
          <w:sz w:val="28"/>
          <w:szCs w:val="28"/>
        </w:rPr>
      </w:pPr>
    </w:p>
    <w:p>
      <w:pPr>
        <w:spacing w:before="0"/>
        <w:ind w:left="241" w:right="0" w:firstLine="0"/>
        <w:jc w:val="left"/>
        <w:rPr>
          <w:rFonts w:ascii="宋体" w:hAnsi="宋体" w:cs="宋体" w:eastAsia="宋体" w:hint="default"/>
          <w:sz w:val="22"/>
          <w:szCs w:val="22"/>
        </w:rPr>
      </w:pPr>
      <w:r>
        <w:rPr>
          <w:rFonts w:ascii="宋体" w:hAnsi="宋体" w:cs="宋体" w:eastAsia="宋体" w:hint="default"/>
          <w:b/>
          <w:bCs/>
          <w:sz w:val="22"/>
          <w:szCs w:val="22"/>
        </w:rPr>
        <w:t>（二）</w:t>
      </w:r>
      <w:r>
        <w:rPr>
          <w:rFonts w:ascii="宋体" w:hAnsi="宋体" w:cs="宋体" w:eastAsia="宋体" w:hint="default"/>
          <w:b/>
          <w:bCs/>
          <w:spacing w:val="-65"/>
          <w:sz w:val="22"/>
          <w:szCs w:val="22"/>
        </w:rPr>
        <w:t> </w:t>
      </w:r>
      <w:r>
        <w:rPr>
          <w:rFonts w:ascii="宋体" w:hAnsi="宋体" w:cs="宋体" w:eastAsia="宋体" w:hint="default"/>
          <w:b/>
          <w:bCs/>
          <w:sz w:val="22"/>
          <w:szCs w:val="22"/>
        </w:rPr>
        <w:t>本年度合并财务报表范围的变动</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761" w:right="0" w:firstLine="0"/>
        <w:jc w:val="left"/>
        <w:rPr>
          <w:rFonts w:ascii="宋体" w:hAnsi="宋体" w:cs="宋体" w:eastAsia="宋体" w:hint="default"/>
          <w:sz w:val="22"/>
          <w:szCs w:val="22"/>
        </w:rPr>
      </w:pPr>
      <w:r>
        <w:rPr/>
        <w:pict>
          <v:group style="position:absolute;margin-left:82.980011pt;margin-top:41.652863pt;width:429.4pt;height:225.1pt;mso-position-horizontal-relative:page;mso-position-vertical-relative:paragraph;z-index:-1034296" coordorigin="1660,833" coordsize="8588,4502">
            <v:group style="position:absolute;left:1688;top:838;width:2604;height:2" coordorigin="1688,838" coordsize="2604,2">
              <v:shape style="position:absolute;left:1688;top:838;width:2604;height:2" coordorigin="1688,838" coordsize="2604,0" path="m1688,838l4292,838e" filled="false" stroked="true" strokeweight=".47998pt" strokecolor="#000000">
                <v:path arrowok="t"/>
              </v:shape>
            </v:group>
            <v:group style="position:absolute;left:1688;top:857;width:2604;height:2" coordorigin="1688,857" coordsize="2604,2">
              <v:shape style="position:absolute;left:1688;top:857;width:2604;height:2" coordorigin="1688,857" coordsize="2604,0" path="m1688,857l4292,857e" filled="false" stroked="true" strokeweight=".47998pt" strokecolor="#000000">
                <v:path arrowok="t"/>
              </v:shape>
              <v:shape style="position:absolute;left:4292;top:862;width:14;height:2" type="#_x0000_t75" stroked="false">
                <v:imagedata r:id="rId25" o:title=""/>
              </v:shape>
            </v:group>
            <v:group style="position:absolute;left:4292;top:838;width:29;height:2" coordorigin="4292,838" coordsize="29,2">
              <v:shape style="position:absolute;left:4292;top:838;width:29;height:2" coordorigin="4292,838" coordsize="29,0" path="m4292,838l4321,838e" filled="false" stroked="true" strokeweight=".47998pt" strokecolor="#000000">
                <v:path arrowok="t"/>
              </v:shape>
            </v:group>
            <v:group style="position:absolute;left:4292;top:857;width:29;height:2" coordorigin="4292,857" coordsize="29,2">
              <v:shape style="position:absolute;left:4292;top:857;width:29;height:2" coordorigin="4292,857" coordsize="29,0" path="m4292,857l4321,857e" filled="false" stroked="true" strokeweight=".47998pt" strokecolor="#000000">
                <v:path arrowok="t"/>
              </v:shape>
            </v:group>
            <v:group style="position:absolute;left:4321;top:838;width:1799;height:2" coordorigin="4321,838" coordsize="1799,2">
              <v:shape style="position:absolute;left:4321;top:838;width:1799;height:2" coordorigin="4321,838" coordsize="1799,0" path="m4321,838l6120,838e" filled="false" stroked="true" strokeweight=".47998pt" strokecolor="#000000">
                <v:path arrowok="t"/>
              </v:shape>
            </v:group>
            <v:group style="position:absolute;left:4321;top:857;width:1799;height:2" coordorigin="4321,857" coordsize="1799,2">
              <v:shape style="position:absolute;left:4321;top:857;width:1799;height:2" coordorigin="4321,857" coordsize="1799,0" path="m4321,857l6120,857e" filled="false" stroked="true" strokeweight=".47998pt" strokecolor="#000000">
                <v:path arrowok="t"/>
              </v:shape>
              <v:shape style="position:absolute;left:6120;top:862;width:14;height:2" type="#_x0000_t75" stroked="false">
                <v:imagedata r:id="rId25" o:title=""/>
              </v:shape>
            </v:group>
            <v:group style="position:absolute;left:6120;top:838;width:29;height:2" coordorigin="6120,838" coordsize="29,2">
              <v:shape style="position:absolute;left:6120;top:838;width:29;height:2" coordorigin="6120,838" coordsize="29,0" path="m6120,838l6149,838e" filled="false" stroked="true" strokeweight=".47998pt" strokecolor="#000000">
                <v:path arrowok="t"/>
              </v:shape>
            </v:group>
            <v:group style="position:absolute;left:6120;top:857;width:29;height:2" coordorigin="6120,857" coordsize="29,2">
              <v:shape style="position:absolute;left:6120;top:857;width:29;height:2" coordorigin="6120,857" coordsize="29,0" path="m6120,857l6149,857e" filled="false" stroked="true" strokeweight=".47998pt" strokecolor="#000000">
                <v:path arrowok="t"/>
              </v:shape>
            </v:group>
            <v:group style="position:absolute;left:6149;top:838;width:1299;height:2" coordorigin="6149,838" coordsize="1299,2">
              <v:shape style="position:absolute;left:6149;top:838;width:1299;height:2" coordorigin="6149,838" coordsize="1299,0" path="m6149,838l7447,838e" filled="false" stroked="true" strokeweight=".47998pt" strokecolor="#000000">
                <v:path arrowok="t"/>
              </v:shape>
            </v:group>
            <v:group style="position:absolute;left:6149;top:857;width:1299;height:2" coordorigin="6149,857" coordsize="1299,2">
              <v:shape style="position:absolute;left:6149;top:857;width:1299;height:2" coordorigin="6149,857" coordsize="1299,0" path="m6149,857l7447,857e" filled="false" stroked="true" strokeweight=".47998pt" strokecolor="#000000">
                <v:path arrowok="t"/>
              </v:shape>
              <v:shape style="position:absolute;left:7447;top:862;width:14;height:2" type="#_x0000_t75" stroked="false">
                <v:imagedata r:id="rId25" o:title=""/>
              </v:shape>
            </v:group>
            <v:group style="position:absolute;left:7447;top:838;width:29;height:2" coordorigin="7447,838" coordsize="29,2">
              <v:shape style="position:absolute;left:7447;top:838;width:29;height:2" coordorigin="7447,838" coordsize="29,0" path="m7447,838l7476,838e" filled="false" stroked="true" strokeweight=".47998pt" strokecolor="#000000">
                <v:path arrowok="t"/>
              </v:shape>
            </v:group>
            <v:group style="position:absolute;left:7447;top:857;width:29;height:2" coordorigin="7447,857" coordsize="29,2">
              <v:shape style="position:absolute;left:7447;top:857;width:29;height:2" coordorigin="7447,857" coordsize="29,0" path="m7447,857l7476,857e" filled="false" stroked="true" strokeweight=".47998pt" strokecolor="#000000">
                <v:path arrowok="t"/>
              </v:shape>
            </v:group>
            <v:group style="position:absolute;left:7476;top:838;width:1322;height:2" coordorigin="7476,838" coordsize="1322,2">
              <v:shape style="position:absolute;left:7476;top:838;width:1322;height:2" coordorigin="7476,838" coordsize="1322,0" path="m7476,838l8797,838e" filled="false" stroked="true" strokeweight=".47998pt" strokecolor="#000000">
                <v:path arrowok="t"/>
              </v:shape>
            </v:group>
            <v:group style="position:absolute;left:7476;top:857;width:1322;height:2" coordorigin="7476,857" coordsize="1322,2">
              <v:shape style="position:absolute;left:7476;top:857;width:1322;height:2" coordorigin="7476,857" coordsize="1322,0" path="m7476,857l8797,857e" filled="false" stroked="true" strokeweight=".47998pt" strokecolor="#000000">
                <v:path arrowok="t"/>
              </v:shape>
              <v:shape style="position:absolute;left:8797;top:862;width:14;height:2" type="#_x0000_t75" stroked="false">
                <v:imagedata r:id="rId25" o:title=""/>
              </v:shape>
            </v:group>
            <v:group style="position:absolute;left:8797;top:838;width:29;height:2" coordorigin="8797,838" coordsize="29,2">
              <v:shape style="position:absolute;left:8797;top:838;width:29;height:2" coordorigin="8797,838" coordsize="29,0" path="m8797,838l8826,838e" filled="false" stroked="true" strokeweight=".47998pt" strokecolor="#000000">
                <v:path arrowok="t"/>
              </v:shape>
            </v:group>
            <v:group style="position:absolute;left:8797;top:857;width:29;height:2" coordorigin="8797,857" coordsize="29,2">
              <v:shape style="position:absolute;left:8797;top:857;width:29;height:2" coordorigin="8797,857" coordsize="29,0" path="m8797,857l8826,857e" filled="false" stroked="true" strokeweight=".47998pt" strokecolor="#000000">
                <v:path arrowok="t"/>
              </v:shape>
            </v:group>
            <v:group style="position:absolute;left:8826;top:838;width:1389;height:2" coordorigin="8826,838" coordsize="1389,2">
              <v:shape style="position:absolute;left:8826;top:838;width:1389;height:2" coordorigin="8826,838" coordsize="1389,0" path="m8826,838l10214,838e" filled="false" stroked="true" strokeweight=".47998pt" strokecolor="#000000">
                <v:path arrowok="t"/>
              </v:shape>
            </v:group>
            <v:group style="position:absolute;left:8826;top:857;width:1389;height:2" coordorigin="8826,857" coordsize="1389,2">
              <v:shape style="position:absolute;left:8826;top:857;width:1389;height:2" coordorigin="8826,857" coordsize="1389,0" path="m8826,857l10214,857e" filled="false" stroked="true" strokeweight=".47998pt" strokecolor="#000000">
                <v:path arrowok="t"/>
              </v:shape>
              <v:shape style="position:absolute;left:4273;top:844;width:4558;height:559" type="#_x0000_t75" stroked="false">
                <v:imagedata r:id="rId64" o:title=""/>
              </v:shape>
              <v:shape style="position:absolute;left:1660;top:1365;width:8587;height:3970" type="#_x0000_t75" stroked="false">
                <v:imagedata r:id="rId65" o:title=""/>
              </v:shape>
              <v:shape style="position:absolute;left:2592;top:10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4709;top:892;width:100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新纳入合并</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范围的原因</w:t>
                      </w:r>
                      <w:r>
                        <w:rPr>
                          <w:rFonts w:ascii="宋体" w:hAnsi="宋体" w:cs="宋体" w:eastAsia="宋体" w:hint="default"/>
                          <w:sz w:val="20"/>
                          <w:szCs w:val="20"/>
                        </w:rPr>
                      </w:r>
                    </w:p>
                  </w:txbxContent>
                </v:textbox>
                <w10:wrap type="none"/>
              </v:shape>
              <v:shape style="position:absolute;left:6437;top:892;width:702;height:461" type="#_x0000_t202" filled="false" stroked="false">
                <v:textbox inset="0,0,0,0">
                  <w:txbxContent>
                    <w:p>
                      <w:pPr>
                        <w:spacing w:line="200" w:lineRule="exact" w:before="0"/>
                        <w:ind w:left="0" w:right="0" w:firstLine="5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例（%）</w:t>
                      </w:r>
                      <w:r>
                        <w:rPr>
                          <w:rFonts w:ascii="宋体" w:hAnsi="宋体" w:cs="宋体" w:eastAsia="宋体" w:hint="default"/>
                          <w:sz w:val="20"/>
                          <w:szCs w:val="20"/>
                        </w:rPr>
                      </w:r>
                    </w:p>
                  </w:txbxContent>
                </v:textbox>
                <w10:wrap type="none"/>
              </v:shape>
              <v:shape style="position:absolute;left:7625;top:892;width:2387;height:461" type="#_x0000_t202" filled="false" stroked="false">
                <v:textbox inset="0,0,0,0">
                  <w:txbxContent>
                    <w:p>
                      <w:pPr>
                        <w:tabs>
                          <w:tab w:pos="138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年末净资产</w:t>
                        <w:tab/>
                        <w:t>本年净利润</w:t>
                      </w:r>
                      <w:r>
                        <w:rPr>
                          <w:rFonts w:ascii="宋体" w:hAnsi="宋体" w:cs="宋体" w:eastAsia="宋体" w:hint="default"/>
                          <w:sz w:val="20"/>
                          <w:szCs w:val="20"/>
                        </w:rPr>
                      </w:r>
                    </w:p>
                    <w:p>
                      <w:pPr>
                        <w:tabs>
                          <w:tab w:pos="1384" w:val="left" w:leader="none"/>
                        </w:tabs>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（千美元）</w:t>
                        <w:tab/>
                        <w:t>（千美元）</w:t>
                      </w:r>
                      <w:r>
                        <w:rPr>
                          <w:rFonts w:ascii="宋体" w:hAnsi="宋体" w:cs="宋体" w:eastAsia="宋体" w:hint="default"/>
                          <w:sz w:val="20"/>
                          <w:szCs w:val="20"/>
                        </w:rPr>
                      </w:r>
                    </w:p>
                  </w:txbxContent>
                </v:textbox>
                <w10:wrap type="none"/>
              </v:shape>
              <v:shape style="position:absolute;left:1796;top:2032;width:1567;height:4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8"/>
                          <w:sz w:val="20"/>
                        </w:rPr>
                        <w:t>Eletronicos</w:t>
                      </w:r>
                      <w:r>
                        <w:rPr>
                          <w:rFonts w:ascii="宋体"/>
                          <w:spacing w:val="-4"/>
                          <w:sz w:val="20"/>
                        </w:rPr>
                        <w:t> </w:t>
                      </w:r>
                      <w:r>
                        <w:rPr>
                          <w:rFonts w:ascii="宋体"/>
                          <w:spacing w:val="-9"/>
                          <w:sz w:val="20"/>
                        </w:rPr>
                        <w:t>Ltda.</w:t>
                      </w:r>
                      <w:r>
                        <w:rPr>
                          <w:rFonts w:ascii="宋体"/>
                          <w:sz w:val="20"/>
                        </w:rPr>
                      </w:r>
                    </w:p>
                    <w:p>
                      <w:pPr>
                        <w:spacing w:before="8"/>
                        <w:ind w:left="0" w:right="0" w:firstLine="0"/>
                        <w:jc w:val="left"/>
                        <w:rPr>
                          <w:rFonts w:ascii="宋体" w:hAnsi="宋体" w:cs="宋体" w:eastAsia="宋体" w:hint="default"/>
                          <w:sz w:val="20"/>
                          <w:szCs w:val="20"/>
                        </w:rPr>
                      </w:pPr>
                      <w:r>
                        <w:rPr>
                          <w:rFonts w:ascii="宋体"/>
                          <w:spacing w:val="-9"/>
                          <w:sz w:val="20"/>
                        </w:rPr>
                        <w:t>Brivictory</w:t>
                      </w:r>
                      <w:r>
                        <w:rPr>
                          <w:rFonts w:ascii="宋体"/>
                          <w:sz w:val="20"/>
                        </w:rPr>
                      </w:r>
                    </w:p>
                  </w:txbxContent>
                </v:textbox>
                <w10:wrap type="none"/>
              </v:shape>
              <v:shape style="position:absolute;left:4825;top:1902;width:7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xbxContent>
                </v:textbox>
                <w10:wrap type="none"/>
              </v:shape>
              <v:shape style="position:absolute;left:1796;top:2302;width:2403;height:990" type="#_x0000_t202" filled="false" stroked="false">
                <v:textbox inset="0,0,0,0">
                  <w:txbxContent>
                    <w:p>
                      <w:pPr>
                        <w:spacing w:line="200" w:lineRule="exact" w:before="0"/>
                        <w:ind w:left="0" w:right="0" w:firstLine="1842"/>
                        <w:jc w:val="left"/>
                        <w:rPr>
                          <w:rFonts w:ascii="宋体" w:hAnsi="宋体" w:cs="宋体" w:eastAsia="宋体" w:hint="default"/>
                          <w:sz w:val="20"/>
                          <w:szCs w:val="20"/>
                        </w:rPr>
                      </w:pPr>
                      <w:r>
                        <w:rPr>
                          <w:rFonts w:ascii="宋体"/>
                          <w:spacing w:val="-9"/>
                          <w:sz w:val="20"/>
                        </w:rPr>
                        <w:t>Brasil</w:t>
                      </w:r>
                      <w:r>
                        <w:rPr>
                          <w:rFonts w:ascii="宋体"/>
                          <w:sz w:val="20"/>
                        </w:rPr>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Indústria </w:t>
                      </w:r>
                      <w:r>
                        <w:rPr>
                          <w:rFonts w:ascii="宋体" w:hAnsi="宋体" w:cs="宋体" w:eastAsia="宋体" w:hint="default"/>
                          <w:spacing w:val="-4"/>
                          <w:sz w:val="20"/>
                          <w:szCs w:val="20"/>
                        </w:rPr>
                        <w:t>de</w:t>
                      </w:r>
                      <w:r>
                        <w:rPr>
                          <w:rFonts w:ascii="宋体" w:hAnsi="宋体" w:cs="宋体" w:eastAsia="宋体" w:hint="default"/>
                          <w:spacing w:val="83"/>
                          <w:sz w:val="20"/>
                          <w:szCs w:val="20"/>
                        </w:rPr>
                        <w:t> </w:t>
                      </w:r>
                      <w:r>
                        <w:rPr>
                          <w:rFonts w:ascii="宋体" w:hAnsi="宋体" w:cs="宋体" w:eastAsia="宋体" w:hint="default"/>
                          <w:spacing w:val="-9"/>
                          <w:sz w:val="20"/>
                          <w:szCs w:val="20"/>
                        </w:rPr>
                        <w:t>Componentes</w:t>
                      </w:r>
                      <w:r>
                        <w:rPr>
                          <w:rFonts w:ascii="宋体" w:hAnsi="宋体" w:cs="宋体" w:eastAsia="宋体" w:hint="default"/>
                          <w:spacing w:val="-8"/>
                          <w:w w:val="100"/>
                          <w:sz w:val="20"/>
                          <w:szCs w:val="20"/>
                        </w:rPr>
                        <w:t> </w:t>
                      </w:r>
                      <w:r>
                        <w:rPr>
                          <w:rFonts w:ascii="宋体" w:hAnsi="宋体" w:cs="宋体" w:eastAsia="宋体" w:hint="default"/>
                          <w:spacing w:val="-8"/>
                          <w:sz w:val="20"/>
                          <w:szCs w:val="20"/>
                        </w:rPr>
                        <w:t>Eletr</w:t>
                      </w:r>
                      <w:r>
                        <w:rPr>
                          <w:rFonts w:ascii="宋体" w:hAnsi="宋体" w:cs="宋体" w:eastAsia="宋体" w:hint="default"/>
                          <w:spacing w:val="-8"/>
                          <w:sz w:val="20"/>
                          <w:szCs w:val="20"/>
                        </w:rPr>
                        <w:t>ô</w:t>
                      </w:r>
                      <w:r>
                        <w:rPr>
                          <w:rFonts w:ascii="宋体" w:hAnsi="宋体" w:cs="宋体" w:eastAsia="宋体" w:hint="default"/>
                          <w:spacing w:val="-8"/>
                          <w:sz w:val="20"/>
                          <w:szCs w:val="20"/>
                        </w:rPr>
                        <w:t>nicos </w:t>
                      </w:r>
                      <w:r>
                        <w:rPr>
                          <w:rFonts w:ascii="宋体" w:hAnsi="宋体" w:cs="宋体" w:eastAsia="宋体" w:hint="default"/>
                          <w:spacing w:val="-9"/>
                          <w:sz w:val="20"/>
                          <w:szCs w:val="20"/>
                        </w:rPr>
                        <w:t>Ltda.</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
                          <w:sz w:val="20"/>
                          <w:szCs w:val="20"/>
                        </w:rPr>
                        <w:t>冠捷显示科技（中国）有限</w:t>
                      </w:r>
                    </w:p>
                  </w:txbxContent>
                </v:textbox>
                <w10:wrap type="none"/>
              </v:shape>
              <v:shape style="position:absolute;left:4825;top:2562;width:7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xbxContent>
                </v:textbox>
                <w10:wrap type="none"/>
              </v:shape>
              <v:shape style="position:absolute;left:6792;top:2562;width:5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99.81%</w:t>
                      </w:r>
                      <w:r>
                        <w:rPr>
                          <w:rFonts w:ascii="宋体"/>
                          <w:sz w:val="20"/>
                        </w:rPr>
                      </w:r>
                    </w:p>
                  </w:txbxContent>
                </v:textbox>
                <w10:wrap type="none"/>
              </v:shape>
              <v:shape style="position:absolute;left:8233;top:2562;width:46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5,975</w:t>
                      </w:r>
                      <w:r>
                        <w:rPr>
                          <w:rFonts w:ascii="宋体"/>
                          <w:sz w:val="20"/>
                        </w:rPr>
                      </w:r>
                    </w:p>
                  </w:txbxContent>
                </v:textbox>
                <w10:wrap type="none"/>
              </v:shape>
              <v:shape style="position:absolute;left:9652;top:2562;width:46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(722)</w:t>
                      </w:r>
                      <w:r>
                        <w:rPr>
                          <w:rFonts w:ascii="宋体"/>
                          <w:sz w:val="20"/>
                        </w:rPr>
                      </w:r>
                    </w:p>
                  </w:txbxContent>
                </v:textbox>
                <w10:wrap type="none"/>
              </v:shape>
              <v:shape style="position:absolute;left:4825;top:3222;width:7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xbxContent>
                </v:textbox>
                <w10:wrap type="none"/>
              </v:shape>
              <v:shape style="position:absolute;left:6700;top:3222;width:6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100.00%</w:t>
                      </w:r>
                      <w:r>
                        <w:rPr>
                          <w:rFonts w:ascii="宋体"/>
                          <w:sz w:val="20"/>
                        </w:rPr>
                      </w:r>
                    </w:p>
                  </w:txbxContent>
                </v:textbox>
                <w10:wrap type="none"/>
              </v:shape>
              <v:shape style="position:absolute;left:8233;top:3222;width:46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6,000</w:t>
                      </w:r>
                      <w:r>
                        <w:rPr>
                          <w:rFonts w:ascii="宋体"/>
                          <w:sz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7"/>
          <w:sz w:val="22"/>
          <w:szCs w:val="22"/>
        </w:rPr>
        <w:t> </w:t>
      </w:r>
      <w:r>
        <w:rPr>
          <w:rFonts w:ascii="宋体" w:hAnsi="宋体" w:cs="宋体" w:eastAsia="宋体" w:hint="default"/>
          <w:sz w:val="22"/>
          <w:szCs w:val="22"/>
        </w:rPr>
        <w:t>本年度新纳入合并范围的公司情况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221" w:type="dxa"/>
        <w:tblLayout w:type="fixed"/>
        <w:tblCellMar>
          <w:top w:w="0" w:type="dxa"/>
          <w:left w:w="0" w:type="dxa"/>
          <w:bottom w:w="0" w:type="dxa"/>
          <w:right w:w="0" w:type="dxa"/>
        </w:tblCellMar>
        <w:tblLook w:val="01E0"/>
      </w:tblPr>
      <w:tblGrid>
        <w:gridCol w:w="3029"/>
        <w:gridCol w:w="1357"/>
        <w:gridCol w:w="1596"/>
        <w:gridCol w:w="985"/>
        <w:gridCol w:w="1419"/>
      </w:tblGrid>
      <w:tr>
        <w:trPr>
          <w:trHeight w:val="544" w:hRule="exact"/>
        </w:trPr>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pacing w:val="-9"/>
                <w:sz w:val="20"/>
                <w:szCs w:val="20"/>
              </w:rPr>
              <w:t>冠捷科技(青岛)有限公司</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spacing w:val="-6"/>
                <w:sz w:val="20"/>
              </w:rPr>
              <w:t>TPV </w:t>
            </w:r>
            <w:r>
              <w:rPr>
                <w:rFonts w:ascii="宋体"/>
                <w:spacing w:val="-5"/>
                <w:sz w:val="20"/>
              </w:rPr>
              <w:t>do </w:t>
            </w:r>
            <w:r>
              <w:rPr>
                <w:rFonts w:ascii="宋体"/>
                <w:spacing w:val="-7"/>
                <w:sz w:val="20"/>
              </w:rPr>
              <w:t>Brasil </w:t>
            </w:r>
            <w:r>
              <w:rPr>
                <w:rFonts w:ascii="宋体"/>
                <w:spacing w:val="-8"/>
                <w:sz w:val="20"/>
              </w:rPr>
              <w:t>Industria</w:t>
            </w:r>
            <w:r>
              <w:rPr>
                <w:rFonts w:ascii="宋体"/>
                <w:spacing w:val="-35"/>
                <w:sz w:val="20"/>
              </w:rPr>
              <w:t> </w:t>
            </w:r>
            <w:r>
              <w:rPr>
                <w:rFonts w:ascii="宋体"/>
                <w:spacing w:val="-8"/>
                <w:sz w:val="20"/>
              </w:rPr>
              <w:t>de</w:t>
            </w:r>
            <w:r>
              <w:rPr>
                <w:rFonts w:ascii="宋体"/>
                <w:sz w:val="20"/>
              </w:rPr>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 w:right="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97"/>
              <w:jc w:val="right"/>
              <w:rPr>
                <w:rFonts w:ascii="宋体" w:hAnsi="宋体" w:cs="宋体" w:eastAsia="宋体" w:hint="default"/>
                <w:sz w:val="20"/>
                <w:szCs w:val="20"/>
              </w:rPr>
            </w:pPr>
            <w:r>
              <w:rPr>
                <w:rFonts w:ascii="宋体"/>
                <w:spacing w:val="-9"/>
                <w:sz w:val="20"/>
              </w:rPr>
              <w:t>80.00%</w:t>
            </w:r>
            <w:r>
              <w:rPr>
                <w:rFonts w:ascii="宋体"/>
                <w:sz w:val="20"/>
              </w:rPr>
            </w:r>
          </w:p>
        </w:tc>
        <w:tc>
          <w:tcPr>
            <w:tcW w:w="24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397" w:right="0"/>
              <w:jc w:val="left"/>
              <w:rPr>
                <w:rFonts w:ascii="宋体" w:hAnsi="宋体" w:cs="宋体" w:eastAsia="宋体" w:hint="default"/>
                <w:sz w:val="20"/>
                <w:szCs w:val="20"/>
              </w:rPr>
            </w:pPr>
            <w:r>
              <w:rPr>
                <w:rFonts w:ascii="宋体"/>
                <w:spacing w:val="-9"/>
                <w:sz w:val="20"/>
              </w:rPr>
              <w:t>14,995</w:t>
            </w:r>
            <w:r>
              <w:rPr>
                <w:rFonts w:ascii="宋体"/>
                <w:sz w:val="20"/>
              </w:rPr>
            </w:r>
          </w:p>
        </w:tc>
      </w:tr>
      <w:tr>
        <w:trPr>
          <w:trHeight w:val="165" w:hRule="exact"/>
        </w:trPr>
        <w:tc>
          <w:tcPr>
            <w:tcW w:w="4386" w:type="dxa"/>
            <w:gridSpan w:val="2"/>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Style w:val="TableParagraph"/>
              <w:spacing w:line="165" w:lineRule="exact"/>
              <w:ind w:right="396"/>
              <w:jc w:val="right"/>
              <w:rPr>
                <w:rFonts w:ascii="宋体" w:hAnsi="宋体" w:cs="宋体" w:eastAsia="宋体" w:hint="default"/>
                <w:sz w:val="20"/>
                <w:szCs w:val="20"/>
              </w:rPr>
            </w:pPr>
            <w:r>
              <w:rPr>
                <w:rFonts w:ascii="宋体"/>
                <w:spacing w:val="-9"/>
                <w:sz w:val="20"/>
              </w:rPr>
              <w:t>100.00%</w:t>
            </w:r>
            <w:r>
              <w:rPr>
                <w:rFonts w:ascii="宋体"/>
                <w:sz w:val="20"/>
              </w:rPr>
            </w:r>
          </w:p>
        </w:tc>
        <w:tc>
          <w:tcPr>
            <w:tcW w:w="985" w:type="dxa"/>
            <w:tcBorders>
              <w:top w:val="nil" w:sz="6" w:space="0" w:color="auto"/>
              <w:left w:val="nil" w:sz="6" w:space="0" w:color="auto"/>
              <w:bottom w:val="nil" w:sz="6" w:space="0" w:color="auto"/>
              <w:right w:val="nil" w:sz="6" w:space="0" w:color="auto"/>
            </w:tcBorders>
          </w:tcPr>
          <w:p>
            <w:pPr>
              <w:pStyle w:val="TableParagraph"/>
              <w:spacing w:line="165" w:lineRule="exact"/>
              <w:ind w:left="489" w:right="0"/>
              <w:jc w:val="left"/>
              <w:rPr>
                <w:rFonts w:ascii="宋体" w:hAnsi="宋体" w:cs="宋体" w:eastAsia="宋体" w:hint="default"/>
                <w:sz w:val="20"/>
                <w:szCs w:val="20"/>
              </w:rPr>
            </w:pPr>
            <w:r>
              <w:rPr>
                <w:rFonts w:ascii="宋体"/>
                <w:spacing w:val="-9"/>
                <w:sz w:val="20"/>
              </w:rPr>
              <w:t>3,670</w:t>
            </w:r>
            <w:r>
              <w:rPr>
                <w:rFonts w:ascii="宋体"/>
                <w:sz w:val="20"/>
              </w:rPr>
            </w:r>
          </w:p>
        </w:tc>
        <w:tc>
          <w:tcPr>
            <w:tcW w:w="1419" w:type="dxa"/>
            <w:tcBorders>
              <w:top w:val="nil" w:sz="6" w:space="0" w:color="auto"/>
              <w:left w:val="nil" w:sz="6" w:space="0" w:color="auto"/>
              <w:bottom w:val="nil" w:sz="6" w:space="0" w:color="auto"/>
              <w:right w:val="nil" w:sz="6" w:space="0" w:color="auto"/>
            </w:tcBorders>
          </w:tcPr>
          <w:p>
            <w:pPr>
              <w:pStyle w:val="TableParagraph"/>
              <w:spacing w:line="165" w:lineRule="exact"/>
              <w:ind w:left="923" w:right="0"/>
              <w:jc w:val="left"/>
              <w:rPr>
                <w:rFonts w:ascii="宋体" w:hAnsi="宋体" w:cs="宋体" w:eastAsia="宋体" w:hint="default"/>
                <w:sz w:val="20"/>
                <w:szCs w:val="20"/>
              </w:rPr>
            </w:pPr>
            <w:r>
              <w:rPr>
                <w:rFonts w:ascii="宋体"/>
                <w:spacing w:val="-9"/>
                <w:sz w:val="20"/>
              </w:rPr>
              <w:t>(312)</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221" w:type="dxa"/>
        <w:tblLayout w:type="fixed"/>
        <w:tblCellMar>
          <w:top w:w="0" w:type="dxa"/>
          <w:left w:w="0" w:type="dxa"/>
          <w:bottom w:w="0" w:type="dxa"/>
          <w:right w:w="0" w:type="dxa"/>
        </w:tblCellMar>
        <w:tblLook w:val="01E0"/>
      </w:tblPr>
      <w:tblGrid>
        <w:gridCol w:w="2702"/>
        <w:gridCol w:w="1684"/>
        <w:gridCol w:w="1596"/>
        <w:gridCol w:w="1341"/>
        <w:gridCol w:w="1071"/>
      </w:tblGrid>
      <w:tr>
        <w:trPr>
          <w:trHeight w:val="585"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9"/>
                <w:sz w:val="20"/>
                <w:szCs w:val="20"/>
              </w:rPr>
              <w:t>公司</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spacing w:val="-6"/>
                <w:sz w:val="20"/>
              </w:rPr>
              <w:t>AOC </w:t>
            </w:r>
            <w:r>
              <w:rPr>
                <w:rFonts w:ascii="宋体"/>
                <w:spacing w:val="-8"/>
                <w:sz w:val="20"/>
              </w:rPr>
              <w:t>Australia </w:t>
            </w:r>
            <w:r>
              <w:rPr>
                <w:rFonts w:ascii="宋体"/>
                <w:spacing w:val="-6"/>
                <w:sz w:val="20"/>
              </w:rPr>
              <w:t>Pty</w:t>
            </w:r>
            <w:r>
              <w:rPr>
                <w:rFonts w:ascii="宋体"/>
                <w:spacing w:val="-31"/>
                <w:sz w:val="20"/>
              </w:rPr>
              <w:t> </w:t>
            </w:r>
            <w:r>
              <w:rPr>
                <w:rFonts w:ascii="宋体"/>
                <w:spacing w:val="-9"/>
                <w:sz w:val="20"/>
              </w:rPr>
              <w:t>Ltd.</w:t>
            </w:r>
            <w:r>
              <w:rPr>
                <w:rFonts w:ascii="宋体"/>
                <w:sz w:val="20"/>
              </w:rPr>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1" w:right="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97"/>
              <w:jc w:val="right"/>
              <w:rPr>
                <w:rFonts w:ascii="宋体" w:hAnsi="宋体" w:cs="宋体" w:eastAsia="宋体" w:hint="default"/>
                <w:sz w:val="20"/>
                <w:szCs w:val="20"/>
              </w:rPr>
            </w:pPr>
            <w:r>
              <w:rPr>
                <w:rFonts w:ascii="宋体"/>
                <w:spacing w:val="-9"/>
                <w:sz w:val="20"/>
              </w:rPr>
              <w:t>100.00%</w:t>
            </w:r>
            <w:r>
              <w:rPr>
                <w:rFonts w:ascii="宋体"/>
                <w:sz w:val="20"/>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81"/>
              <w:jc w:val="right"/>
              <w:rPr>
                <w:rFonts w:ascii="宋体" w:hAnsi="宋体" w:cs="宋体" w:eastAsia="宋体" w:hint="default"/>
                <w:sz w:val="20"/>
                <w:szCs w:val="20"/>
              </w:rPr>
            </w:pPr>
            <w:r>
              <w:rPr>
                <w:rFonts w:ascii="宋体"/>
                <w:w w:val="100"/>
                <w:sz w:val="20"/>
              </w:rPr>
              <w:t>4</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0"/>
                <w:szCs w:val="20"/>
              </w:rPr>
            </w:pPr>
            <w:r>
              <w:rPr>
                <w:rFonts w:ascii="宋体"/>
                <w:w w:val="100"/>
                <w:sz w:val="20"/>
              </w:rPr>
              <w:t>3</w:t>
            </w:r>
          </w:p>
        </w:tc>
      </w:tr>
      <w:tr>
        <w:trPr>
          <w:trHeight w:val="350"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9"/>
                <w:sz w:val="20"/>
                <w:szCs w:val="20"/>
              </w:rPr>
              <w:t>英冠達控股有限公司</w:t>
            </w:r>
            <w:r>
              <w:rPr>
                <w:rFonts w:ascii="宋体" w:hAnsi="宋体" w:cs="宋体" w:eastAsia="宋体" w:hint="default"/>
                <w:sz w:val="20"/>
                <w:szCs w:val="20"/>
              </w:rPr>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3" w:right="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95"/>
              <w:jc w:val="right"/>
              <w:rPr>
                <w:rFonts w:ascii="宋体" w:hAnsi="宋体" w:cs="宋体" w:eastAsia="宋体" w:hint="default"/>
                <w:sz w:val="20"/>
                <w:szCs w:val="20"/>
              </w:rPr>
            </w:pPr>
            <w:r>
              <w:rPr>
                <w:rFonts w:ascii="宋体"/>
                <w:spacing w:val="-9"/>
                <w:sz w:val="20"/>
              </w:rPr>
              <w:t>51.00%</w:t>
            </w:r>
            <w:r>
              <w:rPr>
                <w:rFonts w:ascii="宋体"/>
                <w:sz w:val="20"/>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8"/>
              <w:jc w:val="right"/>
              <w:rPr>
                <w:rFonts w:ascii="宋体" w:hAnsi="宋体" w:cs="宋体" w:eastAsia="宋体" w:hint="default"/>
                <w:sz w:val="20"/>
                <w:szCs w:val="20"/>
              </w:rPr>
            </w:pPr>
            <w:r>
              <w:rPr>
                <w:rFonts w:ascii="宋体"/>
                <w:spacing w:val="-9"/>
                <w:sz w:val="20"/>
              </w:rPr>
              <w:t>8,857</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0"/>
              <w:jc w:val="right"/>
              <w:rPr>
                <w:rFonts w:ascii="宋体" w:hAnsi="宋体" w:cs="宋体" w:eastAsia="宋体" w:hint="default"/>
                <w:sz w:val="20"/>
                <w:szCs w:val="20"/>
              </w:rPr>
            </w:pPr>
            <w:r>
              <w:rPr>
                <w:rFonts w:ascii="宋体"/>
                <w:spacing w:val="-9"/>
                <w:sz w:val="20"/>
              </w:rPr>
              <w:t>(5,683)</w:t>
            </w:r>
            <w:r>
              <w:rPr>
                <w:rFonts w:ascii="宋体"/>
                <w:sz w:val="20"/>
              </w:rPr>
            </w:r>
          </w:p>
        </w:tc>
      </w:tr>
      <w:tr>
        <w:trPr>
          <w:trHeight w:val="350"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6"/>
                <w:sz w:val="20"/>
              </w:rPr>
              <w:t>AOC </w:t>
            </w:r>
            <w:r>
              <w:rPr>
                <w:rFonts w:ascii="宋体"/>
                <w:spacing w:val="-8"/>
                <w:sz w:val="20"/>
              </w:rPr>
              <w:t>HOLDING</w:t>
            </w:r>
            <w:r>
              <w:rPr>
                <w:rFonts w:ascii="宋体"/>
                <w:spacing w:val="-21"/>
                <w:sz w:val="20"/>
              </w:rPr>
              <w:t> </w:t>
            </w:r>
            <w:r>
              <w:rPr>
                <w:rFonts w:ascii="宋体"/>
                <w:spacing w:val="-9"/>
                <w:sz w:val="20"/>
              </w:rPr>
              <w:t>(HK)</w:t>
            </w:r>
            <w:r>
              <w:rPr>
                <w:rFonts w:ascii="宋体"/>
                <w:sz w:val="20"/>
              </w:rPr>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1" w:right="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97"/>
              <w:jc w:val="right"/>
              <w:rPr>
                <w:rFonts w:ascii="宋体" w:hAnsi="宋体" w:cs="宋体" w:eastAsia="宋体" w:hint="default"/>
                <w:sz w:val="20"/>
                <w:szCs w:val="20"/>
              </w:rPr>
            </w:pPr>
            <w:r>
              <w:rPr>
                <w:rFonts w:ascii="宋体"/>
                <w:spacing w:val="-9"/>
                <w:sz w:val="20"/>
              </w:rPr>
              <w:t>100.00%</w:t>
            </w:r>
            <w:r>
              <w:rPr>
                <w:rFonts w:ascii="宋体"/>
                <w:sz w:val="20"/>
              </w:rPr>
            </w:r>
          </w:p>
        </w:tc>
        <w:tc>
          <w:tcPr>
            <w:tcW w:w="1341"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
        </w:tc>
      </w:tr>
      <w:tr>
        <w:trPr>
          <w:trHeight w:val="350"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6"/>
                <w:sz w:val="20"/>
              </w:rPr>
              <w:t>PTC </w:t>
            </w:r>
            <w:r>
              <w:rPr>
                <w:rFonts w:ascii="宋体"/>
                <w:spacing w:val="-9"/>
                <w:sz w:val="20"/>
              </w:rPr>
              <w:t>Technology</w:t>
            </w:r>
            <w:r>
              <w:rPr>
                <w:rFonts w:ascii="宋体"/>
                <w:spacing w:val="-14"/>
                <w:sz w:val="20"/>
              </w:rPr>
              <w:t> </w:t>
            </w:r>
            <w:r>
              <w:rPr>
                <w:rFonts w:ascii="宋体"/>
                <w:spacing w:val="-8"/>
                <w:sz w:val="20"/>
              </w:rPr>
              <w:t>Limited</w:t>
            </w:r>
            <w:r>
              <w:rPr>
                <w:rFonts w:ascii="宋体"/>
                <w:sz w:val="20"/>
              </w:rPr>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1" w:right="0"/>
              <w:jc w:val="left"/>
              <w:rPr>
                <w:rFonts w:ascii="宋体" w:hAnsi="宋体" w:cs="宋体" w:eastAsia="宋体" w:hint="default"/>
                <w:sz w:val="20"/>
                <w:szCs w:val="20"/>
              </w:rPr>
            </w:pPr>
            <w:r>
              <w:rPr>
                <w:rFonts w:ascii="宋体" w:hAnsi="宋体" w:cs="宋体" w:eastAsia="宋体" w:hint="default"/>
                <w:spacing w:val="-8"/>
                <w:sz w:val="20"/>
                <w:szCs w:val="20"/>
              </w:rPr>
              <w:t>实施控制</w:t>
            </w:r>
            <w:r>
              <w:rPr>
                <w:rFonts w:ascii="宋体" w:hAnsi="宋体" w:cs="宋体" w:eastAsia="宋体" w:hint="default"/>
                <w:sz w:val="20"/>
                <w:szCs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95"/>
              <w:jc w:val="right"/>
              <w:rPr>
                <w:rFonts w:ascii="宋体" w:hAnsi="宋体" w:cs="宋体" w:eastAsia="宋体" w:hint="default"/>
                <w:sz w:val="20"/>
                <w:szCs w:val="20"/>
              </w:rPr>
            </w:pPr>
            <w:r>
              <w:rPr>
                <w:rFonts w:ascii="宋体"/>
                <w:spacing w:val="-8"/>
                <w:sz w:val="20"/>
              </w:rPr>
              <w:t>100.00%</w:t>
            </w:r>
            <w:r>
              <w:rPr>
                <w:rFonts w:ascii="宋体"/>
                <w:sz w:val="20"/>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8"/>
              <w:jc w:val="right"/>
              <w:rPr>
                <w:rFonts w:ascii="宋体" w:hAnsi="宋体" w:cs="宋体" w:eastAsia="宋体" w:hint="default"/>
                <w:sz w:val="20"/>
                <w:szCs w:val="20"/>
              </w:rPr>
            </w:pPr>
            <w:r>
              <w:rPr>
                <w:rFonts w:ascii="宋体"/>
                <w:spacing w:val="-8"/>
                <w:sz w:val="20"/>
              </w:rPr>
              <w:t>(60)</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0"/>
              <w:jc w:val="right"/>
              <w:rPr>
                <w:rFonts w:ascii="宋体" w:hAnsi="宋体" w:cs="宋体" w:eastAsia="宋体" w:hint="default"/>
                <w:sz w:val="20"/>
                <w:szCs w:val="20"/>
              </w:rPr>
            </w:pPr>
            <w:r>
              <w:rPr>
                <w:rFonts w:ascii="宋体"/>
                <w:spacing w:val="-8"/>
                <w:sz w:val="20"/>
              </w:rPr>
              <w:t>(60)</w:t>
            </w:r>
            <w:r>
              <w:rPr>
                <w:rFonts w:ascii="宋体"/>
                <w:sz w:val="20"/>
              </w:rPr>
            </w:r>
          </w:p>
        </w:tc>
      </w:tr>
      <w:tr>
        <w:trPr>
          <w:trHeight w:val="361" w:hRule="exact"/>
        </w:trPr>
        <w:tc>
          <w:tcPr>
            <w:tcW w:w="270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9"/>
                <w:sz w:val="20"/>
                <w:szCs w:val="20"/>
              </w:rPr>
              <w:t>武汉瀚宇冠捷科技有限公司</w:t>
            </w:r>
            <w:r>
              <w:rPr>
                <w:rFonts w:ascii="宋体" w:hAnsi="宋体" w:cs="宋体" w:eastAsia="宋体" w:hint="default"/>
                <w:sz w:val="20"/>
                <w:szCs w:val="20"/>
              </w:rPr>
            </w:r>
          </w:p>
        </w:tc>
        <w:tc>
          <w:tcPr>
            <w:tcW w:w="168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63" w:right="0"/>
              <w:jc w:val="left"/>
              <w:rPr>
                <w:rFonts w:ascii="宋体" w:hAnsi="宋体" w:cs="宋体" w:eastAsia="宋体" w:hint="default"/>
                <w:sz w:val="20"/>
                <w:szCs w:val="20"/>
              </w:rPr>
            </w:pPr>
            <w:r>
              <w:rPr>
                <w:rFonts w:ascii="宋体" w:hAnsi="宋体" w:cs="宋体" w:eastAsia="宋体" w:hint="default"/>
                <w:spacing w:val="-9"/>
                <w:sz w:val="20"/>
                <w:szCs w:val="20"/>
              </w:rPr>
              <w:t>实施控制</w:t>
            </w:r>
            <w:r>
              <w:rPr>
                <w:rFonts w:ascii="宋体" w:hAnsi="宋体" w:cs="宋体" w:eastAsia="宋体" w:hint="default"/>
                <w:sz w:val="20"/>
                <w:szCs w:val="20"/>
              </w:rPr>
            </w:r>
          </w:p>
        </w:tc>
        <w:tc>
          <w:tcPr>
            <w:tcW w:w="159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96"/>
              <w:jc w:val="right"/>
              <w:rPr>
                <w:rFonts w:ascii="宋体" w:hAnsi="宋体" w:cs="宋体" w:eastAsia="宋体" w:hint="default"/>
                <w:sz w:val="20"/>
                <w:szCs w:val="20"/>
              </w:rPr>
            </w:pPr>
            <w:r>
              <w:rPr>
                <w:rFonts w:ascii="宋体"/>
                <w:spacing w:val="-9"/>
                <w:sz w:val="20"/>
              </w:rPr>
              <w:t>100.00%</w:t>
            </w:r>
            <w:r>
              <w:rPr>
                <w:rFonts w:ascii="宋体"/>
                <w:sz w:val="20"/>
              </w:rPr>
            </w:r>
          </w:p>
        </w:tc>
        <w:tc>
          <w:tcPr>
            <w:tcW w:w="134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89"/>
              <w:jc w:val="right"/>
              <w:rPr>
                <w:rFonts w:ascii="宋体" w:hAnsi="宋体" w:cs="宋体" w:eastAsia="宋体" w:hint="default"/>
                <w:sz w:val="20"/>
                <w:szCs w:val="20"/>
              </w:rPr>
            </w:pPr>
            <w:r>
              <w:rPr>
                <w:rFonts w:ascii="宋体"/>
                <w:spacing w:val="-9"/>
                <w:sz w:val="20"/>
              </w:rPr>
              <w:t>12,710</w:t>
            </w:r>
            <w:r>
              <w:rPr>
                <w:rFonts w:ascii="宋体"/>
                <w:sz w:val="20"/>
              </w:rPr>
            </w:r>
          </w:p>
        </w:tc>
        <w:tc>
          <w:tcPr>
            <w:tcW w:w="1071"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spacing w:before="31"/>
        <w:ind w:left="76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7"/>
          <w:sz w:val="22"/>
          <w:szCs w:val="22"/>
        </w:rPr>
        <w:t> </w:t>
      </w:r>
      <w:r>
        <w:rPr>
          <w:rFonts w:ascii="宋体" w:hAnsi="宋体" w:cs="宋体" w:eastAsia="宋体" w:hint="default"/>
          <w:sz w:val="22"/>
          <w:szCs w:val="22"/>
        </w:rPr>
        <w:t>本年度无不再纳入合并范围的子公司。</w:t>
      </w:r>
    </w:p>
    <w:p>
      <w:pPr>
        <w:spacing w:line="240" w:lineRule="auto" w:before="0"/>
        <w:rPr>
          <w:rFonts w:ascii="宋体" w:hAnsi="宋体" w:cs="宋体" w:eastAsia="宋体" w:hint="default"/>
          <w:sz w:val="22"/>
          <w:szCs w:val="22"/>
        </w:rPr>
      </w:pPr>
    </w:p>
    <w:p>
      <w:pPr>
        <w:spacing w:before="144"/>
        <w:ind w:left="362" w:right="0" w:firstLine="0"/>
        <w:jc w:val="left"/>
        <w:rPr>
          <w:rFonts w:ascii="宋体" w:hAnsi="宋体" w:cs="宋体" w:eastAsia="宋体" w:hint="default"/>
          <w:sz w:val="22"/>
          <w:szCs w:val="22"/>
        </w:rPr>
      </w:pPr>
      <w:r>
        <w:rPr>
          <w:rFonts w:ascii="宋体" w:hAnsi="宋体" w:cs="宋体" w:eastAsia="宋体" w:hint="default"/>
          <w:b/>
          <w:bCs/>
          <w:sz w:val="22"/>
          <w:szCs w:val="22"/>
        </w:rPr>
        <w:t>（三）</w:t>
      </w:r>
      <w:r>
        <w:rPr>
          <w:rFonts w:ascii="宋体" w:hAnsi="宋体" w:cs="宋体" w:eastAsia="宋体" w:hint="default"/>
          <w:b/>
          <w:bCs/>
          <w:spacing w:val="18"/>
          <w:sz w:val="22"/>
          <w:szCs w:val="22"/>
        </w:rPr>
        <w:t> </w:t>
      </w:r>
      <w:r>
        <w:rPr>
          <w:rFonts w:ascii="宋体" w:hAnsi="宋体" w:cs="宋体" w:eastAsia="宋体" w:hint="default"/>
          <w:b/>
          <w:bCs/>
          <w:sz w:val="22"/>
          <w:szCs w:val="22"/>
        </w:rPr>
        <w:t>本年发生的企业合并</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76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3"/>
          <w:sz w:val="22"/>
          <w:szCs w:val="22"/>
        </w:rPr>
        <w:t> </w:t>
      </w:r>
      <w:r>
        <w:rPr>
          <w:rFonts w:ascii="宋体" w:hAnsi="宋体" w:cs="宋体" w:eastAsia="宋体" w:hint="default"/>
          <w:sz w:val="22"/>
          <w:szCs w:val="22"/>
        </w:rPr>
        <w:t>通过非同一控制下企业合并取得的子公司的情况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90" w:lineRule="exact"/>
        <w:ind w:left="119"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9.6pt;height:59.55pt;mso-position-horizontal-relative:char;mso-position-vertical-relative:line" coordorigin="0,0" coordsize="8592,1191">
            <v:group style="position:absolute;left:29;top:5;width:1810;height:2" coordorigin="29,5" coordsize="1810,2">
              <v:shape style="position:absolute;left:29;top:5;width:1810;height:2" coordorigin="29,5" coordsize="1810,0" path="m29,5l1838,5e" filled="false" stroked="true" strokeweight=".48pt" strokecolor="#000000">
                <v:path arrowok="t"/>
              </v:shape>
            </v:group>
            <v:group style="position:absolute;left:29;top:24;width:1810;height:2" coordorigin="29,24" coordsize="1810,2">
              <v:shape style="position:absolute;left:29;top:24;width:1810;height:2" coordorigin="29,24" coordsize="1810,0" path="m29,24l1838,24e" filled="false" stroked="true" strokeweight=".48pt" strokecolor="#000000">
                <v:path arrowok="t"/>
              </v:shape>
              <v:shape style="position:absolute;left:1838;top:29;width:14;height:2" type="#_x0000_t75" stroked="false">
                <v:imagedata r:id="rId37" o:title=""/>
              </v:shape>
            </v:group>
            <v:group style="position:absolute;left:1838;top:5;width:29;height:2" coordorigin="1838,5" coordsize="29,2">
              <v:shape style="position:absolute;left:1838;top:5;width:29;height:2" coordorigin="1838,5" coordsize="29,0" path="m1838,5l1867,5e" filled="false" stroked="true" strokeweight=".48pt" strokecolor="#000000">
                <v:path arrowok="t"/>
              </v:shape>
            </v:group>
            <v:group style="position:absolute;left:1838;top:24;width:29;height:2" coordorigin="1838,24" coordsize="29,2">
              <v:shape style="position:absolute;left:1838;top:24;width:29;height:2" coordorigin="1838,24" coordsize="29,0" path="m1838,24l1867,24e" filled="false" stroked="true" strokeweight=".48pt" strokecolor="#000000">
                <v:path arrowok="t"/>
              </v:shape>
            </v:group>
            <v:group style="position:absolute;left:1867;top:5;width:1052;height:2" coordorigin="1867,5" coordsize="1052,2">
              <v:shape style="position:absolute;left:1867;top:5;width:1052;height:2" coordorigin="1867,5" coordsize="1052,0" path="m1867,5l2918,5e" filled="false" stroked="true" strokeweight=".48pt" strokecolor="#000000">
                <v:path arrowok="t"/>
              </v:shape>
            </v:group>
            <v:group style="position:absolute;left:1867;top:24;width:1052;height:2" coordorigin="1867,24" coordsize="1052,2">
              <v:shape style="position:absolute;left:1867;top:24;width:1052;height:2" coordorigin="1867,24" coordsize="1052,0" path="m1867,24l2918,24e" filled="false" stroked="true" strokeweight=".48pt" strokecolor="#000000">
                <v:path arrowok="t"/>
              </v:shape>
              <v:shape style="position:absolute;left:2918;top:29;width:14;height:2" type="#_x0000_t75" stroked="false">
                <v:imagedata r:id="rId37" o:title=""/>
              </v:shape>
            </v:group>
            <v:group style="position:absolute;left:2918;top:5;width:29;height:2" coordorigin="2918,5" coordsize="29,2">
              <v:shape style="position:absolute;left:2918;top:5;width:29;height:2" coordorigin="2918,5" coordsize="29,0" path="m2918,5l2947,5e" filled="false" stroked="true" strokeweight=".48pt" strokecolor="#000000">
                <v:path arrowok="t"/>
              </v:shape>
            </v:group>
            <v:group style="position:absolute;left:2918;top:24;width:29;height:2" coordorigin="2918,24" coordsize="29,2">
              <v:shape style="position:absolute;left:2918;top:24;width:29;height:2" coordorigin="2918,24" coordsize="29,0" path="m2918,24l2947,24e" filled="false" stroked="true" strokeweight=".48pt" strokecolor="#000000">
                <v:path arrowok="t"/>
              </v:shape>
            </v:group>
            <v:group style="position:absolute;left:2947;top:5;width:1292;height:2" coordorigin="2947,5" coordsize="1292,2">
              <v:shape style="position:absolute;left:2947;top:5;width:1292;height:2" coordorigin="2947,5" coordsize="1292,0" path="m2947,5l4238,5e" filled="false" stroked="true" strokeweight=".48pt" strokecolor="#000000">
                <v:path arrowok="t"/>
              </v:shape>
            </v:group>
            <v:group style="position:absolute;left:2947;top:24;width:1292;height:2" coordorigin="2947,24" coordsize="1292,2">
              <v:shape style="position:absolute;left:2947;top:24;width:1292;height:2" coordorigin="2947,24" coordsize="1292,0" path="m2947,24l4238,24e" filled="false" stroked="true" strokeweight=".48pt" strokecolor="#000000">
                <v:path arrowok="t"/>
              </v:shape>
              <v:shape style="position:absolute;left:4238;top:29;width:14;height:2" type="#_x0000_t75" stroked="false">
                <v:imagedata r:id="rId37" o:title=""/>
              </v:shape>
            </v:group>
            <v:group style="position:absolute;left:4238;top:5;width:29;height:2" coordorigin="4238,5" coordsize="29,2">
              <v:shape style="position:absolute;left:4238;top:5;width:29;height:2" coordorigin="4238,5" coordsize="29,0" path="m4238,5l4267,5e" filled="false" stroked="true" strokeweight=".48pt" strokecolor="#000000">
                <v:path arrowok="t"/>
              </v:shape>
            </v:group>
            <v:group style="position:absolute;left:4238;top:24;width:29;height:2" coordorigin="4238,24" coordsize="29,2">
              <v:shape style="position:absolute;left:4238;top:24;width:29;height:2" coordorigin="4238,24" coordsize="29,0" path="m4238,24l4267,24e" filled="false" stroked="true" strokeweight=".48pt" strokecolor="#000000">
                <v:path arrowok="t"/>
              </v:shape>
            </v:group>
            <v:group style="position:absolute;left:4267;top:5;width:1292;height:2" coordorigin="4267,5" coordsize="1292,2">
              <v:shape style="position:absolute;left:4267;top:5;width:1292;height:2" coordorigin="4267,5" coordsize="1292,0" path="m4267,5l5558,5e" filled="false" stroked="true" strokeweight=".48pt" strokecolor="#000000">
                <v:path arrowok="t"/>
              </v:shape>
            </v:group>
            <v:group style="position:absolute;left:4267;top:24;width:1292;height:2" coordorigin="4267,24" coordsize="1292,2">
              <v:shape style="position:absolute;left:4267;top:24;width:1292;height:2" coordorigin="4267,24" coordsize="1292,0" path="m4267,24l5558,24e" filled="false" stroked="true" strokeweight=".48pt" strokecolor="#000000">
                <v:path arrowok="t"/>
              </v:shape>
              <v:shape style="position:absolute;left:5558;top:29;width:14;height:2" type="#_x0000_t75" stroked="false">
                <v:imagedata r:id="rId37" o:title=""/>
              </v:shape>
            </v:group>
            <v:group style="position:absolute;left:5558;top:5;width:29;height:2" coordorigin="5558,5" coordsize="29,2">
              <v:shape style="position:absolute;left:5558;top:5;width:29;height:2" coordorigin="5558,5" coordsize="29,0" path="m5558,5l5587,5e" filled="false" stroked="true" strokeweight=".48pt" strokecolor="#000000">
                <v:path arrowok="t"/>
              </v:shape>
            </v:group>
            <v:group style="position:absolute;left:5558;top:24;width:29;height:2" coordorigin="5558,24" coordsize="29,2">
              <v:shape style="position:absolute;left:5558;top:24;width:29;height:2" coordorigin="5558,24" coordsize="29,0" path="m5558,24l5587,24e" filled="false" stroked="true" strokeweight=".48pt" strokecolor="#000000">
                <v:path arrowok="t"/>
              </v:shape>
            </v:group>
            <v:group style="position:absolute;left:5587;top:5;width:1652;height:2" coordorigin="5587,5" coordsize="1652,2">
              <v:shape style="position:absolute;left:5587;top:5;width:1652;height:2" coordorigin="5587,5" coordsize="1652,0" path="m5587,5l7238,5e" filled="false" stroked="true" strokeweight=".48pt" strokecolor="#000000">
                <v:path arrowok="t"/>
              </v:shape>
            </v:group>
            <v:group style="position:absolute;left:5587;top:24;width:1652;height:2" coordorigin="5587,24" coordsize="1652,2">
              <v:shape style="position:absolute;left:5587;top:24;width:1652;height:2" coordorigin="5587,24" coordsize="1652,0" path="m5587,24l7238,24e" filled="false" stroked="true" strokeweight=".48pt" strokecolor="#000000">
                <v:path arrowok="t"/>
              </v:shape>
              <v:shape style="position:absolute;left:7238;top:29;width:14;height:2" type="#_x0000_t75" stroked="false">
                <v:imagedata r:id="rId37" o:title=""/>
              </v:shape>
            </v:group>
            <v:group style="position:absolute;left:7238;top:5;width:29;height:2" coordorigin="7238,5" coordsize="29,2">
              <v:shape style="position:absolute;left:7238;top:5;width:29;height:2" coordorigin="7238,5" coordsize="29,0" path="m7238,5l7267,5e" filled="false" stroked="true" strokeweight=".48pt" strokecolor="#000000">
                <v:path arrowok="t"/>
              </v:shape>
            </v:group>
            <v:group style="position:absolute;left:7238;top:24;width:29;height:2" coordorigin="7238,24" coordsize="29,2">
              <v:shape style="position:absolute;left:7238;top:24;width:29;height:2" coordorigin="7238,24" coordsize="29,0" path="m7238,24l7267,24e" filled="false" stroked="true" strokeweight=".48pt" strokecolor="#000000">
                <v:path arrowok="t"/>
              </v:shape>
            </v:group>
            <v:group style="position:absolute;left:7267;top:5;width:1288;height:2" coordorigin="7267,5" coordsize="1288,2">
              <v:shape style="position:absolute;left:7267;top:5;width:1288;height:2" coordorigin="7267,5" coordsize="1288,0" path="m7267,5l8555,5e" filled="false" stroked="true" strokeweight=".48pt" strokecolor="#000000">
                <v:path arrowok="t"/>
              </v:shape>
            </v:group>
            <v:group style="position:absolute;left:7267;top:24;width:1288;height:2" coordorigin="7267,24" coordsize="1288,2">
              <v:shape style="position:absolute;left:7267;top:24;width:1288;height:2" coordorigin="7267,24" coordsize="1288,0" path="m7267,24l8555,24e" filled="false" stroked="true" strokeweight=".48pt" strokecolor="#000000">
                <v:path arrowok="t"/>
              </v:shape>
            </v:group>
            <v:group style="position:absolute;left:14;top:1186;width:1824;height:2" coordorigin="14,1186" coordsize="1824,2">
              <v:shape style="position:absolute;left:14;top:1186;width:1824;height:2" coordorigin="14,1186" coordsize="1824,0" path="m14,1186l1838,1186e" filled="false" stroked="true" strokeweight=".48001pt" strokecolor="#000000">
                <v:path arrowok="t"/>
              </v:shape>
            </v:group>
            <v:group style="position:absolute;left:14;top:1166;width:1824;height:2" coordorigin="14,1166" coordsize="1824,2">
              <v:shape style="position:absolute;left:14;top:1166;width:1824;height:2" coordorigin="14,1166" coordsize="1824,0" path="m14,1166l1838,1166e" filled="false" stroked="true" strokeweight=".48001pt" strokecolor="#000000">
                <v:path arrowok="t"/>
              </v:shape>
              <v:shape style="position:absolute;left:0;top:11;width:8592;height:1170" type="#_x0000_t75" stroked="false">
                <v:imagedata r:id="rId66" o:title=""/>
              </v:shape>
            </v:group>
            <v:group style="position:absolute;left:1838;top:1166;width:29;height:2" coordorigin="1838,1166" coordsize="29,2">
              <v:shape style="position:absolute;left:1838;top:1166;width:29;height:2" coordorigin="1838,1166" coordsize="29,0" path="m1838,1166l1867,1166e" filled="false" stroked="true" strokeweight=".48001pt" strokecolor="#000000">
                <v:path arrowok="t"/>
              </v:shape>
            </v:group>
            <v:group style="position:absolute;left:1838;top:1186;width:1080;height:2" coordorigin="1838,1186" coordsize="1080,2">
              <v:shape style="position:absolute;left:1838;top:1186;width:1080;height:2" coordorigin="1838,1186" coordsize="1080,0" path="m1838,1186l2918,1186e" filled="false" stroked="true" strokeweight=".48001pt" strokecolor="#000000">
                <v:path arrowok="t"/>
              </v:shape>
            </v:group>
            <v:group style="position:absolute;left:1867;top:1166;width:1052;height:2" coordorigin="1867,1166" coordsize="1052,2">
              <v:shape style="position:absolute;left:1867;top:1166;width:1052;height:2" coordorigin="1867,1166" coordsize="1052,0" path="m1867,1166l2918,1166e" filled="false" stroked="true" strokeweight=".48001pt" strokecolor="#000000">
                <v:path arrowok="t"/>
              </v:shape>
              <v:shape style="position:absolute;left:2899;top:361;width:53;height:820" type="#_x0000_t75" stroked="false">
                <v:imagedata r:id="rId67" o:title=""/>
              </v:shape>
            </v:group>
            <v:group style="position:absolute;left:2918;top:1166;width:29;height:2" coordorigin="2918,1166" coordsize="29,2">
              <v:shape style="position:absolute;left:2918;top:1166;width:29;height:2" coordorigin="2918,1166" coordsize="29,0" path="m2918,1166l2947,1166e" filled="false" stroked="true" strokeweight=".48001pt" strokecolor="#000000">
                <v:path arrowok="t"/>
              </v:shape>
            </v:group>
            <v:group style="position:absolute;left:2918;top:1186;width:1320;height:2" coordorigin="2918,1186" coordsize="1320,2">
              <v:shape style="position:absolute;left:2918;top:1186;width:1320;height:2" coordorigin="2918,1186" coordsize="1320,0" path="m2918,1186l4238,1186e" filled="false" stroked="true" strokeweight=".48001pt" strokecolor="#000000">
                <v:path arrowok="t"/>
              </v:shape>
            </v:group>
            <v:group style="position:absolute;left:2947;top:1166;width:1292;height:2" coordorigin="2947,1166" coordsize="1292,2">
              <v:shape style="position:absolute;left:2947;top:1166;width:1292;height:2" coordorigin="2947,1166" coordsize="1292,0" path="m2947,1166l4238,1166e" filled="false" stroked="true" strokeweight=".48001pt" strokecolor="#000000">
                <v:path arrowok="t"/>
              </v:shape>
              <v:shape style="position:absolute;left:4219;top:361;width:53;height:820" type="#_x0000_t75" stroked="false">
                <v:imagedata r:id="rId68" o:title=""/>
              </v:shape>
            </v:group>
            <v:group style="position:absolute;left:4238;top:1166;width:29;height:2" coordorigin="4238,1166" coordsize="29,2">
              <v:shape style="position:absolute;left:4238;top:1166;width:29;height:2" coordorigin="4238,1166" coordsize="29,0" path="m4238,1166l4267,1166e" filled="false" stroked="true" strokeweight=".48001pt" strokecolor="#000000">
                <v:path arrowok="t"/>
              </v:shape>
            </v:group>
            <v:group style="position:absolute;left:4238;top:1186;width:1320;height:2" coordorigin="4238,1186" coordsize="1320,2">
              <v:shape style="position:absolute;left:4238;top:1186;width:1320;height:2" coordorigin="4238,1186" coordsize="1320,0" path="m4238,1186l5558,1186e" filled="false" stroked="true" strokeweight=".48001pt" strokecolor="#000000">
                <v:path arrowok="t"/>
              </v:shape>
            </v:group>
            <v:group style="position:absolute;left:4267;top:1166;width:1292;height:2" coordorigin="4267,1166" coordsize="1292,2">
              <v:shape style="position:absolute;left:4267;top:1166;width:1292;height:2" coordorigin="4267,1166" coordsize="1292,0" path="m4267,1166l5558,1166e" filled="false" stroked="true" strokeweight=".48001pt" strokecolor="#000000">
                <v:path arrowok="t"/>
              </v:shape>
              <v:shape style="position:absolute;left:5539;top:361;width:53;height:820" type="#_x0000_t75" stroked="false">
                <v:imagedata r:id="rId67" o:title=""/>
              </v:shape>
            </v:group>
            <v:group style="position:absolute;left:5558;top:1166;width:29;height:2" coordorigin="5558,1166" coordsize="29,2">
              <v:shape style="position:absolute;left:5558;top:1166;width:29;height:2" coordorigin="5558,1166" coordsize="29,0" path="m5558,1166l5587,1166e" filled="false" stroked="true" strokeweight=".48001pt" strokecolor="#000000">
                <v:path arrowok="t"/>
              </v:shape>
            </v:group>
            <v:group style="position:absolute;left:5558;top:1186;width:29;height:2" coordorigin="5558,1186" coordsize="29,2">
              <v:shape style="position:absolute;left:5558;top:1186;width:29;height:2" coordorigin="5558,1186" coordsize="29,0" path="m5558,1186l5587,1186e" filled="false" stroked="true" strokeweight=".48001pt" strokecolor="#000000">
                <v:path arrowok="t"/>
              </v:shape>
            </v:group>
            <v:group style="position:absolute;left:5587;top:1186;width:1652;height:2" coordorigin="5587,1186" coordsize="1652,2">
              <v:shape style="position:absolute;left:5587;top:1186;width:1652;height:2" coordorigin="5587,1186" coordsize="1652,0" path="m5587,1186l7238,1186e" filled="false" stroked="true" strokeweight=".48pt" strokecolor="#000000">
                <v:path arrowok="t"/>
              </v:shape>
            </v:group>
            <v:group style="position:absolute;left:5587;top:1166;width:1652;height:2" coordorigin="5587,1166" coordsize="1652,2">
              <v:shape style="position:absolute;left:5587;top:1166;width:1652;height:2" coordorigin="5587,1166" coordsize="1652,0" path="m5587,1166l7238,1166e" filled="false" stroked="true" strokeweight=".48pt" strokecolor="#000000">
                <v:path arrowok="t"/>
              </v:shape>
              <v:shape style="position:absolute;left:7219;top:361;width:53;height:820" type="#_x0000_t75" stroked="false">
                <v:imagedata r:id="rId67" o:title=""/>
              </v:shape>
            </v:group>
            <v:group style="position:absolute;left:7238;top:1166;width:29;height:2" coordorigin="7238,1166" coordsize="29,2">
              <v:shape style="position:absolute;left:7238;top:1166;width:29;height:2" coordorigin="7238,1166" coordsize="29,0" path="m7238,1166l7267,1166e" filled="false" stroked="true" strokeweight=".48001pt" strokecolor="#000000">
                <v:path arrowok="t"/>
              </v:shape>
            </v:group>
            <v:group style="position:absolute;left:7238;top:1186;width:1324;height:2" coordorigin="7238,1186" coordsize="1324,2">
              <v:shape style="position:absolute;left:7238;top:1186;width:1324;height:2" coordorigin="7238,1186" coordsize="1324,0" path="m7238,1186l8562,1186e" filled="false" stroked="true" strokeweight=".48001pt" strokecolor="#000000">
                <v:path arrowok="t"/>
              </v:shape>
            </v:group>
            <v:group style="position:absolute;left:7267;top:1166;width:1295;height:2" coordorigin="7267,1166" coordsize="1295,2">
              <v:shape style="position:absolute;left:7267;top:1166;width:1295;height:2" coordorigin="7267,1166" coordsize="1295,0" path="m7267,1166l8562,1166e" filled="false" stroked="true" strokeweight=".48001pt" strokecolor="#000000">
                <v:path arrowok="t"/>
              </v:shape>
              <v:shape style="position:absolute;left:235;top:99;width:1401;height:103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公司名称</w:t>
                      </w:r>
                      <w:r>
                        <w:rPr>
                          <w:rFonts w:ascii="宋体" w:hAnsi="宋体" w:cs="宋体" w:eastAsia="宋体" w:hint="default"/>
                          <w:sz w:val="20"/>
                          <w:szCs w:val="20"/>
                        </w:rPr>
                      </w:r>
                    </w:p>
                    <w:p>
                      <w:pPr>
                        <w:spacing w:line="237" w:lineRule="auto" w:before="51"/>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武汉瀚宇冠捷科</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技有限公司</w:t>
                      </w:r>
                      <w:r>
                        <w:rPr>
                          <w:rFonts w:ascii="宋体" w:hAnsi="宋体" w:cs="宋体" w:eastAsia="宋体" w:hint="default"/>
                          <w:w w:val="100"/>
                          <w:sz w:val="20"/>
                          <w:szCs w:val="20"/>
                        </w:rPr>
                        <w:t> </w:t>
                      </w:r>
                      <w:r>
                        <w:rPr>
                          <w:rFonts w:ascii="宋体" w:hAnsi="宋体" w:cs="宋体" w:eastAsia="宋体" w:hint="default"/>
                          <w:sz w:val="20"/>
                          <w:szCs w:val="20"/>
                        </w:rPr>
                        <w:t>(武汉瀚宇)</w:t>
                      </w:r>
                    </w:p>
                  </w:txbxContent>
                </v:textbox>
                <w10:wrap type="none"/>
              </v:shape>
              <v:shape style="position:absolute;left:2082;top:9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注册地</w:t>
                      </w:r>
                      <w:r>
                        <w:rPr>
                          <w:rFonts w:ascii="宋体" w:hAnsi="宋体" w:cs="宋体" w:eastAsia="宋体" w:hint="default"/>
                          <w:sz w:val="20"/>
                          <w:szCs w:val="20"/>
                        </w:rPr>
                      </w:r>
                    </w:p>
                  </w:txbxContent>
                </v:textbox>
                <w10:wrap type="none"/>
              </v:shape>
              <v:shape style="position:absolute;left:3182;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注册资本</w:t>
                      </w:r>
                      <w:r>
                        <w:rPr>
                          <w:rFonts w:ascii="宋体" w:hAnsi="宋体" w:cs="宋体" w:eastAsia="宋体" w:hint="default"/>
                          <w:sz w:val="20"/>
                          <w:szCs w:val="20"/>
                        </w:rPr>
                      </w:r>
                    </w:p>
                  </w:txbxContent>
                </v:textbox>
                <w10:wrap type="none"/>
              </v:shape>
              <v:shape style="position:absolute;left:4502;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投资金额</w:t>
                      </w:r>
                      <w:r>
                        <w:rPr>
                          <w:rFonts w:ascii="宋体" w:hAnsi="宋体" w:cs="宋体" w:eastAsia="宋体" w:hint="default"/>
                          <w:sz w:val="20"/>
                          <w:szCs w:val="20"/>
                        </w:rPr>
                      </w:r>
                    </w:p>
                  </w:txbxContent>
                </v:textbox>
                <w10:wrap type="none"/>
              </v:shape>
              <v:shape style="position:absolute;left:5751;top:99;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持股比例（%）</w:t>
                      </w:r>
                      <w:r>
                        <w:rPr>
                          <w:rFonts w:ascii="宋体" w:hAnsi="宋体" w:cs="宋体" w:eastAsia="宋体" w:hint="default"/>
                          <w:sz w:val="20"/>
                          <w:szCs w:val="20"/>
                        </w:rPr>
                      </w:r>
                    </w:p>
                  </w:txbxContent>
                </v:textbox>
                <w10:wrap type="none"/>
              </v:shape>
              <v:shape style="position:absolute;left:7481;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经营范围</w:t>
                      </w:r>
                      <w:r>
                        <w:rPr>
                          <w:rFonts w:ascii="宋体" w:hAnsi="宋体" w:cs="宋体" w:eastAsia="宋体" w:hint="default"/>
                          <w:sz w:val="20"/>
                          <w:szCs w:val="20"/>
                        </w:rPr>
                      </w:r>
                    </w:p>
                  </w:txbxContent>
                </v:textbox>
                <w10:wrap type="none"/>
              </v:shape>
              <v:shape style="position:absolute;left:1982;top:66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中国武汉</w:t>
                      </w:r>
                    </w:p>
                  </w:txbxContent>
                </v:textbox>
                <w10:wrap type="none"/>
              </v:shape>
              <v:shape style="position:absolute;left:3282;top:539;width:6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spacing w:val="-1"/>
                          <w:sz w:val="20"/>
                        </w:rPr>
                        <w:t>15,000</w:t>
                      </w:r>
                      <w:r>
                        <w:rPr>
                          <w:rFonts w:ascii="宋体"/>
                          <w:sz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4602;top:539;width:602;height:460" type="#_x0000_t202" filled="false" stroked="false">
                <v:textbox inset="0,0,0,0">
                  <w:txbxContent>
                    <w:p>
                      <w:pPr>
                        <w:spacing w:line="199" w:lineRule="exact" w:before="0"/>
                        <w:ind w:left="50" w:right="0" w:firstLine="0"/>
                        <w:jc w:val="left"/>
                        <w:rPr>
                          <w:rFonts w:ascii="宋体" w:hAnsi="宋体" w:cs="宋体" w:eastAsia="宋体" w:hint="default"/>
                          <w:sz w:val="20"/>
                          <w:szCs w:val="20"/>
                        </w:rPr>
                      </w:pPr>
                      <w:r>
                        <w:rPr>
                          <w:rFonts w:ascii="宋体"/>
                          <w:sz w:val="20"/>
                        </w:rPr>
                        <w:t>6,400</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6203;top:668;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w:t>
                      </w:r>
                      <w:r>
                        <w:rPr>
                          <w:rFonts w:ascii="宋体"/>
                          <w:sz w:val="20"/>
                        </w:rPr>
                      </w:r>
                    </w:p>
                  </w:txbxContent>
                </v:textbox>
                <w10:wrap type="none"/>
              </v:shape>
              <v:shape style="position:absolute;left:7381;top:539;width:1001;height:460"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pacing w:val="-1"/>
                          <w:sz w:val="20"/>
                          <w:szCs w:val="20"/>
                        </w:rPr>
                        <w:t>液晶显示幕</w:t>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模块制造</w:t>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spacing w:before="31"/>
        <w:ind w:left="66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子公司的股权结构及股东名称；</w:t>
      </w:r>
    </w:p>
    <w:p>
      <w:pPr>
        <w:spacing w:after="0"/>
        <w:jc w:val="left"/>
        <w:rPr>
          <w:rFonts w:ascii="宋体" w:hAnsi="宋体" w:cs="宋体" w:eastAsia="宋体" w:hint="default"/>
          <w:sz w:val="22"/>
          <w:szCs w:val="22"/>
        </w:rPr>
        <w:sectPr>
          <w:headerReference w:type="default" r:id="rId62"/>
          <w:footerReference w:type="default" r:id="rId63"/>
          <w:pgSz w:w="11910" w:h="16840"/>
          <w:pgMar w:header="898" w:footer="889" w:top="1720" w:bottom="1080" w:left="1540" w:right="1520"/>
          <w:pgNumType w:start="36"/>
        </w:sectPr>
      </w:pPr>
    </w:p>
    <w:p>
      <w:pPr>
        <w:spacing w:line="240" w:lineRule="auto" w:before="9"/>
        <w:rPr>
          <w:rFonts w:ascii="宋体" w:hAnsi="宋体" w:cs="宋体" w:eastAsia="宋体" w:hint="default"/>
          <w:sz w:val="29"/>
          <w:szCs w:val="29"/>
        </w:rPr>
      </w:pPr>
    </w:p>
    <w:p>
      <w:pPr>
        <w:spacing w:line="300" w:lineRule="auto" w:before="31"/>
        <w:ind w:left="565" w:right="273" w:firstLine="494"/>
        <w:jc w:val="both"/>
        <w:rPr>
          <w:rFonts w:ascii="宋体" w:hAnsi="宋体" w:cs="宋体" w:eastAsia="宋体" w:hint="default"/>
          <w:sz w:val="22"/>
          <w:szCs w:val="22"/>
        </w:rPr>
      </w:pPr>
      <w:r>
        <w:rPr>
          <w:rFonts w:ascii="宋体" w:hAnsi="宋体" w:cs="宋体" w:eastAsia="宋体" w:hint="default"/>
          <w:sz w:val="22"/>
          <w:szCs w:val="22"/>
        </w:rPr>
        <w:t>武汉瀚宇由台湾华新丽华集团和冠捷科技于</w:t>
      </w:r>
      <w:r>
        <w:rPr>
          <w:rFonts w:ascii="宋体" w:hAnsi="宋体" w:cs="宋体" w:eastAsia="宋体" w:hint="default"/>
          <w:spacing w:val="-53"/>
          <w:sz w:val="22"/>
          <w:szCs w:val="22"/>
        </w:rPr>
        <w:t> </w:t>
      </w:r>
      <w:r>
        <w:rPr>
          <w:rFonts w:ascii="宋体" w:hAnsi="宋体" w:cs="宋体" w:eastAsia="宋体" w:hint="default"/>
          <w:sz w:val="22"/>
          <w:szCs w:val="22"/>
        </w:rPr>
        <w:t>2005</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宋体" w:hAnsi="宋体" w:cs="宋体" w:eastAsia="宋体" w:hint="default"/>
          <w:sz w:val="22"/>
          <w:szCs w:val="22"/>
        </w:rPr>
        <w:t>7</w:t>
      </w:r>
      <w:r>
        <w:rPr>
          <w:rFonts w:ascii="宋体" w:hAnsi="宋体" w:cs="宋体" w:eastAsia="宋体" w:hint="default"/>
          <w:spacing w:val="-53"/>
          <w:sz w:val="22"/>
          <w:szCs w:val="22"/>
        </w:rPr>
        <w:t> </w:t>
      </w:r>
      <w:r>
        <w:rPr>
          <w:rFonts w:ascii="宋体" w:hAnsi="宋体" w:cs="宋体" w:eastAsia="宋体" w:hint="default"/>
          <w:sz w:val="22"/>
          <w:szCs w:val="22"/>
        </w:rPr>
        <w:t>月</w:t>
      </w:r>
      <w:r>
        <w:rPr>
          <w:rFonts w:ascii="宋体" w:hAnsi="宋体" w:cs="宋体" w:eastAsia="宋体" w:hint="default"/>
          <w:spacing w:val="-53"/>
          <w:sz w:val="22"/>
          <w:szCs w:val="22"/>
        </w:rPr>
        <w:t> </w:t>
      </w:r>
      <w:r>
        <w:rPr>
          <w:rFonts w:ascii="宋体" w:hAnsi="宋体" w:cs="宋体" w:eastAsia="宋体" w:hint="default"/>
          <w:sz w:val="22"/>
          <w:szCs w:val="22"/>
        </w:rPr>
        <w:t>13</w:t>
      </w:r>
      <w:r>
        <w:rPr>
          <w:rFonts w:ascii="宋体" w:hAnsi="宋体" w:cs="宋体" w:eastAsia="宋体" w:hint="default"/>
          <w:spacing w:val="-53"/>
          <w:sz w:val="22"/>
          <w:szCs w:val="22"/>
        </w:rPr>
        <w:t> </w:t>
      </w:r>
      <w:r>
        <w:rPr>
          <w:rFonts w:ascii="宋体" w:hAnsi="宋体" w:cs="宋体" w:eastAsia="宋体" w:hint="default"/>
          <w:sz w:val="22"/>
          <w:szCs w:val="22"/>
        </w:rPr>
        <w:t>日在武汉经济技术开</w:t>
      </w:r>
      <w:r>
        <w:rPr>
          <w:rFonts w:ascii="宋体" w:hAnsi="宋体" w:cs="宋体" w:eastAsia="宋体" w:hint="default"/>
          <w:w w:val="99"/>
          <w:sz w:val="22"/>
          <w:szCs w:val="22"/>
        </w:rPr>
        <w:t> </w:t>
      </w:r>
      <w:r>
        <w:rPr>
          <w:rFonts w:ascii="宋体" w:hAnsi="宋体" w:cs="宋体" w:eastAsia="宋体" w:hint="default"/>
          <w:sz w:val="22"/>
          <w:szCs w:val="22"/>
        </w:rPr>
        <w:t>发区投资设立，设立时冠捷科技出资</w:t>
      </w:r>
      <w:r>
        <w:rPr>
          <w:rFonts w:ascii="宋体" w:hAnsi="宋体" w:cs="宋体" w:eastAsia="宋体" w:hint="default"/>
          <w:spacing w:val="-59"/>
          <w:sz w:val="22"/>
          <w:szCs w:val="22"/>
        </w:rPr>
        <w:t> </w:t>
      </w:r>
      <w:r>
        <w:rPr>
          <w:rFonts w:ascii="宋体" w:hAnsi="宋体" w:cs="宋体" w:eastAsia="宋体" w:hint="default"/>
          <w:sz w:val="22"/>
          <w:szCs w:val="22"/>
        </w:rPr>
        <w:t>3,000</w:t>
      </w:r>
      <w:r>
        <w:rPr>
          <w:rFonts w:ascii="宋体" w:hAnsi="宋体" w:cs="宋体" w:eastAsia="宋体" w:hint="default"/>
          <w:spacing w:val="-59"/>
          <w:sz w:val="22"/>
          <w:szCs w:val="22"/>
        </w:rPr>
        <w:t> </w:t>
      </w:r>
      <w:r>
        <w:rPr>
          <w:rFonts w:ascii="宋体" w:hAnsi="宋体" w:cs="宋体" w:eastAsia="宋体" w:hint="default"/>
          <w:sz w:val="22"/>
          <w:szCs w:val="22"/>
        </w:rPr>
        <w:t>千美元，持有其</w:t>
      </w:r>
      <w:r>
        <w:rPr>
          <w:rFonts w:ascii="宋体" w:hAnsi="宋体" w:cs="宋体" w:eastAsia="宋体" w:hint="default"/>
          <w:spacing w:val="-59"/>
          <w:sz w:val="22"/>
          <w:szCs w:val="22"/>
        </w:rPr>
        <w:t> </w:t>
      </w:r>
      <w:r>
        <w:rPr>
          <w:rFonts w:ascii="宋体" w:hAnsi="宋体" w:cs="宋体" w:eastAsia="宋体" w:hint="default"/>
          <w:sz w:val="22"/>
          <w:szCs w:val="22"/>
        </w:rPr>
        <w:t>20%股权；</w:t>
      </w:r>
    </w:p>
    <w:p>
      <w:pPr>
        <w:spacing w:line="240" w:lineRule="auto" w:before="11"/>
        <w:rPr>
          <w:rFonts w:ascii="宋体" w:hAnsi="宋体" w:cs="宋体" w:eastAsia="宋体" w:hint="default"/>
          <w:sz w:val="28"/>
          <w:szCs w:val="28"/>
        </w:rPr>
      </w:pPr>
    </w:p>
    <w:p>
      <w:pPr>
        <w:spacing w:line="300" w:lineRule="auto" w:before="0"/>
        <w:ind w:left="565" w:right="272" w:firstLine="439"/>
        <w:jc w:val="both"/>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4"/>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23</w:t>
      </w:r>
      <w:r>
        <w:rPr>
          <w:rFonts w:ascii="宋体" w:hAnsi="宋体" w:cs="宋体" w:eastAsia="宋体" w:hint="default"/>
          <w:spacing w:val="-53"/>
          <w:sz w:val="22"/>
          <w:szCs w:val="22"/>
        </w:rPr>
        <w:t> </w:t>
      </w:r>
      <w:r>
        <w:rPr>
          <w:rFonts w:ascii="宋体" w:hAnsi="宋体" w:cs="宋体" w:eastAsia="宋体" w:hint="default"/>
          <w:sz w:val="22"/>
          <w:szCs w:val="22"/>
        </w:rPr>
        <w:t>日，冠捷科技支付对价</w:t>
      </w:r>
      <w:r>
        <w:rPr>
          <w:rFonts w:ascii="宋体" w:hAnsi="宋体" w:cs="宋体" w:eastAsia="宋体" w:hint="default"/>
          <w:spacing w:val="-54"/>
          <w:sz w:val="22"/>
          <w:szCs w:val="22"/>
        </w:rPr>
        <w:t> </w:t>
      </w:r>
      <w:r>
        <w:rPr>
          <w:rFonts w:ascii="宋体" w:hAnsi="宋体" w:cs="宋体" w:eastAsia="宋体" w:hint="default"/>
          <w:sz w:val="22"/>
          <w:szCs w:val="22"/>
        </w:rPr>
        <w:t>3,400</w:t>
      </w:r>
      <w:r>
        <w:rPr>
          <w:rFonts w:ascii="宋体" w:hAnsi="宋体" w:cs="宋体" w:eastAsia="宋体" w:hint="default"/>
          <w:spacing w:val="-54"/>
          <w:sz w:val="22"/>
          <w:szCs w:val="22"/>
        </w:rPr>
        <w:t> </w:t>
      </w:r>
      <w:r>
        <w:rPr>
          <w:rFonts w:ascii="宋体" w:hAnsi="宋体" w:cs="宋体" w:eastAsia="宋体" w:hint="default"/>
          <w:sz w:val="22"/>
          <w:szCs w:val="22"/>
        </w:rPr>
        <w:t>千美元收购台湾华新丽华集团持有</w:t>
      </w:r>
      <w:r>
        <w:rPr>
          <w:rFonts w:ascii="宋体" w:hAnsi="宋体" w:cs="宋体" w:eastAsia="宋体" w:hint="default"/>
          <w:w w:val="99"/>
          <w:sz w:val="22"/>
          <w:szCs w:val="22"/>
        </w:rPr>
        <w:t> </w:t>
      </w:r>
      <w:r>
        <w:rPr>
          <w:rFonts w:ascii="宋体" w:hAnsi="宋体" w:cs="宋体" w:eastAsia="宋体" w:hint="default"/>
          <w:sz w:val="22"/>
          <w:szCs w:val="22"/>
        </w:rPr>
        <w:t>的武汉瀚宇</w:t>
      </w:r>
      <w:r>
        <w:rPr>
          <w:rFonts w:ascii="宋体" w:hAnsi="宋体" w:cs="宋体" w:eastAsia="宋体" w:hint="default"/>
          <w:spacing w:val="-61"/>
          <w:sz w:val="22"/>
          <w:szCs w:val="22"/>
        </w:rPr>
        <w:t> </w:t>
      </w:r>
      <w:r>
        <w:rPr>
          <w:rFonts w:ascii="宋体" w:hAnsi="宋体" w:cs="宋体" w:eastAsia="宋体" w:hint="default"/>
          <w:sz w:val="22"/>
          <w:szCs w:val="22"/>
        </w:rPr>
        <w:t>80%股权。交易完成后，冠捷科技持有其</w:t>
      </w:r>
      <w:r>
        <w:rPr>
          <w:rFonts w:ascii="宋体" w:hAnsi="宋体" w:cs="宋体" w:eastAsia="宋体" w:hint="default"/>
          <w:spacing w:val="-62"/>
          <w:sz w:val="22"/>
          <w:szCs w:val="22"/>
        </w:rPr>
        <w:t> </w:t>
      </w:r>
      <w:r>
        <w:rPr>
          <w:rFonts w:ascii="宋体" w:hAnsi="宋体" w:cs="宋体" w:eastAsia="宋体" w:hint="default"/>
          <w:sz w:val="22"/>
          <w:szCs w:val="22"/>
        </w:rPr>
        <w:t>100%股权。</w:t>
      </w:r>
    </w:p>
    <w:p>
      <w:pPr>
        <w:spacing w:line="240" w:lineRule="auto" w:before="11"/>
        <w:rPr>
          <w:rFonts w:ascii="宋体" w:hAnsi="宋体" w:cs="宋体" w:eastAsia="宋体" w:hint="default"/>
          <w:sz w:val="28"/>
          <w:szCs w:val="28"/>
        </w:rPr>
      </w:pPr>
    </w:p>
    <w:p>
      <w:pPr>
        <w:spacing w:before="0"/>
        <w:ind w:left="78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购买日为</w:t>
      </w:r>
      <w:r>
        <w:rPr>
          <w:rFonts w:ascii="宋体" w:hAnsi="宋体" w:cs="宋体" w:eastAsia="宋体" w:hint="default"/>
          <w:spacing w:val="-57"/>
          <w:sz w:val="22"/>
          <w:szCs w:val="22"/>
        </w:rPr>
        <w:t> </w:t>
      </w:r>
      <w:r>
        <w:rPr>
          <w:rFonts w:ascii="宋体" w:hAnsi="宋体" w:cs="宋体" w:eastAsia="宋体" w:hint="default"/>
          <w:sz w:val="22"/>
          <w:szCs w:val="22"/>
        </w:rPr>
        <w:t>2010</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23</w:t>
      </w:r>
      <w:r>
        <w:rPr>
          <w:rFonts w:ascii="宋体" w:hAnsi="宋体" w:cs="宋体" w:eastAsia="宋体" w:hint="default"/>
          <w:spacing w:val="-57"/>
          <w:sz w:val="22"/>
          <w:szCs w:val="22"/>
        </w:rPr>
        <w:t> </w:t>
      </w:r>
      <w:r>
        <w:rPr>
          <w:rFonts w:ascii="宋体" w:hAnsi="宋体" w:cs="宋体" w:eastAsia="宋体" w:hint="default"/>
          <w:sz w:val="22"/>
          <w:szCs w:val="22"/>
        </w:rPr>
        <w:t>日，确定依据为：</w:t>
      </w:r>
    </w:p>
    <w:p>
      <w:pPr>
        <w:spacing w:line="240" w:lineRule="auto" w:before="0"/>
        <w:rPr>
          <w:rFonts w:ascii="宋体" w:hAnsi="宋体" w:cs="宋体" w:eastAsia="宋体" w:hint="default"/>
          <w:sz w:val="22"/>
          <w:szCs w:val="22"/>
        </w:rPr>
      </w:pPr>
    </w:p>
    <w:p>
      <w:pPr>
        <w:spacing w:line="300" w:lineRule="auto" w:before="144"/>
        <w:ind w:left="565" w:right="274" w:firstLine="439"/>
        <w:jc w:val="both"/>
        <w:rPr>
          <w:rFonts w:ascii="宋体" w:hAnsi="宋体" w:cs="宋体" w:eastAsia="宋体" w:hint="default"/>
          <w:sz w:val="22"/>
          <w:szCs w:val="22"/>
        </w:rPr>
      </w:pPr>
      <w:r>
        <w:rPr>
          <w:rFonts w:ascii="宋体" w:hAnsi="宋体" w:cs="宋体" w:eastAsia="宋体" w:hint="default"/>
          <w:sz w:val="22"/>
          <w:szCs w:val="22"/>
        </w:rPr>
        <w:t>冠捷科技已支付</w:t>
      </w:r>
      <w:r>
        <w:rPr>
          <w:rFonts w:ascii="宋体" w:hAnsi="宋体" w:cs="宋体" w:eastAsia="宋体" w:hint="default"/>
          <w:spacing w:val="-51"/>
          <w:sz w:val="22"/>
          <w:szCs w:val="22"/>
        </w:rPr>
        <w:t> </w:t>
      </w:r>
      <w:r>
        <w:rPr>
          <w:rFonts w:ascii="宋体" w:hAnsi="宋体" w:cs="宋体" w:eastAsia="宋体" w:hint="default"/>
          <w:sz w:val="22"/>
          <w:szCs w:val="22"/>
        </w:rPr>
        <w:t>1,200</w:t>
      </w:r>
      <w:r>
        <w:rPr>
          <w:rFonts w:ascii="宋体" w:hAnsi="宋体" w:cs="宋体" w:eastAsia="宋体" w:hint="default"/>
          <w:spacing w:val="-51"/>
          <w:sz w:val="22"/>
          <w:szCs w:val="22"/>
        </w:rPr>
        <w:t> </w:t>
      </w:r>
      <w:r>
        <w:rPr>
          <w:rFonts w:ascii="宋体" w:hAnsi="宋体" w:cs="宋体" w:eastAsia="宋体" w:hint="default"/>
          <w:sz w:val="22"/>
          <w:szCs w:val="22"/>
        </w:rPr>
        <w:t>千美元收购款，占购买价款的</w:t>
      </w:r>
      <w:r>
        <w:rPr>
          <w:rFonts w:ascii="宋体" w:hAnsi="宋体" w:cs="宋体" w:eastAsia="宋体" w:hint="default"/>
          <w:spacing w:val="-51"/>
          <w:sz w:val="22"/>
          <w:szCs w:val="22"/>
        </w:rPr>
        <w:t> </w:t>
      </w:r>
      <w:r>
        <w:rPr>
          <w:rFonts w:ascii="宋体" w:hAnsi="宋体" w:cs="宋体" w:eastAsia="宋体" w:hint="default"/>
          <w:sz w:val="22"/>
          <w:szCs w:val="22"/>
        </w:rPr>
        <w:t>35.29%，并且有能力支付剩</w:t>
      </w:r>
      <w:r>
        <w:rPr>
          <w:rFonts w:ascii="宋体" w:hAnsi="宋体" w:cs="宋体" w:eastAsia="宋体" w:hint="default"/>
          <w:w w:val="99"/>
          <w:sz w:val="22"/>
          <w:szCs w:val="22"/>
        </w:rPr>
        <w:t> </w:t>
      </w:r>
      <w:r>
        <w:rPr>
          <w:rFonts w:ascii="宋体" w:hAnsi="宋体" w:cs="宋体" w:eastAsia="宋体" w:hint="default"/>
          <w:spacing w:val="2"/>
          <w:sz w:val="22"/>
          <w:szCs w:val="22"/>
        </w:rPr>
        <w:t>余款项；冠捷科技实际上已经控制了武汉瀚宇的财务和经营政策，并享有相应的收益</w:t>
      </w:r>
      <w:r>
        <w:rPr>
          <w:rFonts w:ascii="宋体" w:hAnsi="宋体" w:cs="宋体" w:eastAsia="宋体" w:hint="default"/>
          <w:spacing w:val="2"/>
          <w:w w:val="99"/>
          <w:sz w:val="22"/>
          <w:szCs w:val="22"/>
        </w:rPr>
        <w:t> </w:t>
      </w:r>
      <w:r>
        <w:rPr>
          <w:rFonts w:ascii="宋体" w:hAnsi="宋体" w:cs="宋体" w:eastAsia="宋体" w:hint="default"/>
          <w:sz w:val="22"/>
          <w:szCs w:val="22"/>
        </w:rPr>
        <w:t>和风险。</w:t>
      </w:r>
    </w:p>
    <w:p>
      <w:pPr>
        <w:spacing w:line="240" w:lineRule="auto" w:before="11"/>
        <w:rPr>
          <w:rFonts w:ascii="宋体" w:hAnsi="宋体" w:cs="宋体" w:eastAsia="宋体" w:hint="default"/>
          <w:sz w:val="28"/>
          <w:szCs w:val="28"/>
        </w:rPr>
      </w:pPr>
    </w:p>
    <w:p>
      <w:pPr>
        <w:spacing w:before="0"/>
        <w:ind w:left="78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被购买方可辨认资产负债情况（单位：千美元）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92" w:type="dxa"/>
        <w:tblLayout w:type="fixed"/>
        <w:tblCellMar>
          <w:top w:w="0" w:type="dxa"/>
          <w:left w:w="0" w:type="dxa"/>
          <w:bottom w:w="0" w:type="dxa"/>
          <w:right w:w="0" w:type="dxa"/>
        </w:tblCellMar>
        <w:tblLook w:val="01E0"/>
      </w:tblPr>
      <w:tblGrid>
        <w:gridCol w:w="1784"/>
        <w:gridCol w:w="2256"/>
        <w:gridCol w:w="3144"/>
      </w:tblGrid>
      <w:tr>
        <w:trPr>
          <w:trHeight w:val="360" w:hRule="exact"/>
        </w:trPr>
        <w:tc>
          <w:tcPr>
            <w:tcW w:w="1784"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7"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72" w:right="0"/>
              <w:jc w:val="center"/>
              <w:rPr>
                <w:rFonts w:ascii="宋体" w:hAnsi="宋体" w:cs="宋体" w:eastAsia="宋体" w:hint="default"/>
                <w:sz w:val="20"/>
                <w:szCs w:val="20"/>
              </w:rPr>
            </w:pPr>
            <w:r>
              <w:rPr>
                <w:rFonts w:ascii="宋体" w:hAnsi="宋体" w:cs="宋体" w:eastAsia="宋体" w:hint="default"/>
                <w:b/>
                <w:bCs/>
                <w:sz w:val="20"/>
                <w:szCs w:val="20"/>
              </w:rPr>
              <w:t>购买日公允价值</w:t>
            </w:r>
            <w:r>
              <w:rPr>
                <w:rFonts w:ascii="宋体" w:hAnsi="宋体" w:cs="宋体" w:eastAsia="宋体" w:hint="default"/>
                <w:sz w:val="20"/>
                <w:szCs w:val="20"/>
              </w:rPr>
            </w:r>
          </w:p>
        </w:tc>
      </w:tr>
      <w:tr>
        <w:trPr>
          <w:trHeight w:val="350"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现金及现金等价物</w:t>
            </w:r>
          </w:p>
        </w:tc>
        <w:tc>
          <w:tcPr>
            <w:tcW w:w="2256"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74" w:right="0"/>
              <w:jc w:val="center"/>
              <w:rPr>
                <w:rFonts w:ascii="宋体" w:hAnsi="宋体" w:cs="宋体" w:eastAsia="宋体" w:hint="default"/>
                <w:sz w:val="20"/>
                <w:szCs w:val="20"/>
              </w:rPr>
            </w:pPr>
            <w:r>
              <w:rPr>
                <w:rFonts w:ascii="宋体"/>
                <w:sz w:val="20"/>
              </w:rPr>
              <w:t>437</w:t>
            </w:r>
          </w:p>
        </w:tc>
      </w:tr>
      <w:tr>
        <w:trPr>
          <w:trHeight w:val="350"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2256"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73" w:right="0"/>
              <w:jc w:val="center"/>
              <w:rPr>
                <w:rFonts w:ascii="宋体" w:hAnsi="宋体" w:cs="宋体" w:eastAsia="宋体" w:hint="default"/>
                <w:sz w:val="20"/>
                <w:szCs w:val="20"/>
              </w:rPr>
            </w:pPr>
            <w:r>
              <w:rPr>
                <w:rFonts w:ascii="宋体"/>
                <w:sz w:val="20"/>
              </w:rPr>
              <w:t>4,565</w:t>
            </w:r>
          </w:p>
        </w:tc>
      </w:tr>
      <w:tr>
        <w:trPr>
          <w:trHeight w:val="350"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2256"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74" w:right="0"/>
              <w:jc w:val="center"/>
              <w:rPr>
                <w:rFonts w:ascii="宋体" w:hAnsi="宋体" w:cs="宋体" w:eastAsia="宋体" w:hint="default"/>
                <w:sz w:val="20"/>
                <w:szCs w:val="20"/>
              </w:rPr>
            </w:pPr>
            <w:r>
              <w:rPr>
                <w:rFonts w:ascii="宋体"/>
                <w:sz w:val="20"/>
              </w:rPr>
              <w:t>411</w:t>
            </w:r>
          </w:p>
        </w:tc>
      </w:tr>
      <w:tr>
        <w:trPr>
          <w:trHeight w:val="350"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应收款项</w:t>
            </w:r>
          </w:p>
        </w:tc>
        <w:tc>
          <w:tcPr>
            <w:tcW w:w="2256"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73" w:right="0"/>
              <w:jc w:val="center"/>
              <w:rPr>
                <w:rFonts w:ascii="宋体" w:hAnsi="宋体" w:cs="宋体" w:eastAsia="宋体" w:hint="default"/>
                <w:sz w:val="20"/>
                <w:szCs w:val="20"/>
              </w:rPr>
            </w:pPr>
            <w:r>
              <w:rPr>
                <w:rFonts w:ascii="宋体"/>
                <w:sz w:val="20"/>
              </w:rPr>
              <w:t>3,029</w:t>
            </w:r>
          </w:p>
        </w:tc>
      </w:tr>
      <w:tr>
        <w:trPr>
          <w:trHeight w:val="350"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应付款项</w:t>
            </w:r>
          </w:p>
        </w:tc>
        <w:tc>
          <w:tcPr>
            <w:tcW w:w="2256"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73" w:right="0"/>
              <w:jc w:val="center"/>
              <w:rPr>
                <w:rFonts w:ascii="宋体" w:hAnsi="宋体" w:cs="宋体" w:eastAsia="宋体" w:hint="default"/>
                <w:sz w:val="20"/>
                <w:szCs w:val="20"/>
              </w:rPr>
            </w:pPr>
            <w:r>
              <w:rPr>
                <w:rFonts w:ascii="宋体"/>
                <w:sz w:val="20"/>
              </w:rPr>
              <w:t>2,461</w:t>
            </w:r>
          </w:p>
        </w:tc>
      </w:tr>
      <w:tr>
        <w:trPr>
          <w:trHeight w:val="362"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账面净资产</w:t>
            </w:r>
          </w:p>
        </w:tc>
        <w:tc>
          <w:tcPr>
            <w:tcW w:w="2256"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73" w:right="0"/>
              <w:jc w:val="center"/>
              <w:rPr>
                <w:rFonts w:ascii="宋体" w:hAnsi="宋体" w:cs="宋体" w:eastAsia="宋体" w:hint="default"/>
                <w:sz w:val="20"/>
                <w:szCs w:val="20"/>
              </w:rPr>
            </w:pPr>
            <w:r>
              <w:rPr>
                <w:rFonts w:ascii="宋体"/>
                <w:sz w:val="20"/>
              </w:rPr>
              <w:t>5,981</w:t>
            </w:r>
          </w:p>
        </w:tc>
      </w:tr>
    </w:tbl>
    <w:p>
      <w:pPr>
        <w:spacing w:line="240" w:lineRule="auto" w:before="7"/>
        <w:rPr>
          <w:rFonts w:ascii="宋体" w:hAnsi="宋体" w:cs="宋体" w:eastAsia="宋体" w:hint="default"/>
          <w:sz w:val="28"/>
          <w:szCs w:val="28"/>
        </w:rPr>
      </w:pPr>
    </w:p>
    <w:p>
      <w:pPr>
        <w:spacing w:before="31"/>
        <w:ind w:left="880" w:right="0" w:firstLine="0"/>
        <w:jc w:val="left"/>
        <w:rPr>
          <w:rFonts w:ascii="宋体" w:hAnsi="宋体" w:cs="宋体" w:eastAsia="宋体" w:hint="default"/>
          <w:sz w:val="22"/>
          <w:szCs w:val="22"/>
        </w:rPr>
      </w:pPr>
      <w:r>
        <w:rPr/>
        <w:pict>
          <v:group style="position:absolute;margin-left:80.460022pt;margin-top:-143.041473pt;width:434.4pt;height:125.05pt;mso-position-horizontal-relative:page;mso-position-vertical-relative:paragraph;z-index:-1034272" coordorigin="1609,-2861" coordsize="8688,2501">
            <v:group style="position:absolute;left:1638;top:-2856;width:4407;height:2" coordorigin="1638,-2856" coordsize="4407,2">
              <v:shape style="position:absolute;left:1638;top:-2856;width:4407;height:2" coordorigin="1638,-2856" coordsize="4407,0" path="m1638,-2856l6044,-2856e" filled="false" stroked="true" strokeweight=".48001pt" strokecolor="#000000">
                <v:path arrowok="t"/>
              </v:shape>
            </v:group>
            <v:group style="position:absolute;left:1638;top:-2837;width:4407;height:2" coordorigin="1638,-2837" coordsize="4407,2">
              <v:shape style="position:absolute;left:1638;top:-2837;width:4407;height:2" coordorigin="1638,-2837" coordsize="4407,0" path="m1638,-2837l6044,-2837e" filled="false" stroked="true" strokeweight=".48001pt" strokecolor="#000000">
                <v:path arrowok="t"/>
              </v:shape>
            </v:group>
            <v:group style="position:absolute;left:6044;top:-2856;width:29;height:2" coordorigin="6044,-2856" coordsize="29,2">
              <v:shape style="position:absolute;left:6044;top:-2856;width:29;height:2" coordorigin="6044,-2856" coordsize="29,0" path="m6044,-2856l6073,-2856e" filled="false" stroked="true" strokeweight=".48001pt" strokecolor="#000000">
                <v:path arrowok="t"/>
              </v:shape>
            </v:group>
            <v:group style="position:absolute;left:6044;top:-2837;width:29;height:2" coordorigin="6044,-2837" coordsize="29,2">
              <v:shape style="position:absolute;left:6044;top:-2837;width:29;height:2" coordorigin="6044,-2837" coordsize="29,0" path="m6044,-2837l6073,-2837e" filled="false" stroked="true" strokeweight=".48001pt" strokecolor="#000000">
                <v:path arrowok="t"/>
              </v:shape>
            </v:group>
            <v:group style="position:absolute;left:6073;top:-2856;width:4192;height:2" coordorigin="6073,-2856" coordsize="4192,2">
              <v:shape style="position:absolute;left:6073;top:-2856;width:4192;height:2" coordorigin="6073,-2856" coordsize="4192,0" path="m6073,-2856l10265,-2856e" filled="false" stroked="true" strokeweight=".48001pt" strokecolor="#000000">
                <v:path arrowok="t"/>
              </v:shape>
            </v:group>
            <v:group style="position:absolute;left:6073;top:-2837;width:4192;height:2" coordorigin="6073,-2837" coordsize="4192,2">
              <v:shape style="position:absolute;left:6073;top:-2837;width:4192;height:2" coordorigin="6073,-2837" coordsize="4192,0" path="m6073,-2837l10265,-2837e" filled="false" stroked="true" strokeweight=".48001pt" strokecolor="#000000">
                <v:path arrowok="t"/>
              </v:shape>
              <v:shape style="position:absolute;left:6044;top:-2832;width:14;height:342" type="#_x0000_t75" stroked="false">
                <v:imagedata r:id="rId69" o:title=""/>
              </v:shape>
            </v:group>
            <v:group style="position:absolute;left:1624;top:-365;width:4421;height:2" coordorigin="1624,-365" coordsize="4421,2">
              <v:shape style="position:absolute;left:1624;top:-365;width:4421;height:2" coordorigin="1624,-365" coordsize="4421,0" path="m1624,-365l6044,-365e" filled="false" stroked="true" strokeweight=".48001pt" strokecolor="#000000">
                <v:path arrowok="t"/>
              </v:shape>
            </v:group>
            <v:group style="position:absolute;left:1624;top:-384;width:4421;height:2" coordorigin="1624,-384" coordsize="4421,2">
              <v:shape style="position:absolute;left:1624;top:-384;width:4421;height:2" coordorigin="1624,-384" coordsize="4421,0" path="m1624,-384l6044,-384e" filled="false" stroked="true" strokeweight=".48001pt" strokecolor="#000000">
                <v:path arrowok="t"/>
              </v:shape>
              <v:shape style="position:absolute;left:1609;top:-2509;width:8688;height:2120" type="#_x0000_t75" stroked="false">
                <v:imagedata r:id="rId70" o:title=""/>
              </v:shape>
            </v:group>
            <v:group style="position:absolute;left:6044;top:-384;width:29;height:2" coordorigin="6044,-384" coordsize="29,2">
              <v:shape style="position:absolute;left:6044;top:-384;width:29;height:2" coordorigin="6044,-384" coordsize="29,0" path="m6044,-384l6073,-384e" filled="false" stroked="true" strokeweight=".48001pt" strokecolor="#000000">
                <v:path arrowok="t"/>
              </v:shape>
            </v:group>
            <v:group style="position:absolute;left:6044;top:-365;width:4228;height:2" coordorigin="6044,-365" coordsize="4228,2">
              <v:shape style="position:absolute;left:6044;top:-365;width:4228;height:2" coordorigin="6044,-365" coordsize="4228,0" path="m6044,-365l10272,-365e" filled="false" stroked="true" strokeweight=".48001pt" strokecolor="#000000">
                <v:path arrowok="t"/>
              </v:shape>
            </v:group>
            <v:group style="position:absolute;left:6073;top:-384;width:4199;height:2" coordorigin="6073,-384" coordsize="4199,2">
              <v:shape style="position:absolute;left:6073;top:-384;width:4199;height:2" coordorigin="6073,-384" coordsize="4199,0" path="m6073,-384l10272,-384e" filled="false" stroked="true" strokeweight=".48001pt" strokecolor="#000000">
                <v:path arrowok="t"/>
              </v:shape>
            </v:group>
            <w10:wrap type="none"/>
          </v:group>
        </w:pict>
      </w:r>
      <w:r>
        <w:rPr>
          <w:rFonts w:ascii="宋体" w:hAnsi="宋体" w:cs="宋体" w:eastAsia="宋体" w:hint="default"/>
          <w:spacing w:val="9"/>
          <w:sz w:val="22"/>
          <w:szCs w:val="22"/>
        </w:rPr>
        <w:t>购买日经购买双方确定的武汉瀚宇公允价值 </w:t>
      </w:r>
      <w:r>
        <w:rPr>
          <w:rFonts w:ascii="宋体" w:hAnsi="宋体" w:cs="宋体" w:eastAsia="宋体" w:hint="default"/>
          <w:sz w:val="22"/>
          <w:szCs w:val="22"/>
        </w:rPr>
        <w:t>5,981</w:t>
      </w:r>
      <w:r>
        <w:rPr>
          <w:rFonts w:ascii="宋体" w:hAnsi="宋体" w:cs="宋体" w:eastAsia="宋体" w:hint="default"/>
          <w:spacing w:val="12"/>
          <w:sz w:val="22"/>
          <w:szCs w:val="22"/>
        </w:rPr>
        <w:t> </w:t>
      </w:r>
      <w:r>
        <w:rPr>
          <w:rFonts w:ascii="宋体" w:hAnsi="宋体" w:cs="宋体" w:eastAsia="宋体" w:hint="default"/>
          <w:spacing w:val="9"/>
          <w:sz w:val="22"/>
          <w:szCs w:val="22"/>
        </w:rPr>
        <w:t>千美元。冠捷科技支付对价</w:t>
      </w:r>
      <w:r>
        <w:rPr>
          <w:rFonts w:ascii="宋体" w:hAnsi="宋体" w:cs="宋体" w:eastAsia="宋体" w:hint="default"/>
          <w:sz w:val="22"/>
          <w:szCs w:val="22"/>
        </w:rPr>
      </w:r>
    </w:p>
    <w:p>
      <w:pPr>
        <w:spacing w:before="72"/>
        <w:ind w:left="362" w:right="0" w:firstLine="0"/>
        <w:jc w:val="left"/>
        <w:rPr>
          <w:rFonts w:ascii="宋体" w:hAnsi="宋体" w:cs="宋体" w:eastAsia="宋体" w:hint="default"/>
          <w:sz w:val="22"/>
          <w:szCs w:val="22"/>
        </w:rPr>
      </w:pPr>
      <w:r>
        <w:rPr>
          <w:rFonts w:ascii="宋体" w:hAnsi="宋体" w:cs="宋体" w:eastAsia="宋体" w:hint="default"/>
          <w:sz w:val="22"/>
          <w:szCs w:val="22"/>
        </w:rPr>
        <w:t>3,400 千美元和合并日冠捷科技按增加持股比例 80%所享有对武汉瀚宇的权益 4,785</w:t>
      </w:r>
      <w:r>
        <w:rPr>
          <w:rFonts w:ascii="宋体" w:hAnsi="宋体" w:cs="宋体" w:eastAsia="宋体" w:hint="default"/>
          <w:spacing w:val="-58"/>
          <w:sz w:val="22"/>
          <w:szCs w:val="22"/>
        </w:rPr>
        <w:t> </w:t>
      </w:r>
      <w:r>
        <w:rPr>
          <w:rFonts w:ascii="宋体" w:hAnsi="宋体" w:cs="宋体" w:eastAsia="宋体" w:hint="default"/>
          <w:sz w:val="22"/>
          <w:szCs w:val="22"/>
        </w:rPr>
        <w:t>千</w:t>
      </w:r>
    </w:p>
    <w:p>
      <w:pPr>
        <w:spacing w:before="72"/>
        <w:ind w:left="362" w:right="0" w:firstLine="0"/>
        <w:jc w:val="left"/>
        <w:rPr>
          <w:rFonts w:ascii="宋体" w:hAnsi="宋体" w:cs="宋体" w:eastAsia="宋体" w:hint="default"/>
          <w:sz w:val="22"/>
          <w:szCs w:val="22"/>
        </w:rPr>
      </w:pPr>
      <w:r>
        <w:rPr>
          <w:rFonts w:ascii="宋体" w:hAnsi="宋体" w:cs="宋体" w:eastAsia="宋体" w:hint="default"/>
          <w:sz w:val="22"/>
          <w:szCs w:val="22"/>
        </w:rPr>
        <w:t>美元，差额</w:t>
      </w:r>
      <w:r>
        <w:rPr>
          <w:rFonts w:ascii="宋体" w:hAnsi="宋体" w:cs="宋体" w:eastAsia="宋体" w:hint="default"/>
          <w:spacing w:val="-58"/>
          <w:sz w:val="22"/>
          <w:szCs w:val="22"/>
        </w:rPr>
        <w:t> </w:t>
      </w:r>
      <w:r>
        <w:rPr>
          <w:rFonts w:ascii="宋体" w:hAnsi="宋体" w:cs="宋体" w:eastAsia="宋体" w:hint="default"/>
          <w:sz w:val="22"/>
          <w:szCs w:val="22"/>
        </w:rPr>
        <w:t>1,385</w:t>
      </w:r>
      <w:r>
        <w:rPr>
          <w:rFonts w:ascii="宋体" w:hAnsi="宋体" w:cs="宋体" w:eastAsia="宋体" w:hint="default"/>
          <w:spacing w:val="-59"/>
          <w:sz w:val="22"/>
          <w:szCs w:val="22"/>
        </w:rPr>
        <w:t> </w:t>
      </w:r>
      <w:r>
        <w:rPr>
          <w:rFonts w:ascii="宋体" w:hAnsi="宋体" w:cs="宋体" w:eastAsia="宋体" w:hint="default"/>
          <w:sz w:val="22"/>
          <w:szCs w:val="22"/>
        </w:rPr>
        <w:t>千美元计入当期损益。</w:t>
      </w:r>
    </w:p>
    <w:p>
      <w:pPr>
        <w:spacing w:line="240" w:lineRule="auto" w:before="0"/>
        <w:rPr>
          <w:rFonts w:ascii="宋体" w:hAnsi="宋体" w:cs="宋体" w:eastAsia="宋体" w:hint="default"/>
          <w:sz w:val="22"/>
          <w:szCs w:val="22"/>
        </w:rPr>
      </w:pPr>
    </w:p>
    <w:p>
      <w:pPr>
        <w:spacing w:before="144"/>
        <w:ind w:left="362" w:right="0" w:firstLine="0"/>
        <w:jc w:val="left"/>
        <w:rPr>
          <w:rFonts w:ascii="宋体" w:hAnsi="宋体" w:cs="宋体" w:eastAsia="宋体" w:hint="default"/>
          <w:sz w:val="22"/>
          <w:szCs w:val="22"/>
        </w:rPr>
      </w:pPr>
      <w:r>
        <w:rPr>
          <w:rFonts w:ascii="宋体" w:hAnsi="宋体" w:cs="宋体" w:eastAsia="宋体" w:hint="default"/>
          <w:b/>
          <w:bCs/>
          <w:sz w:val="22"/>
          <w:szCs w:val="22"/>
        </w:rPr>
        <w:t>（四）</w:t>
      </w:r>
      <w:r>
        <w:rPr>
          <w:rFonts w:ascii="宋体" w:hAnsi="宋体" w:cs="宋体" w:eastAsia="宋体" w:hint="default"/>
          <w:b/>
          <w:bCs/>
          <w:spacing w:val="-60"/>
          <w:sz w:val="22"/>
          <w:szCs w:val="22"/>
        </w:rPr>
        <w:t> </w:t>
      </w:r>
      <w:r>
        <w:rPr>
          <w:rFonts w:ascii="宋体" w:hAnsi="宋体" w:cs="宋体" w:eastAsia="宋体" w:hint="default"/>
          <w:b/>
          <w:bCs/>
          <w:sz w:val="22"/>
          <w:szCs w:val="22"/>
        </w:rPr>
        <w:t>外币报表折算</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line="300" w:lineRule="auto" w:before="144"/>
        <w:ind w:left="281" w:right="271" w:firstLine="440"/>
        <w:jc w:val="left"/>
        <w:rPr>
          <w:rFonts w:ascii="宋体" w:hAnsi="宋体" w:cs="宋体" w:eastAsia="宋体" w:hint="default"/>
          <w:sz w:val="22"/>
          <w:szCs w:val="22"/>
        </w:rPr>
      </w:pPr>
      <w:r>
        <w:rPr/>
        <w:pict>
          <v:group style="position:absolute;margin-left:76.860023pt;margin-top:59.651451pt;width:441.6pt;height:62.55pt;mso-position-horizontal-relative:page;mso-position-vertical-relative:paragraph;z-index:-1034152" coordorigin="1537,1193" coordsize="8832,1251">
            <v:group style="position:absolute;left:1566;top:1198;width:1712;height:2" coordorigin="1566,1198" coordsize="1712,2">
              <v:shape style="position:absolute;left:1566;top:1198;width:1712;height:2" coordorigin="1566,1198" coordsize="1712,0" path="m1566,1198l3277,1198e" filled="false" stroked="true" strokeweight=".48001pt" strokecolor="#000000">
                <v:path arrowok="t"/>
              </v:shape>
            </v:group>
            <v:group style="position:absolute;left:1566;top:1217;width:1712;height:2" coordorigin="1566,1217" coordsize="1712,2">
              <v:shape style="position:absolute;left:1566;top:1217;width:1712;height:2" coordorigin="1566,1217" coordsize="1712,0" path="m1566,1217l3277,1217e" filled="false" stroked="true" strokeweight=".48pt" strokecolor="#000000">
                <v:path arrowok="t"/>
              </v:shape>
              <v:shape style="position:absolute;left:3277;top:1222;width:14;height:2" type="#_x0000_t75" stroked="false">
                <v:imagedata r:id="rId37" o:title=""/>
              </v:shape>
            </v:group>
            <v:group style="position:absolute;left:3277;top:1198;width:29;height:2" coordorigin="3277,1198" coordsize="29,2">
              <v:shape style="position:absolute;left:3277;top:1198;width:29;height:2" coordorigin="3277,1198" coordsize="29,0" path="m3277,1198l3306,1198e" filled="false" stroked="true" strokeweight=".48001pt" strokecolor="#000000">
                <v:path arrowok="t"/>
              </v:shape>
            </v:group>
            <v:group style="position:absolute;left:3277;top:1217;width:29;height:2" coordorigin="3277,1217" coordsize="29,2">
              <v:shape style="position:absolute;left:3277;top:1217;width:29;height:2" coordorigin="3277,1217" coordsize="29,0" path="m3277,1217l3306,1217e" filled="false" stroked="true" strokeweight=".48pt" strokecolor="#000000">
                <v:path arrowok="t"/>
              </v:shape>
            </v:group>
            <v:group style="position:absolute;left:3306;top:1198;width:1739;height:2" coordorigin="3306,1198" coordsize="1739,2">
              <v:shape style="position:absolute;left:3306;top:1198;width:1739;height:2" coordorigin="3306,1198" coordsize="1739,0" path="m3306,1198l5045,1198e" filled="false" stroked="true" strokeweight=".48001pt" strokecolor="#000000">
                <v:path arrowok="t"/>
              </v:shape>
            </v:group>
            <v:group style="position:absolute;left:3306;top:1217;width:1739;height:2" coordorigin="3306,1217" coordsize="1739,2">
              <v:shape style="position:absolute;left:3306;top:1217;width:1739;height:2" coordorigin="3306,1217" coordsize="1739,0" path="m3306,1217l5045,1217e" filled="false" stroked="true" strokeweight=".48pt" strokecolor="#000000">
                <v:path arrowok="t"/>
              </v:shape>
              <v:shape style="position:absolute;left:5045;top:1222;width:14;height:2" type="#_x0000_t75" stroked="false">
                <v:imagedata r:id="rId37" o:title=""/>
              </v:shape>
            </v:group>
            <v:group style="position:absolute;left:5045;top:1198;width:29;height:2" coordorigin="5045,1198" coordsize="29,2">
              <v:shape style="position:absolute;left:5045;top:1198;width:29;height:2" coordorigin="5045,1198" coordsize="29,0" path="m5045,1198l5074,1198e" filled="false" stroked="true" strokeweight=".48001pt" strokecolor="#000000">
                <v:path arrowok="t"/>
              </v:shape>
            </v:group>
            <v:group style="position:absolute;left:5045;top:1217;width:29;height:2" coordorigin="5045,1217" coordsize="29,2">
              <v:shape style="position:absolute;left:5045;top:1217;width:29;height:2" coordorigin="5045,1217" coordsize="29,0" path="m5045,1217l5074,1217e" filled="false" stroked="true" strokeweight=".48pt" strokecolor="#000000">
                <v:path arrowok="t"/>
              </v:shape>
            </v:group>
            <v:group style="position:absolute;left:5074;top:1198;width:1997;height:2" coordorigin="5074,1198" coordsize="1997,2">
              <v:shape style="position:absolute;left:5074;top:1198;width:1997;height:2" coordorigin="5074,1198" coordsize="1997,0" path="m5074,1198l7070,1198e" filled="false" stroked="true" strokeweight=".48001pt" strokecolor="#000000">
                <v:path arrowok="t"/>
              </v:shape>
            </v:group>
            <v:group style="position:absolute;left:5074;top:1217;width:1997;height:2" coordorigin="5074,1217" coordsize="1997,2">
              <v:shape style="position:absolute;left:5074;top:1217;width:1997;height:2" coordorigin="5074,1217" coordsize="1997,0" path="m5074,1217l7070,1217e" filled="false" stroked="true" strokeweight=".48pt" strokecolor="#000000">
                <v:path arrowok="t"/>
              </v:shape>
              <v:shape style="position:absolute;left:7070;top:1222;width:14;height:2" type="#_x0000_t75" stroked="false">
                <v:imagedata r:id="rId37" o:title=""/>
              </v:shape>
            </v:group>
            <v:group style="position:absolute;left:7070;top:1198;width:29;height:2" coordorigin="7070,1198" coordsize="29,2">
              <v:shape style="position:absolute;left:7070;top:1198;width:29;height:2" coordorigin="7070,1198" coordsize="29,0" path="m7070,1198l7099,1198e" filled="false" stroked="true" strokeweight=".48001pt" strokecolor="#000000">
                <v:path arrowok="t"/>
              </v:shape>
            </v:group>
            <v:group style="position:absolute;left:7070;top:1217;width:29;height:2" coordorigin="7070,1217" coordsize="29,2">
              <v:shape style="position:absolute;left:7070;top:1217;width:29;height:2" coordorigin="7070,1217" coordsize="29,0" path="m7070,1217l7099,1217e" filled="false" stroked="true" strokeweight=".48pt" strokecolor="#000000">
                <v:path arrowok="t"/>
              </v:shape>
            </v:group>
            <v:group style="position:absolute;left:7099;top:1198;width:1648;height:2" coordorigin="7099,1198" coordsize="1648,2">
              <v:shape style="position:absolute;left:7099;top:1198;width:1648;height:2" coordorigin="7099,1198" coordsize="1648,0" path="m7099,1198l8747,1198e" filled="false" stroked="true" strokeweight=".48001pt" strokecolor="#000000">
                <v:path arrowok="t"/>
              </v:shape>
            </v:group>
            <v:group style="position:absolute;left:7099;top:1217;width:1648;height:2" coordorigin="7099,1217" coordsize="1648,2">
              <v:shape style="position:absolute;left:7099;top:1217;width:1648;height:2" coordorigin="7099,1217" coordsize="1648,0" path="m7099,1217l8747,1217e" filled="false" stroked="true" strokeweight=".48pt" strokecolor="#000000">
                <v:path arrowok="t"/>
              </v:shape>
              <v:shape style="position:absolute;left:8747;top:1222;width:14;height:2" type="#_x0000_t75" stroked="false">
                <v:imagedata r:id="rId37" o:title=""/>
              </v:shape>
            </v:group>
            <v:group style="position:absolute;left:8747;top:1198;width:29;height:2" coordorigin="8747,1198" coordsize="29,2">
              <v:shape style="position:absolute;left:8747;top:1198;width:29;height:2" coordorigin="8747,1198" coordsize="29,0" path="m8747,1198l8776,1198e" filled="false" stroked="true" strokeweight=".48001pt" strokecolor="#000000">
                <v:path arrowok="t"/>
              </v:shape>
            </v:group>
            <v:group style="position:absolute;left:8747;top:1217;width:29;height:2" coordorigin="8747,1217" coordsize="29,2">
              <v:shape style="position:absolute;left:8747;top:1217;width:29;height:2" coordorigin="8747,1217" coordsize="29,0" path="m8747,1217l8776,1217e" filled="false" stroked="true" strokeweight=".48pt" strokecolor="#000000">
                <v:path arrowok="t"/>
              </v:shape>
            </v:group>
            <v:group style="position:absolute;left:8776;top:1198;width:1562;height:2" coordorigin="8776,1198" coordsize="1562,2">
              <v:shape style="position:absolute;left:8776;top:1198;width:1562;height:2" coordorigin="8776,1198" coordsize="1562,0" path="m8776,1198l10337,1198e" filled="false" stroked="true" strokeweight=".48001pt" strokecolor="#000000">
                <v:path arrowok="t"/>
              </v:shape>
            </v:group>
            <v:group style="position:absolute;left:8776;top:1217;width:1562;height:2" coordorigin="8776,1217" coordsize="1562,2">
              <v:shape style="position:absolute;left:8776;top:1217;width:1562;height:2" coordorigin="8776,1217" coordsize="1562,0" path="m8776,1217l10337,1217e" filled="false" stroked="true" strokeweight=".48pt" strokecolor="#000000">
                <v:path arrowok="t"/>
              </v:shape>
              <v:shape style="position:absolute;left:3258;top:1204;width:5522;height:558" type="#_x0000_t75" stroked="false">
                <v:imagedata r:id="rId71" o:title=""/>
              </v:shape>
              <v:shape style="position:absolute;left:1537;top:1723;width:8832;height:720" type="#_x0000_t75" stroked="false">
                <v:imagedata r:id="rId72" o:title=""/>
              </v:shape>
              <v:shape style="position:absolute;left:1750;top:1382;width:1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境外经营子公司</w:t>
                      </w:r>
                      <w:r>
                        <w:rPr>
                          <w:rFonts w:ascii="宋体" w:hAnsi="宋体" w:cs="宋体" w:eastAsia="宋体" w:hint="default"/>
                          <w:sz w:val="20"/>
                          <w:szCs w:val="20"/>
                        </w:rPr>
                      </w:r>
                    </w:p>
                  </w:txbxContent>
                </v:textbox>
                <w10:wrap type="none"/>
              </v:shape>
              <v:shape style="position:absolute;left:3491;top:1382;width:1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资产、负债项目</w:t>
                      </w:r>
                      <w:r>
                        <w:rPr>
                          <w:rFonts w:ascii="宋体" w:hAnsi="宋体" w:cs="宋体" w:eastAsia="宋体" w:hint="default"/>
                          <w:sz w:val="20"/>
                          <w:szCs w:val="20"/>
                        </w:rPr>
                      </w:r>
                    </w:p>
                  </w:txbxContent>
                </v:textbox>
                <w10:wrap type="none"/>
              </v:shape>
              <v:shape style="position:absolute;left:5197;top:1252;width:1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除“未分配利润”外</w:t>
                      </w:r>
                      <w:r>
                        <w:rPr>
                          <w:rFonts w:ascii="宋体" w:hAnsi="宋体" w:cs="宋体" w:eastAsia="宋体" w:hint="default"/>
                          <w:sz w:val="20"/>
                          <w:szCs w:val="20"/>
                        </w:rPr>
                      </w:r>
                    </w:p>
                  </w:txbxContent>
                </v:textbox>
                <w10:wrap type="none"/>
              </v:shape>
              <v:shape style="position:absolute;left:7240;top:1382;width:2979;height:201" type="#_x0000_t202" filled="false" stroked="false">
                <v:textbox inset="0,0,0,0">
                  <w:txbxContent>
                    <w:p>
                      <w:pPr>
                        <w:tabs>
                          <w:tab w:pos="163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8"/>
                          <w:sz w:val="20"/>
                          <w:szCs w:val="20"/>
                        </w:rPr>
                        <w:t>收入、费用项目</w:t>
                        <w:tab/>
                      </w:r>
                      <w:r>
                        <w:rPr>
                          <w:rFonts w:ascii="宋体" w:hAnsi="宋体" w:cs="宋体" w:eastAsia="宋体" w:hint="default"/>
                          <w:b/>
                          <w:bCs/>
                          <w:spacing w:val="-9"/>
                          <w:sz w:val="20"/>
                          <w:szCs w:val="20"/>
                        </w:rPr>
                        <w:t>现金流量表项目</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本集团</w:t>
      </w:r>
      <w:r>
        <w:rPr>
          <w:rFonts w:ascii="宋体" w:hAnsi="宋体" w:cs="宋体" w:eastAsia="宋体" w:hint="default"/>
          <w:spacing w:val="-50"/>
          <w:sz w:val="22"/>
          <w:szCs w:val="22"/>
        </w:rPr>
        <w:t> </w:t>
      </w:r>
      <w:r>
        <w:rPr>
          <w:rFonts w:ascii="宋体" w:hAnsi="宋体" w:cs="宋体" w:eastAsia="宋体" w:hint="default"/>
          <w:sz w:val="22"/>
          <w:szCs w:val="22"/>
        </w:rPr>
        <w:t>2010</w:t>
      </w:r>
      <w:r>
        <w:rPr>
          <w:rFonts w:ascii="宋体" w:hAnsi="宋体" w:cs="宋体" w:eastAsia="宋体" w:hint="default"/>
          <w:spacing w:val="-49"/>
          <w:sz w:val="22"/>
          <w:szCs w:val="22"/>
        </w:rPr>
        <w:t> </w:t>
      </w:r>
      <w:r>
        <w:rPr>
          <w:rFonts w:ascii="宋体" w:hAnsi="宋体" w:cs="宋体" w:eastAsia="宋体" w:hint="default"/>
          <w:sz w:val="22"/>
          <w:szCs w:val="22"/>
        </w:rPr>
        <w:t>年度有两家境外经营子公司，按照《企业会计准则第</w:t>
      </w:r>
      <w:r>
        <w:rPr>
          <w:rFonts w:ascii="宋体" w:hAnsi="宋体" w:cs="宋体" w:eastAsia="宋体" w:hint="default"/>
          <w:spacing w:val="-50"/>
          <w:sz w:val="22"/>
          <w:szCs w:val="22"/>
        </w:rPr>
        <w:t> </w:t>
      </w:r>
      <w:r>
        <w:rPr>
          <w:rFonts w:ascii="宋体" w:hAnsi="宋体" w:cs="宋体" w:eastAsia="宋体" w:hint="default"/>
          <w:sz w:val="22"/>
          <w:szCs w:val="22"/>
        </w:rPr>
        <w:t>19</w:t>
      </w:r>
      <w:r>
        <w:rPr>
          <w:rFonts w:ascii="宋体" w:hAnsi="宋体" w:cs="宋体" w:eastAsia="宋体" w:hint="default"/>
          <w:spacing w:val="-49"/>
          <w:sz w:val="22"/>
          <w:szCs w:val="22"/>
        </w:rPr>
        <w:t> </w:t>
      </w:r>
      <w:r>
        <w:rPr>
          <w:rFonts w:ascii="宋体" w:hAnsi="宋体" w:cs="宋体" w:eastAsia="宋体" w:hint="default"/>
          <w:sz w:val="22"/>
          <w:szCs w:val="22"/>
        </w:rPr>
        <w:t>号-外币折算》</w:t>
      </w:r>
      <w:r>
        <w:rPr>
          <w:rFonts w:ascii="宋体" w:hAnsi="宋体" w:cs="宋体" w:eastAsia="宋体" w:hint="default"/>
          <w:w w:val="99"/>
          <w:sz w:val="22"/>
          <w:szCs w:val="22"/>
        </w:rPr>
        <w:t> </w:t>
      </w:r>
      <w:r>
        <w:rPr>
          <w:rFonts w:ascii="宋体" w:hAnsi="宋体" w:cs="宋体" w:eastAsia="宋体" w:hint="default"/>
          <w:sz w:val="22"/>
          <w:szCs w:val="22"/>
        </w:rPr>
        <w:t>规定对境外经营子公司外币报表进行了折算，折算汇率选择如下：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0"/>
          <w:szCs w:val="10"/>
        </w:rPr>
      </w:pPr>
    </w:p>
    <w:tbl>
      <w:tblPr>
        <w:tblW w:w="0" w:type="auto"/>
        <w:jc w:val="left"/>
        <w:tblInd w:w="218" w:type="dxa"/>
        <w:tblLayout w:type="fixed"/>
        <w:tblCellMar>
          <w:top w:w="0" w:type="dxa"/>
          <w:left w:w="0" w:type="dxa"/>
          <w:bottom w:w="0" w:type="dxa"/>
          <w:right w:w="0" w:type="dxa"/>
        </w:tblCellMar>
        <w:tblLook w:val="01E0"/>
      </w:tblPr>
      <w:tblGrid>
        <w:gridCol w:w="1768"/>
        <w:gridCol w:w="1694"/>
        <w:gridCol w:w="2352"/>
        <w:gridCol w:w="1685"/>
        <w:gridCol w:w="1131"/>
      </w:tblGrid>
      <w:tr>
        <w:trPr>
          <w:trHeight w:val="585"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9"/>
              <w:jc w:val="right"/>
              <w:rPr>
                <w:rFonts w:ascii="宋体" w:hAnsi="宋体" w:cs="宋体" w:eastAsia="宋体" w:hint="default"/>
                <w:sz w:val="20"/>
                <w:szCs w:val="20"/>
              </w:rPr>
            </w:pPr>
            <w:r>
              <w:rPr>
                <w:rFonts w:ascii="宋体"/>
                <w:spacing w:val="-1"/>
                <w:sz w:val="20"/>
              </w:rPr>
              <w:t>0.8509</w:t>
            </w:r>
            <w:r>
              <w:rPr>
                <w:rFonts w:ascii="宋体"/>
                <w:sz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00" w:lineRule="exact"/>
              <w:ind w:right="427"/>
              <w:jc w:val="center"/>
              <w:rPr>
                <w:rFonts w:ascii="宋体" w:hAnsi="宋体" w:cs="宋体" w:eastAsia="宋体" w:hint="default"/>
                <w:sz w:val="20"/>
                <w:szCs w:val="20"/>
              </w:rPr>
            </w:pPr>
            <w:r>
              <w:rPr>
                <w:rFonts w:ascii="宋体" w:hAnsi="宋体" w:cs="宋体" w:eastAsia="宋体" w:hint="default"/>
                <w:b/>
                <w:bCs/>
                <w:spacing w:val="-9"/>
                <w:sz w:val="20"/>
                <w:szCs w:val="20"/>
              </w:rPr>
              <w:t>所有者权益项目</w:t>
            </w:r>
            <w:r>
              <w:rPr>
                <w:rFonts w:ascii="宋体" w:hAnsi="宋体" w:cs="宋体" w:eastAsia="宋体" w:hint="default"/>
                <w:sz w:val="20"/>
                <w:szCs w:val="20"/>
              </w:rPr>
            </w:r>
          </w:p>
          <w:p>
            <w:pPr>
              <w:pStyle w:val="TableParagraph"/>
              <w:spacing w:line="240" w:lineRule="auto" w:before="48"/>
              <w:ind w:right="426"/>
              <w:jc w:val="center"/>
              <w:rPr>
                <w:rFonts w:ascii="宋体" w:hAnsi="宋体" w:cs="宋体" w:eastAsia="宋体" w:hint="default"/>
                <w:sz w:val="20"/>
                <w:szCs w:val="20"/>
              </w:rPr>
            </w:pPr>
            <w:r>
              <w:rPr>
                <w:rFonts w:ascii="宋体" w:hAnsi="宋体" w:cs="宋体" w:eastAsia="宋体" w:hint="default"/>
                <w:sz w:val="20"/>
                <w:szCs w:val="20"/>
              </w:rPr>
              <w:t>发生时的即期汇率</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494"/>
              <w:jc w:val="right"/>
              <w:rPr>
                <w:rFonts w:ascii="宋体" w:hAnsi="宋体" w:cs="宋体" w:eastAsia="宋体" w:hint="default"/>
                <w:sz w:val="20"/>
                <w:szCs w:val="20"/>
              </w:rPr>
            </w:pPr>
            <w:r>
              <w:rPr>
                <w:rFonts w:ascii="宋体"/>
                <w:spacing w:val="-1"/>
                <w:sz w:val="20"/>
              </w:rPr>
              <w:t>0.8723</w:t>
            </w:r>
            <w:r>
              <w:rPr>
                <w:rFonts w:ascii="宋体"/>
                <w:sz w:val="20"/>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0.8723</w:t>
            </w:r>
            <w:r>
              <w:rPr>
                <w:rFonts w:ascii="宋体"/>
                <w:sz w:val="20"/>
              </w:rPr>
            </w:r>
          </w:p>
        </w:tc>
      </w:tr>
      <w:tr>
        <w:trPr>
          <w:trHeight w:val="361" w:hRule="exact"/>
        </w:trPr>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169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59"/>
              <w:jc w:val="right"/>
              <w:rPr>
                <w:rFonts w:ascii="宋体" w:hAnsi="宋体" w:cs="宋体" w:eastAsia="宋体" w:hint="default"/>
                <w:sz w:val="20"/>
                <w:szCs w:val="20"/>
              </w:rPr>
            </w:pPr>
            <w:r>
              <w:rPr>
                <w:rFonts w:ascii="宋体"/>
                <w:spacing w:val="-1"/>
                <w:sz w:val="20"/>
              </w:rPr>
              <w:t>6.6227</w:t>
            </w:r>
            <w:r>
              <w:rPr>
                <w:rFonts w:ascii="宋体"/>
                <w:sz w:val="20"/>
              </w:rPr>
            </w:r>
          </w:p>
        </w:tc>
        <w:tc>
          <w:tcPr>
            <w:tcW w:w="235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z w:val="20"/>
                <w:szCs w:val="20"/>
              </w:rPr>
              <w:t>发生时的即期汇率</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94"/>
              <w:jc w:val="right"/>
              <w:rPr>
                <w:rFonts w:ascii="宋体" w:hAnsi="宋体" w:cs="宋体" w:eastAsia="宋体" w:hint="default"/>
                <w:sz w:val="20"/>
                <w:szCs w:val="20"/>
              </w:rPr>
            </w:pPr>
            <w:r>
              <w:rPr>
                <w:rFonts w:ascii="宋体"/>
                <w:spacing w:val="-1"/>
                <w:sz w:val="20"/>
              </w:rPr>
              <w:t>6.7692</w:t>
            </w:r>
            <w:r>
              <w:rPr>
                <w:rFonts w:ascii="宋体"/>
                <w:sz w:val="20"/>
              </w:rPr>
            </w:r>
          </w:p>
        </w:tc>
        <w:tc>
          <w:tcPr>
            <w:tcW w:w="113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6.7692</w:t>
            </w:r>
            <w:r>
              <w:rPr>
                <w:rFonts w:ascii="宋体"/>
                <w:sz w:val="20"/>
              </w:rPr>
            </w:r>
          </w:p>
        </w:tc>
      </w:tr>
    </w:tbl>
    <w:p>
      <w:pPr>
        <w:spacing w:line="240" w:lineRule="auto" w:before="5"/>
        <w:rPr>
          <w:rFonts w:ascii="宋体" w:hAnsi="宋体" w:cs="宋体" w:eastAsia="宋体" w:hint="default"/>
          <w:sz w:val="26"/>
          <w:szCs w:val="26"/>
        </w:rPr>
      </w:pPr>
    </w:p>
    <w:p>
      <w:pPr>
        <w:spacing w:before="31"/>
        <w:ind w:left="681" w:right="0" w:firstLine="0"/>
        <w:jc w:val="left"/>
        <w:rPr>
          <w:rFonts w:ascii="宋体" w:hAnsi="宋体" w:cs="宋体" w:eastAsia="宋体" w:hint="default"/>
          <w:sz w:val="22"/>
          <w:szCs w:val="22"/>
        </w:rPr>
      </w:pPr>
      <w:r>
        <w:rPr>
          <w:rFonts w:ascii="宋体" w:hAnsi="宋体" w:cs="宋体" w:eastAsia="宋体" w:hint="default"/>
          <w:b/>
          <w:bCs/>
          <w:sz w:val="22"/>
          <w:szCs w:val="22"/>
        </w:rPr>
        <w:t>八、</w:t>
      </w:r>
      <w:r>
        <w:rPr>
          <w:rFonts w:ascii="宋体" w:hAnsi="宋体" w:cs="宋体" w:eastAsia="宋体" w:hint="default"/>
          <w:b/>
          <w:bCs/>
          <w:spacing w:val="39"/>
          <w:sz w:val="22"/>
          <w:szCs w:val="22"/>
        </w:rPr>
        <w:t> </w:t>
      </w:r>
      <w:r>
        <w:rPr>
          <w:rFonts w:ascii="宋体" w:hAnsi="宋体" w:cs="宋体" w:eastAsia="宋体" w:hint="default"/>
          <w:b/>
          <w:bCs/>
          <w:sz w:val="22"/>
          <w:szCs w:val="22"/>
        </w:rPr>
        <w:t>合并财务报表主要项目注释</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40"/>
          <w:pgMar w:header="898" w:footer="889" w:top="1720" w:bottom="1080" w:left="1420" w:right="1420"/>
        </w:sectPr>
      </w:pPr>
    </w:p>
    <w:p>
      <w:pPr>
        <w:spacing w:line="240" w:lineRule="auto" w:before="9"/>
        <w:rPr>
          <w:rFonts w:ascii="宋体" w:hAnsi="宋体" w:cs="宋体" w:eastAsia="宋体" w:hint="default"/>
          <w:b/>
          <w:bCs/>
          <w:sz w:val="29"/>
          <w:szCs w:val="29"/>
        </w:rPr>
      </w:pPr>
    </w:p>
    <w:p>
      <w:pPr>
        <w:spacing w:before="31"/>
        <w:ind w:left="1081" w:right="0" w:firstLine="0"/>
        <w:jc w:val="left"/>
        <w:rPr>
          <w:rFonts w:ascii="宋体" w:hAnsi="宋体" w:cs="宋体" w:eastAsia="宋体" w:hint="default"/>
          <w:sz w:val="22"/>
          <w:szCs w:val="22"/>
        </w:rPr>
      </w:pPr>
      <w:r>
        <w:rPr>
          <w:rFonts w:ascii="宋体" w:hAnsi="宋体" w:cs="宋体" w:eastAsia="宋体" w:hint="default"/>
          <w:sz w:val="22"/>
          <w:szCs w:val="22"/>
        </w:rPr>
        <w:t>下列所披露的财务报表数据，除特别注明之外，“年初”系指</w:t>
      </w:r>
      <w:r>
        <w:rPr>
          <w:rFonts w:ascii="宋体" w:hAnsi="宋体" w:cs="宋体" w:eastAsia="宋体" w:hint="default"/>
          <w:spacing w:val="-13"/>
          <w:sz w:val="22"/>
          <w:szCs w:val="22"/>
        </w:rPr>
        <w:t> </w:t>
      </w:r>
      <w:r>
        <w:rPr>
          <w:rFonts w:ascii="宋体" w:hAnsi="宋体" w:cs="宋体" w:eastAsia="宋体" w:hint="default"/>
          <w:sz w:val="22"/>
          <w:szCs w:val="22"/>
        </w:rPr>
        <w:t>2010</w:t>
      </w:r>
      <w:r>
        <w:rPr>
          <w:rFonts w:ascii="宋体" w:hAnsi="宋体" w:cs="宋体" w:eastAsia="宋体" w:hint="default"/>
          <w:spacing w:val="-14"/>
          <w:sz w:val="22"/>
          <w:szCs w:val="22"/>
        </w:rPr>
        <w:t> </w:t>
      </w:r>
      <w:r>
        <w:rPr>
          <w:rFonts w:ascii="宋体" w:hAnsi="宋体" w:cs="宋体" w:eastAsia="宋体" w:hint="default"/>
          <w:sz w:val="22"/>
          <w:szCs w:val="22"/>
        </w:rPr>
        <w:t>年</w:t>
      </w:r>
      <w:r>
        <w:rPr>
          <w:rFonts w:ascii="宋体" w:hAnsi="宋体" w:cs="宋体" w:eastAsia="宋体" w:hint="default"/>
          <w:spacing w:val="-13"/>
          <w:sz w:val="22"/>
          <w:szCs w:val="22"/>
        </w:rPr>
        <w:t> </w:t>
      </w:r>
      <w:r>
        <w:rPr>
          <w:rFonts w:ascii="宋体" w:hAnsi="宋体" w:cs="宋体" w:eastAsia="宋体" w:hint="default"/>
          <w:sz w:val="22"/>
          <w:szCs w:val="22"/>
        </w:rPr>
        <w:t>1</w:t>
      </w:r>
      <w:r>
        <w:rPr>
          <w:rFonts w:ascii="宋体" w:hAnsi="宋体" w:cs="宋体" w:eastAsia="宋体" w:hint="default"/>
          <w:spacing w:val="-12"/>
          <w:sz w:val="22"/>
          <w:szCs w:val="22"/>
        </w:rPr>
        <w:t> </w:t>
      </w:r>
      <w:r>
        <w:rPr>
          <w:rFonts w:ascii="宋体" w:hAnsi="宋体" w:cs="宋体" w:eastAsia="宋体" w:hint="default"/>
          <w:sz w:val="22"/>
          <w:szCs w:val="22"/>
        </w:rPr>
        <w:t>月</w:t>
      </w:r>
      <w:r>
        <w:rPr>
          <w:rFonts w:ascii="宋体" w:hAnsi="宋体" w:cs="宋体" w:eastAsia="宋体" w:hint="default"/>
          <w:spacing w:val="-14"/>
          <w:sz w:val="22"/>
          <w:szCs w:val="22"/>
        </w:rPr>
        <w:t> </w:t>
      </w:r>
      <w:r>
        <w:rPr>
          <w:rFonts w:ascii="宋体" w:hAnsi="宋体" w:cs="宋体" w:eastAsia="宋体" w:hint="default"/>
          <w:sz w:val="22"/>
          <w:szCs w:val="22"/>
        </w:rPr>
        <w:t>1</w:t>
      </w:r>
      <w:r>
        <w:rPr>
          <w:rFonts w:ascii="宋体" w:hAnsi="宋体" w:cs="宋体" w:eastAsia="宋体" w:hint="default"/>
          <w:spacing w:val="-14"/>
          <w:sz w:val="22"/>
          <w:szCs w:val="22"/>
        </w:rPr>
        <w:t> </w:t>
      </w:r>
      <w:r>
        <w:rPr>
          <w:rFonts w:ascii="宋体" w:hAnsi="宋体" w:cs="宋体" w:eastAsia="宋体" w:hint="default"/>
          <w:sz w:val="22"/>
          <w:szCs w:val="22"/>
        </w:rPr>
        <w:t>日，</w:t>
      </w:r>
    </w:p>
    <w:p>
      <w:pPr>
        <w:spacing w:line="300" w:lineRule="auto" w:before="72"/>
        <w:ind w:left="641" w:right="644" w:firstLine="0"/>
        <w:jc w:val="left"/>
        <w:rPr>
          <w:rFonts w:ascii="宋体" w:hAnsi="宋体" w:cs="宋体" w:eastAsia="宋体" w:hint="default"/>
          <w:sz w:val="22"/>
          <w:szCs w:val="22"/>
        </w:rPr>
      </w:pPr>
      <w:r>
        <w:rPr>
          <w:rFonts w:ascii="宋体" w:hAnsi="宋体" w:cs="宋体" w:eastAsia="宋体" w:hint="default"/>
          <w:sz w:val="22"/>
          <w:szCs w:val="22"/>
        </w:rPr>
        <w:t>“年末”系指</w:t>
      </w:r>
      <w:r>
        <w:rPr>
          <w:rFonts w:ascii="宋体" w:hAnsi="宋体" w:cs="宋体" w:eastAsia="宋体" w:hint="default"/>
          <w:spacing w:val="-48"/>
          <w:sz w:val="22"/>
          <w:szCs w:val="22"/>
        </w:rPr>
        <w:t> </w:t>
      </w:r>
      <w:r>
        <w:rPr>
          <w:rFonts w:ascii="宋体" w:hAnsi="宋体" w:cs="宋体" w:eastAsia="宋体" w:hint="default"/>
          <w:sz w:val="22"/>
          <w:szCs w:val="22"/>
        </w:rPr>
        <w:t>2010</w:t>
      </w:r>
      <w:r>
        <w:rPr>
          <w:rFonts w:ascii="宋体" w:hAnsi="宋体" w:cs="宋体" w:eastAsia="宋体" w:hint="default"/>
          <w:spacing w:val="-47"/>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宋体" w:hAnsi="宋体" w:cs="宋体" w:eastAsia="宋体" w:hint="default"/>
          <w:sz w:val="22"/>
          <w:szCs w:val="22"/>
        </w:rPr>
        <w:t>12</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31</w:t>
      </w:r>
      <w:r>
        <w:rPr>
          <w:rFonts w:ascii="宋体" w:hAnsi="宋体" w:cs="宋体" w:eastAsia="宋体" w:hint="default"/>
          <w:spacing w:val="-47"/>
          <w:sz w:val="22"/>
          <w:szCs w:val="22"/>
        </w:rPr>
        <w:t> </w:t>
      </w:r>
      <w:r>
        <w:rPr>
          <w:rFonts w:ascii="宋体" w:hAnsi="宋体" w:cs="宋体" w:eastAsia="宋体" w:hint="default"/>
          <w:sz w:val="22"/>
          <w:szCs w:val="22"/>
        </w:rPr>
        <w:t>日，“本年”系指</w:t>
      </w:r>
      <w:r>
        <w:rPr>
          <w:rFonts w:ascii="宋体" w:hAnsi="宋体" w:cs="宋体" w:eastAsia="宋体" w:hint="default"/>
          <w:spacing w:val="-48"/>
          <w:sz w:val="22"/>
          <w:szCs w:val="22"/>
        </w:rPr>
        <w:t> </w:t>
      </w:r>
      <w:r>
        <w:rPr>
          <w:rFonts w:ascii="宋体" w:hAnsi="宋体" w:cs="宋体" w:eastAsia="宋体" w:hint="default"/>
          <w:sz w:val="22"/>
          <w:szCs w:val="22"/>
        </w:rPr>
        <w:t>2010</w:t>
      </w:r>
      <w:r>
        <w:rPr>
          <w:rFonts w:ascii="宋体" w:hAnsi="宋体" w:cs="宋体" w:eastAsia="宋体" w:hint="default"/>
          <w:spacing w:val="-47"/>
          <w:sz w:val="22"/>
          <w:szCs w:val="22"/>
        </w:rPr>
        <w:t> </w:t>
      </w:r>
      <w:r>
        <w:rPr>
          <w:rFonts w:ascii="宋体" w:hAnsi="宋体" w:cs="宋体" w:eastAsia="宋体" w:hint="default"/>
          <w:sz w:val="22"/>
          <w:szCs w:val="22"/>
        </w:rPr>
        <w:t>年</w:t>
      </w:r>
      <w:r>
        <w:rPr>
          <w:rFonts w:ascii="宋体" w:hAnsi="宋体" w:cs="宋体" w:eastAsia="宋体" w:hint="default"/>
          <w:spacing w:val="-47"/>
          <w:sz w:val="22"/>
          <w:szCs w:val="22"/>
        </w:rPr>
        <w:t> </w:t>
      </w: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z w:val="22"/>
          <w:szCs w:val="22"/>
        </w:rPr>
        <w:t>日至</w:t>
      </w:r>
      <w:r>
        <w:rPr>
          <w:rFonts w:ascii="宋体" w:hAnsi="宋体" w:cs="宋体" w:eastAsia="宋体" w:hint="default"/>
          <w:spacing w:val="-47"/>
          <w:sz w:val="22"/>
          <w:szCs w:val="22"/>
        </w:rPr>
        <w:t> </w:t>
      </w:r>
      <w:r>
        <w:rPr>
          <w:rFonts w:ascii="宋体" w:hAnsi="宋体" w:cs="宋体" w:eastAsia="宋体" w:hint="default"/>
          <w:sz w:val="22"/>
          <w:szCs w:val="22"/>
        </w:rPr>
        <w:t>12</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31</w:t>
      </w:r>
      <w:r>
        <w:rPr>
          <w:rFonts w:ascii="宋体" w:hAnsi="宋体" w:cs="宋体" w:eastAsia="宋体" w:hint="default"/>
          <w:spacing w:val="-47"/>
          <w:sz w:val="22"/>
          <w:szCs w:val="22"/>
        </w:rPr>
        <w:t> </w:t>
      </w:r>
      <w:r>
        <w:rPr>
          <w:rFonts w:ascii="宋体" w:hAnsi="宋体" w:cs="宋体" w:eastAsia="宋体" w:hint="default"/>
          <w:sz w:val="22"/>
          <w:szCs w:val="22"/>
        </w:rPr>
        <w:t>日，“上</w:t>
      </w:r>
      <w:r>
        <w:rPr>
          <w:rFonts w:ascii="宋体" w:hAnsi="宋体" w:cs="宋体" w:eastAsia="宋体" w:hint="default"/>
          <w:w w:val="99"/>
          <w:sz w:val="22"/>
          <w:szCs w:val="22"/>
        </w:rPr>
        <w:t> </w:t>
      </w:r>
      <w:r>
        <w:rPr>
          <w:rFonts w:ascii="宋体" w:hAnsi="宋体" w:cs="宋体" w:eastAsia="宋体" w:hint="default"/>
          <w:sz w:val="22"/>
          <w:szCs w:val="22"/>
        </w:rPr>
        <w:t>年”</w:t>
      </w:r>
      <w:r>
        <w:rPr>
          <w:rFonts w:ascii="宋体" w:hAnsi="宋体" w:cs="宋体" w:eastAsia="宋体" w:hint="default"/>
          <w:spacing w:val="-2"/>
          <w:sz w:val="22"/>
          <w:szCs w:val="22"/>
        </w:rPr>
        <w:t> </w:t>
      </w:r>
      <w:r>
        <w:rPr>
          <w:rFonts w:ascii="宋体" w:hAnsi="宋体" w:cs="宋体" w:eastAsia="宋体" w:hint="default"/>
          <w:sz w:val="22"/>
          <w:szCs w:val="22"/>
        </w:rPr>
        <w:t>系指</w:t>
      </w:r>
      <w:r>
        <w:rPr>
          <w:rFonts w:ascii="宋体" w:hAnsi="宋体" w:cs="宋体" w:eastAsia="宋体" w:hint="default"/>
          <w:spacing w:val="-56"/>
          <w:sz w:val="22"/>
          <w:szCs w:val="22"/>
        </w:rPr>
        <w:t> </w:t>
      </w:r>
      <w:r>
        <w:rPr>
          <w:rFonts w:ascii="宋体" w:hAnsi="宋体" w:cs="宋体" w:eastAsia="宋体" w:hint="default"/>
          <w:sz w:val="22"/>
          <w:szCs w:val="22"/>
        </w:rPr>
        <w:t>2009</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日，货币单位为人民币元。</w:t>
      </w:r>
    </w:p>
    <w:p>
      <w:pPr>
        <w:spacing w:line="240" w:lineRule="auto" w:before="11"/>
        <w:rPr>
          <w:rFonts w:ascii="宋体" w:hAnsi="宋体" w:cs="宋体" w:eastAsia="宋体" w:hint="default"/>
          <w:sz w:val="28"/>
          <w:szCs w:val="28"/>
        </w:rPr>
      </w:pPr>
    </w:p>
    <w:p>
      <w:pPr>
        <w:spacing w:before="0"/>
        <w:ind w:left="1041" w:right="644" w:firstLine="0"/>
        <w:jc w:val="left"/>
        <w:rPr>
          <w:rFonts w:ascii="宋体" w:hAnsi="宋体" w:cs="宋体" w:eastAsia="宋体" w:hint="default"/>
          <w:sz w:val="22"/>
          <w:szCs w:val="22"/>
        </w:rPr>
      </w:pPr>
      <w:r>
        <w:rPr/>
        <w:pict>
          <v:group style="position:absolute;margin-left:58.019974pt;margin-top:34.449932pt;width:479.6pt;height:508.6pt;mso-position-horizontal-relative:page;mso-position-vertical-relative:paragraph;z-index:-1034056" coordorigin="1160,689" coordsize="9592,10172">
            <v:group style="position:absolute;left:1180;top:694;width:1397;height:2" coordorigin="1180,694" coordsize="1397,2">
              <v:shape style="position:absolute;left:1180;top:694;width:1397;height:2" coordorigin="1180,694" coordsize="1397,0" path="m1180,694l2576,694e" filled="false" stroked="true" strokeweight=".47998pt" strokecolor="#000000">
                <v:path arrowok="t"/>
              </v:shape>
            </v:group>
            <v:group style="position:absolute;left:1180;top:713;width:1397;height:2" coordorigin="1180,713" coordsize="1397,2">
              <v:shape style="position:absolute;left:1180;top:713;width:1397;height:2" coordorigin="1180,713" coordsize="1397,0" path="m1180,713l2576,713e" filled="false" stroked="true" strokeweight=".47998pt" strokecolor="#000000">
                <v:path arrowok="t"/>
              </v:shape>
              <v:shape style="position:absolute;left:2576;top:718;width:14;height:2" type="#_x0000_t75" stroked="false">
                <v:imagedata r:id="rId37" o:title=""/>
              </v:shape>
            </v:group>
            <v:group style="position:absolute;left:2576;top:694;width:29;height:2" coordorigin="2576,694" coordsize="29,2">
              <v:shape style="position:absolute;left:2576;top:694;width:29;height:2" coordorigin="2576,694" coordsize="29,0" path="m2576,694l2605,694e" filled="false" stroked="true" strokeweight=".47998pt" strokecolor="#000000">
                <v:path arrowok="t"/>
              </v:shape>
            </v:group>
            <v:group style="position:absolute;left:2576;top:713;width:29;height:2" coordorigin="2576,713" coordsize="29,2">
              <v:shape style="position:absolute;left:2576;top:713;width:29;height:2" coordorigin="2576,713" coordsize="29,0" path="m2576,713l2605,713e" filled="false" stroked="true" strokeweight=".47998pt" strokecolor="#000000">
                <v:path arrowok="t"/>
              </v:shape>
            </v:group>
            <v:group style="position:absolute;left:2605;top:694;width:3914;height:2" coordorigin="2605,694" coordsize="3914,2">
              <v:shape style="position:absolute;left:2605;top:694;width:3914;height:2" coordorigin="2605,694" coordsize="3914,0" path="m2605,694l6518,694e" filled="false" stroked="true" strokeweight=".47998pt" strokecolor="#000000">
                <v:path arrowok="t"/>
              </v:shape>
            </v:group>
            <v:group style="position:absolute;left:2605;top:713;width:3914;height:2" coordorigin="2605,713" coordsize="3914,2">
              <v:shape style="position:absolute;left:2605;top:713;width:3914;height:2" coordorigin="2605,713" coordsize="3914,0" path="m2605,713l6518,713e" filled="false" stroked="true" strokeweight=".47998pt" strokecolor="#000000">
                <v:path arrowok="t"/>
              </v:shape>
              <v:shape style="position:absolute;left:6518;top:718;width:14;height:2" type="#_x0000_t75" stroked="false">
                <v:imagedata r:id="rId37" o:title=""/>
              </v:shape>
            </v:group>
            <v:group style="position:absolute;left:6518;top:694;width:29;height:2" coordorigin="6518,694" coordsize="29,2">
              <v:shape style="position:absolute;left:6518;top:694;width:29;height:2" coordorigin="6518,694" coordsize="29,0" path="m6518,694l6547,694e" filled="false" stroked="true" strokeweight=".47998pt" strokecolor="#000000">
                <v:path arrowok="t"/>
              </v:shape>
            </v:group>
            <v:group style="position:absolute;left:6518;top:713;width:29;height:2" coordorigin="6518,713" coordsize="29,2">
              <v:shape style="position:absolute;left:6518;top:713;width:29;height:2" coordorigin="6518,713" coordsize="29,0" path="m6518,713l6547,713e" filled="false" stroked="true" strokeweight=".47998pt" strokecolor="#000000">
                <v:path arrowok="t"/>
              </v:shape>
            </v:group>
            <v:group style="position:absolute;left:6547;top:694;width:4176;height:2" coordorigin="6547,694" coordsize="4176,2">
              <v:shape style="position:absolute;left:6547;top:694;width:4176;height:2" coordorigin="6547,694" coordsize="4176,0" path="m6547,694l10723,694e" filled="false" stroked="true" strokeweight=".47998pt" strokecolor="#000000">
                <v:path arrowok="t"/>
              </v:shape>
            </v:group>
            <v:group style="position:absolute;left:6547;top:713;width:4176;height:2" coordorigin="6547,713" coordsize="4176,2">
              <v:shape style="position:absolute;left:6547;top:713;width:4176;height:2" coordorigin="6547,713" coordsize="4176,0" path="m6547,713l10723,713e" filled="false" stroked="true" strokeweight=".47998pt" strokecolor="#000000">
                <v:path arrowok="t"/>
              </v:shape>
              <v:shape style="position:absolute;left:2557;top:700;width:3995;height:379" type="#_x0000_t75" stroked="false">
                <v:imagedata r:id="rId73" o:title=""/>
              </v:shape>
              <v:shape style="position:absolute;left:1160;top:1041;width:9592;height:9820" type="#_x0000_t75" stroked="false">
                <v:imagedata r:id="rId74" o:title=""/>
              </v:shape>
              <v:shape style="position:absolute;left:1687;top:788;width:3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项目</w:t>
                      </w:r>
                      <w:r>
                        <w:rPr>
                          <w:rFonts w:ascii="宋体" w:hAnsi="宋体" w:cs="宋体" w:eastAsia="宋体" w:hint="default"/>
                          <w:spacing w:val="-5"/>
                          <w:sz w:val="20"/>
                          <w:szCs w:val="20"/>
                        </w:rPr>
                      </w:r>
                    </w:p>
                  </w:txbxContent>
                </v:textbox>
                <w10:wrap type="none"/>
              </v:shape>
              <v:shape style="position:absolute;left:4181;top:788;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xbxContent>
                </v:textbox>
                <w10:wrap type="none"/>
              </v:shape>
              <v:shape style="position:absolute;left:8258;top:788;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8"/>
          <w:sz w:val="22"/>
          <w:szCs w:val="22"/>
        </w:rPr>
        <w:t> </w:t>
      </w:r>
      <w:r>
        <w:rPr>
          <w:rFonts w:ascii="宋体" w:hAnsi="宋体" w:cs="宋体" w:eastAsia="宋体" w:hint="default"/>
          <w:sz w:val="22"/>
          <w:szCs w:val="22"/>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92" w:type="dxa"/>
        <w:tblLayout w:type="fixed"/>
        <w:tblCellMar>
          <w:top w:w="0" w:type="dxa"/>
          <w:left w:w="0" w:type="dxa"/>
          <w:bottom w:w="0" w:type="dxa"/>
          <w:right w:w="0" w:type="dxa"/>
        </w:tblCellMar>
        <w:tblLook w:val="01E0"/>
      </w:tblPr>
      <w:tblGrid>
        <w:gridCol w:w="1283"/>
        <w:gridCol w:w="1444"/>
        <w:gridCol w:w="977"/>
        <w:gridCol w:w="1570"/>
        <w:gridCol w:w="1400"/>
        <w:gridCol w:w="1097"/>
        <w:gridCol w:w="1633"/>
      </w:tblGrid>
      <w:tr>
        <w:trPr>
          <w:trHeight w:val="355" w:hRule="exact"/>
        </w:trPr>
        <w:tc>
          <w:tcPr>
            <w:tcW w:w="1283"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 w:right="0"/>
              <w:jc w:val="center"/>
              <w:rPr>
                <w:rFonts w:ascii="宋体" w:hAnsi="宋体" w:cs="宋体" w:eastAsia="宋体" w:hint="default"/>
                <w:sz w:val="20"/>
                <w:szCs w:val="20"/>
              </w:rPr>
            </w:pPr>
            <w:r>
              <w:rPr>
                <w:rFonts w:ascii="宋体" w:hAnsi="宋体" w:cs="宋体" w:eastAsia="宋体" w:hint="default"/>
                <w:b/>
                <w:bCs/>
                <w:spacing w:val="-17"/>
                <w:sz w:val="20"/>
                <w:szCs w:val="20"/>
              </w:rPr>
              <w:t>原币</w:t>
            </w:r>
            <w:r>
              <w:rPr>
                <w:rFonts w:ascii="宋体" w:hAnsi="宋体" w:cs="宋体" w:eastAsia="宋体" w:hint="default"/>
                <w:sz w:val="20"/>
                <w:szCs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2"/>
              <w:jc w:val="right"/>
              <w:rPr>
                <w:rFonts w:ascii="宋体" w:hAnsi="宋体" w:cs="宋体" w:eastAsia="宋体" w:hint="default"/>
                <w:sz w:val="20"/>
                <w:szCs w:val="20"/>
              </w:rPr>
            </w:pPr>
            <w:r>
              <w:rPr>
                <w:rFonts w:ascii="宋体" w:hAnsi="宋体" w:cs="宋体" w:eastAsia="宋体" w:hint="default"/>
                <w:b/>
                <w:bCs/>
                <w:spacing w:val="-18"/>
                <w:sz w:val="20"/>
                <w:szCs w:val="20"/>
              </w:rPr>
              <w:t>折算汇率</w:t>
            </w:r>
            <w:r>
              <w:rPr>
                <w:rFonts w:ascii="宋体" w:hAnsi="宋体" w:cs="宋体" w:eastAsia="宋体" w:hint="default"/>
                <w:sz w:val="20"/>
                <w:szCs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19" w:right="0"/>
              <w:jc w:val="left"/>
              <w:rPr>
                <w:rFonts w:ascii="宋体" w:hAnsi="宋体" w:cs="宋体" w:eastAsia="宋体" w:hint="default"/>
                <w:sz w:val="20"/>
                <w:szCs w:val="20"/>
              </w:rPr>
            </w:pPr>
            <w:r>
              <w:rPr>
                <w:rFonts w:ascii="宋体" w:hAnsi="宋体" w:cs="宋体" w:eastAsia="宋体" w:hint="default"/>
                <w:b/>
                <w:bCs/>
                <w:spacing w:val="-14"/>
                <w:sz w:val="20"/>
                <w:szCs w:val="20"/>
              </w:rPr>
              <w:t>折合人民币</w:t>
            </w:r>
            <w:r>
              <w:rPr>
                <w:rFonts w:ascii="宋体" w:hAnsi="宋体" w:cs="宋体" w:eastAsia="宋体" w:hint="default"/>
                <w:spacing w:val="-14"/>
                <w:sz w:val="20"/>
                <w:szCs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
              <w:jc w:val="center"/>
              <w:rPr>
                <w:rFonts w:ascii="宋体" w:hAnsi="宋体" w:cs="宋体" w:eastAsia="宋体" w:hint="default"/>
                <w:sz w:val="20"/>
                <w:szCs w:val="20"/>
              </w:rPr>
            </w:pPr>
            <w:r>
              <w:rPr>
                <w:rFonts w:ascii="宋体" w:hAnsi="宋体" w:cs="宋体" w:eastAsia="宋体" w:hint="default"/>
                <w:b/>
                <w:bCs/>
                <w:spacing w:val="-17"/>
                <w:sz w:val="20"/>
                <w:szCs w:val="20"/>
              </w:rPr>
              <w:t>原币</w:t>
            </w:r>
            <w:r>
              <w:rPr>
                <w:rFonts w:ascii="宋体" w:hAnsi="宋体" w:cs="宋体" w:eastAsia="宋体" w:hint="default"/>
                <w:sz w:val="20"/>
                <w:szCs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5"/>
              <w:jc w:val="right"/>
              <w:rPr>
                <w:rFonts w:ascii="宋体" w:hAnsi="宋体" w:cs="宋体" w:eastAsia="宋体" w:hint="default"/>
                <w:sz w:val="20"/>
                <w:szCs w:val="20"/>
              </w:rPr>
            </w:pPr>
            <w:r>
              <w:rPr>
                <w:rFonts w:ascii="宋体" w:hAnsi="宋体" w:cs="宋体" w:eastAsia="宋体" w:hint="default"/>
                <w:b/>
                <w:bCs/>
                <w:spacing w:val="-18"/>
                <w:sz w:val="20"/>
                <w:szCs w:val="20"/>
              </w:rPr>
              <w:t>折算汇率</w:t>
            </w:r>
            <w:r>
              <w:rPr>
                <w:rFonts w:ascii="宋体" w:hAnsi="宋体" w:cs="宋体" w:eastAsia="宋体" w:hint="default"/>
                <w:sz w:val="20"/>
                <w:szCs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40" w:right="0"/>
              <w:jc w:val="left"/>
              <w:rPr>
                <w:rFonts w:ascii="宋体" w:hAnsi="宋体" w:cs="宋体" w:eastAsia="宋体" w:hint="default"/>
                <w:sz w:val="20"/>
                <w:szCs w:val="20"/>
              </w:rPr>
            </w:pPr>
            <w:r>
              <w:rPr>
                <w:rFonts w:ascii="宋体" w:hAnsi="宋体" w:cs="宋体" w:eastAsia="宋体" w:hint="default"/>
                <w:b/>
                <w:bCs/>
                <w:spacing w:val="-14"/>
                <w:sz w:val="20"/>
                <w:szCs w:val="20"/>
              </w:rPr>
              <w:t>折合人民币</w:t>
            </w:r>
            <w:r>
              <w:rPr>
                <w:rFonts w:ascii="宋体" w:hAnsi="宋体" w:cs="宋体" w:eastAsia="宋体" w:hint="default"/>
                <w:spacing w:val="-14"/>
                <w:sz w:val="20"/>
                <w:szCs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b/>
                <w:bCs/>
                <w:spacing w:val="-19"/>
                <w:sz w:val="20"/>
                <w:szCs w:val="20"/>
              </w:rPr>
              <w:t>库存现金</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b/>
                <w:spacing w:val="-18"/>
                <w:sz w:val="20"/>
              </w:rPr>
              <w:t>35,482,615.79</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b/>
                <w:spacing w:val="-18"/>
                <w:sz w:val="20"/>
              </w:rPr>
              <w:t>1,831,745.46</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人民币</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1,517,003.85</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1.0000</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1,517,003.85</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668,628.06</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1.0000</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668,628.06</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美元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16,056.63</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6.6227</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106,338.22</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168,153.32</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6.8282</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1,148,184.50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港币</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243,893.90</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0.8509</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207,536.64</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8,476.51</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0.8805</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7,463.40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日元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508,533.72</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0.0813</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41,323.45</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欧元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11,407.09</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8.8065</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100,456.55</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200.00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9.7971</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1,959.42</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英镑</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501.92</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10.2182</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5,128.72</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501.92</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10.9780</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5,510.08</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right="170"/>
              <w:jc w:val="right"/>
              <w:rPr>
                <w:rFonts w:ascii="宋体" w:hAnsi="宋体" w:cs="宋体" w:eastAsia="宋体" w:hint="default"/>
                <w:sz w:val="20"/>
                <w:szCs w:val="20"/>
              </w:rPr>
            </w:pPr>
            <w:r>
              <w:rPr>
                <w:rFonts w:ascii="宋体" w:hAnsi="宋体" w:cs="宋体" w:eastAsia="宋体" w:hint="default"/>
                <w:spacing w:val="-19"/>
                <w:sz w:val="20"/>
                <w:szCs w:val="20"/>
              </w:rPr>
              <w:t>巴西里亚伊</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8,776,411.45</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3.8176</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33,504,828.36</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pacing w:val="-19"/>
                <w:sz w:val="20"/>
                <w:szCs w:val="20"/>
              </w:rPr>
              <w:t>银行存款</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b/>
                <w:spacing w:val="-18"/>
                <w:sz w:val="20"/>
              </w:rPr>
              <w:t>1,587,905,275.76</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b/>
                <w:spacing w:val="-18"/>
                <w:sz w:val="20"/>
              </w:rPr>
              <w:t>2,249,204,874.34</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人民币</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580,830,728.42</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1.0000</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580,830,728.42</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813,748,927.54</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1.0000</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813,748,927.54</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美元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122,260,002.40</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6.6227</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809,691,317.91</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155,889,333.46</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6.8282</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1,064,443,546.73</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港币</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136,373,892.61</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0.8509</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116,044,636.44</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77,965,288.06</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0.8805</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68,646,876.83</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日元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14,928,646.44</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0.0813</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1,213,101.81</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欧元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5,244,718.46</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8.8065</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46,187,613.13</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10,554,697.99</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9.7971</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103,405,431.64</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英镑</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229,370.68</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10.2182</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2,343,755.50</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192,194.73</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10.978</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2,109,913.80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right="170"/>
              <w:jc w:val="right"/>
              <w:rPr>
                <w:rFonts w:ascii="宋体" w:hAnsi="宋体" w:cs="宋体" w:eastAsia="宋体" w:hint="default"/>
                <w:sz w:val="20"/>
                <w:szCs w:val="20"/>
              </w:rPr>
            </w:pPr>
            <w:r>
              <w:rPr>
                <w:rFonts w:ascii="宋体" w:hAnsi="宋体" w:cs="宋体" w:eastAsia="宋体" w:hint="default"/>
                <w:spacing w:val="-19"/>
                <w:sz w:val="20"/>
                <w:szCs w:val="20"/>
              </w:rPr>
              <w:t>巴西里亚伊</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49,328,200.00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0.3922</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19,344,290.60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right="170"/>
              <w:jc w:val="right"/>
              <w:rPr>
                <w:rFonts w:ascii="宋体" w:hAnsi="宋体" w:cs="宋体" w:eastAsia="宋体" w:hint="default"/>
                <w:sz w:val="20"/>
                <w:szCs w:val="20"/>
              </w:rPr>
            </w:pPr>
            <w:r>
              <w:rPr>
                <w:rFonts w:ascii="宋体" w:hAnsi="宋体" w:cs="宋体" w:eastAsia="宋体" w:hint="default"/>
                <w:spacing w:val="-19"/>
                <w:sz w:val="20"/>
                <w:szCs w:val="20"/>
              </w:rPr>
              <w:t>波兰兹罗提</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3,180,962.46</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2.2224</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7,069,307.35</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65,404,800.00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2.3709</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155,068,422.00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8"/>
                <w:sz w:val="20"/>
                <w:szCs w:val="20"/>
              </w:rPr>
              <w:t>台湾元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89,429,130.02</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0.2176</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19,458,884.40</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73,403,460.00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0.2127</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15,609,265.20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199" w:right="0"/>
              <w:jc w:val="left"/>
              <w:rPr>
                <w:rFonts w:ascii="宋体" w:hAnsi="宋体" w:cs="宋体" w:eastAsia="宋体" w:hint="default"/>
                <w:sz w:val="20"/>
                <w:szCs w:val="20"/>
              </w:rPr>
            </w:pPr>
            <w:r>
              <w:rPr>
                <w:rFonts w:ascii="宋体" w:hAnsi="宋体" w:cs="宋体" w:eastAsia="宋体" w:hint="default"/>
                <w:spacing w:val="-14"/>
                <w:sz w:val="20"/>
                <w:szCs w:val="20"/>
              </w:rPr>
              <w:t>新加坡元</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761,779.96</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5.0558</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3,851,407.12</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936,600.00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4.8773</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4,568,065.80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4"/>
                <w:sz w:val="20"/>
                <w:szCs w:val="20"/>
              </w:rPr>
              <w:t>捷克克朗</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3,438,726.12</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0.3532</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1,214,523.68</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199" w:right="0"/>
              <w:jc w:val="left"/>
              <w:rPr>
                <w:rFonts w:ascii="宋体" w:hAnsi="宋体" w:cs="宋体" w:eastAsia="宋体" w:hint="default"/>
                <w:sz w:val="20"/>
                <w:szCs w:val="20"/>
              </w:rPr>
            </w:pPr>
            <w:r>
              <w:rPr>
                <w:rFonts w:ascii="宋体" w:hAnsi="宋体" w:cs="宋体" w:eastAsia="宋体" w:hint="default"/>
                <w:spacing w:val="-14"/>
                <w:sz w:val="20"/>
                <w:szCs w:val="20"/>
              </w:rPr>
              <w:t>加拿大元</w:t>
            </w:r>
          </w:p>
        </w:tc>
        <w:tc>
          <w:tcPr>
            <w:tcW w:w="144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3,152,400.00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0.7170</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7"/>
                <w:sz w:val="20"/>
              </w:rPr>
              <w:t>2,260,134.20</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b/>
                <w:bCs/>
                <w:spacing w:val="-19"/>
                <w:sz w:val="20"/>
                <w:szCs w:val="20"/>
              </w:rPr>
              <w:t>其他货币资金</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b/>
                <w:spacing w:val="-18"/>
                <w:sz w:val="20"/>
              </w:rPr>
              <w:t>135,878,666.09</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b/>
                <w:spacing w:val="-18"/>
                <w:sz w:val="20"/>
              </w:rPr>
              <w:t>113,180,507.77</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18"/>
                <w:sz w:val="20"/>
                <w:szCs w:val="20"/>
              </w:rPr>
              <w:t>人民币</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37,294,494.63</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1.0000</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37,294,494.63</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96,329,328.94</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1.0000</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96,329,328.94</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18"/>
                <w:sz w:val="20"/>
                <w:szCs w:val="20"/>
              </w:rPr>
              <w:t>美元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12,569,978.29</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6.6227</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83,247,195.22</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6.8282</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18"/>
                <w:sz w:val="20"/>
                <w:szCs w:val="20"/>
              </w:rPr>
              <w:t>港币</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37,507.83</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0.8509</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spacing w:val="-17"/>
                <w:sz w:val="20"/>
              </w:rPr>
              <w:t>31,916.54</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7"/>
                <w:sz w:val="20"/>
              </w:rPr>
              <w:t>19,138,627.60</w:t>
            </w:r>
            <w:r>
              <w:rPr>
                <w:rFonts w:ascii="宋体"/>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0.8805</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7"/>
                <w:sz w:val="20"/>
              </w:rPr>
              <w:t>16,851,178.83</w:t>
            </w:r>
            <w:r>
              <w:rPr>
                <w:rFonts w:ascii="宋体"/>
                <w:sz w:val="20"/>
              </w:rPr>
            </w:r>
          </w:p>
        </w:tc>
      </w:tr>
      <w:tr>
        <w:trPr>
          <w:trHeight w:val="350"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18"/>
                <w:sz w:val="20"/>
                <w:szCs w:val="20"/>
              </w:rPr>
              <w:t>欧元</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3"/>
              <w:jc w:val="right"/>
              <w:rPr>
                <w:rFonts w:ascii="宋体" w:hAnsi="宋体" w:cs="宋体" w:eastAsia="宋体" w:hint="default"/>
                <w:sz w:val="20"/>
                <w:szCs w:val="20"/>
              </w:rPr>
            </w:pPr>
            <w:r>
              <w:rPr>
                <w:rFonts w:ascii="宋体"/>
                <w:spacing w:val="-17"/>
                <w:sz w:val="20"/>
              </w:rPr>
              <w:t>1,737,927.63</w:t>
            </w:r>
            <w:r>
              <w:rPr>
                <w:rFonts w:ascii="宋体"/>
                <w:sz w:val="20"/>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0"/>
                <w:szCs w:val="20"/>
              </w:rPr>
            </w:pPr>
            <w:r>
              <w:rPr>
                <w:rFonts w:ascii="宋体"/>
                <w:spacing w:val="-17"/>
                <w:sz w:val="20"/>
              </w:rPr>
              <w:t>8.8065</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宋体" w:hAnsi="宋体" w:cs="宋体" w:eastAsia="宋体" w:hint="default"/>
                <w:sz w:val="20"/>
                <w:szCs w:val="20"/>
              </w:rPr>
            </w:pPr>
            <w:r>
              <w:rPr>
                <w:rFonts w:ascii="宋体"/>
                <w:spacing w:val="-17"/>
                <w:sz w:val="20"/>
              </w:rPr>
              <w:t>15,305,059.70</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0"/>
                <w:szCs w:val="20"/>
              </w:rPr>
            </w:pPr>
            <w:r>
              <w:rPr>
                <w:rFonts w:ascii="宋体"/>
                <w:spacing w:val="-17"/>
                <w:sz w:val="20"/>
              </w:rPr>
              <w:t>9.7971</w:t>
            </w:r>
            <w:r>
              <w:rPr>
                <w:rFonts w:ascii="宋体"/>
                <w:sz w:val="20"/>
              </w:rPr>
            </w:r>
          </w:p>
        </w:tc>
        <w:tc>
          <w:tcPr>
            <w:tcW w:w="1633" w:type="dxa"/>
            <w:tcBorders>
              <w:top w:val="nil" w:sz="6" w:space="0" w:color="auto"/>
              <w:left w:val="nil" w:sz="6" w:space="0" w:color="auto"/>
              <w:bottom w:val="nil" w:sz="6" w:space="0" w:color="auto"/>
              <w:right w:val="nil" w:sz="6" w:space="0" w:color="auto"/>
            </w:tcBorders>
          </w:tcPr>
          <w:p>
            <w:pPr/>
          </w:p>
        </w:tc>
      </w:tr>
      <w:tr>
        <w:trPr>
          <w:trHeight w:val="381" w:hRule="exact"/>
        </w:trPr>
        <w:tc>
          <w:tcPr>
            <w:tcW w:w="1283" w:type="dxa"/>
            <w:tcBorders>
              <w:top w:val="nil" w:sz="6" w:space="0" w:color="auto"/>
              <w:left w:val="nil" w:sz="6" w:space="0" w:color="auto"/>
              <w:bottom w:val="single" w:sz="12" w:space="0" w:color="000000"/>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pacing w:val="-19"/>
                <w:sz w:val="20"/>
                <w:szCs w:val="20"/>
              </w:rPr>
              <w:t>合计</w:t>
            </w:r>
            <w:r>
              <w:rPr>
                <w:rFonts w:ascii="宋体" w:hAnsi="宋体" w:cs="宋体" w:eastAsia="宋体" w:hint="default"/>
                <w:sz w:val="20"/>
                <w:szCs w:val="20"/>
              </w:rPr>
            </w:r>
          </w:p>
        </w:tc>
        <w:tc>
          <w:tcPr>
            <w:tcW w:w="1444" w:type="dxa"/>
            <w:tcBorders>
              <w:top w:val="nil" w:sz="6" w:space="0" w:color="auto"/>
              <w:left w:val="nil" w:sz="6" w:space="0" w:color="auto"/>
              <w:bottom w:val="single" w:sz="12" w:space="0" w:color="000000"/>
              <w:right w:val="nil" w:sz="6" w:space="0" w:color="auto"/>
            </w:tcBorders>
          </w:tcPr>
          <w:p>
            <w:pPr/>
          </w:p>
        </w:tc>
        <w:tc>
          <w:tcPr>
            <w:tcW w:w="977" w:type="dxa"/>
            <w:tcBorders>
              <w:top w:val="nil" w:sz="6" w:space="0" w:color="auto"/>
              <w:left w:val="nil" w:sz="6" w:space="0" w:color="auto"/>
              <w:bottom w:val="single" w:sz="12" w:space="0" w:color="000000"/>
              <w:right w:val="nil" w:sz="6" w:space="0" w:color="auto"/>
            </w:tcBorders>
          </w:tcPr>
          <w:p>
            <w:pPr/>
          </w:p>
        </w:tc>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12"/>
              <w:jc w:val="right"/>
              <w:rPr>
                <w:rFonts w:ascii="宋体" w:hAnsi="宋体" w:cs="宋体" w:eastAsia="宋体" w:hint="default"/>
                <w:sz w:val="20"/>
                <w:szCs w:val="20"/>
              </w:rPr>
            </w:pPr>
            <w:r>
              <w:rPr>
                <w:rFonts w:ascii="宋体"/>
                <w:b/>
                <w:spacing w:val="-18"/>
                <w:sz w:val="20"/>
              </w:rPr>
              <w:t>1,759,266,557.64</w:t>
            </w:r>
            <w:r>
              <w:rPr>
                <w:rFonts w:ascii="宋体"/>
                <w:sz w:val="20"/>
              </w:rPr>
            </w:r>
          </w:p>
        </w:tc>
        <w:tc>
          <w:tcPr>
            <w:tcW w:w="1400" w:type="dxa"/>
            <w:tcBorders>
              <w:top w:val="nil" w:sz="6" w:space="0" w:color="auto"/>
              <w:left w:val="nil" w:sz="6" w:space="0" w:color="auto"/>
              <w:bottom w:val="single" w:sz="12" w:space="0" w:color="000000"/>
              <w:right w:val="nil" w:sz="6" w:space="0" w:color="auto"/>
            </w:tcBorders>
          </w:tcPr>
          <w:p>
            <w:pPr/>
          </w:p>
        </w:tc>
        <w:tc>
          <w:tcPr>
            <w:tcW w:w="1097" w:type="dxa"/>
            <w:tcBorders>
              <w:top w:val="nil" w:sz="6" w:space="0" w:color="auto"/>
              <w:left w:val="nil" w:sz="6" w:space="0" w:color="auto"/>
              <w:bottom w:val="single" w:sz="12" w:space="0" w:color="000000"/>
              <w:right w:val="nil" w:sz="6" w:space="0" w:color="auto"/>
            </w:tcBorders>
          </w:tcPr>
          <w:p>
            <w:pPr/>
          </w:p>
        </w:tc>
        <w:tc>
          <w:tcPr>
            <w:tcW w:w="1633"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b/>
                <w:spacing w:val="-18"/>
                <w:sz w:val="20"/>
              </w:rPr>
              <w:t>2,364,217,127.57</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060" w:right="1040"/>
        </w:sectPr>
      </w:pPr>
    </w:p>
    <w:p>
      <w:pPr>
        <w:spacing w:line="240" w:lineRule="auto" w:before="9"/>
        <w:rPr>
          <w:rFonts w:ascii="宋体" w:hAnsi="宋体" w:cs="宋体" w:eastAsia="宋体" w:hint="default"/>
          <w:sz w:val="29"/>
          <w:szCs w:val="29"/>
        </w:rPr>
      </w:pPr>
    </w:p>
    <w:p>
      <w:pPr>
        <w:spacing w:line="300" w:lineRule="auto" w:before="31"/>
        <w:ind w:left="241" w:right="225" w:firstLine="450"/>
        <w:jc w:val="left"/>
        <w:rPr>
          <w:rFonts w:ascii="宋体" w:hAnsi="宋体" w:cs="宋体" w:eastAsia="宋体" w:hint="default"/>
          <w:sz w:val="22"/>
          <w:szCs w:val="22"/>
        </w:rPr>
      </w:pPr>
      <w:r>
        <w:rPr>
          <w:rFonts w:ascii="宋体" w:hAnsi="宋体" w:cs="宋体" w:eastAsia="宋体" w:hint="default"/>
          <w:sz w:val="22"/>
          <w:szCs w:val="22"/>
        </w:rPr>
        <w:t>货币资金年末较年初减少</w:t>
      </w:r>
      <w:r>
        <w:rPr>
          <w:rFonts w:ascii="宋体" w:hAnsi="宋体" w:cs="宋体" w:eastAsia="宋体" w:hint="default"/>
          <w:spacing w:val="18"/>
          <w:sz w:val="22"/>
          <w:szCs w:val="22"/>
        </w:rPr>
        <w:t> </w:t>
      </w:r>
      <w:r>
        <w:rPr>
          <w:rFonts w:ascii="宋体" w:hAnsi="宋体" w:cs="宋体" w:eastAsia="宋体" w:hint="default"/>
          <w:sz w:val="22"/>
          <w:szCs w:val="22"/>
        </w:rPr>
        <w:t>25.59%；主要原因系冠捷科技因业务扩展需要，投资新建</w:t>
      </w:r>
      <w:r>
        <w:rPr>
          <w:rFonts w:ascii="宋体" w:hAnsi="宋体" w:cs="宋体" w:eastAsia="宋体" w:hint="default"/>
          <w:spacing w:val="1"/>
          <w:w w:val="99"/>
          <w:sz w:val="22"/>
          <w:szCs w:val="22"/>
        </w:rPr>
        <w:t> </w:t>
      </w:r>
      <w:r>
        <w:rPr>
          <w:rFonts w:ascii="宋体" w:hAnsi="宋体" w:cs="宋体" w:eastAsia="宋体" w:hint="default"/>
          <w:sz w:val="22"/>
          <w:szCs w:val="22"/>
        </w:rPr>
        <w:t>工厂和生产线，同时为了防止面板价格上涨及供应中断，本年新增采购大量面板。</w:t>
      </w:r>
    </w:p>
    <w:p>
      <w:pPr>
        <w:spacing w:line="240" w:lineRule="auto" w:before="11"/>
        <w:rPr>
          <w:rFonts w:ascii="宋体" w:hAnsi="宋体" w:cs="宋体" w:eastAsia="宋体" w:hint="default"/>
          <w:sz w:val="28"/>
          <w:szCs w:val="28"/>
        </w:rPr>
      </w:pPr>
    </w:p>
    <w:p>
      <w:pPr>
        <w:tabs>
          <w:tab w:pos="1441" w:val="left" w:leader="none"/>
        </w:tabs>
        <w:spacing w:before="0"/>
        <w:ind w:left="841" w:right="62" w:firstLine="0"/>
        <w:jc w:val="left"/>
        <w:rPr>
          <w:rFonts w:ascii="宋体" w:hAnsi="宋体" w:cs="宋体" w:eastAsia="宋体" w:hint="default"/>
          <w:sz w:val="22"/>
          <w:szCs w:val="22"/>
        </w:rPr>
      </w:pPr>
      <w:r>
        <w:rPr/>
        <w:pict>
          <v:group style="position:absolute;margin-left:78.240013pt;margin-top:34.989075pt;width:438.7pt;height:68.55pt;mso-position-horizontal-relative:page;mso-position-vertical-relative:paragraph;z-index:-1034032" coordorigin="1565,700" coordsize="8774,1371">
            <v:shape style="position:absolute;left:4004;top:718;width:14;height:2" type="#_x0000_t75" stroked="false">
              <v:imagedata r:id="rId25" o:title=""/>
            </v:shape>
            <v:shape style="position:absolute;left:5977;top:718;width:14;height:2" type="#_x0000_t75" stroked="false">
              <v:imagedata r:id="rId25" o:title=""/>
            </v:shape>
            <v:shape style="position:absolute;left:8293;top:718;width:14;height:2" type="#_x0000_t75" stroked="false">
              <v:imagedata r:id="rId25" o:title=""/>
            </v:shape>
            <v:shape style="position:absolute;left:3985;top:700;width:4342;height:368" type="#_x0000_t75" stroked="false">
              <v:imagedata r:id="rId75" o:title=""/>
            </v:shape>
            <v:shape style="position:absolute;left:1565;top:1030;width:8773;height:1040" type="#_x0000_t75" stroked="false">
              <v:imagedata r:id="rId76" o:title=""/>
            </v:shape>
            <w10:wrap type="none"/>
          </v:group>
        </w:pict>
      </w:r>
      <w:r>
        <w:rPr>
          <w:rFonts w:ascii="宋体" w:hAnsi="宋体" w:cs="宋体" w:eastAsia="宋体" w:hint="default"/>
          <w:w w:val="95"/>
          <w:sz w:val="22"/>
          <w:szCs w:val="22"/>
        </w:rPr>
        <w:t>(1)</w:t>
        <w:tab/>
      </w:r>
      <w:r>
        <w:rPr>
          <w:rFonts w:ascii="宋体" w:hAnsi="宋体" w:cs="宋体" w:eastAsia="宋体" w:hint="default"/>
          <w:sz w:val="22"/>
          <w:szCs w:val="22"/>
        </w:rPr>
        <w:t>使用受限的款项说明</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2631"/>
        <w:gridCol w:w="1719"/>
        <w:gridCol w:w="2481"/>
        <w:gridCol w:w="1745"/>
      </w:tblGrid>
      <w:tr>
        <w:trPr>
          <w:trHeight w:val="350" w:hRule="exact"/>
        </w:trPr>
        <w:tc>
          <w:tcPr>
            <w:tcW w:w="263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left="733" w:right="0"/>
              <w:jc w:val="left"/>
              <w:rPr>
                <w:rFonts w:ascii="宋体" w:hAnsi="宋体" w:cs="宋体" w:eastAsia="宋体" w:hint="default"/>
                <w:sz w:val="20"/>
                <w:szCs w:val="20"/>
              </w:rPr>
            </w:pPr>
            <w:r>
              <w:rPr>
                <w:rFonts w:ascii="宋体" w:hAnsi="宋体" w:cs="宋体" w:eastAsia="宋体" w:hint="default"/>
                <w:b/>
                <w:bCs/>
                <w:sz w:val="20"/>
                <w:szCs w:val="20"/>
              </w:rPr>
              <w:t>账户性质</w:t>
            </w:r>
            <w:r>
              <w:rPr>
                <w:rFonts w:ascii="宋体" w:hAnsi="宋体" w:cs="宋体" w:eastAsia="宋体" w:hint="default"/>
                <w:sz w:val="20"/>
                <w:szCs w:val="20"/>
              </w:rPr>
            </w:r>
          </w:p>
        </w:tc>
        <w:tc>
          <w:tcPr>
            <w:tcW w:w="1719"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left="496" w:right="0"/>
              <w:jc w:val="left"/>
              <w:rPr>
                <w:rFonts w:ascii="宋体" w:hAnsi="宋体" w:cs="宋体" w:eastAsia="宋体" w:hint="default"/>
                <w:sz w:val="20"/>
                <w:szCs w:val="20"/>
              </w:rPr>
            </w:pPr>
            <w:r>
              <w:rPr>
                <w:rFonts w:ascii="宋体" w:hAnsi="宋体" w:cs="宋体" w:eastAsia="宋体" w:hint="default"/>
                <w:b/>
                <w:bCs/>
                <w:sz w:val="20"/>
                <w:szCs w:val="20"/>
              </w:rPr>
              <w:t>币种</w:t>
            </w:r>
            <w:r>
              <w:rPr>
                <w:rFonts w:ascii="宋体" w:hAnsi="宋体" w:cs="宋体" w:eastAsia="宋体" w:hint="default"/>
                <w:sz w:val="20"/>
                <w:szCs w:val="20"/>
              </w:rPr>
            </w:r>
          </w:p>
        </w:tc>
        <w:tc>
          <w:tcPr>
            <w:tcW w:w="248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left="721" w:right="0"/>
              <w:jc w:val="left"/>
              <w:rPr>
                <w:rFonts w:ascii="宋体" w:hAnsi="宋体" w:cs="宋体" w:eastAsia="宋体" w:hint="default"/>
                <w:sz w:val="20"/>
                <w:szCs w:val="20"/>
              </w:rPr>
            </w:pPr>
            <w:r>
              <w:rPr>
                <w:rFonts w:ascii="宋体" w:hAnsi="宋体" w:cs="宋体" w:eastAsia="宋体" w:hint="default"/>
                <w:b/>
                <w:bCs/>
                <w:sz w:val="20"/>
                <w:szCs w:val="20"/>
              </w:rPr>
              <w:t>原币金额</w:t>
            </w:r>
            <w:r>
              <w:rPr>
                <w:rFonts w:ascii="宋体" w:hAnsi="宋体" w:cs="宋体" w:eastAsia="宋体" w:hint="default"/>
                <w:sz w:val="20"/>
                <w:szCs w:val="20"/>
              </w:rPr>
            </w:r>
          </w:p>
        </w:tc>
        <w:tc>
          <w:tcPr>
            <w:tcW w:w="1745"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left="308"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r>
      <w:tr>
        <w:trPr>
          <w:trHeight w:val="340" w:hRule="exact"/>
        </w:trPr>
        <w:tc>
          <w:tcPr>
            <w:tcW w:w="2631"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中国银行海外代付保证金</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96"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24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06"/>
              <w:jc w:val="right"/>
              <w:rPr>
                <w:rFonts w:ascii="宋体" w:hAnsi="宋体" w:cs="宋体" w:eastAsia="宋体" w:hint="default"/>
                <w:sz w:val="20"/>
                <w:szCs w:val="20"/>
              </w:rPr>
            </w:pPr>
            <w:r>
              <w:rPr>
                <w:rFonts w:ascii="宋体"/>
                <w:spacing w:val="-1"/>
                <w:sz w:val="20"/>
              </w:rPr>
              <w:t>36,008,435.61</w:t>
            </w:r>
            <w:r>
              <w:rPr>
                <w:rFonts w:ascii="宋体"/>
                <w:sz w:val="20"/>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宋体" w:hAnsi="宋体" w:cs="宋体" w:eastAsia="宋体" w:hint="default"/>
                <w:sz w:val="20"/>
                <w:szCs w:val="20"/>
              </w:rPr>
            </w:pPr>
            <w:r>
              <w:rPr>
                <w:rFonts w:ascii="宋体"/>
                <w:spacing w:val="-1"/>
                <w:sz w:val="20"/>
              </w:rPr>
              <w:t>36,008,435.61</w:t>
            </w:r>
            <w:r>
              <w:rPr>
                <w:rFonts w:ascii="宋体"/>
                <w:sz w:val="20"/>
              </w:rPr>
            </w:r>
          </w:p>
        </w:tc>
      </w:tr>
      <w:tr>
        <w:trPr>
          <w:trHeight w:val="340" w:hRule="exact"/>
        </w:trPr>
        <w:tc>
          <w:tcPr>
            <w:tcW w:w="2631"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sz w:val="20"/>
                <w:szCs w:val="20"/>
              </w:rPr>
              <w:t>信用证保证金</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9"/>
              <w:ind w:left="495"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24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6"/>
              <w:jc w:val="right"/>
              <w:rPr>
                <w:rFonts w:ascii="宋体" w:hAnsi="宋体" w:cs="宋体" w:eastAsia="宋体" w:hint="default"/>
                <w:sz w:val="20"/>
                <w:szCs w:val="20"/>
              </w:rPr>
            </w:pPr>
            <w:r>
              <w:rPr>
                <w:rFonts w:ascii="宋体"/>
                <w:spacing w:val="-1"/>
                <w:sz w:val="20"/>
              </w:rPr>
              <w:t>1,737,927.63</w:t>
            </w:r>
            <w:r>
              <w:rPr>
                <w:rFonts w:ascii="宋体"/>
                <w:sz w:val="20"/>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0"/>
                <w:szCs w:val="20"/>
              </w:rPr>
            </w:pPr>
            <w:r>
              <w:rPr>
                <w:rFonts w:ascii="宋体"/>
                <w:spacing w:val="-1"/>
                <w:sz w:val="20"/>
              </w:rPr>
              <w:t>15,305,059.67</w:t>
            </w:r>
            <w:r>
              <w:rPr>
                <w:rFonts w:ascii="宋体"/>
                <w:sz w:val="20"/>
              </w:rPr>
            </w:r>
          </w:p>
        </w:tc>
      </w:tr>
      <w:tr>
        <w:trPr>
          <w:trHeight w:val="351" w:hRule="exact"/>
        </w:trPr>
        <w:tc>
          <w:tcPr>
            <w:tcW w:w="263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19" w:type="dxa"/>
            <w:tcBorders>
              <w:top w:val="nil" w:sz="6" w:space="0" w:color="auto"/>
              <w:left w:val="nil" w:sz="6" w:space="0" w:color="auto"/>
              <w:bottom w:val="single" w:sz="12" w:space="0" w:color="000000"/>
              <w:right w:val="nil" w:sz="6" w:space="0" w:color="auto"/>
            </w:tcBorders>
          </w:tcPr>
          <w:p>
            <w:pPr/>
          </w:p>
        </w:tc>
        <w:tc>
          <w:tcPr>
            <w:tcW w:w="2481" w:type="dxa"/>
            <w:tcBorders>
              <w:top w:val="nil" w:sz="6" w:space="0" w:color="auto"/>
              <w:left w:val="nil" w:sz="6" w:space="0" w:color="auto"/>
              <w:bottom w:val="single" w:sz="12" w:space="0" w:color="000000"/>
              <w:right w:val="nil" w:sz="6" w:space="0" w:color="auto"/>
            </w:tcBorders>
          </w:tcPr>
          <w:p>
            <w:pP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33"/>
              <w:jc w:val="right"/>
              <w:rPr>
                <w:rFonts w:ascii="宋体" w:hAnsi="宋体" w:cs="宋体" w:eastAsia="宋体" w:hint="default"/>
                <w:sz w:val="20"/>
                <w:szCs w:val="20"/>
              </w:rPr>
            </w:pPr>
            <w:r>
              <w:rPr>
                <w:rFonts w:ascii="宋体"/>
                <w:b/>
                <w:spacing w:val="-1"/>
                <w:w w:val="95"/>
                <w:sz w:val="20"/>
              </w:rPr>
              <w:t>51,313,495.28</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8"/>
          <w:sz w:val="22"/>
          <w:szCs w:val="22"/>
        </w:rPr>
        <w:t> </w:t>
      </w:r>
      <w:r>
        <w:rPr>
          <w:rFonts w:ascii="宋体" w:hAnsi="宋体" w:cs="宋体" w:eastAsia="宋体" w:hint="default"/>
          <w:sz w:val="22"/>
          <w:szCs w:val="22"/>
        </w:rPr>
        <w:t>交易性金融资产</w:t>
      </w:r>
    </w:p>
    <w:p>
      <w:pPr>
        <w:spacing w:line="240" w:lineRule="auto" w:before="0"/>
        <w:rPr>
          <w:rFonts w:ascii="宋体" w:hAnsi="宋体" w:cs="宋体" w:eastAsia="宋体" w:hint="default"/>
          <w:sz w:val="22"/>
          <w:szCs w:val="22"/>
        </w:rPr>
      </w:pPr>
    </w:p>
    <w:p>
      <w:pPr>
        <w:spacing w:before="144"/>
        <w:ind w:left="641" w:right="62" w:firstLine="0"/>
        <w:jc w:val="left"/>
        <w:rPr>
          <w:rFonts w:ascii="宋体" w:hAnsi="宋体" w:cs="宋体" w:eastAsia="宋体" w:hint="default"/>
          <w:sz w:val="22"/>
          <w:szCs w:val="22"/>
        </w:rPr>
      </w:pPr>
      <w:r>
        <w:rPr/>
        <w:pict>
          <v:group style="position:absolute;margin-left:82.980011pt;margin-top:42.189106pt;width:429.1pt;height:70.6pt;mso-position-horizontal-relative:page;mso-position-vertical-relative:paragraph;z-index:-1034008" coordorigin="1660,844" coordsize="8582,1412">
            <v:shape style="position:absolute;left:4986;top:862;width:14;height:2" type="#_x0000_t75" stroked="false">
              <v:imagedata r:id="rId25" o:title=""/>
            </v:shape>
            <v:shape style="position:absolute;left:7601;top:862;width:14;height:2" type="#_x0000_t75" stroked="false">
              <v:imagedata r:id="rId25" o:title=""/>
            </v:shape>
            <v:shape style="position:absolute;left:4967;top:844;width:2668;height:379" type="#_x0000_t75" stroked="false">
              <v:imagedata r:id="rId77" o:title=""/>
            </v:shape>
            <v:shape style="position:absolute;left:1660;top:1185;width:8581;height:1070" type="#_x0000_t75" stroked="false">
              <v:imagedata r:id="rId78" o:title=""/>
            </v:shape>
            <w10:wrap type="none"/>
          </v:group>
        </w:pict>
      </w: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交易性金融资产的种类</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01" w:type="dxa"/>
        <w:tblLayout w:type="fixed"/>
        <w:tblCellMar>
          <w:top w:w="0" w:type="dxa"/>
          <w:left w:w="0" w:type="dxa"/>
          <w:bottom w:w="0" w:type="dxa"/>
          <w:right w:w="0" w:type="dxa"/>
        </w:tblCellMar>
        <w:tblLook w:val="01E0"/>
      </w:tblPr>
      <w:tblGrid>
        <w:gridCol w:w="2886"/>
        <w:gridCol w:w="3258"/>
        <w:gridCol w:w="2244"/>
      </w:tblGrid>
      <w:tr>
        <w:trPr>
          <w:trHeight w:val="360" w:hRule="exact"/>
        </w:trPr>
        <w:tc>
          <w:tcPr>
            <w:tcW w:w="288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267"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5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050" w:right="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tc>
        <w:tc>
          <w:tcPr>
            <w:tcW w:w="224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7" w:right="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tc>
      </w:tr>
      <w:tr>
        <w:trPr>
          <w:trHeight w:val="350" w:hRule="exact"/>
        </w:trPr>
        <w:tc>
          <w:tcPr>
            <w:tcW w:w="28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color w:val="212121"/>
                <w:sz w:val="20"/>
                <w:szCs w:val="20"/>
              </w:rPr>
              <w:t>交易性权益工具投资</w:t>
            </w:r>
            <w:r>
              <w:rPr>
                <w:rFonts w:ascii="宋体" w:hAnsi="宋体" w:cs="宋体" w:eastAsia="宋体" w:hint="default"/>
                <w:sz w:val="20"/>
                <w:szCs w:val="20"/>
              </w:rPr>
            </w:r>
          </w:p>
        </w:tc>
        <w:tc>
          <w:tcPr>
            <w:tcW w:w="32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06"/>
              <w:jc w:val="right"/>
              <w:rPr>
                <w:rFonts w:ascii="宋体" w:hAnsi="宋体" w:cs="宋体" w:eastAsia="宋体" w:hint="default"/>
                <w:sz w:val="20"/>
                <w:szCs w:val="20"/>
              </w:rPr>
            </w:pPr>
            <w:r>
              <w:rPr>
                <w:rFonts w:ascii="宋体"/>
                <w:spacing w:val="-1"/>
                <w:sz w:val="20"/>
              </w:rPr>
              <w:t>16,960,734.70</w:t>
            </w:r>
            <w:r>
              <w:rPr>
                <w:rFonts w:ascii="宋体"/>
                <w:sz w:val="20"/>
              </w:rPr>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19,938,344.00</w:t>
            </w:r>
            <w:r>
              <w:rPr>
                <w:rFonts w:ascii="宋体"/>
                <w:sz w:val="20"/>
              </w:rPr>
            </w:r>
          </w:p>
        </w:tc>
      </w:tr>
      <w:tr>
        <w:trPr>
          <w:trHeight w:val="350" w:hRule="exact"/>
        </w:trPr>
        <w:tc>
          <w:tcPr>
            <w:tcW w:w="28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color w:val="212121"/>
                <w:sz w:val="20"/>
                <w:szCs w:val="20"/>
              </w:rPr>
              <w:t>衍生金融资产</w:t>
            </w:r>
            <w:r>
              <w:rPr>
                <w:rFonts w:ascii="宋体" w:hAnsi="宋体" w:cs="宋体" w:eastAsia="宋体" w:hint="default"/>
                <w:sz w:val="20"/>
                <w:szCs w:val="20"/>
              </w:rPr>
            </w:r>
          </w:p>
        </w:tc>
        <w:tc>
          <w:tcPr>
            <w:tcW w:w="32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06"/>
              <w:jc w:val="right"/>
              <w:rPr>
                <w:rFonts w:ascii="宋体" w:hAnsi="宋体" w:cs="宋体" w:eastAsia="宋体" w:hint="default"/>
                <w:sz w:val="20"/>
                <w:szCs w:val="20"/>
              </w:rPr>
            </w:pPr>
            <w:r>
              <w:rPr>
                <w:rFonts w:ascii="宋体"/>
                <w:spacing w:val="-1"/>
                <w:sz w:val="20"/>
              </w:rPr>
              <w:t>431,164,260.80</w:t>
            </w:r>
            <w:r>
              <w:rPr>
                <w:rFonts w:ascii="宋体"/>
                <w:sz w:val="20"/>
              </w:rPr>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128,588,662.40</w:t>
            </w:r>
          </w:p>
        </w:tc>
      </w:tr>
      <w:tr>
        <w:trPr>
          <w:trHeight w:val="362" w:hRule="exact"/>
        </w:trPr>
        <w:tc>
          <w:tcPr>
            <w:tcW w:w="288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25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05"/>
              <w:jc w:val="right"/>
              <w:rPr>
                <w:rFonts w:ascii="宋体" w:hAnsi="宋体" w:cs="宋体" w:eastAsia="宋体" w:hint="default"/>
                <w:sz w:val="20"/>
                <w:szCs w:val="20"/>
              </w:rPr>
            </w:pPr>
            <w:r>
              <w:rPr>
                <w:rFonts w:ascii="宋体"/>
                <w:b/>
                <w:spacing w:val="-1"/>
                <w:w w:val="95"/>
                <w:sz w:val="20"/>
              </w:rPr>
              <w:t>448,124,995.50</w:t>
            </w:r>
            <w:r>
              <w:rPr>
                <w:rFonts w:ascii="宋体"/>
                <w:spacing w:val="-1"/>
                <w:sz w:val="20"/>
              </w:rPr>
            </w:r>
          </w:p>
        </w:tc>
        <w:tc>
          <w:tcPr>
            <w:tcW w:w="224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
                <w:w w:val="95"/>
                <w:sz w:val="20"/>
              </w:rPr>
              <w:t>148,527,006.40</w:t>
            </w:r>
            <w:r>
              <w:rPr>
                <w:rFonts w:ascii="宋体"/>
                <w:spacing w:val="-1"/>
                <w:sz w:val="20"/>
              </w:rPr>
            </w:r>
          </w:p>
        </w:tc>
      </w:tr>
    </w:tbl>
    <w:p>
      <w:pPr>
        <w:spacing w:line="240" w:lineRule="auto" w:before="5"/>
        <w:rPr>
          <w:rFonts w:ascii="宋体" w:hAnsi="宋体" w:cs="宋体" w:eastAsia="宋体" w:hint="default"/>
          <w:sz w:val="26"/>
          <w:szCs w:val="26"/>
        </w:rPr>
      </w:pPr>
    </w:p>
    <w:p>
      <w:pPr>
        <w:spacing w:line="300" w:lineRule="auto" w:before="31"/>
        <w:ind w:left="241" w:right="223" w:firstLine="450"/>
        <w:jc w:val="left"/>
        <w:rPr>
          <w:rFonts w:ascii="宋体" w:hAnsi="宋体" w:cs="宋体" w:eastAsia="宋体" w:hint="default"/>
          <w:sz w:val="22"/>
          <w:szCs w:val="22"/>
        </w:rPr>
      </w:pPr>
      <w:r>
        <w:rPr>
          <w:rFonts w:ascii="宋体" w:hAnsi="宋体" w:cs="宋体" w:eastAsia="宋体" w:hint="default"/>
          <w:sz w:val="22"/>
          <w:szCs w:val="22"/>
        </w:rPr>
        <w:t>交易性金融资产年末较年初增长</w:t>
      </w:r>
      <w:r>
        <w:rPr>
          <w:rFonts w:ascii="宋体" w:hAnsi="宋体" w:cs="宋体" w:eastAsia="宋体" w:hint="default"/>
          <w:spacing w:val="20"/>
          <w:sz w:val="22"/>
          <w:szCs w:val="22"/>
        </w:rPr>
        <w:t> </w:t>
      </w:r>
      <w:r>
        <w:rPr>
          <w:rFonts w:ascii="宋体" w:hAnsi="宋体" w:cs="宋体" w:eastAsia="宋体" w:hint="default"/>
          <w:sz w:val="22"/>
          <w:szCs w:val="22"/>
        </w:rPr>
        <w:t>201.71%,主要原因系冠捷科技为降低由于美元贬值</w:t>
      </w:r>
      <w:r>
        <w:rPr>
          <w:rFonts w:ascii="宋体" w:hAnsi="宋体" w:cs="宋体" w:eastAsia="宋体" w:hint="default"/>
          <w:spacing w:val="1"/>
          <w:w w:val="99"/>
          <w:sz w:val="22"/>
          <w:szCs w:val="22"/>
        </w:rPr>
        <w:t> </w:t>
      </w:r>
      <w:r>
        <w:rPr>
          <w:rFonts w:ascii="宋体" w:hAnsi="宋体" w:cs="宋体" w:eastAsia="宋体" w:hint="default"/>
          <w:sz w:val="22"/>
          <w:szCs w:val="22"/>
        </w:rPr>
        <w:t>带来的经营风险，本期增加了衍生金融工具（外汇远期合约、利率掉期合约）的投资。</w:t>
      </w:r>
    </w:p>
    <w:p>
      <w:pPr>
        <w:spacing w:line="240" w:lineRule="auto" w:before="11"/>
        <w:rPr>
          <w:rFonts w:ascii="宋体" w:hAnsi="宋体" w:cs="宋体" w:eastAsia="宋体" w:hint="default"/>
          <w:sz w:val="28"/>
          <w:szCs w:val="28"/>
        </w:rPr>
      </w:pPr>
    </w:p>
    <w:p>
      <w:pPr>
        <w:spacing w:before="0"/>
        <w:ind w:left="641"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8"/>
          <w:sz w:val="22"/>
          <w:szCs w:val="22"/>
        </w:rPr>
        <w:t> </w:t>
      </w:r>
      <w:r>
        <w:rPr>
          <w:rFonts w:ascii="宋体" w:hAnsi="宋体" w:cs="宋体" w:eastAsia="宋体" w:hint="default"/>
          <w:sz w:val="22"/>
          <w:szCs w:val="22"/>
        </w:rPr>
        <w:t>应收票据</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228" w:type="dxa"/>
        <w:tblLayout w:type="fixed"/>
        <w:tblCellMar>
          <w:top w:w="0" w:type="dxa"/>
          <w:left w:w="0" w:type="dxa"/>
          <w:bottom w:w="0" w:type="dxa"/>
          <w:right w:w="0" w:type="dxa"/>
        </w:tblCellMar>
        <w:tblLook w:val="01E0"/>
      </w:tblPr>
      <w:tblGrid>
        <w:gridCol w:w="3099"/>
        <w:gridCol w:w="3045"/>
        <w:gridCol w:w="2382"/>
      </w:tblGrid>
      <w:tr>
        <w:trPr>
          <w:trHeight w:val="735" w:hRule="exact"/>
        </w:trPr>
        <w:tc>
          <w:tcPr>
            <w:tcW w:w="3099"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12"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应收票据种类</w:t>
            </w:r>
          </w:p>
        </w:tc>
        <w:tc>
          <w:tcPr>
            <w:tcW w:w="5427" w:type="dxa"/>
            <w:gridSpan w:val="2"/>
            <w:tcBorders>
              <w:top w:val="nil" w:sz="6" w:space="0" w:color="auto"/>
              <w:left w:val="nil" w:sz="6" w:space="0" w:color="auto"/>
              <w:bottom w:val="single" w:sz="12" w:space="0" w:color="000000"/>
              <w:right w:val="nil" w:sz="6" w:space="0" w:color="auto"/>
            </w:tcBorders>
          </w:tcPr>
          <w:p>
            <w:pPr/>
          </w:p>
        </w:tc>
      </w:tr>
      <w:tr>
        <w:trPr>
          <w:trHeight w:val="359" w:hRule="exact"/>
        </w:trPr>
        <w:tc>
          <w:tcPr>
            <w:tcW w:w="3099"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021" w:right="0"/>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3045"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766"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8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63"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0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1"/>
              <w:jc w:val="right"/>
              <w:rPr>
                <w:rFonts w:ascii="宋体" w:hAnsi="宋体" w:cs="宋体" w:eastAsia="宋体" w:hint="default"/>
                <w:sz w:val="20"/>
                <w:szCs w:val="20"/>
              </w:rPr>
            </w:pPr>
            <w:r>
              <w:rPr>
                <w:rFonts w:ascii="宋体"/>
                <w:spacing w:val="-1"/>
                <w:sz w:val="20"/>
              </w:rPr>
              <w:t>1,653,269,226.53</w:t>
            </w:r>
            <w:r>
              <w:rPr>
                <w:rFonts w:ascii="宋体"/>
                <w:sz w:val="20"/>
              </w:rPr>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1,231,327,313.14</w:t>
            </w:r>
            <w:r>
              <w:rPr>
                <w:rFonts w:ascii="宋体"/>
                <w:sz w:val="20"/>
              </w:rPr>
            </w:r>
          </w:p>
        </w:tc>
      </w:tr>
      <w:tr>
        <w:trPr>
          <w:trHeight w:val="350"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045" w:type="dxa"/>
            <w:tcBorders>
              <w:top w:val="nil" w:sz="6" w:space="0" w:color="auto"/>
              <w:left w:val="nil" w:sz="6" w:space="0" w:color="auto"/>
              <w:bottom w:val="nil" w:sz="6" w:space="0" w:color="auto"/>
              <w:right w:val="nil" w:sz="6" w:space="0" w:color="auto"/>
            </w:tcBorders>
          </w:tcPr>
          <w:p>
            <w:pP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2,329,390.00</w:t>
            </w:r>
            <w:r>
              <w:rPr>
                <w:rFonts w:ascii="宋体"/>
                <w:sz w:val="20"/>
              </w:rPr>
            </w:r>
          </w:p>
        </w:tc>
      </w:tr>
      <w:tr>
        <w:trPr>
          <w:trHeight w:val="362" w:hRule="exact"/>
        </w:trPr>
        <w:tc>
          <w:tcPr>
            <w:tcW w:w="309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04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63"/>
              <w:jc w:val="right"/>
              <w:rPr>
                <w:rFonts w:ascii="宋体" w:hAnsi="宋体" w:cs="宋体" w:eastAsia="宋体" w:hint="default"/>
                <w:sz w:val="20"/>
                <w:szCs w:val="20"/>
              </w:rPr>
            </w:pPr>
            <w:r>
              <w:rPr>
                <w:rFonts w:ascii="宋体"/>
                <w:b/>
                <w:spacing w:val="-1"/>
                <w:w w:val="95"/>
                <w:sz w:val="20"/>
              </w:rPr>
              <w:t>1,653,269,226.53</w:t>
            </w:r>
            <w:r>
              <w:rPr>
                <w:rFonts w:ascii="宋体"/>
                <w:sz w:val="20"/>
              </w:rPr>
            </w:r>
          </w:p>
        </w:tc>
        <w:tc>
          <w:tcPr>
            <w:tcW w:w="238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w w:val="95"/>
                <w:sz w:val="20"/>
              </w:rPr>
              <w:t>1,233,656,703.14</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pict>
          <v:group style="position:absolute;margin-left:82.980003pt;margin-top:-89.941895pt;width:429.15pt;height:70.5pt;mso-position-horizontal-relative:page;mso-position-vertical-relative:paragraph;z-index:-1033984" coordorigin="1660,-1799" coordsize="8583,1410">
            <v:shape style="position:absolute;left:4529;top:-1781;width:14;height:2" type="#_x0000_t75" stroked="false">
              <v:imagedata r:id="rId37" o:title=""/>
            </v:shape>
            <v:shape style="position:absolute;left:7372;top:-1781;width:14;height:2" type="#_x0000_t75" stroked="false">
              <v:imagedata r:id="rId37" o:title=""/>
            </v:shape>
            <v:shape style="position:absolute;left:4510;top:-1799;width:2896;height:378" type="#_x0000_t75" stroked="false">
              <v:imagedata r:id="rId79" o:title=""/>
            </v:shape>
            <v:shape style="position:absolute;left:1660;top:-1459;width:8582;height:1070" type="#_x0000_t75" stroked="false">
              <v:imagedata r:id="rId80" o:title=""/>
            </v:shape>
            <w10:wrap type="none"/>
          </v:group>
        </w:pict>
      </w:r>
      <w:r>
        <w:rPr/>
        <w:pict>
          <v:group style="position:absolute;margin-left:78.240013pt;margin-top:31.018433pt;width:438.7pt;height:73pt;mso-position-horizontal-relative:page;mso-position-vertical-relative:paragraph;z-index:-1033792" coordorigin="1565,620" coordsize="8774,1460">
            <v:group style="position:absolute;left:1594;top:625;width:1876;height:2" coordorigin="1594,625" coordsize="1876,2">
              <v:shape style="position:absolute;left:1594;top:625;width:1876;height:2" coordorigin="1594,625" coordsize="1876,0" path="m1594,625l3469,625e" filled="false" stroked="true" strokeweight=".48001pt" strokecolor="#000000">
                <v:path arrowok="t"/>
              </v:shape>
            </v:group>
            <v:group style="position:absolute;left:1594;top:644;width:1876;height:2" coordorigin="1594,644" coordsize="1876,2">
              <v:shape style="position:absolute;left:1594;top:644;width:1876;height:2" coordorigin="1594,644" coordsize="1876,0" path="m1594,644l3469,644e" filled="false" stroked="true" strokeweight=".47998pt" strokecolor="#000000">
                <v:path arrowok="t"/>
              </v:shape>
              <v:shape style="position:absolute;left:3469;top:649;width:14;height:2" type="#_x0000_t75" stroked="false">
                <v:imagedata r:id="rId37" o:title=""/>
              </v:shape>
            </v:group>
            <v:group style="position:absolute;left:3469;top:625;width:29;height:2" coordorigin="3469,625" coordsize="29,2">
              <v:shape style="position:absolute;left:3469;top:625;width:29;height:2" coordorigin="3469,625" coordsize="29,0" path="m3469,625l3498,625e" filled="false" stroked="true" strokeweight=".48001pt" strokecolor="#000000">
                <v:path arrowok="t"/>
              </v:shape>
            </v:group>
            <v:group style="position:absolute;left:3469;top:644;width:29;height:2" coordorigin="3469,644" coordsize="29,2">
              <v:shape style="position:absolute;left:3469;top:644;width:29;height:2" coordorigin="3469,644" coordsize="29,0" path="m3469,644l3498,644e" filled="false" stroked="true" strokeweight=".47998pt" strokecolor="#000000">
                <v:path arrowok="t"/>
              </v:shape>
            </v:group>
            <v:group style="position:absolute;left:3498;top:625;width:1970;height:2" coordorigin="3498,625" coordsize="1970,2">
              <v:shape style="position:absolute;left:3498;top:625;width:1970;height:2" coordorigin="3498,625" coordsize="1970,0" path="m3498,625l5467,625e" filled="false" stroked="true" strokeweight=".48001pt" strokecolor="#000000">
                <v:path arrowok="t"/>
              </v:shape>
            </v:group>
            <v:group style="position:absolute;left:3498;top:644;width:1970;height:2" coordorigin="3498,644" coordsize="1970,2">
              <v:shape style="position:absolute;left:3498;top:644;width:1970;height:2" coordorigin="3498,644" coordsize="1970,0" path="m3498,644l5467,644e" filled="false" stroked="true" strokeweight=".47998pt" strokecolor="#000000">
                <v:path arrowok="t"/>
              </v:shape>
              <v:shape style="position:absolute;left:5467;top:649;width:14;height:2" type="#_x0000_t75" stroked="false">
                <v:imagedata r:id="rId37" o:title=""/>
              </v:shape>
            </v:group>
            <v:group style="position:absolute;left:5467;top:625;width:29;height:2" coordorigin="5467,625" coordsize="29,2">
              <v:shape style="position:absolute;left:5467;top:625;width:29;height:2" coordorigin="5467,625" coordsize="29,0" path="m5467,625l5496,625e" filled="false" stroked="true" strokeweight=".48001pt" strokecolor="#000000">
                <v:path arrowok="t"/>
              </v:shape>
            </v:group>
            <v:group style="position:absolute;left:5467;top:644;width:29;height:2" coordorigin="5467,644" coordsize="29,2">
              <v:shape style="position:absolute;left:5467;top:644;width:29;height:2" coordorigin="5467,644" coordsize="29,0" path="m5467,644l5496,644e" filled="false" stroked="true" strokeweight=".47998pt" strokecolor="#000000">
                <v:path arrowok="t"/>
              </v:shape>
            </v:group>
            <v:group style="position:absolute;left:5496;top:625;width:1463;height:2" coordorigin="5496,625" coordsize="1463,2">
              <v:shape style="position:absolute;left:5496;top:625;width:1463;height:2" coordorigin="5496,625" coordsize="1463,0" path="m5496,625l6959,625e" filled="false" stroked="true" strokeweight=".48001pt" strokecolor="#000000">
                <v:path arrowok="t"/>
              </v:shape>
            </v:group>
            <v:group style="position:absolute;left:5496;top:644;width:1463;height:2" coordorigin="5496,644" coordsize="1463,2">
              <v:shape style="position:absolute;left:5496;top:644;width:1463;height:2" coordorigin="5496,644" coordsize="1463,0" path="m5496,644l6959,644e" filled="false" stroked="true" strokeweight=".47998pt" strokecolor="#000000">
                <v:path arrowok="t"/>
              </v:shape>
              <v:shape style="position:absolute;left:6959;top:649;width:14;height:2" type="#_x0000_t75" stroked="false">
                <v:imagedata r:id="rId37" o:title=""/>
              </v:shape>
            </v:group>
            <v:group style="position:absolute;left:6959;top:625;width:29;height:2" coordorigin="6959,625" coordsize="29,2">
              <v:shape style="position:absolute;left:6959;top:625;width:29;height:2" coordorigin="6959,625" coordsize="29,0" path="m6959,625l6988,625e" filled="false" stroked="true" strokeweight=".48001pt" strokecolor="#000000">
                <v:path arrowok="t"/>
              </v:shape>
            </v:group>
            <v:group style="position:absolute;left:6959;top:644;width:29;height:2" coordorigin="6959,644" coordsize="29,2">
              <v:shape style="position:absolute;left:6959;top:644;width:29;height:2" coordorigin="6959,644" coordsize="29,0" path="m6959,644l6988,644e" filled="false" stroked="true" strokeweight=".47998pt" strokecolor="#000000">
                <v:path arrowok="t"/>
              </v:shape>
            </v:group>
            <v:group style="position:absolute;left:6988;top:625;width:1460;height:2" coordorigin="6988,625" coordsize="1460,2">
              <v:shape style="position:absolute;left:6988;top:625;width:1460;height:2" coordorigin="6988,625" coordsize="1460,0" path="m6988,625l8447,625e" filled="false" stroked="true" strokeweight=".48001pt" strokecolor="#000000">
                <v:path arrowok="t"/>
              </v:shape>
            </v:group>
            <v:group style="position:absolute;left:6988;top:644;width:1460;height:2" coordorigin="6988,644" coordsize="1460,2">
              <v:shape style="position:absolute;left:6988;top:644;width:1460;height:2" coordorigin="6988,644" coordsize="1460,0" path="m6988,644l8447,644e" filled="false" stroked="true" strokeweight=".47998pt" strokecolor="#000000">
                <v:path arrowok="t"/>
              </v:shape>
              <v:shape style="position:absolute;left:8447;top:649;width:14;height:2" type="#_x0000_t75" stroked="false">
                <v:imagedata r:id="rId37" o:title=""/>
              </v:shape>
            </v:group>
            <v:group style="position:absolute;left:8447;top:625;width:29;height:2" coordorigin="8447,625" coordsize="29,2">
              <v:shape style="position:absolute;left:8447;top:625;width:29;height:2" coordorigin="8447,625" coordsize="29,0" path="m8447,625l8476,625e" filled="false" stroked="true" strokeweight=".48001pt" strokecolor="#000000">
                <v:path arrowok="t"/>
              </v:shape>
            </v:group>
            <v:group style="position:absolute;left:8447;top:644;width:29;height:2" coordorigin="8447,644" coordsize="29,2">
              <v:shape style="position:absolute;left:8447;top:644;width:29;height:2" coordorigin="8447,644" coordsize="29,0" path="m8447,644l8476,644e" filled="false" stroked="true" strokeweight=".47998pt" strokecolor="#000000">
                <v:path arrowok="t"/>
              </v:shape>
            </v:group>
            <v:group style="position:absolute;left:8476;top:625;width:1834;height:2" coordorigin="8476,625" coordsize="1834,2">
              <v:shape style="position:absolute;left:8476;top:625;width:1834;height:2" coordorigin="8476,625" coordsize="1834,0" path="m8476,625l10309,625e" filled="false" stroked="true" strokeweight=".48001pt" strokecolor="#000000">
                <v:path arrowok="t"/>
              </v:shape>
            </v:group>
            <v:group style="position:absolute;left:8476;top:644;width:1834;height:2" coordorigin="8476,644" coordsize="1834,2">
              <v:shape style="position:absolute;left:8476;top:644;width:1834;height:2" coordorigin="8476,644" coordsize="1834,0" path="m8476,644l10309,644e" filled="false" stroked="true" strokeweight=".47998pt" strokecolor="#000000">
                <v:path arrowok="t"/>
              </v:shape>
              <v:shape style="position:absolute;left:3450;top:631;width:5030;height:378" type="#_x0000_t75" stroked="false">
                <v:imagedata r:id="rId81" o:title=""/>
              </v:shape>
            </v:group>
            <v:group style="position:absolute;left:1579;top:2075;width:1890;height:2" coordorigin="1579,2075" coordsize="1890,2">
              <v:shape style="position:absolute;left:1579;top:2075;width:1890;height:2" coordorigin="1579,2075" coordsize="1890,0" path="m1579,2075l3469,2075e" filled="false" stroked="true" strokeweight=".48001pt" strokecolor="#000000">
                <v:path arrowok="t"/>
              </v:shape>
            </v:group>
            <v:group style="position:absolute;left:1579;top:2056;width:1890;height:2" coordorigin="1579,2056" coordsize="1890,2">
              <v:shape style="position:absolute;left:1579;top:2056;width:1890;height:2" coordorigin="1579,2056" coordsize="1890,0" path="m1579,2056l3469,2056e" filled="false" stroked="true" strokeweight=".47998pt" strokecolor="#000000">
                <v:path arrowok="t"/>
              </v:shape>
              <v:shape style="position:absolute;left:1565;top:971;width:8773;height:1099" type="#_x0000_t75" stroked="false">
                <v:imagedata r:id="rId82" o:title=""/>
              </v:shape>
            </v:group>
            <v:group style="position:absolute;left:3469;top:2056;width:29;height:2" coordorigin="3469,2056" coordsize="29,2">
              <v:shape style="position:absolute;left:3469;top:2056;width:29;height:2" coordorigin="3469,2056" coordsize="29,0" path="m3469,2056l3498,2056e" filled="false" stroked="true" strokeweight=".47998pt" strokecolor="#000000">
                <v:path arrowok="t"/>
              </v:shape>
            </v:group>
            <v:group style="position:absolute;left:3469;top:2075;width:1998;height:2" coordorigin="3469,2075" coordsize="1998,2">
              <v:shape style="position:absolute;left:3469;top:2075;width:1998;height:2" coordorigin="3469,2075" coordsize="1998,0" path="m3469,2075l5467,2075e" filled="false" stroked="true" strokeweight=".48001pt" strokecolor="#000000">
                <v:path arrowok="t"/>
              </v:shape>
            </v:group>
            <v:group style="position:absolute;left:3498;top:2056;width:1970;height:2" coordorigin="3498,2056" coordsize="1970,2">
              <v:shape style="position:absolute;left:3498;top:2056;width:1970;height:2" coordorigin="3498,2056" coordsize="1970,0" path="m3498,2056l5467,2056e" filled="false" stroked="true" strokeweight=".47998pt" strokecolor="#000000">
                <v:path arrowok="t"/>
              </v:shape>
              <v:shape style="position:absolute;left:5448;top:1511;width:53;height:559" type="#_x0000_t75" stroked="false">
                <v:imagedata r:id="rId83" o:title=""/>
              </v:shape>
            </v:group>
            <v:group style="position:absolute;left:5467;top:2056;width:29;height:2" coordorigin="5467,2056" coordsize="29,2">
              <v:shape style="position:absolute;left:5467;top:2056;width:29;height:2" coordorigin="5467,2056" coordsize="29,0" path="m5467,2056l5496,2056e" filled="false" stroked="true" strokeweight=".47998pt" strokecolor="#000000">
                <v:path arrowok="t"/>
              </v:shape>
            </v:group>
            <v:group style="position:absolute;left:5467;top:2075;width:1492;height:2" coordorigin="5467,2075" coordsize="1492,2">
              <v:shape style="position:absolute;left:5467;top:2075;width:1492;height:2" coordorigin="5467,2075" coordsize="1492,0" path="m5467,2075l6959,2075e" filled="false" stroked="true" strokeweight=".48001pt" strokecolor="#000000">
                <v:path arrowok="t"/>
              </v:shape>
            </v:group>
            <v:group style="position:absolute;left:5496;top:2056;width:1463;height:2" coordorigin="5496,2056" coordsize="1463,2">
              <v:shape style="position:absolute;left:5496;top:2056;width:1463;height:2" coordorigin="5496,2056" coordsize="1463,0" path="m5496,2056l6959,2056e" filled="false" stroked="true" strokeweight=".47998pt" strokecolor="#000000">
                <v:path arrowok="t"/>
              </v:shape>
              <v:shape style="position:absolute;left:6940;top:1511;width:53;height:559" type="#_x0000_t75" stroked="false">
                <v:imagedata r:id="rId84" o:title=""/>
              </v:shape>
            </v:group>
            <v:group style="position:absolute;left:6959;top:2056;width:29;height:2" coordorigin="6959,2056" coordsize="29,2">
              <v:shape style="position:absolute;left:6959;top:2056;width:29;height:2" coordorigin="6959,2056" coordsize="29,0" path="m6959,2056l6988,2056e" filled="false" stroked="true" strokeweight=".47998pt" strokecolor="#000000">
                <v:path arrowok="t"/>
              </v:shape>
            </v:group>
            <v:group style="position:absolute;left:6959;top:2075;width:1488;height:2" coordorigin="6959,2075" coordsize="1488,2">
              <v:shape style="position:absolute;left:6959;top:2075;width:1488;height:2" coordorigin="6959,2075" coordsize="1488,0" path="m6959,2075l8447,2075e" filled="false" stroked="true" strokeweight=".48001pt" strokecolor="#000000">
                <v:path arrowok="t"/>
              </v:shape>
            </v:group>
            <v:group style="position:absolute;left:6988;top:2056;width:1460;height:2" coordorigin="6988,2056" coordsize="1460,2">
              <v:shape style="position:absolute;left:6988;top:2056;width:1460;height:2" coordorigin="6988,2056" coordsize="1460,0" path="m6988,2056l8447,2056e" filled="false" stroked="true" strokeweight=".47998pt" strokecolor="#000000">
                <v:path arrowok="t"/>
              </v:shape>
              <v:shape style="position:absolute;left:8428;top:1511;width:53;height:559" type="#_x0000_t75" stroked="false">
                <v:imagedata r:id="rId84" o:title=""/>
              </v:shape>
            </v:group>
            <v:group style="position:absolute;left:8447;top:2056;width:29;height:2" coordorigin="8447,2056" coordsize="29,2">
              <v:shape style="position:absolute;left:8447;top:2056;width:29;height:2" coordorigin="8447,2056" coordsize="29,0" path="m8447,2056l8476,2056e" filled="false" stroked="true" strokeweight=".47998pt" strokecolor="#000000">
                <v:path arrowok="t"/>
              </v:shape>
            </v:group>
            <v:group style="position:absolute;left:8447;top:2075;width:1870;height:2" coordorigin="8447,2075" coordsize="1870,2">
              <v:shape style="position:absolute;left:8447;top:2075;width:1870;height:2" coordorigin="8447,2075" coordsize="1870,0" path="m8447,2075l10316,2075e" filled="false" stroked="true" strokeweight=".48001pt" strokecolor="#000000">
                <v:path arrowok="t"/>
              </v:shape>
            </v:group>
            <v:group style="position:absolute;left:8476;top:2056;width:1841;height:2" coordorigin="8476,2056" coordsize="1841,2">
              <v:shape style="position:absolute;left:8476;top:2056;width:1841;height:2" coordorigin="8476,2056" coordsize="1841,0" path="m8476,2056l10316,2056e" filled="false" stroked="true" strokeweight=".47998pt" strokecolor="#000000">
                <v:path arrowok="t"/>
              </v:shape>
              <v:shape style="position:absolute;left:2132;top:7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票据种类</w:t>
                      </w:r>
                      <w:r>
                        <w:rPr>
                          <w:rFonts w:ascii="宋体" w:hAnsi="宋体" w:cs="宋体" w:eastAsia="宋体" w:hint="default"/>
                          <w:sz w:val="20"/>
                          <w:szCs w:val="20"/>
                        </w:rPr>
                      </w:r>
                    </w:p>
                  </w:txbxContent>
                </v:textbox>
                <w10:wrap type="none"/>
              </v:shape>
              <v:shape style="position:absolute;left:3582;top:719;width:1809;height:1300" type="#_x0000_t202" filled="false" stroked="false">
                <v:textbox inset="0,0,0,0">
                  <w:txbxContent>
                    <w:p>
                      <w:pPr>
                        <w:spacing w:line="200" w:lineRule="exact" w:before="0"/>
                        <w:ind w:left="489" w:right="0" w:firstLine="0"/>
                        <w:jc w:val="left"/>
                        <w:rPr>
                          <w:rFonts w:ascii="宋体" w:hAnsi="宋体" w:cs="宋体" w:eastAsia="宋体" w:hint="default"/>
                          <w:sz w:val="20"/>
                          <w:szCs w:val="20"/>
                        </w:rPr>
                      </w:pPr>
                      <w:r>
                        <w:rPr>
                          <w:rFonts w:ascii="宋体" w:hAnsi="宋体" w:cs="宋体" w:eastAsia="宋体" w:hint="default"/>
                          <w:b/>
                          <w:bCs/>
                          <w:sz w:val="20"/>
                          <w:szCs w:val="20"/>
                        </w:rPr>
                        <w:t>出票单位</w:t>
                      </w:r>
                      <w:r>
                        <w:rPr>
                          <w:rFonts w:ascii="宋体" w:hAnsi="宋体" w:cs="宋体" w:eastAsia="宋体" w:hint="default"/>
                          <w:sz w:val="20"/>
                          <w:szCs w:val="20"/>
                        </w:rPr>
                      </w:r>
                    </w:p>
                    <w:p>
                      <w:pPr>
                        <w:spacing w:before="48"/>
                        <w:ind w:left="0" w:right="0" w:firstLine="0"/>
                        <w:jc w:val="left"/>
                        <w:rPr>
                          <w:rFonts w:ascii="宋体" w:hAnsi="宋体" w:cs="宋体" w:eastAsia="宋体" w:hint="default"/>
                          <w:sz w:val="20"/>
                          <w:szCs w:val="20"/>
                        </w:rPr>
                      </w:pPr>
                      <w:r>
                        <w:rPr>
                          <w:rFonts w:ascii="宋体" w:hAnsi="宋体" w:cs="宋体" w:eastAsia="宋体" w:hint="default"/>
                          <w:sz w:val="20"/>
                          <w:szCs w:val="20"/>
                        </w:rPr>
                        <w:t>中</w:t>
                      </w:r>
                      <w:r>
                        <w:rPr>
                          <w:rFonts w:ascii="宋体" w:hAnsi="宋体" w:cs="宋体" w:eastAsia="宋体" w:hint="default"/>
                          <w:spacing w:val="-73"/>
                          <w:sz w:val="20"/>
                          <w:szCs w:val="20"/>
                        </w:rPr>
                        <w:t> </w:t>
                      </w:r>
                      <w:r>
                        <w:rPr>
                          <w:rFonts w:ascii="宋体" w:hAnsi="宋体" w:cs="宋体" w:eastAsia="宋体" w:hint="default"/>
                          <w:spacing w:val="16"/>
                          <w:sz w:val="20"/>
                          <w:szCs w:val="20"/>
                        </w:rPr>
                        <w:t>国教学</w:t>
                      </w:r>
                      <w:r>
                        <w:rPr>
                          <w:rFonts w:ascii="宋体" w:hAnsi="宋体" w:cs="宋体" w:eastAsia="宋体" w:hint="default"/>
                          <w:spacing w:val="-73"/>
                          <w:sz w:val="20"/>
                          <w:szCs w:val="20"/>
                        </w:rPr>
                        <w:t> </w:t>
                      </w:r>
                      <w:r>
                        <w:rPr>
                          <w:rFonts w:ascii="宋体" w:hAnsi="宋体" w:cs="宋体" w:eastAsia="宋体" w:hint="default"/>
                          <w:spacing w:val="12"/>
                          <w:sz w:val="20"/>
                          <w:szCs w:val="20"/>
                        </w:rPr>
                        <w:t>仪器</w:t>
                      </w:r>
                      <w:r>
                        <w:rPr>
                          <w:rFonts w:ascii="宋体" w:hAnsi="宋体" w:cs="宋体" w:eastAsia="宋体" w:hint="default"/>
                          <w:spacing w:val="-73"/>
                          <w:sz w:val="20"/>
                          <w:szCs w:val="20"/>
                        </w:rPr>
                        <w:t> </w:t>
                      </w:r>
                      <w:r>
                        <w:rPr>
                          <w:rFonts w:ascii="宋体" w:hAnsi="宋体" w:cs="宋体" w:eastAsia="宋体" w:hint="default"/>
                          <w:spacing w:val="12"/>
                          <w:sz w:val="20"/>
                          <w:szCs w:val="20"/>
                        </w:rPr>
                        <w:t>设备</w:t>
                      </w:r>
                      <w:r>
                        <w:rPr>
                          <w:rFonts w:ascii="宋体" w:hAnsi="宋体" w:cs="宋体" w:eastAsia="宋体" w:hint="default"/>
                          <w:spacing w:val="-75"/>
                          <w:sz w:val="20"/>
                          <w:szCs w:val="20"/>
                        </w:rPr>
                        <w:t> </w:t>
                      </w:r>
                      <w:r>
                        <w:rPr>
                          <w:rFonts w:ascii="宋体" w:hAnsi="宋体" w:cs="宋体" w:eastAsia="宋体" w:hint="default"/>
                          <w:sz w:val="20"/>
                          <w:szCs w:val="20"/>
                        </w:rPr>
                        <w:t>总公司</w:t>
                      </w:r>
                    </w:p>
                    <w:p>
                      <w:pPr>
                        <w:spacing w:line="260" w:lineRule="exact" w:before="34"/>
                        <w:ind w:left="0" w:right="0" w:firstLine="0"/>
                        <w:jc w:val="left"/>
                        <w:rPr>
                          <w:rFonts w:ascii="宋体" w:hAnsi="宋体" w:cs="宋体" w:eastAsia="宋体" w:hint="default"/>
                          <w:sz w:val="20"/>
                          <w:szCs w:val="20"/>
                        </w:rPr>
                      </w:pPr>
                      <w:r>
                        <w:rPr>
                          <w:rFonts w:ascii="宋体" w:hAnsi="宋体" w:cs="宋体" w:eastAsia="宋体" w:hint="default"/>
                          <w:sz w:val="20"/>
                          <w:szCs w:val="20"/>
                        </w:rPr>
                        <w:t>深</w:t>
                      </w:r>
                      <w:r>
                        <w:rPr>
                          <w:rFonts w:ascii="宋体" w:hAnsi="宋体" w:cs="宋体" w:eastAsia="宋体" w:hint="default"/>
                          <w:spacing w:val="-73"/>
                          <w:sz w:val="20"/>
                          <w:szCs w:val="20"/>
                        </w:rPr>
                        <w:t> </w:t>
                      </w:r>
                      <w:r>
                        <w:rPr>
                          <w:rFonts w:ascii="宋体" w:hAnsi="宋体" w:cs="宋体" w:eastAsia="宋体" w:hint="default"/>
                          <w:spacing w:val="16"/>
                          <w:sz w:val="20"/>
                          <w:szCs w:val="20"/>
                        </w:rPr>
                        <w:t>圳市三</w:t>
                      </w:r>
                      <w:r>
                        <w:rPr>
                          <w:rFonts w:ascii="宋体" w:hAnsi="宋体" w:cs="宋体" w:eastAsia="宋体" w:hint="default"/>
                          <w:spacing w:val="-73"/>
                          <w:sz w:val="20"/>
                          <w:szCs w:val="20"/>
                        </w:rPr>
                        <w:t> </w:t>
                      </w:r>
                      <w:r>
                        <w:rPr>
                          <w:rFonts w:ascii="宋体" w:hAnsi="宋体" w:cs="宋体" w:eastAsia="宋体" w:hint="default"/>
                          <w:spacing w:val="12"/>
                          <w:sz w:val="20"/>
                          <w:szCs w:val="20"/>
                        </w:rPr>
                        <w:t>诺电</w:t>
                      </w:r>
                      <w:r>
                        <w:rPr>
                          <w:rFonts w:ascii="宋体" w:hAnsi="宋体" w:cs="宋体" w:eastAsia="宋体" w:hint="default"/>
                          <w:spacing w:val="-73"/>
                          <w:sz w:val="20"/>
                          <w:szCs w:val="20"/>
                        </w:rPr>
                        <w:t> </w:t>
                      </w:r>
                      <w:r>
                        <w:rPr>
                          <w:rFonts w:ascii="宋体" w:hAnsi="宋体" w:cs="宋体" w:eastAsia="宋体" w:hint="default"/>
                          <w:spacing w:val="12"/>
                          <w:sz w:val="20"/>
                          <w:szCs w:val="20"/>
                        </w:rPr>
                        <w:t>子有</w:t>
                      </w:r>
                      <w:r>
                        <w:rPr>
                          <w:rFonts w:ascii="宋体" w:hAnsi="宋体" w:cs="宋体" w:eastAsia="宋体" w:hint="default"/>
                          <w:spacing w:val="-75"/>
                          <w:sz w:val="20"/>
                          <w:szCs w:val="20"/>
                        </w:rPr>
                        <w:t> </w:t>
                      </w:r>
                      <w:r>
                        <w:rPr>
                          <w:rFonts w:ascii="宋体" w:hAnsi="宋体" w:cs="宋体" w:eastAsia="宋体" w:hint="default"/>
                          <w:sz w:val="20"/>
                          <w:szCs w:val="20"/>
                        </w:rPr>
                        <w:t>限公司</w:t>
                      </w:r>
                    </w:p>
                  </w:txbxContent>
                </v:textbox>
                <w10:wrap type="none"/>
              </v:shape>
              <v:shape style="position:absolute;left:5815;top:7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出票日期</w:t>
                      </w:r>
                      <w:r>
                        <w:rPr>
                          <w:rFonts w:ascii="宋体" w:hAnsi="宋体" w:cs="宋体" w:eastAsia="宋体" w:hint="default"/>
                          <w:sz w:val="20"/>
                          <w:szCs w:val="20"/>
                        </w:rPr>
                      </w:r>
                    </w:p>
                  </w:txbxContent>
                </v:textbox>
                <w10:wrap type="none"/>
              </v:shape>
              <v:shape style="position:absolute;left:7406;top:71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到期日</w:t>
                      </w:r>
                      <w:r>
                        <w:rPr>
                          <w:rFonts w:ascii="宋体" w:hAnsi="宋体" w:cs="宋体" w:eastAsia="宋体" w:hint="default"/>
                          <w:sz w:val="20"/>
                          <w:szCs w:val="20"/>
                        </w:rPr>
                      </w:r>
                    </w:p>
                  </w:txbxContent>
                </v:textbox>
                <w10:wrap type="none"/>
              </v:shape>
              <v:shape style="position:absolute;left:9181;top:71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1702;top:1159;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银行承兑汇票</w:t>
                      </w:r>
                    </w:p>
                  </w:txbxContent>
                </v:textbox>
                <w10:wrap type="none"/>
              </v:shape>
              <v:shape style="position:absolute;left:1702;top:1689;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银行承兑汇票</w:t>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年末已经背书给他方但尚未到期的票据(前五项)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tbl>
      <w:tblPr>
        <w:tblW w:w="0" w:type="auto"/>
        <w:jc w:val="left"/>
        <w:tblInd w:w="4220" w:type="dxa"/>
        <w:tblLayout w:type="fixed"/>
        <w:tblCellMar>
          <w:top w:w="0" w:type="dxa"/>
          <w:left w:w="0" w:type="dxa"/>
          <w:bottom w:w="0" w:type="dxa"/>
          <w:right w:w="0" w:type="dxa"/>
        </w:tblCellMar>
        <w:tblLook w:val="01E0"/>
      </w:tblPr>
      <w:tblGrid>
        <w:gridCol w:w="1281"/>
        <w:gridCol w:w="1646"/>
        <w:gridCol w:w="1635"/>
      </w:tblGrid>
      <w:tr>
        <w:trPr>
          <w:trHeight w:val="465"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sz w:val="20"/>
              </w:rPr>
              <w:t>2010.11.11</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46" w:right="0"/>
              <w:jc w:val="left"/>
              <w:rPr>
                <w:rFonts w:ascii="宋体" w:hAnsi="宋体" w:cs="宋体" w:eastAsia="宋体" w:hint="default"/>
                <w:sz w:val="20"/>
                <w:szCs w:val="20"/>
              </w:rPr>
            </w:pPr>
            <w:r>
              <w:rPr>
                <w:rFonts w:ascii="宋体"/>
                <w:sz w:val="20"/>
              </w:rPr>
              <w:t>2011.02.11</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宋体" w:hAnsi="宋体" w:cs="宋体" w:eastAsia="宋体" w:hint="default"/>
                <w:sz w:val="20"/>
                <w:szCs w:val="20"/>
              </w:rPr>
            </w:pPr>
            <w:r>
              <w:rPr>
                <w:rFonts w:ascii="宋体"/>
                <w:spacing w:val="-1"/>
                <w:sz w:val="20"/>
              </w:rPr>
              <w:t>3,660,470.00</w:t>
            </w:r>
            <w:r>
              <w:rPr>
                <w:rFonts w:ascii="宋体"/>
                <w:sz w:val="20"/>
              </w:rPr>
            </w:r>
          </w:p>
        </w:tc>
      </w:tr>
      <w:tr>
        <w:trPr>
          <w:trHeight w:val="365"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2010.11.11</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46" w:right="0"/>
              <w:jc w:val="left"/>
              <w:rPr>
                <w:rFonts w:ascii="宋体" w:hAnsi="宋体" w:cs="宋体" w:eastAsia="宋体" w:hint="default"/>
                <w:sz w:val="20"/>
                <w:szCs w:val="20"/>
              </w:rPr>
            </w:pPr>
            <w:r>
              <w:rPr>
                <w:rFonts w:ascii="宋体"/>
                <w:sz w:val="20"/>
              </w:rPr>
              <w:t>2011.02.11</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
                <w:sz w:val="20"/>
              </w:rPr>
              <w:t>2,865,680.48</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tbl>
      <w:tblPr>
        <w:tblW w:w="0" w:type="auto"/>
        <w:jc w:val="left"/>
        <w:tblInd w:w="5100" w:type="dxa"/>
        <w:tblLayout w:type="fixed"/>
        <w:tblCellMar>
          <w:top w:w="0" w:type="dxa"/>
          <w:left w:w="0" w:type="dxa"/>
          <w:bottom w:w="0" w:type="dxa"/>
          <w:right w:w="0" w:type="dxa"/>
        </w:tblCellMar>
        <w:tblLook w:val="01E0"/>
      </w:tblPr>
      <w:tblGrid>
        <w:gridCol w:w="1281"/>
        <w:gridCol w:w="1594"/>
        <w:gridCol w:w="1687"/>
      </w:tblGrid>
      <w:tr>
        <w:trPr>
          <w:trHeight w:val="465"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sz w:val="20"/>
              </w:rPr>
              <w:t>2010.09.06</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46" w:right="0"/>
              <w:jc w:val="left"/>
              <w:rPr>
                <w:rFonts w:ascii="宋体" w:hAnsi="宋体" w:cs="宋体" w:eastAsia="宋体" w:hint="default"/>
                <w:sz w:val="20"/>
                <w:szCs w:val="20"/>
              </w:rPr>
            </w:pPr>
            <w:r>
              <w:rPr>
                <w:rFonts w:ascii="宋体"/>
                <w:sz w:val="20"/>
              </w:rPr>
              <w:t>2011.01.06</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宋体" w:hAnsi="宋体" w:cs="宋体" w:eastAsia="宋体" w:hint="default"/>
                <w:sz w:val="20"/>
                <w:szCs w:val="20"/>
              </w:rPr>
            </w:pPr>
            <w:r>
              <w:rPr>
                <w:rFonts w:ascii="宋体"/>
                <w:spacing w:val="-1"/>
                <w:sz w:val="20"/>
              </w:rPr>
              <w:t>2,000,000.00</w:t>
            </w:r>
            <w:r>
              <w:rPr>
                <w:rFonts w:ascii="宋体"/>
                <w:sz w:val="20"/>
              </w:rPr>
            </w:r>
          </w:p>
        </w:tc>
      </w:tr>
      <w:tr>
        <w:trPr>
          <w:trHeight w:val="530"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2010.11.18</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46" w:right="0"/>
              <w:jc w:val="left"/>
              <w:rPr>
                <w:rFonts w:ascii="宋体" w:hAnsi="宋体" w:cs="宋体" w:eastAsia="宋体" w:hint="default"/>
                <w:sz w:val="20"/>
                <w:szCs w:val="20"/>
              </w:rPr>
            </w:pPr>
            <w:r>
              <w:rPr>
                <w:rFonts w:ascii="宋体"/>
                <w:sz w:val="20"/>
              </w:rPr>
              <w:t>2011.02.18</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
                <w:sz w:val="20"/>
              </w:rPr>
              <w:t>1,282,880.00</w:t>
            </w:r>
            <w:r>
              <w:rPr>
                <w:rFonts w:ascii="宋体"/>
                <w:sz w:val="20"/>
              </w:rPr>
            </w:r>
          </w:p>
        </w:tc>
      </w:tr>
      <w:tr>
        <w:trPr>
          <w:trHeight w:val="485"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2010.11.23</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46" w:right="0"/>
              <w:jc w:val="left"/>
              <w:rPr>
                <w:rFonts w:ascii="宋体" w:hAnsi="宋体" w:cs="宋体" w:eastAsia="宋体" w:hint="default"/>
                <w:sz w:val="20"/>
                <w:szCs w:val="20"/>
              </w:rPr>
            </w:pPr>
            <w:r>
              <w:rPr>
                <w:rFonts w:ascii="宋体"/>
                <w:sz w:val="20"/>
              </w:rPr>
              <w:t>2011.02.23</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
                <w:sz w:val="20"/>
              </w:rPr>
              <w:t>1,000,000.00</w:t>
            </w:r>
            <w:r>
              <w:rPr>
                <w:rFonts w:ascii="宋体"/>
                <w:sz w:val="20"/>
              </w:rPr>
            </w:r>
          </w:p>
        </w:tc>
      </w:tr>
      <w:tr>
        <w:trPr>
          <w:trHeight w:val="406" w:hRule="exact"/>
        </w:trPr>
        <w:tc>
          <w:tcPr>
            <w:tcW w:w="1281"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b/>
                <w:spacing w:val="-1"/>
                <w:w w:val="95"/>
                <w:sz w:val="20"/>
              </w:rPr>
              <w:t>10,809,030.48</w:t>
            </w:r>
            <w:r>
              <w:rPr>
                <w:rFonts w:ascii="宋体"/>
                <w:spacing w:val="-1"/>
                <w:sz w:val="20"/>
              </w:rPr>
            </w:r>
          </w:p>
        </w:tc>
      </w:tr>
    </w:tbl>
    <w:p>
      <w:pPr>
        <w:spacing w:line="240" w:lineRule="auto" w:before="1"/>
        <w:rPr>
          <w:rFonts w:ascii="宋体" w:hAnsi="宋体" w:cs="宋体" w:eastAsia="宋体" w:hint="default"/>
          <w:sz w:val="23"/>
          <w:szCs w:val="23"/>
        </w:rPr>
      </w:pPr>
    </w:p>
    <w:p>
      <w:pPr>
        <w:spacing w:before="31"/>
        <w:ind w:left="1562" w:right="3133" w:firstLine="0"/>
        <w:jc w:val="left"/>
        <w:rPr>
          <w:rFonts w:ascii="宋体" w:hAnsi="宋体" w:cs="宋体" w:eastAsia="宋体" w:hint="default"/>
          <w:sz w:val="22"/>
          <w:szCs w:val="22"/>
        </w:rPr>
      </w:pPr>
      <w:r>
        <w:rPr/>
        <w:pict>
          <v:group style="position:absolute;margin-left:78.240013pt;margin-top:-131.401855pt;width:438.7pt;height:117pt;mso-position-horizontal-relative:page;mso-position-vertical-relative:paragraph;z-index:-1032592" coordorigin="1565,-2628" coordsize="8774,2340">
            <v:group style="position:absolute;left:1594;top:-2623;width:1876;height:2" coordorigin="1594,-2623" coordsize="1876,2">
              <v:shape style="position:absolute;left:1594;top:-2623;width:1876;height:2" coordorigin="1594,-2623" coordsize="1876,0" path="m1594,-2623l3469,-2623e" filled="false" stroked="true" strokeweight=".47998pt" strokecolor="#000000">
                <v:path arrowok="t"/>
              </v:shape>
            </v:group>
            <v:group style="position:absolute;left:1594;top:-2604;width:1876;height:2" coordorigin="1594,-2604" coordsize="1876,2">
              <v:shape style="position:absolute;left:1594;top:-2604;width:1876;height:2" coordorigin="1594,-2604" coordsize="1876,0" path="m1594,-2604l3469,-2604e" filled="false" stroked="true" strokeweight=".48004pt" strokecolor="#000000">
                <v:path arrowok="t"/>
              </v:shape>
              <v:shape style="position:absolute;left:3469;top:-2599;width:14;height:2" type="#_x0000_t75" stroked="false">
                <v:imagedata r:id="rId25" o:title=""/>
              </v:shape>
            </v:group>
            <v:group style="position:absolute;left:3469;top:-2623;width:29;height:2" coordorigin="3469,-2623" coordsize="29,2">
              <v:shape style="position:absolute;left:3469;top:-2623;width:29;height:2" coordorigin="3469,-2623" coordsize="29,0" path="m3469,-2623l3498,-2623e" filled="false" stroked="true" strokeweight=".47998pt" strokecolor="#000000">
                <v:path arrowok="t"/>
              </v:shape>
            </v:group>
            <v:group style="position:absolute;left:3469;top:-2604;width:29;height:2" coordorigin="3469,-2604" coordsize="29,2">
              <v:shape style="position:absolute;left:3469;top:-2604;width:29;height:2" coordorigin="3469,-2604" coordsize="29,0" path="m3469,-2604l3498,-2604e" filled="false" stroked="true" strokeweight=".48004pt" strokecolor="#000000">
                <v:path arrowok="t"/>
              </v:shape>
            </v:group>
            <v:group style="position:absolute;left:3498;top:-2623;width:1970;height:2" coordorigin="3498,-2623" coordsize="1970,2">
              <v:shape style="position:absolute;left:3498;top:-2623;width:1970;height:2" coordorigin="3498,-2623" coordsize="1970,0" path="m3498,-2623l5467,-2623e" filled="false" stroked="true" strokeweight=".47998pt" strokecolor="#000000">
                <v:path arrowok="t"/>
              </v:shape>
            </v:group>
            <v:group style="position:absolute;left:3498;top:-2604;width:1970;height:2" coordorigin="3498,-2604" coordsize="1970,2">
              <v:shape style="position:absolute;left:3498;top:-2604;width:1970;height:2" coordorigin="3498,-2604" coordsize="1970,0" path="m3498,-2604l5467,-2604e" filled="false" stroked="true" strokeweight=".48004pt" strokecolor="#000000">
                <v:path arrowok="t"/>
              </v:shape>
              <v:shape style="position:absolute;left:5467;top:-2599;width:14;height:2" type="#_x0000_t75" stroked="false">
                <v:imagedata r:id="rId25" o:title=""/>
              </v:shape>
            </v:group>
            <v:group style="position:absolute;left:5467;top:-2623;width:29;height:2" coordorigin="5467,-2623" coordsize="29,2">
              <v:shape style="position:absolute;left:5467;top:-2623;width:29;height:2" coordorigin="5467,-2623" coordsize="29,0" path="m5467,-2623l5496,-2623e" filled="false" stroked="true" strokeweight=".47998pt" strokecolor="#000000">
                <v:path arrowok="t"/>
              </v:shape>
            </v:group>
            <v:group style="position:absolute;left:5467;top:-2604;width:29;height:2" coordorigin="5467,-2604" coordsize="29,2">
              <v:shape style="position:absolute;left:5467;top:-2604;width:29;height:2" coordorigin="5467,-2604" coordsize="29,0" path="m5467,-2604l5496,-2604e" filled="false" stroked="true" strokeweight=".48004pt" strokecolor="#000000">
                <v:path arrowok="t"/>
              </v:shape>
            </v:group>
            <v:group style="position:absolute;left:5496;top:-2623;width:1463;height:2" coordorigin="5496,-2623" coordsize="1463,2">
              <v:shape style="position:absolute;left:5496;top:-2623;width:1463;height:2" coordorigin="5496,-2623" coordsize="1463,0" path="m5496,-2623l6959,-2623e" filled="false" stroked="true" strokeweight=".47998pt" strokecolor="#000000">
                <v:path arrowok="t"/>
              </v:shape>
            </v:group>
            <v:group style="position:absolute;left:5496;top:-2604;width:1463;height:2" coordorigin="5496,-2604" coordsize="1463,2">
              <v:shape style="position:absolute;left:5496;top:-2604;width:1463;height:2" coordorigin="5496,-2604" coordsize="1463,0" path="m5496,-2604l6959,-2604e" filled="false" stroked="true" strokeweight=".48004pt" strokecolor="#000000">
                <v:path arrowok="t"/>
              </v:shape>
              <v:shape style="position:absolute;left:6959;top:-2599;width:14;height:2" type="#_x0000_t75" stroked="false">
                <v:imagedata r:id="rId25" o:title=""/>
              </v:shape>
            </v:group>
            <v:group style="position:absolute;left:6959;top:-2623;width:29;height:2" coordorigin="6959,-2623" coordsize="29,2">
              <v:shape style="position:absolute;left:6959;top:-2623;width:29;height:2" coordorigin="6959,-2623" coordsize="29,0" path="m6959,-2623l6988,-2623e" filled="false" stroked="true" strokeweight=".47998pt" strokecolor="#000000">
                <v:path arrowok="t"/>
              </v:shape>
            </v:group>
            <v:group style="position:absolute;left:6959;top:-2604;width:29;height:2" coordorigin="6959,-2604" coordsize="29,2">
              <v:shape style="position:absolute;left:6959;top:-2604;width:29;height:2" coordorigin="6959,-2604" coordsize="29,0" path="m6959,-2604l6988,-2604e" filled="false" stroked="true" strokeweight=".48004pt" strokecolor="#000000">
                <v:path arrowok="t"/>
              </v:shape>
            </v:group>
            <v:group style="position:absolute;left:6988;top:-2623;width:1460;height:2" coordorigin="6988,-2623" coordsize="1460,2">
              <v:shape style="position:absolute;left:6988;top:-2623;width:1460;height:2" coordorigin="6988,-2623" coordsize="1460,0" path="m6988,-2623l8447,-2623e" filled="false" stroked="true" strokeweight=".47998pt" strokecolor="#000000">
                <v:path arrowok="t"/>
              </v:shape>
            </v:group>
            <v:group style="position:absolute;left:6988;top:-2604;width:1460;height:2" coordorigin="6988,-2604" coordsize="1460,2">
              <v:shape style="position:absolute;left:6988;top:-2604;width:1460;height:2" coordorigin="6988,-2604" coordsize="1460,0" path="m6988,-2604l8447,-2604e" filled="false" stroked="true" strokeweight=".48004pt" strokecolor="#000000">
                <v:path arrowok="t"/>
              </v:shape>
              <v:shape style="position:absolute;left:8447;top:-2599;width:14;height:2" type="#_x0000_t75" stroked="false">
                <v:imagedata r:id="rId25" o:title=""/>
              </v:shape>
            </v:group>
            <v:group style="position:absolute;left:8447;top:-2623;width:29;height:2" coordorigin="8447,-2623" coordsize="29,2">
              <v:shape style="position:absolute;left:8447;top:-2623;width:29;height:2" coordorigin="8447,-2623" coordsize="29,0" path="m8447,-2623l8476,-2623e" filled="false" stroked="true" strokeweight=".47998pt" strokecolor="#000000">
                <v:path arrowok="t"/>
              </v:shape>
            </v:group>
            <v:group style="position:absolute;left:8447;top:-2604;width:29;height:2" coordorigin="8447,-2604" coordsize="29,2">
              <v:shape style="position:absolute;left:8447;top:-2604;width:29;height:2" coordorigin="8447,-2604" coordsize="29,0" path="m8447,-2604l8476,-2604e" filled="false" stroked="true" strokeweight=".48004pt" strokecolor="#000000">
                <v:path arrowok="t"/>
              </v:shape>
            </v:group>
            <v:group style="position:absolute;left:8476;top:-2623;width:1834;height:2" coordorigin="8476,-2623" coordsize="1834,2">
              <v:shape style="position:absolute;left:8476;top:-2623;width:1834;height:2" coordorigin="8476,-2623" coordsize="1834,0" path="m8476,-2623l10309,-2623e" filled="false" stroked="true" strokeweight=".47998pt" strokecolor="#000000">
                <v:path arrowok="t"/>
              </v:shape>
            </v:group>
            <v:group style="position:absolute;left:8476;top:-2604;width:1834;height:2" coordorigin="8476,-2604" coordsize="1834,2">
              <v:shape style="position:absolute;left:8476;top:-2604;width:1834;height:2" coordorigin="8476,-2604" coordsize="1834,0" path="m8476,-2604l10309,-2604e" filled="false" stroked="true" strokeweight=".48004pt" strokecolor="#000000">
                <v:path arrowok="t"/>
              </v:shape>
              <v:shape style="position:absolute;left:3450;top:-2617;width:5030;height:379" type="#_x0000_t75" stroked="false">
                <v:imagedata r:id="rId85" o:title=""/>
              </v:shape>
            </v:group>
            <v:group style="position:absolute;left:1579;top:-293;width:1890;height:2" coordorigin="1579,-293" coordsize="1890,2">
              <v:shape style="position:absolute;left:1579;top:-293;width:1890;height:2" coordorigin="1579,-293" coordsize="1890,0" path="m1579,-293l3469,-293e" filled="false" stroked="true" strokeweight=".47998pt" strokecolor="#000000">
                <v:path arrowok="t"/>
              </v:shape>
            </v:group>
            <v:group style="position:absolute;left:1579;top:-312;width:1890;height:2" coordorigin="1579,-312" coordsize="1890,2">
              <v:shape style="position:absolute;left:1579;top:-312;width:1890;height:2" coordorigin="1579,-312" coordsize="1890,0" path="m1579,-312l3469,-312e" filled="false" stroked="true" strokeweight=".48004pt" strokecolor="#000000">
                <v:path arrowok="t"/>
              </v:shape>
            </v:group>
            <v:group style="position:absolute;left:3469;top:-312;width:29;height:2" coordorigin="3469,-312" coordsize="29,2">
              <v:shape style="position:absolute;left:3469;top:-312;width:29;height:2" coordorigin="3469,-312" coordsize="29,0" path="m3469,-312l3498,-312e" filled="false" stroked="true" strokeweight=".48004pt" strokecolor="#000000">
                <v:path arrowok="t"/>
              </v:shape>
            </v:group>
            <v:group style="position:absolute;left:3469;top:-293;width:1998;height:2" coordorigin="3469,-293" coordsize="1998,2">
              <v:shape style="position:absolute;left:3469;top:-293;width:1998;height:2" coordorigin="3469,-293" coordsize="1998,0" path="m3469,-293l5467,-293e" filled="false" stroked="true" strokeweight=".47998pt" strokecolor="#000000">
                <v:path arrowok="t"/>
              </v:shape>
            </v:group>
            <v:group style="position:absolute;left:3498;top:-312;width:1970;height:2" coordorigin="3498,-312" coordsize="1970,2">
              <v:shape style="position:absolute;left:3498;top:-312;width:1970;height:2" coordorigin="3498,-312" coordsize="1970,0" path="m3498,-312l5467,-312e" filled="false" stroked="true" strokeweight=".48004pt" strokecolor="#000000">
                <v:path arrowok="t"/>
              </v:shape>
            </v:group>
            <v:group style="position:absolute;left:5467;top:-312;width:29;height:2" coordorigin="5467,-312" coordsize="29,2">
              <v:shape style="position:absolute;left:5467;top:-312;width:29;height:2" coordorigin="5467,-312" coordsize="29,0" path="m5467,-312l5496,-312e" filled="false" stroked="true" strokeweight=".48004pt" strokecolor="#000000">
                <v:path arrowok="t"/>
              </v:shape>
            </v:group>
            <v:group style="position:absolute;left:5467;top:-293;width:1492;height:2" coordorigin="5467,-293" coordsize="1492,2">
              <v:shape style="position:absolute;left:5467;top:-293;width:1492;height:2" coordorigin="5467,-293" coordsize="1492,0" path="m5467,-293l6959,-293e" filled="false" stroked="true" strokeweight=".47998pt" strokecolor="#000000">
                <v:path arrowok="t"/>
              </v:shape>
            </v:group>
            <v:group style="position:absolute;left:5496;top:-312;width:1463;height:2" coordorigin="5496,-312" coordsize="1463,2">
              <v:shape style="position:absolute;left:5496;top:-312;width:1463;height:2" coordorigin="5496,-312" coordsize="1463,0" path="m5496,-312l6959,-312e" filled="false" stroked="true" strokeweight=".48004pt" strokecolor="#000000">
                <v:path arrowok="t"/>
              </v:shape>
            </v:group>
            <v:group style="position:absolute;left:6959;top:-312;width:29;height:2" coordorigin="6959,-312" coordsize="29,2">
              <v:shape style="position:absolute;left:6959;top:-312;width:29;height:2" coordorigin="6959,-312" coordsize="29,0" path="m6959,-312l6988,-312e" filled="false" stroked="true" strokeweight=".48004pt" strokecolor="#000000">
                <v:path arrowok="t"/>
              </v:shape>
            </v:group>
            <v:group style="position:absolute;left:6959;top:-293;width:1488;height:2" coordorigin="6959,-293" coordsize="1488,2">
              <v:shape style="position:absolute;left:6959;top:-293;width:1488;height:2" coordorigin="6959,-293" coordsize="1488,0" path="m6959,-293l8447,-293e" filled="false" stroked="true" strokeweight=".47998pt" strokecolor="#000000">
                <v:path arrowok="t"/>
              </v:shape>
            </v:group>
            <v:group style="position:absolute;left:6988;top:-312;width:1460;height:2" coordorigin="6988,-312" coordsize="1460,2">
              <v:shape style="position:absolute;left:6988;top:-312;width:1460;height:2" coordorigin="6988,-312" coordsize="1460,0" path="m6988,-312l8447,-312e" filled="false" stroked="true" strokeweight=".48004pt" strokecolor="#000000">
                <v:path arrowok="t"/>
              </v:shape>
              <v:shape style="position:absolute;left:1565;top:-2276;width:8773;height:1960" type="#_x0000_t75" stroked="false">
                <v:imagedata r:id="rId86" o:title=""/>
              </v:shape>
            </v:group>
            <v:group style="position:absolute;left:8447;top:-312;width:29;height:2" coordorigin="8447,-312" coordsize="29,2">
              <v:shape style="position:absolute;left:8447;top:-312;width:29;height:2" coordorigin="8447,-312" coordsize="29,0" path="m8447,-312l8476,-312e" filled="false" stroked="true" strokeweight=".48004pt" strokecolor="#000000">
                <v:path arrowok="t"/>
              </v:shape>
            </v:group>
            <v:group style="position:absolute;left:8447;top:-293;width:1870;height:2" coordorigin="8447,-293" coordsize="1870,2">
              <v:shape style="position:absolute;left:8447;top:-293;width:1870;height:2" coordorigin="8447,-293" coordsize="1870,0" path="m8447,-293l10316,-293e" filled="false" stroked="true" strokeweight=".47998pt" strokecolor="#000000">
                <v:path arrowok="t"/>
              </v:shape>
            </v:group>
            <v:group style="position:absolute;left:8476;top:-312;width:1841;height:2" coordorigin="8476,-312" coordsize="1841,2">
              <v:shape style="position:absolute;left:8476;top:-312;width:1841;height:2" coordorigin="8476,-312" coordsize="1841,0" path="m8476,-312l10316,-312e" filled="false" stroked="true" strokeweight=".48004pt" strokecolor="#000000">
                <v:path arrowok="t"/>
              </v:shape>
              <v:shape style="position:absolute;left:2132;top:-252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票据种类</w:t>
                      </w:r>
                      <w:r>
                        <w:rPr>
                          <w:rFonts w:ascii="宋体" w:hAnsi="宋体" w:cs="宋体" w:eastAsia="宋体" w:hint="default"/>
                          <w:sz w:val="20"/>
                          <w:szCs w:val="20"/>
                        </w:rPr>
                      </w:r>
                    </w:p>
                  </w:txbxContent>
                </v:textbox>
                <w10:wrap type="none"/>
              </v:shape>
              <v:shape style="position:absolute;left:3582;top:-2529;width:1809;height:1832" type="#_x0000_t202" filled="false" stroked="false">
                <v:textbox inset="0,0,0,0">
                  <w:txbxContent>
                    <w:p>
                      <w:pPr>
                        <w:spacing w:line="200" w:lineRule="exact" w:before="0"/>
                        <w:ind w:left="489" w:right="0" w:firstLine="0"/>
                        <w:jc w:val="left"/>
                        <w:rPr>
                          <w:rFonts w:ascii="宋体" w:hAnsi="宋体" w:cs="宋体" w:eastAsia="宋体" w:hint="default"/>
                          <w:sz w:val="20"/>
                          <w:szCs w:val="20"/>
                        </w:rPr>
                      </w:pPr>
                      <w:r>
                        <w:rPr>
                          <w:rFonts w:ascii="宋体" w:hAnsi="宋体" w:cs="宋体" w:eastAsia="宋体" w:hint="default"/>
                          <w:b/>
                          <w:bCs/>
                          <w:sz w:val="20"/>
                          <w:szCs w:val="20"/>
                        </w:rPr>
                        <w:t>出票单位</w:t>
                      </w:r>
                      <w:r>
                        <w:rPr>
                          <w:rFonts w:ascii="宋体" w:hAnsi="宋体" w:cs="宋体" w:eastAsia="宋体" w:hint="default"/>
                          <w:sz w:val="20"/>
                          <w:szCs w:val="20"/>
                        </w:rPr>
                      </w:r>
                    </w:p>
                    <w:p>
                      <w:pPr>
                        <w:spacing w:line="242" w:lineRule="auto"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北</w:t>
                      </w:r>
                      <w:r>
                        <w:rPr>
                          <w:rFonts w:ascii="宋体" w:hAnsi="宋体" w:cs="宋体" w:eastAsia="宋体" w:hint="default"/>
                          <w:spacing w:val="-73"/>
                          <w:sz w:val="20"/>
                          <w:szCs w:val="20"/>
                        </w:rPr>
                        <w:t> </w:t>
                      </w:r>
                      <w:r>
                        <w:rPr>
                          <w:rFonts w:ascii="宋体" w:hAnsi="宋体" w:cs="宋体" w:eastAsia="宋体" w:hint="default"/>
                          <w:spacing w:val="16"/>
                          <w:sz w:val="20"/>
                          <w:szCs w:val="20"/>
                        </w:rPr>
                        <w:t>京市金</w:t>
                      </w:r>
                      <w:r>
                        <w:rPr>
                          <w:rFonts w:ascii="宋体" w:hAnsi="宋体" w:cs="宋体" w:eastAsia="宋体" w:hint="default"/>
                          <w:spacing w:val="-73"/>
                          <w:sz w:val="20"/>
                          <w:szCs w:val="20"/>
                        </w:rPr>
                        <w:t> </w:t>
                      </w:r>
                      <w:r>
                        <w:rPr>
                          <w:rFonts w:ascii="宋体" w:hAnsi="宋体" w:cs="宋体" w:eastAsia="宋体" w:hint="default"/>
                          <w:spacing w:val="12"/>
                          <w:sz w:val="20"/>
                          <w:szCs w:val="20"/>
                        </w:rPr>
                        <w:t>卡迪</w:t>
                      </w:r>
                      <w:r>
                        <w:rPr>
                          <w:rFonts w:ascii="宋体" w:hAnsi="宋体" w:cs="宋体" w:eastAsia="宋体" w:hint="default"/>
                          <w:spacing w:val="-73"/>
                          <w:sz w:val="20"/>
                          <w:szCs w:val="20"/>
                        </w:rPr>
                        <w:t> </w:t>
                      </w:r>
                      <w:r>
                        <w:rPr>
                          <w:rFonts w:ascii="宋体" w:hAnsi="宋体" w:cs="宋体" w:eastAsia="宋体" w:hint="default"/>
                          <w:spacing w:val="12"/>
                          <w:sz w:val="20"/>
                          <w:szCs w:val="20"/>
                        </w:rPr>
                        <w:t>技术</w:t>
                      </w:r>
                      <w:r>
                        <w:rPr>
                          <w:rFonts w:ascii="宋体" w:hAnsi="宋体" w:cs="宋体" w:eastAsia="宋体" w:hint="default"/>
                          <w:spacing w:val="-75"/>
                          <w:sz w:val="20"/>
                          <w:szCs w:val="20"/>
                        </w:rPr>
                        <w:t> </w:t>
                      </w:r>
                      <w:r>
                        <w:rPr>
                          <w:rFonts w:ascii="宋体" w:hAnsi="宋体" w:cs="宋体" w:eastAsia="宋体" w:hint="default"/>
                          <w:sz w:val="20"/>
                          <w:szCs w:val="20"/>
                        </w:rPr>
                        <w:t>开发有限责任公司</w:t>
                      </w:r>
                      <w:r>
                        <w:rPr>
                          <w:rFonts w:ascii="宋体" w:hAnsi="宋体" w:cs="宋体" w:eastAsia="宋体" w:hint="default"/>
                          <w:w w:val="100"/>
                          <w:sz w:val="20"/>
                          <w:szCs w:val="20"/>
                        </w:rPr>
                        <w:t> </w:t>
                      </w:r>
                      <w:r>
                        <w:rPr>
                          <w:rFonts w:ascii="宋体" w:hAnsi="宋体" w:cs="宋体" w:eastAsia="宋体" w:hint="default"/>
                          <w:sz w:val="20"/>
                          <w:szCs w:val="20"/>
                        </w:rPr>
                        <w:t>中</w:t>
                      </w:r>
                      <w:r>
                        <w:rPr>
                          <w:rFonts w:ascii="宋体" w:hAnsi="宋体" w:cs="宋体" w:eastAsia="宋体" w:hint="default"/>
                          <w:spacing w:val="-73"/>
                          <w:sz w:val="20"/>
                          <w:szCs w:val="20"/>
                        </w:rPr>
                        <w:t> </w:t>
                      </w:r>
                      <w:r>
                        <w:rPr>
                          <w:rFonts w:ascii="宋体" w:hAnsi="宋体" w:cs="宋体" w:eastAsia="宋体" w:hint="default"/>
                          <w:spacing w:val="16"/>
                          <w:sz w:val="20"/>
                          <w:szCs w:val="20"/>
                        </w:rPr>
                        <w:t>国教学</w:t>
                      </w:r>
                      <w:r>
                        <w:rPr>
                          <w:rFonts w:ascii="宋体" w:hAnsi="宋体" w:cs="宋体" w:eastAsia="宋体" w:hint="default"/>
                          <w:spacing w:val="-73"/>
                          <w:sz w:val="20"/>
                          <w:szCs w:val="20"/>
                        </w:rPr>
                        <w:t> </w:t>
                      </w:r>
                      <w:r>
                        <w:rPr>
                          <w:rFonts w:ascii="宋体" w:hAnsi="宋体" w:cs="宋体" w:eastAsia="宋体" w:hint="default"/>
                          <w:spacing w:val="12"/>
                          <w:sz w:val="20"/>
                          <w:szCs w:val="20"/>
                        </w:rPr>
                        <w:t>仪器</w:t>
                      </w:r>
                      <w:r>
                        <w:rPr>
                          <w:rFonts w:ascii="宋体" w:hAnsi="宋体" w:cs="宋体" w:eastAsia="宋体" w:hint="default"/>
                          <w:spacing w:val="-73"/>
                          <w:sz w:val="20"/>
                          <w:szCs w:val="20"/>
                        </w:rPr>
                        <w:t> </w:t>
                      </w:r>
                      <w:r>
                        <w:rPr>
                          <w:rFonts w:ascii="宋体" w:hAnsi="宋体" w:cs="宋体" w:eastAsia="宋体" w:hint="default"/>
                          <w:spacing w:val="12"/>
                          <w:sz w:val="20"/>
                          <w:szCs w:val="20"/>
                        </w:rPr>
                        <w:t>设备</w:t>
                      </w:r>
                      <w:r>
                        <w:rPr>
                          <w:rFonts w:ascii="宋体" w:hAnsi="宋体" w:cs="宋体" w:eastAsia="宋体" w:hint="default"/>
                          <w:spacing w:val="-75"/>
                          <w:sz w:val="20"/>
                          <w:szCs w:val="20"/>
                        </w:rPr>
                        <w:t> </w:t>
                      </w:r>
                      <w:r>
                        <w:rPr>
                          <w:rFonts w:ascii="宋体" w:hAnsi="宋体" w:cs="宋体" w:eastAsia="宋体" w:hint="default"/>
                          <w:sz w:val="20"/>
                          <w:szCs w:val="20"/>
                        </w:rPr>
                        <w:t>总公司</w:t>
                      </w:r>
                    </w:p>
                    <w:p>
                      <w:pPr>
                        <w:spacing w:before="6"/>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73"/>
                          <w:sz w:val="20"/>
                          <w:szCs w:val="20"/>
                        </w:rPr>
                        <w:t> </w:t>
                      </w:r>
                      <w:r>
                        <w:rPr>
                          <w:rFonts w:ascii="宋体" w:hAnsi="宋体" w:cs="宋体" w:eastAsia="宋体" w:hint="default"/>
                          <w:spacing w:val="16"/>
                          <w:sz w:val="20"/>
                          <w:szCs w:val="20"/>
                        </w:rPr>
                        <w:t>肥蓝地</w:t>
                      </w:r>
                      <w:r>
                        <w:rPr>
                          <w:rFonts w:ascii="宋体" w:hAnsi="宋体" w:cs="宋体" w:eastAsia="宋体" w:hint="default"/>
                          <w:spacing w:val="-73"/>
                          <w:sz w:val="20"/>
                          <w:szCs w:val="20"/>
                        </w:rPr>
                        <w:t> </w:t>
                      </w:r>
                      <w:r>
                        <w:rPr>
                          <w:rFonts w:ascii="宋体" w:hAnsi="宋体" w:cs="宋体" w:eastAsia="宋体" w:hint="default"/>
                          <w:spacing w:val="12"/>
                          <w:sz w:val="20"/>
                          <w:szCs w:val="20"/>
                        </w:rPr>
                        <w:t>电子</w:t>
                      </w:r>
                      <w:r>
                        <w:rPr>
                          <w:rFonts w:ascii="宋体" w:hAnsi="宋体" w:cs="宋体" w:eastAsia="宋体" w:hint="default"/>
                          <w:spacing w:val="-73"/>
                          <w:sz w:val="20"/>
                          <w:szCs w:val="20"/>
                        </w:rPr>
                        <w:t> </w:t>
                      </w:r>
                      <w:r>
                        <w:rPr>
                          <w:rFonts w:ascii="宋体" w:hAnsi="宋体" w:cs="宋体" w:eastAsia="宋体" w:hint="default"/>
                          <w:spacing w:val="12"/>
                          <w:sz w:val="20"/>
                          <w:szCs w:val="20"/>
                        </w:rPr>
                        <w:t>技术</w:t>
                      </w:r>
                      <w:r>
                        <w:rPr>
                          <w:rFonts w:ascii="宋体" w:hAnsi="宋体" w:cs="宋体" w:eastAsia="宋体" w:hint="default"/>
                          <w:spacing w:val="-75"/>
                          <w:sz w:val="20"/>
                          <w:szCs w:val="20"/>
                        </w:rPr>
                        <w:t> </w:t>
                      </w:r>
                      <w:r>
                        <w:rPr>
                          <w:rFonts w:ascii="宋体" w:hAnsi="宋体" w:cs="宋体" w:eastAsia="宋体" w:hint="default"/>
                          <w:sz w:val="20"/>
                          <w:szCs w:val="20"/>
                        </w:rPr>
                        <w:t>有限责任公司</w:t>
                      </w:r>
                    </w:p>
                  </w:txbxContent>
                </v:textbox>
                <w10:wrap type="none"/>
              </v:shape>
              <v:shape style="position:absolute;left:5815;top:-252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出票日期</w:t>
                      </w:r>
                      <w:r>
                        <w:rPr>
                          <w:rFonts w:ascii="宋体" w:hAnsi="宋体" w:cs="宋体" w:eastAsia="宋体" w:hint="default"/>
                          <w:sz w:val="20"/>
                          <w:szCs w:val="20"/>
                        </w:rPr>
                      </w:r>
                    </w:p>
                  </w:txbxContent>
                </v:textbox>
                <w10:wrap type="none"/>
              </v:shape>
              <v:shape style="position:absolute;left:7406;top:-252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到期日</w:t>
                      </w:r>
                      <w:r>
                        <w:rPr>
                          <w:rFonts w:ascii="宋体" w:hAnsi="宋体" w:cs="宋体" w:eastAsia="宋体" w:hint="default"/>
                          <w:sz w:val="20"/>
                          <w:szCs w:val="20"/>
                        </w:rPr>
                      </w:r>
                    </w:p>
                  </w:txbxContent>
                </v:textbox>
                <w10:wrap type="none"/>
              </v:shape>
              <v:shape style="position:absolute;left:9181;top:-252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1702;top:-2089;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银行承兑汇票</w:t>
                      </w:r>
                    </w:p>
                  </w:txbxContent>
                </v:textbox>
                <w10:wrap type="none"/>
              </v:shape>
              <v:shape style="position:absolute;left:1702;top:-1559;width:1202;height:7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银行承兑汇票</w:t>
                      </w:r>
                    </w:p>
                    <w:p>
                      <w:pPr>
                        <w:spacing w:line="240" w:lineRule="auto" w:before="7"/>
                        <w:rPr>
                          <w:rFonts w:ascii="宋体" w:hAnsi="宋体" w:cs="宋体" w:eastAsia="宋体" w:hint="default"/>
                          <w:sz w:val="20"/>
                          <w:szCs w:val="20"/>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银行承兑汇票</w:t>
                      </w:r>
                    </w:p>
                  </w:txbxContent>
                </v:textbox>
                <w10:wrap type="none"/>
              </v:shape>
              <v:shape style="position:absolute;left:1702;top:-589;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（3）年末没有已贴现尚未到期的银行承兑汇票。</w:t>
      </w:r>
    </w:p>
    <w:p>
      <w:pPr>
        <w:spacing w:line="240" w:lineRule="auto" w:before="11"/>
        <w:rPr>
          <w:rFonts w:ascii="宋体" w:hAnsi="宋体" w:cs="宋体" w:eastAsia="宋体" w:hint="default"/>
          <w:sz w:val="26"/>
          <w:szCs w:val="26"/>
        </w:rPr>
      </w:pPr>
    </w:p>
    <w:p>
      <w:pPr>
        <w:spacing w:before="0"/>
        <w:ind w:left="1562" w:right="3133" w:firstLine="0"/>
        <w:jc w:val="left"/>
        <w:rPr>
          <w:rFonts w:ascii="宋体" w:hAnsi="宋体" w:cs="宋体" w:eastAsia="宋体" w:hint="default"/>
          <w:sz w:val="22"/>
          <w:szCs w:val="22"/>
        </w:rPr>
      </w:pPr>
      <w:r>
        <w:rPr>
          <w:rFonts w:ascii="宋体" w:hAnsi="宋体" w:cs="宋体" w:eastAsia="宋体" w:hint="default"/>
          <w:sz w:val="22"/>
          <w:szCs w:val="22"/>
        </w:rPr>
        <w:t>（4）年末没有用于质押的应收票据。</w:t>
      </w:r>
    </w:p>
    <w:p>
      <w:pPr>
        <w:spacing w:line="240" w:lineRule="auto" w:before="6"/>
        <w:rPr>
          <w:rFonts w:ascii="宋体" w:hAnsi="宋体" w:cs="宋体" w:eastAsia="宋体" w:hint="default"/>
          <w:sz w:val="29"/>
          <w:szCs w:val="29"/>
        </w:rPr>
      </w:pPr>
    </w:p>
    <w:p>
      <w:pPr>
        <w:spacing w:line="600" w:lineRule="auto" w:before="0"/>
        <w:ind w:left="1521" w:right="3133" w:firstLine="20"/>
        <w:jc w:val="left"/>
        <w:rPr>
          <w:rFonts w:ascii="宋体" w:hAnsi="宋体" w:cs="宋体" w:eastAsia="宋体" w:hint="default"/>
          <w:sz w:val="22"/>
          <w:szCs w:val="22"/>
        </w:rPr>
      </w:pPr>
      <w:r>
        <w:rPr>
          <w:rFonts w:ascii="宋体" w:hAnsi="宋体" w:cs="宋体" w:eastAsia="宋体" w:hint="default"/>
          <w:sz w:val="22"/>
          <w:szCs w:val="22"/>
        </w:rPr>
        <w:t>（5）年末无因出票人无力履约而将票据转为应收账款的票据。</w:t>
      </w:r>
      <w:r>
        <w:rPr>
          <w:rFonts w:ascii="宋体" w:hAnsi="宋体" w:cs="宋体" w:eastAsia="宋体" w:hint="default"/>
          <w:w w:val="99"/>
          <w:sz w:val="22"/>
          <w:szCs w:val="22"/>
        </w:rPr>
        <w:t> </w:t>
      </w:r>
      <w:r>
        <w:rPr>
          <w:rFonts w:ascii="宋体" w:hAnsi="宋体" w:cs="宋体" w:eastAsia="宋体" w:hint="default"/>
          <w:sz w:val="22"/>
          <w:szCs w:val="22"/>
        </w:rPr>
        <w:t>4.</w:t>
      </w:r>
      <w:r>
        <w:rPr>
          <w:rFonts w:ascii="宋体" w:hAnsi="宋体" w:cs="宋体" w:eastAsia="宋体" w:hint="default"/>
          <w:spacing w:val="68"/>
          <w:sz w:val="22"/>
          <w:szCs w:val="22"/>
        </w:rPr>
        <w:t> </w:t>
      </w:r>
      <w:r>
        <w:rPr>
          <w:rFonts w:ascii="宋体" w:hAnsi="宋体" w:cs="宋体" w:eastAsia="宋体" w:hint="default"/>
          <w:sz w:val="22"/>
          <w:szCs w:val="22"/>
        </w:rPr>
        <w:t>应收账款</w:t>
      </w:r>
    </w:p>
    <w:p>
      <w:pPr>
        <w:spacing w:before="102"/>
        <w:ind w:left="1521" w:right="313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应收账款分类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779" w:lineRule="exact"/>
        <w:ind w:left="119"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525.85pt;height:239pt;mso-position-horizontal-relative:char;mso-position-vertical-relative:line" coordorigin="0,0" coordsize="10517,4780">
            <v:group style="position:absolute;left:26;top:5;width:1377;height:2" coordorigin="26,5" coordsize="1377,2">
              <v:shape style="position:absolute;left:26;top:5;width:1377;height:2" coordorigin="26,5" coordsize="1377,0" path="m26,5l1403,5e" filled="false" stroked="true" strokeweight=".48001pt" strokecolor="#000000">
                <v:path arrowok="t"/>
              </v:shape>
            </v:group>
            <v:group style="position:absolute;left:26;top:24;width:1377;height:2" coordorigin="26,24" coordsize="1377,2">
              <v:shape style="position:absolute;left:26;top:24;width:1377;height:2" coordorigin="26,24" coordsize="1377,0" path="m26,24l1403,24e" filled="false" stroked="true" strokeweight=".48001pt" strokecolor="#000000">
                <v:path arrowok="t"/>
              </v:shape>
              <v:shape style="position:absolute;left:1403;top:29;width:14;height:2" type="#_x0000_t75" stroked="false">
                <v:imagedata r:id="rId25" o:title=""/>
              </v:shape>
            </v:group>
            <v:group style="position:absolute;left:1403;top:5;width:29;height:2" coordorigin="1403,5" coordsize="29,2">
              <v:shape style="position:absolute;left:1403;top:5;width:29;height:2" coordorigin="1403,5" coordsize="29,0" path="m1403,5l1432,5e" filled="false" stroked="true" strokeweight=".48001pt" strokecolor="#000000">
                <v:path arrowok="t"/>
              </v:shape>
            </v:group>
            <v:group style="position:absolute;left:1403;top:24;width:29;height:2" coordorigin="1403,24" coordsize="29,2">
              <v:shape style="position:absolute;left:1403;top:24;width:29;height:2" coordorigin="1403,24" coordsize="29,0" path="m1403,24l1432,24e" filled="false" stroked="true" strokeweight=".48001pt" strokecolor="#000000">
                <v:path arrowok="t"/>
              </v:shape>
            </v:group>
            <v:group style="position:absolute;left:1432;top:5;width:4518;height:2" coordorigin="1432,5" coordsize="4518,2">
              <v:shape style="position:absolute;left:1432;top:5;width:4518;height:2" coordorigin="1432,5" coordsize="4518,0" path="m1432,5l5950,5e" filled="false" stroked="true" strokeweight=".48001pt" strokecolor="#000000">
                <v:path arrowok="t"/>
              </v:shape>
            </v:group>
            <v:group style="position:absolute;left:1432;top:24;width:4518;height:2" coordorigin="1432,24" coordsize="4518,2">
              <v:shape style="position:absolute;left:1432;top:24;width:4518;height:2" coordorigin="1432,24" coordsize="4518,0" path="m1432,24l5950,24e" filled="false" stroked="true" strokeweight=".48001pt" strokecolor="#000000">
                <v:path arrowok="t"/>
              </v:shape>
              <v:shape style="position:absolute;left:5950;top:29;width:14;height:2" type="#_x0000_t75" stroked="false">
                <v:imagedata r:id="rId25" o:title=""/>
              </v:shape>
            </v:group>
            <v:group style="position:absolute;left:5950;top:5;width:29;height:2" coordorigin="5950,5" coordsize="29,2">
              <v:shape style="position:absolute;left:5950;top:5;width:29;height:2" coordorigin="5950,5" coordsize="29,0" path="m5950,5l5978,5e" filled="false" stroked="true" strokeweight=".48001pt" strokecolor="#000000">
                <v:path arrowok="t"/>
              </v:shape>
            </v:group>
            <v:group style="position:absolute;left:5950;top:24;width:29;height:2" coordorigin="5950,24" coordsize="29,2">
              <v:shape style="position:absolute;left:5950;top:24;width:29;height:2" coordorigin="5950,24" coordsize="29,0" path="m5950,24l5978,24e" filled="false" stroked="true" strokeweight=".48001pt" strokecolor="#000000">
                <v:path arrowok="t"/>
              </v:shape>
            </v:group>
            <v:group style="position:absolute;left:5978;top:5;width:4506;height:2" coordorigin="5978,5" coordsize="4506,2">
              <v:shape style="position:absolute;left:5978;top:5;width:4506;height:2" coordorigin="5978,5" coordsize="4506,0" path="m5978,5l10484,5e" filled="false" stroked="true" strokeweight=".48001pt" strokecolor="#000000">
                <v:path arrowok="t"/>
              </v:shape>
            </v:group>
            <v:group style="position:absolute;left:5978;top:24;width:4506;height:2" coordorigin="5978,24" coordsize="4506,2">
              <v:shape style="position:absolute;left:5978;top:24;width:4506;height:2" coordorigin="5978,24" coordsize="4506,0" path="m5978,24l10484,24e" filled="false" stroked="true" strokeweight=".48001pt" strokecolor="#000000">
                <v:path arrowok="t"/>
              </v:shape>
              <v:shape style="position:absolute;left:1384;top:11;width:4600;height:378" type="#_x0000_t75" stroked="false">
                <v:imagedata r:id="rId87" o:title=""/>
              </v:shape>
              <v:shape style="position:absolute;left:1384;top:350;width:9133;height:918" type="#_x0000_t75" stroked="false">
                <v:imagedata r:id="rId88" o:title=""/>
              </v:shape>
            </v:group>
            <v:group style="position:absolute;left:5;top:4775;width:1398;height:2" coordorigin="5,4775" coordsize="1398,2">
              <v:shape style="position:absolute;left:5;top:4775;width:1398;height:2" coordorigin="5,4775" coordsize="1398,0" path="m5,4775l1403,4775e" filled="false" stroked="true" strokeweight=".48001pt" strokecolor="#000000">
                <v:path arrowok="t"/>
              </v:shape>
            </v:group>
            <v:group style="position:absolute;left:5;top:4756;width:1398;height:2" coordorigin="5,4756" coordsize="1398,2">
              <v:shape style="position:absolute;left:5;top:4756;width:1398;height:2" coordorigin="5,4756" coordsize="1398,0" path="m5,4756l1403,4756e" filled="false" stroked="true" strokeweight=".48pt" strokecolor="#000000">
                <v:path arrowok="t"/>
              </v:shape>
            </v:group>
            <v:group style="position:absolute;left:1403;top:4756;width:29;height:2" coordorigin="1403,4756" coordsize="29,2">
              <v:shape style="position:absolute;left:1403;top:4756;width:29;height:2" coordorigin="1403,4756" coordsize="29,0" path="m1403,4756l1432,4756e" filled="false" stroked="true" strokeweight=".48pt" strokecolor="#000000">
                <v:path arrowok="t"/>
              </v:shape>
            </v:group>
            <v:group style="position:absolute;left:1403;top:4775;width:1671;height:2" coordorigin="1403,4775" coordsize="1671,2">
              <v:shape style="position:absolute;left:1403;top:4775;width:1671;height:2" coordorigin="1403,4775" coordsize="1671,0" path="m1403,4775l3073,4775e" filled="false" stroked="true" strokeweight=".48001pt" strokecolor="#000000">
                <v:path arrowok="t"/>
              </v:shape>
            </v:group>
            <v:group style="position:absolute;left:1432;top:4756;width:1642;height:2" coordorigin="1432,4756" coordsize="1642,2">
              <v:shape style="position:absolute;left:1432;top:4756;width:1642;height:2" coordorigin="1432,4756" coordsize="1642,0" path="m1432,4756l3073,4756e" filled="false" stroked="true" strokeweight=".48pt" strokecolor="#000000">
                <v:path arrowok="t"/>
              </v:shape>
            </v:group>
            <v:group style="position:absolute;left:3073;top:4756;width:29;height:2" coordorigin="3073,4756" coordsize="29,2">
              <v:shape style="position:absolute;left:3073;top:4756;width:29;height:2" coordorigin="3073,4756" coordsize="29,0" path="m3073,4756l3102,4756e" filled="false" stroked="true" strokeweight=".48pt" strokecolor="#000000">
                <v:path arrowok="t"/>
              </v:shape>
            </v:group>
            <v:group style="position:absolute;left:3073;top:4775;width:724;height:2" coordorigin="3073,4775" coordsize="724,2">
              <v:shape style="position:absolute;left:3073;top:4775;width:724;height:2" coordorigin="3073,4775" coordsize="724,0" path="m3073,4775l3797,4775e" filled="false" stroked="true" strokeweight=".48001pt" strokecolor="#000000">
                <v:path arrowok="t"/>
              </v:shape>
            </v:group>
            <v:group style="position:absolute;left:3102;top:4756;width:695;height:2" coordorigin="3102,4756" coordsize="695,2">
              <v:shape style="position:absolute;left:3102;top:4756;width:695;height:2" coordorigin="3102,4756" coordsize="695,0" path="m3102,4756l3797,4756e" filled="false" stroked="true" strokeweight=".48pt" strokecolor="#000000">
                <v:path arrowok="t"/>
              </v:shape>
            </v:group>
            <v:group style="position:absolute;left:3797;top:4756;width:29;height:2" coordorigin="3797,4756" coordsize="29,2">
              <v:shape style="position:absolute;left:3797;top:4756;width:29;height:2" coordorigin="3797,4756" coordsize="29,0" path="m3797,4756l3826,4756e" filled="false" stroked="true" strokeweight=".48pt" strokecolor="#000000">
                <v:path arrowok="t"/>
              </v:shape>
            </v:group>
            <v:group style="position:absolute;left:3797;top:4775;width:1353;height:2" coordorigin="3797,4775" coordsize="1353,2">
              <v:shape style="position:absolute;left:3797;top:4775;width:1353;height:2" coordorigin="3797,4775" coordsize="1353,0" path="m3797,4775l5149,4775e" filled="false" stroked="true" strokeweight=".48001pt" strokecolor="#000000">
                <v:path arrowok="t"/>
              </v:shape>
            </v:group>
            <v:group style="position:absolute;left:3826;top:4756;width:1324;height:2" coordorigin="3826,4756" coordsize="1324,2">
              <v:shape style="position:absolute;left:3826;top:4756;width:1324;height:2" coordorigin="3826,4756" coordsize="1324,0" path="m3826,4756l5149,4756e" filled="false" stroked="true" strokeweight=".48pt" strokecolor="#000000">
                <v:path arrowok="t"/>
              </v:shape>
            </v:group>
            <v:group style="position:absolute;left:5149;top:4756;width:29;height:2" coordorigin="5149,4756" coordsize="29,2">
              <v:shape style="position:absolute;left:5149;top:4756;width:29;height:2" coordorigin="5149,4756" coordsize="29,0" path="m5149,4756l5178,4756e" filled="false" stroked="true" strokeweight=".48pt" strokecolor="#000000">
                <v:path arrowok="t"/>
              </v:shape>
            </v:group>
            <v:group style="position:absolute;left:5149;top:4775;width:801;height:2" coordorigin="5149,4775" coordsize="801,2">
              <v:shape style="position:absolute;left:5149;top:4775;width:801;height:2" coordorigin="5149,4775" coordsize="801,0" path="m5149,4775l5950,4775e" filled="false" stroked="true" strokeweight=".48001pt" strokecolor="#000000">
                <v:path arrowok="t"/>
              </v:shape>
            </v:group>
            <v:group style="position:absolute;left:5178;top:4756;width:772;height:2" coordorigin="5178,4756" coordsize="772,2">
              <v:shape style="position:absolute;left:5178;top:4756;width:772;height:2" coordorigin="5178,4756" coordsize="772,0" path="m5178,4756l5950,4756e" filled="false" stroked="true" strokeweight=".48pt" strokecolor="#000000">
                <v:path arrowok="t"/>
              </v:shape>
            </v:group>
            <v:group style="position:absolute;left:5950;top:4756;width:29;height:2" coordorigin="5950,4756" coordsize="29,2">
              <v:shape style="position:absolute;left:5950;top:4756;width:29;height:2" coordorigin="5950,4756" coordsize="29,0" path="m5950,4756l5978,4756e" filled="false" stroked="true" strokeweight=".48pt" strokecolor="#000000">
                <v:path arrowok="t"/>
              </v:shape>
            </v:group>
            <v:group style="position:absolute;left:5950;top:4775;width:1700;height:2" coordorigin="5950,4775" coordsize="1700,2">
              <v:shape style="position:absolute;left:5950;top:4775;width:1700;height:2" coordorigin="5950,4775" coordsize="1700,0" path="m5950,4775l7649,4775e" filled="false" stroked="true" strokeweight=".48001pt" strokecolor="#000000">
                <v:path arrowok="t"/>
              </v:shape>
            </v:group>
            <v:group style="position:absolute;left:5978;top:4756;width:1671;height:2" coordorigin="5978,4756" coordsize="1671,2">
              <v:shape style="position:absolute;left:5978;top:4756;width:1671;height:2" coordorigin="5978,4756" coordsize="1671,0" path="m5978,4756l7649,4756e" filled="false" stroked="true" strokeweight=".48pt" strokecolor="#000000">
                <v:path arrowok="t"/>
              </v:shape>
            </v:group>
            <v:group style="position:absolute;left:7649;top:4756;width:29;height:2" coordorigin="7649,4756" coordsize="29,2">
              <v:shape style="position:absolute;left:7649;top:4756;width:29;height:2" coordorigin="7649,4756" coordsize="29,0" path="m7649,4756l7678,4756e" filled="false" stroked="true" strokeweight=".48pt" strokecolor="#000000">
                <v:path arrowok="t"/>
              </v:shape>
            </v:group>
            <v:group style="position:absolute;left:7649;top:4775;width:738;height:2" coordorigin="7649,4775" coordsize="738,2">
              <v:shape style="position:absolute;left:7649;top:4775;width:738;height:2" coordorigin="7649,4775" coordsize="738,0" path="m7649,4775l8387,4775e" filled="false" stroked="true" strokeweight=".48001pt" strokecolor="#000000">
                <v:path arrowok="t"/>
              </v:shape>
            </v:group>
            <v:group style="position:absolute;left:7678;top:4756;width:710;height:2" coordorigin="7678,4756" coordsize="710,2">
              <v:shape style="position:absolute;left:7678;top:4756;width:710;height:2" coordorigin="7678,4756" coordsize="710,0" path="m7678,4756l8387,4756e" filled="false" stroked="true" strokeweight=".48pt" strokecolor="#000000">
                <v:path arrowok="t"/>
              </v:shape>
            </v:group>
            <v:group style="position:absolute;left:8387;top:4756;width:29;height:2" coordorigin="8387,4756" coordsize="29,2">
              <v:shape style="position:absolute;left:8387;top:4756;width:29;height:2" coordorigin="8387,4756" coordsize="29,0" path="m8387,4756l8416,4756e" filled="false" stroked="true" strokeweight=".48pt" strokecolor="#000000">
                <v:path arrowok="t"/>
              </v:shape>
            </v:group>
            <v:group style="position:absolute;left:8387;top:4775;width:1401;height:2" coordorigin="8387,4775" coordsize="1401,2">
              <v:shape style="position:absolute;left:8387;top:4775;width:1401;height:2" coordorigin="8387,4775" coordsize="1401,0" path="m8387,4775l9787,4775e" filled="false" stroked="true" strokeweight=".48001pt" strokecolor="#000000">
                <v:path arrowok="t"/>
              </v:shape>
            </v:group>
            <v:group style="position:absolute;left:8416;top:4756;width:1372;height:2" coordorigin="8416,4756" coordsize="1372,2">
              <v:shape style="position:absolute;left:8416;top:4756;width:1372;height:2" coordorigin="8416,4756" coordsize="1372,0" path="m8416,4756l9787,4756e" filled="false" stroked="true" strokeweight=".48pt" strokecolor="#000000">
                <v:path arrowok="t"/>
              </v:shape>
              <v:shape style="position:absolute;left:0;top:1230;width:10517;height:3521" type="#_x0000_t75" stroked="false">
                <v:imagedata r:id="rId89" o:title=""/>
              </v:shape>
            </v:group>
            <v:group style="position:absolute;left:9787;top:4756;width:29;height:2" coordorigin="9787,4756" coordsize="29,2">
              <v:shape style="position:absolute;left:9787;top:4756;width:29;height:2" coordorigin="9787,4756" coordsize="29,0" path="m9787,4756l9816,4756e" filled="false" stroked="true" strokeweight=".48pt" strokecolor="#000000">
                <v:path arrowok="t"/>
              </v:shape>
            </v:group>
            <v:group style="position:absolute;left:9787;top:4775;width:705;height:2" coordorigin="9787,4775" coordsize="705,2">
              <v:shape style="position:absolute;left:9787;top:4775;width:705;height:2" coordorigin="9787,4775" coordsize="705,0" path="m9787,4775l10492,4775e" filled="false" stroked="true" strokeweight=".48001pt" strokecolor="#000000">
                <v:path arrowok="t"/>
              </v:shape>
            </v:group>
            <v:group style="position:absolute;left:9816;top:4756;width:676;height:2" coordorigin="9816,4756" coordsize="676,2">
              <v:shape style="position:absolute;left:9816;top:4756;width:676;height:2" coordorigin="9816,4756" coordsize="676,0" path="m9816,4756l10492,4756e" filled="false" stroked="true" strokeweight=".48pt" strokecolor="#000000">
                <v:path arrowok="t"/>
              </v:shape>
              <v:shape style="position:absolute;left:3302;top:99;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年末金额</w:t>
                      </w:r>
                      <w:r>
                        <w:rPr>
                          <w:rFonts w:ascii="宋体" w:hAnsi="宋体" w:cs="宋体" w:eastAsia="宋体" w:hint="default"/>
                          <w:sz w:val="20"/>
                          <w:szCs w:val="20"/>
                        </w:rPr>
                      </w:r>
                    </w:p>
                  </w:txbxContent>
                </v:textbox>
                <w10:wrap type="none"/>
              </v:shape>
              <v:shape style="position:absolute;left:7847;top:99;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年初金额</w:t>
                      </w:r>
                      <w:r>
                        <w:rPr>
                          <w:rFonts w:ascii="宋体" w:hAnsi="宋体" w:cs="宋体" w:eastAsia="宋体" w:hint="default"/>
                          <w:sz w:val="20"/>
                          <w:szCs w:val="20"/>
                        </w:rPr>
                      </w:r>
                    </w:p>
                  </w:txbxContent>
                </v:textbox>
                <w10:wrap type="none"/>
              </v:shape>
              <v:shape style="position:absolute;left:524;top:524;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类别</w:t>
                      </w:r>
                      <w:r>
                        <w:rPr>
                          <w:rFonts w:ascii="宋体" w:hAnsi="宋体" w:cs="宋体" w:eastAsia="宋体" w:hint="default"/>
                          <w:sz w:val="20"/>
                          <w:szCs w:val="20"/>
                        </w:rPr>
                      </w:r>
                    </w:p>
                  </w:txbxContent>
                </v:textbox>
                <w10:wrap type="none"/>
              </v:shape>
              <v:shape style="position:absolute;left:2227;top:448;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账面余额</w:t>
                      </w:r>
                      <w:r>
                        <w:rPr>
                          <w:rFonts w:ascii="宋体" w:hAnsi="宋体" w:cs="宋体" w:eastAsia="宋体" w:hint="default"/>
                          <w:sz w:val="20"/>
                          <w:szCs w:val="20"/>
                        </w:rPr>
                      </w:r>
                    </w:p>
                  </w:txbxContent>
                </v:textbox>
                <w10:wrap type="none"/>
              </v:shape>
              <v:shape style="position:absolute;left:4499;top:448;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坏账准备</w:t>
                      </w:r>
                      <w:r>
                        <w:rPr>
                          <w:rFonts w:ascii="宋体" w:hAnsi="宋体" w:cs="宋体" w:eastAsia="宋体" w:hint="default"/>
                          <w:sz w:val="20"/>
                          <w:szCs w:val="20"/>
                        </w:rPr>
                      </w:r>
                    </w:p>
                  </w:txbxContent>
                </v:textbox>
                <w10:wrap type="none"/>
              </v:shape>
              <v:shape style="position:absolute;left:6797;top:448;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账面余额</w:t>
                      </w:r>
                      <w:r>
                        <w:rPr>
                          <w:rFonts w:ascii="宋体" w:hAnsi="宋体" w:cs="宋体" w:eastAsia="宋体" w:hint="default"/>
                          <w:sz w:val="20"/>
                          <w:szCs w:val="20"/>
                        </w:rPr>
                      </w:r>
                    </w:p>
                  </w:txbxContent>
                </v:textbox>
                <w10:wrap type="none"/>
              </v:shape>
              <v:shape style="position:absolute;left:9064;top:448;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坏账准备</w:t>
                      </w:r>
                      <w:r>
                        <w:rPr>
                          <w:rFonts w:ascii="宋体" w:hAnsi="宋体" w:cs="宋体" w:eastAsia="宋体" w:hint="default"/>
                          <w:sz w:val="20"/>
                          <w:szCs w:val="20"/>
                        </w:rPr>
                      </w:r>
                    </w:p>
                  </w:txbxContent>
                </v:textbox>
                <w10:wrap type="none"/>
              </v:shape>
              <v:shape style="position:absolute;left:2053;top:889;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金额</w:t>
                      </w:r>
                      <w:r>
                        <w:rPr>
                          <w:rFonts w:ascii="宋体" w:hAnsi="宋体" w:cs="宋体" w:eastAsia="宋体" w:hint="default"/>
                          <w:sz w:val="20"/>
                          <w:szCs w:val="20"/>
                        </w:rPr>
                      </w:r>
                    </w:p>
                  </w:txbxContent>
                </v:textbox>
                <w10:wrap type="none"/>
              </v:shape>
              <v:shape style="position:absolute;left:3206;top:759;width:466;height:460" type="#_x0000_t202" filled="false" stroked="false">
                <v:textbox inset="0,0,0,0">
                  <w:txbxContent>
                    <w:p>
                      <w:pPr>
                        <w:spacing w:line="199" w:lineRule="exact" w:before="0"/>
                        <w:ind w:left="44"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w:t>
                      </w:r>
                      <w:r>
                        <w:rPr>
                          <w:rFonts w:ascii="宋体" w:hAnsi="宋体" w:cs="宋体" w:eastAsia="宋体" w:hint="default"/>
                          <w:sz w:val="20"/>
                          <w:szCs w:val="20"/>
                        </w:rPr>
                      </w:r>
                    </w:p>
                  </w:txbxContent>
                </v:textbox>
                <w10:wrap type="none"/>
              </v:shape>
              <v:shape style="position:absolute;left:4288;top:889;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金额</w:t>
                      </w:r>
                      <w:r>
                        <w:rPr>
                          <w:rFonts w:ascii="宋体" w:hAnsi="宋体" w:cs="宋体" w:eastAsia="宋体" w:hint="default"/>
                          <w:sz w:val="20"/>
                          <w:szCs w:val="20"/>
                        </w:rPr>
                      </w:r>
                    </w:p>
                  </w:txbxContent>
                </v:textbox>
                <w10:wrap type="none"/>
              </v:shape>
              <v:shape style="position:absolute;left:5321;top:759;width:466;height:460" type="#_x0000_t202" filled="false" stroked="false">
                <v:textbox inset="0,0,0,0">
                  <w:txbxContent>
                    <w:p>
                      <w:pPr>
                        <w:spacing w:line="199" w:lineRule="exact" w:before="0"/>
                        <w:ind w:left="44"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w:t>
                      </w:r>
                      <w:r>
                        <w:rPr>
                          <w:rFonts w:ascii="宋体" w:hAnsi="宋体" w:cs="宋体" w:eastAsia="宋体" w:hint="default"/>
                          <w:sz w:val="20"/>
                          <w:szCs w:val="20"/>
                        </w:rPr>
                      </w:r>
                    </w:p>
                  </w:txbxContent>
                </v:textbox>
                <w10:wrap type="none"/>
              </v:shape>
              <v:shape style="position:absolute;left:6616;top:889;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金额</w:t>
                      </w:r>
                      <w:r>
                        <w:rPr>
                          <w:rFonts w:ascii="宋体" w:hAnsi="宋体" w:cs="宋体" w:eastAsia="宋体" w:hint="default"/>
                          <w:sz w:val="20"/>
                          <w:szCs w:val="20"/>
                        </w:rPr>
                      </w:r>
                    </w:p>
                  </w:txbxContent>
                </v:textbox>
                <w10:wrap type="none"/>
              </v:shape>
              <v:shape style="position:absolute;left:7789;top:759;width:466;height:460" type="#_x0000_t202" filled="false" stroked="false">
                <v:textbox inset="0,0,0,0">
                  <w:txbxContent>
                    <w:p>
                      <w:pPr>
                        <w:spacing w:line="199" w:lineRule="exact" w:before="0"/>
                        <w:ind w:left="44"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w:t>
                      </w:r>
                      <w:r>
                        <w:rPr>
                          <w:rFonts w:ascii="宋体" w:hAnsi="宋体" w:cs="宋体" w:eastAsia="宋体" w:hint="default"/>
                          <w:sz w:val="20"/>
                          <w:szCs w:val="20"/>
                        </w:rPr>
                      </w:r>
                    </w:p>
                  </w:txbxContent>
                </v:textbox>
                <w10:wrap type="none"/>
              </v:shape>
              <v:shape style="position:absolute;left:8902;top:889;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金额</w:t>
                      </w:r>
                      <w:r>
                        <w:rPr>
                          <w:rFonts w:ascii="宋体" w:hAnsi="宋体" w:cs="宋体" w:eastAsia="宋体" w:hint="default"/>
                          <w:sz w:val="20"/>
                          <w:szCs w:val="20"/>
                        </w:rPr>
                      </w:r>
                    </w:p>
                  </w:txbxContent>
                </v:textbox>
                <w10:wrap type="none"/>
              </v:shape>
              <v:shape style="position:absolute;left:9907;top:759;width:466;height:460" type="#_x0000_t202" filled="false" stroked="false">
                <v:textbox inset="0,0,0,0">
                  <w:txbxContent>
                    <w:p>
                      <w:pPr>
                        <w:spacing w:line="199" w:lineRule="exact" w:before="0"/>
                        <w:ind w:left="44"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w:t>
                      </w:r>
                      <w:r>
                        <w:rPr>
                          <w:rFonts w:ascii="宋体" w:hAnsi="宋体" w:cs="宋体" w:eastAsia="宋体" w:hint="default"/>
                          <w:sz w:val="20"/>
                          <w:szCs w:val="20"/>
                        </w:rPr>
                      </w:r>
                    </w:p>
                  </w:txbxContent>
                </v:textbox>
                <w10:wrap type="none"/>
              </v:shape>
              <v:shape style="position:absolute;left:127;top:1288;width:1217;height:3390"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21"/>
                          <w:sz w:val="20"/>
                          <w:szCs w:val="20"/>
                        </w:rPr>
                        <w:t>单项</w:t>
                      </w:r>
                      <w:r>
                        <w:rPr>
                          <w:rFonts w:ascii="宋体" w:hAnsi="宋体" w:cs="宋体" w:eastAsia="宋体" w:hint="default"/>
                          <w:spacing w:val="-55"/>
                          <w:sz w:val="20"/>
                          <w:szCs w:val="20"/>
                        </w:rPr>
                        <w:t> </w:t>
                      </w:r>
                      <w:r>
                        <w:rPr>
                          <w:rFonts w:ascii="宋体" w:hAnsi="宋体" w:cs="宋体" w:eastAsia="宋体" w:hint="default"/>
                          <w:spacing w:val="28"/>
                          <w:sz w:val="20"/>
                          <w:szCs w:val="20"/>
                        </w:rPr>
                        <w:t>金额重</w:t>
                      </w:r>
                      <w:r>
                        <w:rPr>
                          <w:rFonts w:ascii="宋体" w:hAnsi="宋体" w:cs="宋体" w:eastAsia="宋体" w:hint="default"/>
                          <w:spacing w:val="-57"/>
                          <w:sz w:val="20"/>
                          <w:szCs w:val="20"/>
                        </w:rPr>
                        <w:t> </w:t>
                      </w:r>
                      <w:r>
                        <w:rPr>
                          <w:rFonts w:ascii="宋体" w:hAnsi="宋体" w:cs="宋体" w:eastAsia="宋体" w:hint="default"/>
                          <w:sz w:val="20"/>
                          <w:szCs w:val="20"/>
                        </w:rPr>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spacing w:val="21"/>
                          <w:sz w:val="20"/>
                          <w:szCs w:val="20"/>
                        </w:rPr>
                        <w:t>大并</w:t>
                      </w:r>
                      <w:r>
                        <w:rPr>
                          <w:rFonts w:ascii="宋体" w:hAnsi="宋体" w:cs="宋体" w:eastAsia="宋体" w:hint="default"/>
                          <w:spacing w:val="-56"/>
                          <w:sz w:val="20"/>
                          <w:szCs w:val="20"/>
                        </w:rPr>
                        <w:t> </w:t>
                      </w:r>
                      <w:r>
                        <w:rPr>
                          <w:rFonts w:ascii="宋体" w:hAnsi="宋体" w:cs="宋体" w:eastAsia="宋体" w:hint="default"/>
                          <w:spacing w:val="28"/>
                          <w:sz w:val="20"/>
                          <w:szCs w:val="20"/>
                        </w:rPr>
                        <w:t>单项计</w:t>
                      </w:r>
                      <w:r>
                        <w:rPr>
                          <w:rFonts w:ascii="宋体" w:hAnsi="宋体" w:cs="宋体" w:eastAsia="宋体" w:hint="default"/>
                          <w:spacing w:val="-98"/>
                          <w:sz w:val="20"/>
                          <w:szCs w:val="20"/>
                        </w:rPr>
                        <w:t> </w:t>
                      </w:r>
                      <w:r>
                        <w:rPr>
                          <w:rFonts w:ascii="宋体" w:hAnsi="宋体" w:cs="宋体" w:eastAsia="宋体" w:hint="default"/>
                          <w:spacing w:val="21"/>
                          <w:sz w:val="20"/>
                          <w:szCs w:val="20"/>
                        </w:rPr>
                        <w:t>提坏</w:t>
                      </w:r>
                      <w:r>
                        <w:rPr>
                          <w:rFonts w:ascii="宋体" w:hAnsi="宋体" w:cs="宋体" w:eastAsia="宋体" w:hint="default"/>
                          <w:spacing w:val="-56"/>
                          <w:sz w:val="20"/>
                          <w:szCs w:val="20"/>
                        </w:rPr>
                        <w:t> </w:t>
                      </w:r>
                      <w:r>
                        <w:rPr>
                          <w:rFonts w:ascii="宋体" w:hAnsi="宋体" w:cs="宋体" w:eastAsia="宋体" w:hint="default"/>
                          <w:spacing w:val="28"/>
                          <w:sz w:val="20"/>
                          <w:szCs w:val="20"/>
                        </w:rPr>
                        <w:t>账准备</w:t>
                      </w:r>
                      <w:r>
                        <w:rPr>
                          <w:rFonts w:ascii="宋体" w:hAnsi="宋体" w:cs="宋体" w:eastAsia="宋体" w:hint="default"/>
                          <w:spacing w:val="-98"/>
                          <w:sz w:val="20"/>
                          <w:szCs w:val="20"/>
                        </w:rPr>
                        <w:t> </w:t>
                      </w:r>
                      <w:r>
                        <w:rPr>
                          <w:rFonts w:ascii="宋体" w:hAnsi="宋体" w:cs="宋体" w:eastAsia="宋体" w:hint="default"/>
                          <w:sz w:val="20"/>
                          <w:szCs w:val="20"/>
                        </w:rPr>
                        <w:t>的应收账款</w:t>
                      </w:r>
                    </w:p>
                    <w:p>
                      <w:pPr>
                        <w:spacing w:before="8"/>
                        <w:ind w:left="0" w:right="0" w:firstLine="0"/>
                        <w:jc w:val="both"/>
                        <w:rPr>
                          <w:rFonts w:ascii="宋体" w:hAnsi="宋体" w:cs="宋体" w:eastAsia="宋体" w:hint="default"/>
                          <w:sz w:val="20"/>
                          <w:szCs w:val="20"/>
                        </w:rPr>
                      </w:pPr>
                      <w:r>
                        <w:rPr>
                          <w:rFonts w:ascii="宋体" w:hAnsi="宋体" w:cs="宋体" w:eastAsia="宋体" w:hint="default"/>
                          <w:spacing w:val="21"/>
                          <w:sz w:val="20"/>
                          <w:szCs w:val="20"/>
                        </w:rPr>
                        <w:t>按组</w:t>
                      </w:r>
                      <w:r>
                        <w:rPr>
                          <w:rFonts w:ascii="宋体" w:hAnsi="宋体" w:cs="宋体" w:eastAsia="宋体" w:hint="default"/>
                          <w:spacing w:val="-56"/>
                          <w:sz w:val="20"/>
                          <w:szCs w:val="20"/>
                        </w:rPr>
                        <w:t> </w:t>
                      </w:r>
                      <w:r>
                        <w:rPr>
                          <w:rFonts w:ascii="宋体" w:hAnsi="宋体" w:cs="宋体" w:eastAsia="宋体" w:hint="default"/>
                          <w:spacing w:val="28"/>
                          <w:sz w:val="20"/>
                          <w:szCs w:val="20"/>
                        </w:rPr>
                        <w:t>合计提</w:t>
                      </w:r>
                      <w:r>
                        <w:rPr>
                          <w:rFonts w:ascii="宋体" w:hAnsi="宋体" w:cs="宋体" w:eastAsia="宋体" w:hint="default"/>
                          <w:spacing w:val="-98"/>
                          <w:sz w:val="20"/>
                          <w:szCs w:val="20"/>
                        </w:rPr>
                        <w:t> </w:t>
                      </w:r>
                      <w:r>
                        <w:rPr>
                          <w:rFonts w:ascii="宋体" w:hAnsi="宋体" w:cs="宋体" w:eastAsia="宋体" w:hint="default"/>
                          <w:spacing w:val="21"/>
                          <w:sz w:val="20"/>
                          <w:szCs w:val="20"/>
                        </w:rPr>
                        <w:t>坏账</w:t>
                      </w:r>
                      <w:r>
                        <w:rPr>
                          <w:rFonts w:ascii="宋体" w:hAnsi="宋体" w:cs="宋体" w:eastAsia="宋体" w:hint="default"/>
                          <w:spacing w:val="-56"/>
                          <w:sz w:val="20"/>
                          <w:szCs w:val="20"/>
                        </w:rPr>
                        <w:t> </w:t>
                      </w:r>
                      <w:r>
                        <w:rPr>
                          <w:rFonts w:ascii="宋体" w:hAnsi="宋体" w:cs="宋体" w:eastAsia="宋体" w:hint="default"/>
                          <w:spacing w:val="28"/>
                          <w:sz w:val="20"/>
                          <w:szCs w:val="20"/>
                        </w:rPr>
                        <w:t>准备的</w:t>
                      </w:r>
                      <w:r>
                        <w:rPr>
                          <w:rFonts w:ascii="宋体" w:hAnsi="宋体" w:cs="宋体" w:eastAsia="宋体" w:hint="default"/>
                          <w:spacing w:val="-98"/>
                          <w:sz w:val="20"/>
                          <w:szCs w:val="20"/>
                        </w:rPr>
                        <w:t> </w:t>
                      </w:r>
                      <w:r>
                        <w:rPr>
                          <w:rFonts w:ascii="宋体" w:hAnsi="宋体" w:cs="宋体" w:eastAsia="宋体" w:hint="default"/>
                          <w:sz w:val="20"/>
                          <w:szCs w:val="20"/>
                        </w:rPr>
                        <w:t>应收账款</w:t>
                      </w:r>
                    </w:p>
                    <w:p>
                      <w:pPr>
                        <w:spacing w:line="237" w:lineRule="auto" w:before="10"/>
                        <w:ind w:left="0" w:right="0" w:firstLine="0"/>
                        <w:jc w:val="both"/>
                        <w:rPr>
                          <w:rFonts w:ascii="宋体" w:hAnsi="宋体" w:cs="宋体" w:eastAsia="宋体" w:hint="default"/>
                          <w:sz w:val="20"/>
                          <w:szCs w:val="20"/>
                        </w:rPr>
                      </w:pPr>
                      <w:r>
                        <w:rPr>
                          <w:rFonts w:ascii="宋体" w:hAnsi="宋体" w:cs="宋体" w:eastAsia="宋体" w:hint="default"/>
                          <w:spacing w:val="21"/>
                          <w:sz w:val="20"/>
                          <w:szCs w:val="20"/>
                        </w:rPr>
                        <w:t>单项</w:t>
                      </w:r>
                      <w:r>
                        <w:rPr>
                          <w:rFonts w:ascii="宋体" w:hAnsi="宋体" w:cs="宋体" w:eastAsia="宋体" w:hint="default"/>
                          <w:spacing w:val="-56"/>
                          <w:sz w:val="20"/>
                          <w:szCs w:val="20"/>
                        </w:rPr>
                        <w:t> </w:t>
                      </w:r>
                      <w:r>
                        <w:rPr>
                          <w:rFonts w:ascii="宋体" w:hAnsi="宋体" w:cs="宋体" w:eastAsia="宋体" w:hint="default"/>
                          <w:spacing w:val="28"/>
                          <w:sz w:val="20"/>
                          <w:szCs w:val="20"/>
                        </w:rPr>
                        <w:t>金额虽</w:t>
                      </w:r>
                      <w:r>
                        <w:rPr>
                          <w:rFonts w:ascii="宋体" w:hAnsi="宋体" w:cs="宋体" w:eastAsia="宋体" w:hint="default"/>
                          <w:spacing w:val="-98"/>
                          <w:sz w:val="20"/>
                          <w:szCs w:val="20"/>
                        </w:rPr>
                        <w:t> </w:t>
                      </w:r>
                      <w:r>
                        <w:rPr>
                          <w:rFonts w:ascii="宋体" w:hAnsi="宋体" w:cs="宋体" w:eastAsia="宋体" w:hint="default"/>
                          <w:spacing w:val="21"/>
                          <w:sz w:val="20"/>
                          <w:szCs w:val="20"/>
                        </w:rPr>
                        <w:t>不重</w:t>
                      </w:r>
                      <w:r>
                        <w:rPr>
                          <w:rFonts w:ascii="宋体" w:hAnsi="宋体" w:cs="宋体" w:eastAsia="宋体" w:hint="default"/>
                          <w:spacing w:val="-56"/>
                          <w:sz w:val="20"/>
                          <w:szCs w:val="20"/>
                        </w:rPr>
                        <w:t> </w:t>
                      </w:r>
                      <w:r>
                        <w:rPr>
                          <w:rFonts w:ascii="宋体" w:hAnsi="宋体" w:cs="宋体" w:eastAsia="宋体" w:hint="default"/>
                          <w:spacing w:val="28"/>
                          <w:sz w:val="20"/>
                          <w:szCs w:val="20"/>
                        </w:rPr>
                        <w:t>大但单</w:t>
                      </w:r>
                      <w:r>
                        <w:rPr>
                          <w:rFonts w:ascii="宋体" w:hAnsi="宋体" w:cs="宋体" w:eastAsia="宋体" w:hint="default"/>
                          <w:spacing w:val="-98"/>
                          <w:sz w:val="20"/>
                          <w:szCs w:val="20"/>
                        </w:rPr>
                        <w:t> </w:t>
                      </w:r>
                      <w:r>
                        <w:rPr>
                          <w:rFonts w:ascii="宋体" w:hAnsi="宋体" w:cs="宋体" w:eastAsia="宋体" w:hint="default"/>
                          <w:spacing w:val="21"/>
                          <w:sz w:val="20"/>
                          <w:szCs w:val="20"/>
                        </w:rPr>
                        <w:t>项计</w:t>
                      </w:r>
                      <w:r>
                        <w:rPr>
                          <w:rFonts w:ascii="宋体" w:hAnsi="宋体" w:cs="宋体" w:eastAsia="宋体" w:hint="default"/>
                          <w:spacing w:val="-56"/>
                          <w:sz w:val="20"/>
                          <w:szCs w:val="20"/>
                        </w:rPr>
                        <w:t> </w:t>
                      </w:r>
                      <w:r>
                        <w:rPr>
                          <w:rFonts w:ascii="宋体" w:hAnsi="宋体" w:cs="宋体" w:eastAsia="宋体" w:hint="default"/>
                          <w:spacing w:val="28"/>
                          <w:sz w:val="20"/>
                          <w:szCs w:val="20"/>
                        </w:rPr>
                        <w:t>提坏账</w:t>
                      </w:r>
                      <w:r>
                        <w:rPr>
                          <w:rFonts w:ascii="宋体" w:hAnsi="宋体" w:cs="宋体" w:eastAsia="宋体" w:hint="default"/>
                          <w:spacing w:val="-98"/>
                          <w:sz w:val="20"/>
                          <w:szCs w:val="20"/>
                        </w:rPr>
                        <w:t> </w:t>
                      </w:r>
                      <w:r>
                        <w:rPr>
                          <w:rFonts w:ascii="宋体" w:hAnsi="宋体" w:cs="宋体" w:eastAsia="宋体" w:hint="default"/>
                          <w:spacing w:val="21"/>
                          <w:sz w:val="20"/>
                          <w:szCs w:val="20"/>
                        </w:rPr>
                        <w:t>准备</w:t>
                      </w:r>
                      <w:r>
                        <w:rPr>
                          <w:rFonts w:ascii="宋体" w:hAnsi="宋体" w:cs="宋体" w:eastAsia="宋体" w:hint="default"/>
                          <w:spacing w:val="-56"/>
                          <w:sz w:val="20"/>
                          <w:szCs w:val="20"/>
                        </w:rPr>
                        <w:t> </w:t>
                      </w:r>
                      <w:r>
                        <w:rPr>
                          <w:rFonts w:ascii="宋体" w:hAnsi="宋体" w:cs="宋体" w:eastAsia="宋体" w:hint="default"/>
                          <w:spacing w:val="28"/>
                          <w:sz w:val="20"/>
                          <w:szCs w:val="20"/>
                        </w:rPr>
                        <w:t>的应收</w:t>
                      </w:r>
                      <w:r>
                        <w:rPr>
                          <w:rFonts w:ascii="宋体" w:hAnsi="宋体" w:cs="宋体" w:eastAsia="宋体" w:hint="default"/>
                          <w:spacing w:val="-98"/>
                          <w:sz w:val="20"/>
                          <w:szCs w:val="20"/>
                        </w:rPr>
                        <w:t> </w:t>
                      </w:r>
                      <w:r>
                        <w:rPr>
                          <w:rFonts w:ascii="宋体" w:hAnsi="宋体" w:cs="宋体" w:eastAsia="宋体" w:hint="default"/>
                          <w:sz w:val="20"/>
                          <w:szCs w:val="20"/>
                        </w:rPr>
                        <w:t>账款</w:t>
                      </w:r>
                    </w:p>
                    <w:p>
                      <w:pPr>
                        <w:spacing w:before="48"/>
                        <w:ind w:left="0" w:right="0" w:firstLine="0"/>
                        <w:jc w:val="both"/>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690;top:1678;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9,161,865,419.71</w:t>
                      </w:r>
                    </w:p>
                  </w:txbxContent>
                </v:textbox>
                <w10:wrap type="none"/>
              </v:shape>
              <v:shape style="position:absolute;left:3293;top:1678;width:1752;height:201" type="#_x0000_t202" filled="false" stroked="false">
                <v:textbox inset="0,0,0,0">
                  <w:txbxContent>
                    <w:p>
                      <w:pPr>
                        <w:tabs>
                          <w:tab w:pos="710" w:val="left" w:leader="none"/>
                        </w:tabs>
                        <w:spacing w:line="200" w:lineRule="exact" w:before="0"/>
                        <w:ind w:left="0" w:right="0" w:firstLine="0"/>
                        <w:jc w:val="left"/>
                        <w:rPr>
                          <w:rFonts w:ascii="宋体" w:hAnsi="宋体" w:cs="宋体" w:eastAsia="宋体" w:hint="default"/>
                          <w:sz w:val="20"/>
                          <w:szCs w:val="20"/>
                        </w:rPr>
                      </w:pPr>
                      <w:r>
                        <w:rPr>
                          <w:rFonts w:ascii="宋体"/>
                          <w:spacing w:val="-17"/>
                          <w:sz w:val="20"/>
                        </w:rPr>
                        <w:t>67.31</w:t>
                        <w:tab/>
                      </w:r>
                      <w:r>
                        <w:rPr>
                          <w:rFonts w:ascii="宋体"/>
                          <w:spacing w:val="-21"/>
                          <w:sz w:val="20"/>
                        </w:rPr>
                        <w:t>64,663,051.85</w:t>
                      </w:r>
                      <w:r>
                        <w:rPr>
                          <w:rFonts w:ascii="宋体"/>
                          <w:sz w:val="20"/>
                        </w:rPr>
                      </w:r>
                    </w:p>
                  </w:txbxContent>
                </v:textbox>
                <w10:wrap type="none"/>
              </v:shape>
              <v:shape style="position:absolute;left:5525;top:1678;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0.71</w:t>
                      </w:r>
                      <w:r>
                        <w:rPr>
                          <w:rFonts w:ascii="宋体"/>
                          <w:sz w:val="20"/>
                        </w:rPr>
                      </w:r>
                    </w:p>
                  </w:txbxContent>
                </v:textbox>
                <w10:wrap type="none"/>
              </v:shape>
              <v:shape style="position:absolute;left:6266;top:1678;width:4116;height:201" type="#_x0000_t202" filled="false" stroked="false">
                <v:textbox inset="0,0,0,0">
                  <w:txbxContent>
                    <w:p>
                      <w:pPr>
                        <w:tabs>
                          <w:tab w:pos="1616" w:val="left" w:leader="none"/>
                          <w:tab w:pos="2374" w:val="left" w:leader="none"/>
                          <w:tab w:pos="3794" w:val="left" w:leader="none"/>
                        </w:tabs>
                        <w:spacing w:line="200" w:lineRule="exact" w:before="0"/>
                        <w:ind w:left="0" w:right="0" w:firstLine="0"/>
                        <w:jc w:val="left"/>
                        <w:rPr>
                          <w:rFonts w:ascii="宋体" w:hAnsi="宋体" w:cs="宋体" w:eastAsia="宋体" w:hint="default"/>
                          <w:sz w:val="20"/>
                          <w:szCs w:val="20"/>
                        </w:rPr>
                      </w:pPr>
                      <w:r>
                        <w:rPr>
                          <w:rFonts w:ascii="宋体"/>
                          <w:spacing w:val="-20"/>
                          <w:sz w:val="20"/>
                        </w:rPr>
                        <w:t>4,997,386,100.18</w:t>
                        <w:tab/>
                      </w:r>
                      <w:r>
                        <w:rPr>
                          <w:rFonts w:ascii="宋体"/>
                          <w:spacing w:val="-17"/>
                          <w:sz w:val="20"/>
                        </w:rPr>
                        <w:t>40.43</w:t>
                        <w:tab/>
                      </w:r>
                      <w:r>
                        <w:rPr>
                          <w:rFonts w:ascii="宋体"/>
                          <w:spacing w:val="-19"/>
                          <w:sz w:val="20"/>
                        </w:rPr>
                        <w:t>69,693,144.25</w:t>
                        <w:tab/>
                      </w:r>
                      <w:r>
                        <w:rPr>
                          <w:rFonts w:ascii="宋体"/>
                          <w:spacing w:val="-20"/>
                          <w:sz w:val="20"/>
                        </w:rPr>
                        <w:t>1.39</w:t>
                      </w:r>
                      <w:r>
                        <w:rPr>
                          <w:rFonts w:ascii="宋体"/>
                          <w:sz w:val="20"/>
                        </w:rPr>
                      </w:r>
                    </w:p>
                  </w:txbxContent>
                </v:textbox>
                <w10:wrap type="none"/>
              </v:shape>
              <v:shape style="position:absolute;left:1928;top:2597;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51,833,979.99</w:t>
                      </w:r>
                      <w:r>
                        <w:rPr>
                          <w:rFonts w:ascii="宋体"/>
                          <w:sz w:val="20"/>
                        </w:rPr>
                      </w:r>
                    </w:p>
                  </w:txbxContent>
                </v:textbox>
                <w10:wrap type="none"/>
              </v:shape>
              <v:shape style="position:absolute;left:3372;top:2597;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0.38</w:t>
                      </w:r>
                      <w:r>
                        <w:rPr>
                          <w:rFonts w:ascii="宋体"/>
                          <w:sz w:val="20"/>
                        </w:rPr>
                      </w:r>
                    </w:p>
                  </w:txbxContent>
                </v:textbox>
                <w10:wrap type="none"/>
              </v:shape>
              <v:shape style="position:absolute;left:4003;top:2597;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51,833,979.99</w:t>
                      </w:r>
                      <w:r>
                        <w:rPr>
                          <w:rFonts w:ascii="宋体"/>
                          <w:sz w:val="20"/>
                        </w:rPr>
                      </w:r>
                    </w:p>
                  </w:txbxContent>
                </v:textbox>
                <w10:wrap type="none"/>
              </v:shape>
              <v:shape style="position:absolute;left:5365;top:2597;width:48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100.00</w:t>
                      </w:r>
                      <w:r>
                        <w:rPr>
                          <w:rFonts w:ascii="宋体"/>
                          <w:sz w:val="20"/>
                        </w:rPr>
                      </w:r>
                    </w:p>
                  </w:txbxContent>
                </v:textbox>
                <w10:wrap type="none"/>
              </v:shape>
              <v:shape style="position:absolute;left:6505;top:2597;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79,951,369.13</w:t>
                      </w:r>
                      <w:r>
                        <w:rPr>
                          <w:rFonts w:ascii="宋体"/>
                          <w:sz w:val="20"/>
                        </w:rPr>
                      </w:r>
                    </w:p>
                  </w:txbxContent>
                </v:textbox>
                <w10:wrap type="none"/>
              </v:shape>
              <v:shape style="position:absolute;left:7962;top:2597;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0.65</w:t>
                      </w:r>
                      <w:r>
                        <w:rPr>
                          <w:rFonts w:ascii="宋体"/>
                          <w:sz w:val="20"/>
                        </w:rPr>
                      </w:r>
                    </w:p>
                  </w:txbxContent>
                </v:textbox>
                <w10:wrap type="none"/>
              </v:shape>
              <v:shape style="position:absolute;left:8641;top:2597;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53,588,080.73</w:t>
                      </w:r>
                      <w:r>
                        <w:rPr>
                          <w:rFonts w:ascii="宋体"/>
                          <w:sz w:val="20"/>
                        </w:rPr>
                      </w:r>
                    </w:p>
                  </w:txbxContent>
                </v:textbox>
                <w10:wrap type="none"/>
              </v:shape>
              <v:shape style="position:absolute;left:9982;top:2597;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67.03</w:t>
                      </w:r>
                    </w:p>
                  </w:txbxContent>
                </v:textbox>
                <w10:wrap type="none"/>
              </v:shape>
              <v:shape style="position:absolute;left:1690;top:3649;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4,398,433,466.55</w:t>
                      </w:r>
                    </w:p>
                  </w:txbxContent>
                </v:textbox>
                <w10:wrap type="none"/>
              </v:shape>
              <v:shape style="position:absolute;left:3293;top:3649;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32.31</w:t>
                      </w:r>
                    </w:p>
                  </w:txbxContent>
                </v:textbox>
                <w10:wrap type="none"/>
              </v:shape>
              <v:shape style="position:absolute;left:4003;top:3649;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31,348,928.81</w:t>
                      </w:r>
                      <w:r>
                        <w:rPr>
                          <w:rFonts w:ascii="宋体"/>
                          <w:sz w:val="20"/>
                        </w:rPr>
                      </w:r>
                    </w:p>
                  </w:txbxContent>
                </v:textbox>
                <w10:wrap type="none"/>
              </v:shape>
              <v:shape style="position:absolute;left:5525;top:3649;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0.71</w:t>
                      </w:r>
                      <w:r>
                        <w:rPr>
                          <w:rFonts w:ascii="宋体"/>
                          <w:sz w:val="20"/>
                        </w:rPr>
                      </w:r>
                    </w:p>
                  </w:txbxContent>
                </v:textbox>
                <w10:wrap type="none"/>
              </v:shape>
              <v:shape style="position:absolute;left:6266;top:3649;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7,283,095,490.47</w:t>
                      </w:r>
                    </w:p>
                  </w:txbxContent>
                </v:textbox>
                <w10:wrap type="none"/>
              </v:shape>
              <v:shape style="position:absolute;left:7883;top:3649;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58.92</w:t>
                      </w:r>
                    </w:p>
                  </w:txbxContent>
                </v:textbox>
                <w10:wrap type="none"/>
              </v:shape>
              <v:shape style="position:absolute;left:8641;top:3649;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45,382,595.58</w:t>
                      </w:r>
                      <w:r>
                        <w:rPr>
                          <w:rFonts w:ascii="宋体"/>
                          <w:sz w:val="20"/>
                        </w:rPr>
                      </w:r>
                    </w:p>
                  </w:txbxContent>
                </v:textbox>
                <w10:wrap type="none"/>
              </v:shape>
              <v:shape style="position:absolute;left:10061;top:3649;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0"/>
                          <w:sz w:val="20"/>
                        </w:rPr>
                        <w:t>0.62</w:t>
                      </w:r>
                      <w:r>
                        <w:rPr>
                          <w:rFonts w:ascii="宋体"/>
                          <w:sz w:val="20"/>
                        </w:rPr>
                      </w:r>
                    </w:p>
                  </w:txbxContent>
                </v:textbox>
                <w10:wrap type="none"/>
              </v:shape>
              <v:shape style="position:absolute;left:1606;top:4478;width:13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0"/>
                          <w:sz w:val="20"/>
                        </w:rPr>
                        <w:t>13,612,132,866.25</w:t>
                      </w:r>
                      <w:r>
                        <w:rPr>
                          <w:rFonts w:ascii="宋体"/>
                          <w:spacing w:val="-20"/>
                          <w:sz w:val="20"/>
                        </w:rPr>
                      </w:r>
                    </w:p>
                  </w:txbxContent>
                </v:textbox>
                <w10:wrap type="none"/>
              </v:shape>
              <v:shape style="position:absolute;left:3922;top:4478;width:112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2"/>
                          <w:sz w:val="20"/>
                        </w:rPr>
                        <w:t>147,845,960.65</w:t>
                      </w:r>
                      <w:r>
                        <w:rPr>
                          <w:rFonts w:ascii="宋体"/>
                          <w:sz w:val="20"/>
                        </w:rPr>
                      </w:r>
                    </w:p>
                  </w:txbxContent>
                </v:textbox>
                <w10:wrap type="none"/>
              </v:shape>
              <v:shape style="position:absolute;left:6182;top:4478;width:13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0"/>
                          <w:sz w:val="20"/>
                        </w:rPr>
                        <w:t>12,360,432,959.78</w:t>
                      </w:r>
                      <w:r>
                        <w:rPr>
                          <w:rFonts w:ascii="宋体"/>
                          <w:spacing w:val="-20"/>
                          <w:sz w:val="20"/>
                        </w:rPr>
                      </w:r>
                    </w:p>
                  </w:txbxContent>
                </v:textbox>
                <w10:wrap type="none"/>
              </v:shape>
              <v:shape style="position:absolute;left:8560;top:4478;width:112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2"/>
                          <w:sz w:val="20"/>
                        </w:rPr>
                        <w:t>168,663,820.56</w:t>
                      </w:r>
                      <w:r>
                        <w:rPr>
                          <w:rFonts w:ascii="宋体"/>
                          <w:sz w:val="20"/>
                        </w:rPr>
                      </w:r>
                    </w:p>
                  </w:txbxContent>
                </v:textbox>
                <w10:wrap type="none"/>
              </v:shape>
            </v:group>
          </v:group>
        </w:pict>
      </w:r>
      <w:r>
        <w:rPr>
          <w:rFonts w:ascii="宋体" w:hAnsi="宋体" w:cs="宋体" w:eastAsia="宋体" w:hint="default"/>
          <w:position w:val="-95"/>
          <w:sz w:val="20"/>
          <w:szCs w:val="20"/>
        </w:rPr>
      </w:r>
    </w:p>
    <w:p>
      <w:pPr>
        <w:spacing w:line="240" w:lineRule="auto" w:before="7"/>
        <w:rPr>
          <w:rFonts w:ascii="宋体" w:hAnsi="宋体" w:cs="宋体" w:eastAsia="宋体" w:hint="default"/>
          <w:sz w:val="27"/>
          <w:szCs w:val="27"/>
        </w:rPr>
      </w:pPr>
    </w:p>
    <w:p>
      <w:pPr>
        <w:spacing w:line="300" w:lineRule="auto" w:before="31"/>
        <w:ind w:left="1121" w:right="728" w:firstLine="499"/>
        <w:jc w:val="left"/>
        <w:rPr>
          <w:rFonts w:ascii="宋体" w:hAnsi="宋体" w:cs="宋体" w:eastAsia="宋体" w:hint="default"/>
          <w:sz w:val="22"/>
          <w:szCs w:val="22"/>
        </w:rPr>
      </w:pPr>
      <w:r>
        <w:rPr>
          <w:rFonts w:ascii="宋体" w:hAnsi="宋体" w:cs="宋体" w:eastAsia="宋体" w:hint="default"/>
          <w:spacing w:val="2"/>
          <w:sz w:val="22"/>
          <w:szCs w:val="22"/>
        </w:rPr>
        <w:t>应收账款年末较年初增长</w:t>
      </w:r>
      <w:r>
        <w:rPr>
          <w:rFonts w:ascii="宋体" w:hAnsi="宋体" w:cs="宋体" w:eastAsia="宋体" w:hint="default"/>
          <w:spacing w:val="34"/>
          <w:sz w:val="22"/>
          <w:szCs w:val="22"/>
        </w:rPr>
        <w:t> </w:t>
      </w:r>
      <w:r>
        <w:rPr>
          <w:rFonts w:ascii="宋体" w:hAnsi="宋体" w:cs="宋体" w:eastAsia="宋体" w:hint="default"/>
          <w:sz w:val="22"/>
          <w:szCs w:val="22"/>
        </w:rPr>
        <w:t>10.44%,主要原因系冠捷科技第四季度销售量比上年同期</w:t>
      </w:r>
      <w:r>
        <w:rPr>
          <w:rFonts w:ascii="宋体" w:hAnsi="宋体" w:cs="宋体" w:eastAsia="宋体" w:hint="default"/>
          <w:w w:val="99"/>
          <w:sz w:val="22"/>
          <w:szCs w:val="22"/>
        </w:rPr>
        <w:t> </w:t>
      </w:r>
      <w:r>
        <w:rPr>
          <w:rFonts w:ascii="宋体" w:hAnsi="宋体" w:cs="宋体" w:eastAsia="宋体" w:hint="default"/>
          <w:sz w:val="22"/>
          <w:szCs w:val="22"/>
        </w:rPr>
        <w:t>增加</w:t>
      </w:r>
      <w:r>
        <w:rPr>
          <w:rFonts w:ascii="宋体" w:hAnsi="宋体" w:cs="宋体" w:eastAsia="宋体" w:hint="default"/>
          <w:spacing w:val="-58"/>
          <w:sz w:val="22"/>
          <w:szCs w:val="22"/>
        </w:rPr>
        <w:t> </w:t>
      </w:r>
      <w:r>
        <w:rPr>
          <w:rFonts w:ascii="宋体" w:hAnsi="宋体" w:cs="宋体" w:eastAsia="宋体" w:hint="default"/>
          <w:sz w:val="22"/>
          <w:szCs w:val="22"/>
        </w:rPr>
        <w:t>21%所致。</w:t>
      </w:r>
    </w:p>
    <w:p>
      <w:pPr>
        <w:spacing w:line="240" w:lineRule="auto" w:before="11"/>
        <w:rPr>
          <w:rFonts w:ascii="宋体" w:hAnsi="宋体" w:cs="宋体" w:eastAsia="宋体" w:hint="default"/>
          <w:sz w:val="28"/>
          <w:szCs w:val="28"/>
        </w:rPr>
      </w:pPr>
    </w:p>
    <w:p>
      <w:pPr>
        <w:spacing w:before="0"/>
        <w:ind w:left="1541" w:right="313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22"/>
          <w:sz w:val="22"/>
          <w:szCs w:val="22"/>
        </w:rPr>
        <w:t> </w:t>
      </w:r>
      <w:r>
        <w:rPr>
          <w:rFonts w:ascii="宋体" w:hAnsi="宋体" w:cs="宋体" w:eastAsia="宋体" w:hint="default"/>
          <w:sz w:val="22"/>
          <w:szCs w:val="22"/>
        </w:rPr>
        <w:t>年末单项金额重大并单独计提坏账准备的应收账款</w:t>
      </w:r>
    </w:p>
    <w:p>
      <w:pPr>
        <w:spacing w:after="0"/>
        <w:jc w:val="left"/>
        <w:rPr>
          <w:rFonts w:ascii="宋体" w:hAnsi="宋体" w:cs="宋体" w:eastAsia="宋体" w:hint="default"/>
          <w:sz w:val="22"/>
          <w:szCs w:val="22"/>
        </w:rPr>
        <w:sectPr>
          <w:pgSz w:w="11910" w:h="16840"/>
          <w:pgMar w:header="898" w:footer="889" w:top="1720" w:bottom="1080" w:left="580" w:right="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2189" w:type="dxa"/>
        <w:tblLayout w:type="fixed"/>
        <w:tblCellMar>
          <w:top w:w="0" w:type="dxa"/>
          <w:left w:w="0" w:type="dxa"/>
          <w:bottom w:w="0" w:type="dxa"/>
          <w:right w:w="0" w:type="dxa"/>
        </w:tblCellMar>
        <w:tblLook w:val="01E0"/>
      </w:tblPr>
      <w:tblGrid>
        <w:gridCol w:w="1464"/>
        <w:gridCol w:w="1794"/>
        <w:gridCol w:w="1507"/>
        <w:gridCol w:w="1278"/>
      </w:tblGrid>
      <w:tr>
        <w:trPr>
          <w:trHeight w:val="42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3"/>
              <w:jc w:val="right"/>
              <w:rPr>
                <w:rFonts w:ascii="宋体" w:hAnsi="宋体" w:cs="宋体" w:eastAsia="宋体" w:hint="default"/>
                <w:sz w:val="20"/>
                <w:szCs w:val="20"/>
              </w:rPr>
            </w:pPr>
            <w:r>
              <w:rPr>
                <w:rFonts w:ascii="宋体"/>
                <w:spacing w:val="-1"/>
                <w:sz w:val="20"/>
              </w:rPr>
              <w:t>14,649,200.00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4"/>
              <w:jc w:val="right"/>
              <w:rPr>
                <w:rFonts w:ascii="宋体" w:hAnsi="宋体" w:cs="宋体" w:eastAsia="宋体" w:hint="default"/>
                <w:sz w:val="20"/>
                <w:szCs w:val="20"/>
              </w:rPr>
            </w:pPr>
            <w:r>
              <w:rPr>
                <w:rFonts w:ascii="宋体"/>
                <w:spacing w:val="-1"/>
                <w:sz w:val="20"/>
              </w:rPr>
              <w:t>512,753.00</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4" w:right="0"/>
              <w:jc w:val="left"/>
              <w:rPr>
                <w:rFonts w:ascii="宋体" w:hAnsi="宋体" w:cs="宋体" w:eastAsia="宋体" w:hint="default"/>
                <w:sz w:val="20"/>
                <w:szCs w:val="20"/>
              </w:rPr>
            </w:pPr>
            <w:r>
              <w:rPr>
                <w:rFonts w:ascii="宋体"/>
                <w:sz w:val="20"/>
              </w:rPr>
              <w:t>3.5</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55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4"/>
              <w:jc w:val="right"/>
              <w:rPr>
                <w:rFonts w:ascii="宋体" w:hAnsi="宋体" w:cs="宋体" w:eastAsia="宋体" w:hint="default"/>
                <w:sz w:val="20"/>
                <w:szCs w:val="20"/>
              </w:rPr>
            </w:pPr>
            <w:r>
              <w:rPr>
                <w:rFonts w:ascii="宋体"/>
                <w:spacing w:val="-1"/>
                <w:sz w:val="20"/>
              </w:rPr>
              <w:t>14,417,754.61</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64"/>
              <w:jc w:val="right"/>
              <w:rPr>
                <w:rFonts w:ascii="宋体" w:hAnsi="宋体" w:cs="宋体" w:eastAsia="宋体" w:hint="default"/>
                <w:sz w:val="20"/>
                <w:szCs w:val="20"/>
              </w:rPr>
            </w:pPr>
            <w:r>
              <w:rPr>
                <w:rFonts w:ascii="宋体"/>
                <w:spacing w:val="-1"/>
                <w:sz w:val="20"/>
              </w:rPr>
              <w:t>12,483,034.13</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39"/>
              <w:jc w:val="right"/>
              <w:rPr>
                <w:rFonts w:ascii="宋体" w:hAnsi="宋体" w:cs="宋体" w:eastAsia="宋体" w:hint="default"/>
                <w:sz w:val="20"/>
                <w:szCs w:val="20"/>
              </w:rPr>
            </w:pPr>
            <w:r>
              <w:rPr>
                <w:rFonts w:ascii="宋体"/>
                <w:spacing w:val="-1"/>
                <w:sz w:val="20"/>
              </w:rPr>
              <w:t>86.58</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66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24"/>
              <w:jc w:val="right"/>
              <w:rPr>
                <w:rFonts w:ascii="宋体" w:hAnsi="宋体" w:cs="宋体" w:eastAsia="宋体" w:hint="default"/>
                <w:sz w:val="20"/>
                <w:szCs w:val="20"/>
              </w:rPr>
            </w:pPr>
            <w:r>
              <w:rPr>
                <w:rFonts w:ascii="宋体"/>
                <w:spacing w:val="-1"/>
                <w:sz w:val="20"/>
              </w:rPr>
              <w:t>12,035,987.98</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64"/>
              <w:jc w:val="right"/>
              <w:rPr>
                <w:rFonts w:ascii="宋体" w:hAnsi="宋体" w:cs="宋体" w:eastAsia="宋体" w:hint="default"/>
                <w:sz w:val="20"/>
                <w:szCs w:val="20"/>
              </w:rPr>
            </w:pPr>
            <w:r>
              <w:rPr>
                <w:rFonts w:ascii="宋体"/>
                <w:spacing w:val="-1"/>
                <w:sz w:val="20"/>
              </w:rPr>
              <w:t>12,035,987.98</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464" w:right="0"/>
              <w:jc w:val="left"/>
              <w:rPr>
                <w:rFonts w:ascii="宋体" w:hAnsi="宋体" w:cs="宋体" w:eastAsia="宋体" w:hint="default"/>
                <w:sz w:val="20"/>
                <w:szCs w:val="20"/>
              </w:rPr>
            </w:pPr>
            <w:r>
              <w:rPr>
                <w:rFonts w:ascii="宋体"/>
                <w:sz w:val="20"/>
              </w:rPr>
              <w:t>100</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59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24"/>
              <w:jc w:val="right"/>
              <w:rPr>
                <w:rFonts w:ascii="宋体" w:hAnsi="宋体" w:cs="宋体" w:eastAsia="宋体" w:hint="default"/>
                <w:sz w:val="20"/>
                <w:szCs w:val="20"/>
              </w:rPr>
            </w:pPr>
            <w:r>
              <w:rPr>
                <w:rFonts w:ascii="宋体"/>
                <w:spacing w:val="-1"/>
                <w:sz w:val="20"/>
              </w:rPr>
              <w:t>11,861,278.00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64"/>
              <w:jc w:val="right"/>
              <w:rPr>
                <w:rFonts w:ascii="宋体" w:hAnsi="宋体" w:cs="宋体" w:eastAsia="宋体" w:hint="default"/>
                <w:sz w:val="20"/>
                <w:szCs w:val="20"/>
              </w:rPr>
            </w:pPr>
            <w:r>
              <w:rPr>
                <w:rFonts w:ascii="宋体"/>
                <w:spacing w:val="-1"/>
                <w:sz w:val="20"/>
              </w:rPr>
              <w:t>11,861,278.00</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464" w:right="0"/>
              <w:jc w:val="left"/>
              <w:rPr>
                <w:rFonts w:ascii="宋体" w:hAnsi="宋体" w:cs="宋体" w:eastAsia="宋体" w:hint="default"/>
                <w:sz w:val="20"/>
                <w:szCs w:val="20"/>
              </w:rPr>
            </w:pPr>
            <w:r>
              <w:rPr>
                <w:rFonts w:ascii="宋体"/>
                <w:sz w:val="20"/>
              </w:rPr>
              <w:t>100</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53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2"/>
              <w:jc w:val="right"/>
              <w:rPr>
                <w:rFonts w:ascii="宋体" w:hAnsi="宋体" w:cs="宋体" w:eastAsia="宋体" w:hint="default"/>
                <w:sz w:val="20"/>
                <w:szCs w:val="20"/>
              </w:rPr>
            </w:pPr>
            <w:r>
              <w:rPr>
                <w:rFonts w:ascii="宋体"/>
                <w:spacing w:val="-1"/>
                <w:sz w:val="20"/>
              </w:rPr>
              <w:t>6,312,330.50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65"/>
              <w:jc w:val="right"/>
              <w:rPr>
                <w:rFonts w:ascii="宋体" w:hAnsi="宋体" w:cs="宋体" w:eastAsia="宋体" w:hint="default"/>
                <w:sz w:val="20"/>
                <w:szCs w:val="20"/>
              </w:rPr>
            </w:pPr>
            <w:r>
              <w:rPr>
                <w:rFonts w:ascii="宋体"/>
                <w:spacing w:val="-1"/>
                <w:sz w:val="20"/>
              </w:rPr>
              <w:t>95,414.26</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690"/>
              <w:jc w:val="right"/>
              <w:rPr>
                <w:rFonts w:ascii="宋体" w:hAnsi="宋体" w:cs="宋体" w:eastAsia="宋体" w:hint="default"/>
                <w:sz w:val="20"/>
                <w:szCs w:val="20"/>
              </w:rPr>
            </w:pPr>
            <w:r>
              <w:rPr>
                <w:rFonts w:ascii="宋体"/>
                <w:spacing w:val="-1"/>
                <w:sz w:val="20"/>
              </w:rPr>
              <w:t>1.51</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48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2"/>
              <w:jc w:val="right"/>
              <w:rPr>
                <w:rFonts w:ascii="宋体" w:hAnsi="宋体" w:cs="宋体" w:eastAsia="宋体" w:hint="default"/>
                <w:sz w:val="20"/>
                <w:szCs w:val="20"/>
              </w:rPr>
            </w:pPr>
            <w:r>
              <w:rPr>
                <w:rFonts w:ascii="宋体"/>
                <w:spacing w:val="-1"/>
                <w:sz w:val="20"/>
              </w:rPr>
              <w:t>4,567,049.67</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63"/>
              <w:jc w:val="right"/>
              <w:rPr>
                <w:rFonts w:ascii="宋体" w:hAnsi="宋体" w:cs="宋体" w:eastAsia="宋体" w:hint="default"/>
                <w:sz w:val="20"/>
                <w:szCs w:val="20"/>
              </w:rPr>
            </w:pPr>
            <w:r>
              <w:rPr>
                <w:rFonts w:ascii="宋体"/>
                <w:spacing w:val="-1"/>
                <w:sz w:val="20"/>
              </w:rPr>
              <w:t>4,467,049.67</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639"/>
              <w:jc w:val="right"/>
              <w:rPr>
                <w:rFonts w:ascii="宋体" w:hAnsi="宋体" w:cs="宋体" w:eastAsia="宋体" w:hint="default"/>
                <w:sz w:val="20"/>
                <w:szCs w:val="20"/>
              </w:rPr>
            </w:pPr>
            <w:r>
              <w:rPr>
                <w:rFonts w:ascii="宋体"/>
                <w:spacing w:val="-1"/>
                <w:sz w:val="20"/>
              </w:rPr>
              <w:t>97.81</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44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2"/>
              <w:jc w:val="right"/>
              <w:rPr>
                <w:rFonts w:ascii="宋体" w:hAnsi="宋体" w:cs="宋体" w:eastAsia="宋体" w:hint="default"/>
                <w:sz w:val="20"/>
                <w:szCs w:val="20"/>
              </w:rPr>
            </w:pPr>
            <w:r>
              <w:rPr>
                <w:rFonts w:ascii="宋体"/>
                <w:spacing w:val="-1"/>
                <w:sz w:val="20"/>
              </w:rPr>
              <w:t>3,988,040.59</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63"/>
              <w:jc w:val="right"/>
              <w:rPr>
                <w:rFonts w:ascii="宋体" w:hAnsi="宋体" w:cs="宋体" w:eastAsia="宋体" w:hint="default"/>
                <w:sz w:val="20"/>
                <w:szCs w:val="20"/>
              </w:rPr>
            </w:pPr>
            <w:r>
              <w:rPr>
                <w:rFonts w:ascii="宋体"/>
                <w:spacing w:val="-1"/>
                <w:sz w:val="20"/>
              </w:rPr>
              <w:t>3,682,790.59</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39"/>
              <w:jc w:val="right"/>
              <w:rPr>
                <w:rFonts w:ascii="宋体" w:hAnsi="宋体" w:cs="宋体" w:eastAsia="宋体" w:hint="default"/>
                <w:sz w:val="20"/>
                <w:szCs w:val="20"/>
              </w:rPr>
            </w:pPr>
            <w:r>
              <w:rPr>
                <w:rFonts w:ascii="宋体"/>
                <w:spacing w:val="-1"/>
                <w:sz w:val="20"/>
              </w:rPr>
              <w:t>92.35</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48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2"/>
              <w:jc w:val="right"/>
              <w:rPr>
                <w:rFonts w:ascii="宋体" w:hAnsi="宋体" w:cs="宋体" w:eastAsia="宋体" w:hint="default"/>
                <w:sz w:val="20"/>
                <w:szCs w:val="20"/>
              </w:rPr>
            </w:pPr>
            <w:r>
              <w:rPr>
                <w:rFonts w:ascii="宋体"/>
                <w:spacing w:val="-1"/>
                <w:sz w:val="20"/>
              </w:rPr>
              <w:t>3,920,358.88</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65"/>
              <w:jc w:val="right"/>
              <w:rPr>
                <w:rFonts w:ascii="宋体" w:hAnsi="宋体" w:cs="宋体" w:eastAsia="宋体" w:hint="default"/>
                <w:sz w:val="20"/>
                <w:szCs w:val="20"/>
              </w:rPr>
            </w:pPr>
            <w:r>
              <w:rPr>
                <w:rFonts w:ascii="宋体"/>
                <w:spacing w:val="-1"/>
                <w:sz w:val="20"/>
              </w:rPr>
              <w:t>3,720,358.88</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90"/>
              <w:jc w:val="right"/>
              <w:rPr>
                <w:rFonts w:ascii="宋体" w:hAnsi="宋体" w:cs="宋体" w:eastAsia="宋体" w:hint="default"/>
                <w:sz w:val="20"/>
                <w:szCs w:val="20"/>
              </w:rPr>
            </w:pPr>
            <w:r>
              <w:rPr>
                <w:rFonts w:ascii="宋体"/>
                <w:sz w:val="20"/>
              </w:rPr>
              <w:t>94.9</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z w:val="20"/>
                <w:szCs w:val="20"/>
              </w:rPr>
              <w:t>账龄长</w:t>
            </w:r>
          </w:p>
        </w:tc>
      </w:tr>
      <w:tr>
        <w:trPr>
          <w:trHeight w:val="53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2"/>
              <w:jc w:val="right"/>
              <w:rPr>
                <w:rFonts w:ascii="宋体" w:hAnsi="宋体" w:cs="宋体" w:eastAsia="宋体" w:hint="default"/>
                <w:sz w:val="20"/>
                <w:szCs w:val="20"/>
              </w:rPr>
            </w:pPr>
            <w:r>
              <w:rPr>
                <w:rFonts w:ascii="宋体"/>
                <w:spacing w:val="-1"/>
                <w:sz w:val="20"/>
              </w:rPr>
              <w:t>3,517,219.00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63"/>
              <w:jc w:val="right"/>
              <w:rPr>
                <w:rFonts w:ascii="宋体" w:hAnsi="宋体" w:cs="宋体" w:eastAsia="宋体" w:hint="default"/>
                <w:sz w:val="20"/>
                <w:szCs w:val="20"/>
              </w:rPr>
            </w:pPr>
            <w:r>
              <w:rPr>
                <w:rFonts w:ascii="宋体"/>
                <w:spacing w:val="-1"/>
                <w:sz w:val="20"/>
              </w:rPr>
              <w:t>3,517,219.00</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64" w:right="0"/>
              <w:jc w:val="left"/>
              <w:rPr>
                <w:rFonts w:ascii="宋体" w:hAnsi="宋体" w:cs="宋体" w:eastAsia="宋体" w:hint="default"/>
                <w:sz w:val="20"/>
                <w:szCs w:val="20"/>
              </w:rPr>
            </w:pPr>
            <w:r>
              <w:rPr>
                <w:rFonts w:ascii="宋体"/>
                <w:sz w:val="20"/>
              </w:rPr>
              <w:t>100</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53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2"/>
              <w:jc w:val="right"/>
              <w:rPr>
                <w:rFonts w:ascii="宋体" w:hAnsi="宋体" w:cs="宋体" w:eastAsia="宋体" w:hint="default"/>
                <w:sz w:val="20"/>
                <w:szCs w:val="20"/>
              </w:rPr>
            </w:pPr>
            <w:r>
              <w:rPr>
                <w:rFonts w:ascii="宋体"/>
                <w:spacing w:val="-1"/>
                <w:sz w:val="20"/>
              </w:rPr>
              <w:t>3,189,885.00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63"/>
              <w:jc w:val="right"/>
              <w:rPr>
                <w:rFonts w:ascii="宋体" w:hAnsi="宋体" w:cs="宋体" w:eastAsia="宋体" w:hint="default"/>
                <w:sz w:val="20"/>
                <w:szCs w:val="20"/>
              </w:rPr>
            </w:pPr>
            <w:r>
              <w:rPr>
                <w:rFonts w:ascii="宋体"/>
                <w:spacing w:val="-1"/>
                <w:sz w:val="20"/>
              </w:rPr>
              <w:t>2,186,363.17</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639"/>
              <w:jc w:val="right"/>
              <w:rPr>
                <w:rFonts w:ascii="宋体" w:hAnsi="宋体" w:cs="宋体" w:eastAsia="宋体" w:hint="default"/>
                <w:sz w:val="20"/>
                <w:szCs w:val="20"/>
              </w:rPr>
            </w:pPr>
            <w:r>
              <w:rPr>
                <w:rFonts w:ascii="宋体"/>
                <w:spacing w:val="-1"/>
                <w:sz w:val="20"/>
              </w:rPr>
              <w:t>68.54</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48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2"/>
              <w:jc w:val="right"/>
              <w:rPr>
                <w:rFonts w:ascii="宋体" w:hAnsi="宋体" w:cs="宋体" w:eastAsia="宋体" w:hint="default"/>
                <w:sz w:val="20"/>
                <w:szCs w:val="20"/>
              </w:rPr>
            </w:pPr>
            <w:r>
              <w:rPr>
                <w:rFonts w:ascii="宋体"/>
                <w:spacing w:val="-1"/>
                <w:sz w:val="20"/>
              </w:rPr>
              <w:t>2,770,000.00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63"/>
              <w:jc w:val="right"/>
              <w:rPr>
                <w:rFonts w:ascii="宋体" w:hAnsi="宋体" w:cs="宋体" w:eastAsia="宋体" w:hint="default"/>
                <w:sz w:val="20"/>
                <w:szCs w:val="20"/>
              </w:rPr>
            </w:pPr>
            <w:r>
              <w:rPr>
                <w:rFonts w:ascii="宋体"/>
                <w:spacing w:val="-1"/>
                <w:sz w:val="20"/>
              </w:rPr>
              <w:t>2,770,000.00</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64" w:right="0"/>
              <w:jc w:val="left"/>
              <w:rPr>
                <w:rFonts w:ascii="宋体" w:hAnsi="宋体" w:cs="宋体" w:eastAsia="宋体" w:hint="default"/>
                <w:sz w:val="20"/>
                <w:szCs w:val="20"/>
              </w:rPr>
            </w:pPr>
            <w:r>
              <w:rPr>
                <w:rFonts w:ascii="宋体"/>
                <w:sz w:val="20"/>
              </w:rPr>
              <w:t>100</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44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2"/>
              <w:jc w:val="right"/>
              <w:rPr>
                <w:rFonts w:ascii="宋体" w:hAnsi="宋体" w:cs="宋体" w:eastAsia="宋体" w:hint="default"/>
                <w:sz w:val="20"/>
                <w:szCs w:val="20"/>
              </w:rPr>
            </w:pPr>
            <w:r>
              <w:rPr>
                <w:rFonts w:ascii="宋体"/>
                <w:spacing w:val="-1"/>
                <w:sz w:val="20"/>
              </w:rPr>
              <w:t>2,412,194.91</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63"/>
              <w:jc w:val="right"/>
              <w:rPr>
                <w:rFonts w:ascii="宋体" w:hAnsi="宋体" w:cs="宋体" w:eastAsia="宋体" w:hint="default"/>
                <w:sz w:val="20"/>
                <w:szCs w:val="20"/>
              </w:rPr>
            </w:pPr>
            <w:r>
              <w:rPr>
                <w:rFonts w:ascii="宋体"/>
                <w:spacing w:val="-1"/>
                <w:sz w:val="20"/>
              </w:rPr>
              <w:t>2,176,126.51</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39"/>
              <w:jc w:val="right"/>
              <w:rPr>
                <w:rFonts w:ascii="宋体" w:hAnsi="宋体" w:cs="宋体" w:eastAsia="宋体" w:hint="default"/>
                <w:sz w:val="20"/>
                <w:szCs w:val="20"/>
              </w:rPr>
            </w:pPr>
            <w:r>
              <w:rPr>
                <w:rFonts w:ascii="宋体"/>
                <w:spacing w:val="-1"/>
                <w:sz w:val="20"/>
              </w:rPr>
              <w:t>90.21</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48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2"/>
              <w:jc w:val="right"/>
              <w:rPr>
                <w:rFonts w:ascii="宋体" w:hAnsi="宋体" w:cs="宋体" w:eastAsia="宋体" w:hint="default"/>
                <w:sz w:val="20"/>
                <w:szCs w:val="20"/>
              </w:rPr>
            </w:pPr>
            <w:r>
              <w:rPr>
                <w:rFonts w:ascii="宋体"/>
                <w:spacing w:val="-1"/>
                <w:sz w:val="20"/>
              </w:rPr>
              <w:t>2,091,972.96</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65"/>
              <w:jc w:val="right"/>
              <w:rPr>
                <w:rFonts w:ascii="宋体" w:hAnsi="宋体" w:cs="宋体" w:eastAsia="宋体" w:hint="default"/>
                <w:sz w:val="20"/>
                <w:szCs w:val="20"/>
              </w:rPr>
            </w:pPr>
            <w:r>
              <w:rPr>
                <w:rFonts w:ascii="宋体"/>
                <w:spacing w:val="-1"/>
                <w:sz w:val="20"/>
              </w:rPr>
              <w:t>2,004,172.96</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90"/>
              <w:jc w:val="right"/>
              <w:rPr>
                <w:rFonts w:ascii="宋体" w:hAnsi="宋体" w:cs="宋体" w:eastAsia="宋体" w:hint="default"/>
                <w:sz w:val="20"/>
                <w:szCs w:val="20"/>
              </w:rPr>
            </w:pPr>
            <w:r>
              <w:rPr>
                <w:rFonts w:ascii="宋体"/>
                <w:sz w:val="20"/>
              </w:rPr>
              <w:t>95.8</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z w:val="20"/>
                <w:szCs w:val="20"/>
              </w:rPr>
              <w:t>账龄长</w:t>
            </w:r>
          </w:p>
        </w:tc>
      </w:tr>
      <w:tr>
        <w:trPr>
          <w:trHeight w:val="48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2"/>
              <w:jc w:val="right"/>
              <w:rPr>
                <w:rFonts w:ascii="宋体" w:hAnsi="宋体" w:cs="宋体" w:eastAsia="宋体" w:hint="default"/>
                <w:sz w:val="20"/>
                <w:szCs w:val="20"/>
              </w:rPr>
            </w:pPr>
            <w:r>
              <w:rPr>
                <w:rFonts w:ascii="宋体"/>
                <w:spacing w:val="-1"/>
                <w:sz w:val="20"/>
              </w:rPr>
              <w:t>2,034,456.75</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63"/>
              <w:jc w:val="right"/>
              <w:rPr>
                <w:rFonts w:ascii="宋体" w:hAnsi="宋体" w:cs="宋体" w:eastAsia="宋体" w:hint="default"/>
                <w:sz w:val="20"/>
                <w:szCs w:val="20"/>
              </w:rPr>
            </w:pPr>
            <w:r>
              <w:rPr>
                <w:rFonts w:ascii="宋体"/>
                <w:spacing w:val="-1"/>
                <w:sz w:val="20"/>
              </w:rPr>
              <w:t>1,248,429.95</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639"/>
              <w:jc w:val="right"/>
              <w:rPr>
                <w:rFonts w:ascii="宋体" w:hAnsi="宋体" w:cs="宋体" w:eastAsia="宋体" w:hint="default"/>
                <w:sz w:val="20"/>
                <w:szCs w:val="20"/>
              </w:rPr>
            </w:pPr>
            <w:r>
              <w:rPr>
                <w:rFonts w:ascii="宋体"/>
                <w:spacing w:val="-1"/>
                <w:sz w:val="20"/>
              </w:rPr>
              <w:t>61.36</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39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1"/>
              <w:jc w:val="right"/>
              <w:rPr>
                <w:rFonts w:ascii="宋体" w:hAnsi="宋体" w:cs="宋体" w:eastAsia="宋体" w:hint="default"/>
                <w:sz w:val="20"/>
                <w:szCs w:val="20"/>
              </w:rPr>
            </w:pPr>
            <w:r>
              <w:rPr>
                <w:rFonts w:ascii="宋体"/>
                <w:spacing w:val="-1"/>
                <w:sz w:val="20"/>
              </w:rPr>
              <w:t>2,010,073.75</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62"/>
              <w:jc w:val="right"/>
              <w:rPr>
                <w:rFonts w:ascii="宋体" w:hAnsi="宋体" w:cs="宋体" w:eastAsia="宋体" w:hint="default"/>
                <w:sz w:val="20"/>
                <w:szCs w:val="20"/>
              </w:rPr>
            </w:pPr>
            <w:r>
              <w:rPr>
                <w:rFonts w:ascii="宋体"/>
                <w:spacing w:val="-1"/>
                <w:sz w:val="20"/>
              </w:rPr>
              <w:t>1,902,073.75</w:t>
            </w:r>
            <w:r>
              <w:rPr>
                <w:rFonts w:ascii="宋体"/>
                <w:sz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38"/>
              <w:jc w:val="right"/>
              <w:rPr>
                <w:rFonts w:ascii="宋体" w:hAnsi="宋体" w:cs="宋体" w:eastAsia="宋体" w:hint="default"/>
                <w:sz w:val="20"/>
                <w:szCs w:val="20"/>
              </w:rPr>
            </w:pPr>
            <w:r>
              <w:rPr>
                <w:rFonts w:ascii="宋体"/>
                <w:spacing w:val="-1"/>
                <w:sz w:val="20"/>
              </w:rPr>
              <w:t>94.63</w:t>
            </w:r>
            <w:r>
              <w:rPr>
                <w:rFonts w:ascii="宋体"/>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pacing w:val="-1"/>
                <w:sz w:val="20"/>
                <w:szCs w:val="20"/>
              </w:rPr>
              <w:t>账龄长</w:t>
            </w:r>
            <w:r>
              <w:rPr>
                <w:rFonts w:ascii="宋体" w:hAnsi="宋体" w:cs="宋体" w:eastAsia="宋体" w:hint="default"/>
                <w:sz w:val="20"/>
                <w:szCs w:val="20"/>
              </w:rPr>
            </w:r>
          </w:p>
        </w:tc>
      </w:tr>
      <w:tr>
        <w:trPr>
          <w:trHeight w:val="362"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4"/>
              <w:jc w:val="right"/>
              <w:rPr>
                <w:rFonts w:ascii="宋体" w:hAnsi="宋体" w:cs="宋体" w:eastAsia="宋体" w:hint="default"/>
                <w:sz w:val="20"/>
                <w:szCs w:val="20"/>
              </w:rPr>
            </w:pPr>
            <w:r>
              <w:rPr>
                <w:rFonts w:ascii="宋体"/>
                <w:b/>
                <w:spacing w:val="-1"/>
                <w:w w:val="95"/>
                <w:sz w:val="20"/>
              </w:rPr>
              <w:t>89,777,802.60</w:t>
            </w:r>
            <w:r>
              <w:rPr>
                <w:rFonts w:ascii="宋体"/>
                <w:sz w:val="20"/>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5"/>
              <w:jc w:val="right"/>
              <w:rPr>
                <w:rFonts w:ascii="宋体" w:hAnsi="宋体" w:cs="宋体" w:eastAsia="宋体" w:hint="default"/>
                <w:sz w:val="20"/>
                <w:szCs w:val="20"/>
              </w:rPr>
            </w:pPr>
            <w:r>
              <w:rPr>
                <w:rFonts w:ascii="宋体"/>
                <w:b/>
                <w:spacing w:val="-1"/>
                <w:w w:val="95"/>
                <w:sz w:val="20"/>
              </w:rPr>
              <w:t>64,663,051.85</w:t>
            </w:r>
            <w:r>
              <w:rPr>
                <w:rFonts w:ascii="宋体"/>
                <w:spacing w:val="-1"/>
                <w:sz w:val="20"/>
              </w:rPr>
            </w:r>
          </w:p>
        </w:tc>
        <w:tc>
          <w:tcPr>
            <w:tcW w:w="1507" w:type="dxa"/>
            <w:tcBorders>
              <w:top w:val="nil" w:sz="6" w:space="0" w:color="auto"/>
              <w:left w:val="nil" w:sz="6" w:space="0" w:color="auto"/>
              <w:bottom w:val="nil" w:sz="6" w:space="0" w:color="auto"/>
              <w:right w:val="nil" w:sz="6" w:space="0" w:color="auto"/>
            </w:tcBorders>
          </w:tcPr>
          <w:p>
            <w:pPr/>
          </w:p>
        </w:tc>
        <w:tc>
          <w:tcPr>
            <w:tcW w:w="1278"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before="31"/>
        <w:ind w:left="661" w:right="62" w:firstLine="0"/>
        <w:jc w:val="left"/>
        <w:rPr>
          <w:rFonts w:ascii="宋体" w:hAnsi="宋体" w:cs="宋体" w:eastAsia="宋体" w:hint="default"/>
          <w:sz w:val="22"/>
          <w:szCs w:val="22"/>
        </w:rPr>
      </w:pPr>
      <w:r>
        <w:rPr/>
        <w:pict>
          <v:group style="position:absolute;margin-left:78.240013pt;margin-top:-430.021545pt;width:438.7pt;height:412.05pt;mso-position-horizontal-relative:page;mso-position-vertical-relative:paragraph;z-index:-1032448" coordorigin="1565,-8600" coordsize="8774,8241">
            <v:group style="position:absolute;left:1594;top:-8596;width:1858;height:2" coordorigin="1594,-8596" coordsize="1858,2">
              <v:shape style="position:absolute;left:1594;top:-8596;width:1858;height:2" coordorigin="1594,-8596" coordsize="1858,0" path="m1594,-8596l3451,-8596e" filled="false" stroked="true" strokeweight=".47998pt" strokecolor="#000000">
                <v:path arrowok="t"/>
              </v:shape>
            </v:group>
            <v:group style="position:absolute;left:1594;top:-8576;width:1858;height:2" coordorigin="1594,-8576" coordsize="1858,2">
              <v:shape style="position:absolute;left:1594;top:-8576;width:1858;height:2" coordorigin="1594,-8576" coordsize="1858,0" path="m1594,-8576l3451,-8576e" filled="false" stroked="true" strokeweight=".48004pt" strokecolor="#000000">
                <v:path arrowok="t"/>
              </v:shape>
              <v:shape style="position:absolute;left:3451;top:-8572;width:14;height:2" type="#_x0000_t75" stroked="false">
                <v:imagedata r:id="rId25" o:title=""/>
              </v:shape>
            </v:group>
            <v:group style="position:absolute;left:3451;top:-8596;width:29;height:2" coordorigin="3451,-8596" coordsize="29,2">
              <v:shape style="position:absolute;left:3451;top:-8596;width:29;height:2" coordorigin="3451,-8596" coordsize="29,0" path="m3451,-8596l3480,-8596e" filled="false" stroked="true" strokeweight=".47998pt" strokecolor="#000000">
                <v:path arrowok="t"/>
              </v:shape>
            </v:group>
            <v:group style="position:absolute;left:3451;top:-8576;width:29;height:2" coordorigin="3451,-8576" coordsize="29,2">
              <v:shape style="position:absolute;left:3451;top:-8576;width:29;height:2" coordorigin="3451,-8576" coordsize="29,0" path="m3451,-8576l3480,-8576e" filled="false" stroked="true" strokeweight=".48004pt" strokecolor="#000000">
                <v:path arrowok="t"/>
              </v:shape>
            </v:group>
            <v:group style="position:absolute;left:3480;top:-8596;width:1611;height:2" coordorigin="3480,-8596" coordsize="1611,2">
              <v:shape style="position:absolute;left:3480;top:-8596;width:1611;height:2" coordorigin="3480,-8596" coordsize="1611,0" path="m3480,-8596l5090,-8596e" filled="false" stroked="true" strokeweight=".47998pt" strokecolor="#000000">
                <v:path arrowok="t"/>
              </v:shape>
            </v:group>
            <v:group style="position:absolute;left:3480;top:-8576;width:1611;height:2" coordorigin="3480,-8576" coordsize="1611,2">
              <v:shape style="position:absolute;left:3480;top:-8576;width:1611;height:2" coordorigin="3480,-8576" coordsize="1611,0" path="m3480,-8576l5090,-8576e" filled="false" stroked="true" strokeweight=".48004pt" strokecolor="#000000">
                <v:path arrowok="t"/>
              </v:shape>
              <v:shape style="position:absolute;left:5090;top:-8572;width:14;height:2" type="#_x0000_t75" stroked="false">
                <v:imagedata r:id="rId25" o:title=""/>
              </v:shape>
            </v:group>
            <v:group style="position:absolute;left:5090;top:-8596;width:29;height:2" coordorigin="5090,-8596" coordsize="29,2">
              <v:shape style="position:absolute;left:5090;top:-8596;width:29;height:2" coordorigin="5090,-8596" coordsize="29,0" path="m5090,-8596l5119,-8596e" filled="false" stroked="true" strokeweight=".47998pt" strokecolor="#000000">
                <v:path arrowok="t"/>
              </v:shape>
            </v:group>
            <v:group style="position:absolute;left:5090;top:-8576;width:29;height:2" coordorigin="5090,-8576" coordsize="29,2">
              <v:shape style="position:absolute;left:5090;top:-8576;width:29;height:2" coordorigin="5090,-8576" coordsize="29,0" path="m5090,-8576l5119,-8576e" filled="false" stroked="true" strokeweight=".48004pt" strokecolor="#000000">
                <v:path arrowok="t"/>
              </v:shape>
            </v:group>
            <v:group style="position:absolute;left:5119;top:-8596;width:1526;height:2" coordorigin="5119,-8596" coordsize="1526,2">
              <v:shape style="position:absolute;left:5119;top:-8596;width:1526;height:2" coordorigin="5119,-8596" coordsize="1526,0" path="m5119,-8596l6644,-8596e" filled="false" stroked="true" strokeweight=".47998pt" strokecolor="#000000">
                <v:path arrowok="t"/>
              </v:shape>
            </v:group>
            <v:group style="position:absolute;left:5119;top:-8576;width:1526;height:2" coordorigin="5119,-8576" coordsize="1526,2">
              <v:shape style="position:absolute;left:5119;top:-8576;width:1526;height:2" coordorigin="5119,-8576" coordsize="1526,0" path="m5119,-8576l6644,-8576e" filled="false" stroked="true" strokeweight=".48004pt" strokecolor="#000000">
                <v:path arrowok="t"/>
              </v:shape>
              <v:shape style="position:absolute;left:6644;top:-8572;width:14;height:2" type="#_x0000_t75" stroked="false">
                <v:imagedata r:id="rId25" o:title=""/>
              </v:shape>
            </v:group>
            <v:group style="position:absolute;left:6644;top:-8596;width:29;height:2" coordorigin="6644,-8596" coordsize="29,2">
              <v:shape style="position:absolute;left:6644;top:-8596;width:29;height:2" coordorigin="6644,-8596" coordsize="29,0" path="m6644,-8596l6673,-8596e" filled="false" stroked="true" strokeweight=".47998pt" strokecolor="#000000">
                <v:path arrowok="t"/>
              </v:shape>
            </v:group>
            <v:group style="position:absolute;left:6644;top:-8576;width:29;height:2" coordorigin="6644,-8576" coordsize="29,2">
              <v:shape style="position:absolute;left:6644;top:-8576;width:29;height:2" coordorigin="6644,-8576" coordsize="29,0" path="m6644,-8576l6673,-8576e" filled="false" stroked="true" strokeweight=".48004pt" strokecolor="#000000">
                <v:path arrowok="t"/>
              </v:shape>
            </v:group>
            <v:group style="position:absolute;left:6673;top:-8596;width:1716;height:2" coordorigin="6673,-8596" coordsize="1716,2">
              <v:shape style="position:absolute;left:6673;top:-8596;width:1716;height:2" coordorigin="6673,-8596" coordsize="1716,0" path="m6673,-8596l8389,-8596e" filled="false" stroked="true" strokeweight=".47998pt" strokecolor="#000000">
                <v:path arrowok="t"/>
              </v:shape>
            </v:group>
            <v:group style="position:absolute;left:6673;top:-8576;width:1716;height:2" coordorigin="6673,-8576" coordsize="1716,2">
              <v:shape style="position:absolute;left:6673;top:-8576;width:1716;height:2" coordorigin="6673,-8576" coordsize="1716,0" path="m6673,-8576l8389,-8576e" filled="false" stroked="true" strokeweight=".48004pt" strokecolor="#000000">
                <v:path arrowok="t"/>
              </v:shape>
              <v:shape style="position:absolute;left:8389;top:-8572;width:14;height:2" type="#_x0000_t75" stroked="false">
                <v:imagedata r:id="rId25" o:title=""/>
              </v:shape>
            </v:group>
            <v:group style="position:absolute;left:8389;top:-8596;width:29;height:2" coordorigin="8389,-8596" coordsize="29,2">
              <v:shape style="position:absolute;left:8389;top:-8596;width:29;height:2" coordorigin="8389,-8596" coordsize="29,0" path="m8389,-8596l8418,-8596e" filled="false" stroked="true" strokeweight=".47998pt" strokecolor="#000000">
                <v:path arrowok="t"/>
              </v:shape>
            </v:group>
            <v:group style="position:absolute;left:8389;top:-8576;width:29;height:2" coordorigin="8389,-8576" coordsize="29,2">
              <v:shape style="position:absolute;left:8389;top:-8576;width:29;height:2" coordorigin="8389,-8576" coordsize="29,0" path="m8389,-8576l8418,-8576e" filled="false" stroked="true" strokeweight=".48004pt" strokecolor="#000000">
                <v:path arrowok="t"/>
              </v:shape>
            </v:group>
            <v:group style="position:absolute;left:8418;top:-8596;width:1892;height:2" coordorigin="8418,-8596" coordsize="1892,2">
              <v:shape style="position:absolute;left:8418;top:-8596;width:1892;height:2" coordorigin="8418,-8596" coordsize="1892,0" path="m8418,-8596l10309,-8596e" filled="false" stroked="true" strokeweight=".47998pt" strokecolor="#000000">
                <v:path arrowok="t"/>
              </v:shape>
            </v:group>
            <v:group style="position:absolute;left:8418;top:-8576;width:1892;height:2" coordorigin="8418,-8576" coordsize="1892,2">
              <v:shape style="position:absolute;left:8418;top:-8576;width:1892;height:2" coordorigin="8418,-8576" coordsize="1892,0" path="m8418,-8576l10309,-8576e" filled="false" stroked="true" strokeweight=".48004pt" strokecolor="#000000">
                <v:path arrowok="t"/>
              </v:shape>
              <v:shape style="position:absolute;left:3432;top:-8590;width:4991;height:379" type="#_x0000_t75" stroked="false">
                <v:imagedata r:id="rId90" o:title=""/>
              </v:shape>
            </v:group>
            <v:group style="position:absolute;left:1579;top:-365;width:1872;height:2" coordorigin="1579,-365" coordsize="1872,2">
              <v:shape style="position:absolute;left:1579;top:-365;width:1872;height:2" coordorigin="1579,-365" coordsize="1872,0" path="m1579,-365l3451,-365e" filled="false" stroked="true" strokeweight=".48001pt" strokecolor="#000000">
                <v:path arrowok="t"/>
              </v:shape>
            </v:group>
            <v:group style="position:absolute;left:1579;top:-384;width:1872;height:2" coordorigin="1579,-384" coordsize="1872,2">
              <v:shape style="position:absolute;left:1579;top:-384;width:1872;height:2" coordorigin="1579,-384" coordsize="1872,0" path="m1579,-384l3451,-384e" filled="false" stroked="true" strokeweight=".48001pt" strokecolor="#000000">
                <v:path arrowok="t"/>
              </v:shape>
            </v:group>
            <v:group style="position:absolute;left:3451;top:-384;width:29;height:2" coordorigin="3451,-384" coordsize="29,2">
              <v:shape style="position:absolute;left:3451;top:-384;width:29;height:2" coordorigin="3451,-384" coordsize="29,0" path="m3451,-384l3480,-384e" filled="false" stroked="true" strokeweight=".48001pt" strokecolor="#000000">
                <v:path arrowok="t"/>
              </v:shape>
            </v:group>
            <v:group style="position:absolute;left:3451;top:-365;width:1640;height:2" coordorigin="3451,-365" coordsize="1640,2">
              <v:shape style="position:absolute;left:3451;top:-365;width:1640;height:2" coordorigin="3451,-365" coordsize="1640,0" path="m3451,-365l5090,-365e" filled="false" stroked="true" strokeweight=".48001pt" strokecolor="#000000">
                <v:path arrowok="t"/>
              </v:shape>
            </v:group>
            <v:group style="position:absolute;left:3480;top:-384;width:1611;height:2" coordorigin="3480,-384" coordsize="1611,2">
              <v:shape style="position:absolute;left:3480;top:-384;width:1611;height:2" coordorigin="3480,-384" coordsize="1611,0" path="m3480,-384l5090,-384e" filled="false" stroked="true" strokeweight=".48001pt" strokecolor="#000000">
                <v:path arrowok="t"/>
              </v:shape>
            </v:group>
            <v:group style="position:absolute;left:5090;top:-384;width:29;height:2" coordorigin="5090,-384" coordsize="29,2">
              <v:shape style="position:absolute;left:5090;top:-384;width:29;height:2" coordorigin="5090,-384" coordsize="29,0" path="m5090,-384l5119,-384e" filled="false" stroked="true" strokeweight=".48001pt" strokecolor="#000000">
                <v:path arrowok="t"/>
              </v:shape>
            </v:group>
            <v:group style="position:absolute;left:5090;top:-365;width:1554;height:2" coordorigin="5090,-365" coordsize="1554,2">
              <v:shape style="position:absolute;left:5090;top:-365;width:1554;height:2" coordorigin="5090,-365" coordsize="1554,0" path="m5090,-365l6644,-365e" filled="false" stroked="true" strokeweight=".48001pt" strokecolor="#000000">
                <v:path arrowok="t"/>
              </v:shape>
            </v:group>
            <v:group style="position:absolute;left:5119;top:-384;width:1526;height:2" coordorigin="5119,-384" coordsize="1526,2">
              <v:shape style="position:absolute;left:5119;top:-384;width:1526;height:2" coordorigin="5119,-384" coordsize="1526,0" path="m5119,-384l6644,-384e" filled="false" stroked="true" strokeweight=".48001pt" strokecolor="#000000">
                <v:path arrowok="t"/>
              </v:shape>
            </v:group>
            <v:group style="position:absolute;left:6644;top:-384;width:29;height:2" coordorigin="6644,-384" coordsize="29,2">
              <v:shape style="position:absolute;left:6644;top:-384;width:29;height:2" coordorigin="6644,-384" coordsize="29,0" path="m6644,-384l6673,-384e" filled="false" stroked="true" strokeweight=".48001pt" strokecolor="#000000">
                <v:path arrowok="t"/>
              </v:shape>
            </v:group>
            <v:group style="position:absolute;left:6644;top:-365;width:1745;height:2" coordorigin="6644,-365" coordsize="1745,2">
              <v:shape style="position:absolute;left:6644;top:-365;width:1745;height:2" coordorigin="6644,-365" coordsize="1745,0" path="m6644,-365l8389,-365e" filled="false" stroked="true" strokeweight=".48001pt" strokecolor="#000000">
                <v:path arrowok="t"/>
              </v:shape>
            </v:group>
            <v:group style="position:absolute;left:6673;top:-384;width:1716;height:2" coordorigin="6673,-384" coordsize="1716,2">
              <v:shape style="position:absolute;left:6673;top:-384;width:1716;height:2" coordorigin="6673,-384" coordsize="1716,0" path="m6673,-384l8389,-384e" filled="false" stroked="true" strokeweight=".48001pt" strokecolor="#000000">
                <v:path arrowok="t"/>
              </v:shape>
              <v:shape style="position:absolute;left:1565;top:-8249;width:8773;height:7860" type="#_x0000_t75" stroked="false">
                <v:imagedata r:id="rId91" o:title=""/>
              </v:shape>
            </v:group>
            <v:group style="position:absolute;left:8389;top:-384;width:29;height:2" coordorigin="8389,-384" coordsize="29,2">
              <v:shape style="position:absolute;left:8389;top:-384;width:29;height:2" coordorigin="8389,-384" coordsize="29,0" path="m8389,-384l8418,-384e" filled="false" stroked="true" strokeweight=".48001pt" strokecolor="#000000">
                <v:path arrowok="t"/>
              </v:shape>
            </v:group>
            <v:group style="position:absolute;left:8389;top:-365;width:1928;height:2" coordorigin="8389,-365" coordsize="1928,2">
              <v:shape style="position:absolute;left:8389;top:-365;width:1928;height:2" coordorigin="8389,-365" coordsize="1928,0" path="m8389,-365l10316,-365e" filled="false" stroked="true" strokeweight=".48001pt" strokecolor="#000000">
                <v:path arrowok="t"/>
              </v:shape>
            </v:group>
            <v:group style="position:absolute;left:8418;top:-384;width:1899;height:2" coordorigin="8418,-384" coordsize="1899,2">
              <v:shape style="position:absolute;left:8418;top:-384;width:1899;height:2" coordorigin="8418,-384" coordsize="1899,0" path="m8418,-384l10316,-384e" filled="false" stroked="true" strokeweight=".48001pt" strokecolor="#000000">
                <v:path arrowok="t"/>
              </v:shape>
              <v:shape style="position:absolute;left:1702;top:-8501;width:1653;height:8040" type="#_x0000_t202" filled="false" stroked="false">
                <v:textbox inset="0,0,0,0">
                  <w:txbxContent>
                    <w:p>
                      <w:pPr>
                        <w:spacing w:line="200" w:lineRule="exact" w:before="0"/>
                        <w:ind w:left="0" w:right="0" w:firstLine="422"/>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261" w:lineRule="auto" w:before="88"/>
                        <w:ind w:left="0" w:right="0" w:firstLine="0"/>
                        <w:jc w:val="both"/>
                        <w:rPr>
                          <w:rFonts w:ascii="宋体" w:hAnsi="宋体" w:cs="宋体" w:eastAsia="宋体" w:hint="default"/>
                          <w:sz w:val="20"/>
                          <w:szCs w:val="20"/>
                        </w:rPr>
                      </w:pPr>
                      <w:r>
                        <w:rPr>
                          <w:rFonts w:ascii="宋体" w:hAnsi="宋体" w:cs="宋体" w:eastAsia="宋体" w:hint="default"/>
                          <w:sz w:val="20"/>
                          <w:szCs w:val="20"/>
                        </w:rPr>
                        <w:t>江西城市职业学院</w:t>
                      </w:r>
                      <w:r>
                        <w:rPr>
                          <w:rFonts w:ascii="宋体" w:hAnsi="宋体" w:cs="宋体" w:eastAsia="宋体" w:hint="default"/>
                          <w:spacing w:val="-1"/>
                          <w:w w:val="100"/>
                          <w:sz w:val="20"/>
                          <w:szCs w:val="20"/>
                        </w:rPr>
                        <w:t> </w:t>
                      </w:r>
                      <w:r>
                        <w:rPr>
                          <w:rFonts w:ascii="宋体" w:hAnsi="宋体" w:cs="宋体" w:eastAsia="宋体" w:hint="default"/>
                          <w:spacing w:val="6"/>
                          <w:sz w:val="20"/>
                          <w:szCs w:val="20"/>
                        </w:rPr>
                        <w:t>北京工商管理专修</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学院</w:t>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贵州省计算机教育</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6"/>
                          <w:sz w:val="20"/>
                          <w:szCs w:val="20"/>
                        </w:rPr>
                        <w:t>工程领导小组办公</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室</w:t>
                      </w:r>
                      <w:r>
                        <w:rPr>
                          <w:rFonts w:ascii="宋体" w:hAnsi="宋体" w:cs="宋体" w:eastAsia="宋体" w:hint="default"/>
                          <w:w w:val="100"/>
                          <w:sz w:val="20"/>
                          <w:szCs w:val="20"/>
                        </w:rPr>
                        <w:t> </w:t>
                      </w:r>
                      <w:r>
                        <w:rPr>
                          <w:rFonts w:ascii="宋体" w:hAnsi="宋体" w:cs="宋体" w:eastAsia="宋体" w:hint="default"/>
                          <w:spacing w:val="6"/>
                          <w:sz w:val="20"/>
                          <w:szCs w:val="20"/>
                        </w:rPr>
                        <w:t>长信数码信息文化</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发展有限公司</w:t>
                      </w:r>
                      <w:r>
                        <w:rPr>
                          <w:rFonts w:ascii="宋体" w:hAnsi="宋体" w:cs="宋体" w:eastAsia="宋体" w:hint="default"/>
                          <w:w w:val="100"/>
                          <w:sz w:val="20"/>
                          <w:szCs w:val="20"/>
                        </w:rPr>
                        <w:t> </w:t>
                      </w:r>
                      <w:r>
                        <w:rPr>
                          <w:rFonts w:ascii="宋体" w:hAnsi="宋体" w:cs="宋体" w:eastAsia="宋体" w:hint="default"/>
                          <w:spacing w:val="6"/>
                          <w:sz w:val="20"/>
                          <w:szCs w:val="20"/>
                        </w:rPr>
                        <w:t>西宁国美电器有限</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6"/>
                          <w:sz w:val="20"/>
                          <w:szCs w:val="20"/>
                        </w:rPr>
                        <w:t>石家庄计算机职业</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学院</w:t>
                      </w:r>
                    </w:p>
                    <w:p>
                      <w:pPr>
                        <w:spacing w:line="261" w:lineRule="auto" w:before="46"/>
                        <w:ind w:left="0" w:right="0" w:firstLine="0"/>
                        <w:jc w:val="left"/>
                        <w:rPr>
                          <w:rFonts w:ascii="宋体" w:hAnsi="宋体" w:cs="宋体" w:eastAsia="宋体" w:hint="default"/>
                          <w:sz w:val="20"/>
                          <w:szCs w:val="20"/>
                        </w:rPr>
                      </w:pPr>
                      <w:r>
                        <w:rPr>
                          <w:rFonts w:ascii="宋体" w:hAnsi="宋体" w:cs="宋体" w:eastAsia="宋体" w:hint="default"/>
                          <w:sz w:val="20"/>
                          <w:szCs w:val="20"/>
                        </w:rPr>
                        <w:t>河北安平中学</w:t>
                      </w:r>
                      <w:r>
                        <w:rPr>
                          <w:rFonts w:ascii="宋体" w:hAnsi="宋体" w:cs="宋体" w:eastAsia="宋体" w:hint="default"/>
                          <w:spacing w:val="-1"/>
                          <w:w w:val="100"/>
                          <w:sz w:val="20"/>
                          <w:szCs w:val="20"/>
                        </w:rPr>
                        <w:t> </w:t>
                      </w:r>
                      <w:r>
                        <w:rPr>
                          <w:rFonts w:ascii="宋体" w:hAnsi="宋体" w:cs="宋体" w:eastAsia="宋体" w:hint="default"/>
                          <w:spacing w:val="6"/>
                          <w:sz w:val="20"/>
                          <w:szCs w:val="20"/>
                        </w:rPr>
                        <w:t>保定市职业技术教</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育中心</w:t>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焦作市宏瑞教育投</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资有限公司</w:t>
                      </w:r>
                      <w:r>
                        <w:rPr>
                          <w:rFonts w:ascii="宋体" w:hAnsi="宋体" w:cs="宋体" w:eastAsia="宋体" w:hint="default"/>
                          <w:w w:val="100"/>
                          <w:sz w:val="20"/>
                          <w:szCs w:val="20"/>
                        </w:rPr>
                        <w:t> </w:t>
                      </w:r>
                      <w:r>
                        <w:rPr>
                          <w:rFonts w:ascii="宋体" w:hAnsi="宋体" w:cs="宋体" w:eastAsia="宋体" w:hint="default"/>
                          <w:spacing w:val="6"/>
                          <w:sz w:val="20"/>
                          <w:szCs w:val="20"/>
                        </w:rPr>
                        <w:t>吉林省圣和网络科</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技有限公司</w:t>
                      </w:r>
                      <w:r>
                        <w:rPr>
                          <w:rFonts w:ascii="宋体" w:hAnsi="宋体" w:cs="宋体" w:eastAsia="宋体" w:hint="default"/>
                          <w:w w:val="100"/>
                          <w:sz w:val="20"/>
                          <w:szCs w:val="20"/>
                        </w:rPr>
                        <w:t> </w:t>
                      </w:r>
                      <w:r>
                        <w:rPr>
                          <w:rFonts w:ascii="宋体" w:hAnsi="宋体" w:cs="宋体" w:eastAsia="宋体" w:hint="default"/>
                          <w:spacing w:val="6"/>
                          <w:sz w:val="20"/>
                          <w:szCs w:val="20"/>
                        </w:rPr>
                        <w:t>河北省魏县第一中</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学</w:t>
                      </w:r>
                    </w:p>
                    <w:p>
                      <w:pPr>
                        <w:spacing w:line="261" w:lineRule="auto" w:before="46"/>
                        <w:ind w:left="0" w:right="0" w:firstLine="0"/>
                        <w:jc w:val="left"/>
                        <w:rPr>
                          <w:rFonts w:ascii="宋体" w:hAnsi="宋体" w:cs="宋体" w:eastAsia="宋体" w:hint="default"/>
                          <w:sz w:val="20"/>
                          <w:szCs w:val="20"/>
                        </w:rPr>
                      </w:pPr>
                      <w:r>
                        <w:rPr>
                          <w:rFonts w:ascii="宋体" w:hAnsi="宋体" w:cs="宋体" w:eastAsia="宋体" w:hint="default"/>
                          <w:sz w:val="20"/>
                          <w:szCs w:val="20"/>
                        </w:rPr>
                        <w:t>易县教育局</w:t>
                      </w:r>
                      <w:r>
                        <w:rPr>
                          <w:rFonts w:ascii="宋体" w:hAnsi="宋体" w:cs="宋体" w:eastAsia="宋体" w:hint="default"/>
                          <w:w w:val="100"/>
                          <w:sz w:val="20"/>
                          <w:szCs w:val="20"/>
                        </w:rPr>
                        <w:t> </w:t>
                      </w:r>
                      <w:r>
                        <w:rPr>
                          <w:rFonts w:ascii="宋体" w:hAnsi="宋体" w:cs="宋体" w:eastAsia="宋体" w:hint="default"/>
                          <w:spacing w:val="6"/>
                          <w:sz w:val="20"/>
                          <w:szCs w:val="20"/>
                        </w:rPr>
                        <w:t>保定市第二职业中</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学</w:t>
                      </w:r>
                    </w:p>
                    <w:p>
                      <w:pPr>
                        <w:spacing w:line="261" w:lineRule="auto"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河北省玉田县银河</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中学</w:t>
                      </w:r>
                      <w:r>
                        <w:rPr>
                          <w:rFonts w:ascii="宋体" w:hAnsi="宋体" w:cs="宋体" w:eastAsia="宋体" w:hint="default"/>
                          <w:w w:val="100"/>
                          <w:sz w:val="20"/>
                          <w:szCs w:val="20"/>
                        </w:rPr>
                        <w:t> </w:t>
                      </w:r>
                      <w:r>
                        <w:rPr>
                          <w:rFonts w:ascii="宋体" w:hAnsi="宋体" w:cs="宋体" w:eastAsia="宋体" w:hint="default"/>
                          <w:sz w:val="20"/>
                          <w:szCs w:val="20"/>
                        </w:rPr>
                        <w:t>蠡县大百尺中学</w:t>
                      </w:r>
                    </w:p>
                    <w:p>
                      <w:pPr>
                        <w:spacing w:before="6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875;top:-85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账面余额</w:t>
                      </w:r>
                      <w:r>
                        <w:rPr>
                          <w:rFonts w:ascii="宋体" w:hAnsi="宋体" w:cs="宋体" w:eastAsia="宋体" w:hint="default"/>
                          <w:sz w:val="20"/>
                          <w:szCs w:val="20"/>
                        </w:rPr>
                      </w:r>
                    </w:p>
                  </w:txbxContent>
                </v:textbox>
                <w10:wrap type="none"/>
              </v:shape>
              <v:shape style="position:absolute;left:5471;top:-85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坏账金额</w:t>
                      </w:r>
                      <w:r>
                        <w:rPr>
                          <w:rFonts w:ascii="宋体" w:hAnsi="宋体" w:cs="宋体" w:eastAsia="宋体" w:hint="default"/>
                          <w:sz w:val="20"/>
                          <w:szCs w:val="20"/>
                        </w:rPr>
                      </w:r>
                    </w:p>
                  </w:txbxContent>
                </v:textbox>
                <w10:wrap type="none"/>
              </v:shape>
              <v:shape style="position:absolute;left:6870;top:-8501;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计提比例（%）</w:t>
                      </w:r>
                      <w:r>
                        <w:rPr>
                          <w:rFonts w:ascii="宋体" w:hAnsi="宋体" w:cs="宋体" w:eastAsia="宋体" w:hint="default"/>
                          <w:sz w:val="20"/>
                          <w:szCs w:val="20"/>
                        </w:rPr>
                      </w:r>
                    </w:p>
                  </w:txbxContent>
                </v:textbox>
                <w10:wrap type="none"/>
              </v:shape>
              <v:shape style="position:absolute;left:8955;top:-85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计提原因</w:t>
                      </w:r>
                      <w:r>
                        <w:rPr>
                          <w:rFonts w:ascii="宋体" w:hAnsi="宋体" w:cs="宋体" w:eastAsia="宋体" w:hint="default"/>
                          <w:sz w:val="20"/>
                          <w:szCs w:val="20"/>
                        </w:rPr>
                      </w:r>
                    </w:p>
                  </w:txbxContent>
                </v:textbox>
                <w10:wrap type="none"/>
              </v:shape>
            </v:group>
            <w10:wrap type="none"/>
          </v:group>
        </w:pict>
      </w:r>
      <w:r>
        <w:rPr/>
        <w:pict>
          <v:group style="position:absolute;margin-left:83.459991pt;margin-top:35.998417pt;width:428.5pt;height:167.6pt;mso-position-horizontal-relative:page;mso-position-vertical-relative:paragraph;z-index:-1032208" coordorigin="1669,720" coordsize="8570,3352">
            <v:group style="position:absolute;left:1696;top:725;width:1012;height:2" coordorigin="1696,725" coordsize="1012,2">
              <v:shape style="position:absolute;left:1696;top:725;width:1012;height:2" coordorigin="1696,725" coordsize="1012,0" path="m1696,725l2707,725e" filled="false" stroked="true" strokeweight=".48001pt" strokecolor="#000000">
                <v:path arrowok="t"/>
              </v:shape>
            </v:group>
            <v:group style="position:absolute;left:1696;top:744;width:1012;height:2" coordorigin="1696,744" coordsize="1012,2">
              <v:shape style="position:absolute;left:1696;top:744;width:1012;height:2" coordorigin="1696,744" coordsize="1012,0" path="m1696,744l2707,744e" filled="false" stroked="true" strokeweight=".47998pt" strokecolor="#000000">
                <v:path arrowok="t"/>
              </v:shape>
              <v:shape style="position:absolute;left:2707;top:749;width:14;height:2" type="#_x0000_t75" stroked="false">
                <v:imagedata r:id="rId37" o:title=""/>
              </v:shape>
            </v:group>
            <v:group style="position:absolute;left:2707;top:725;width:29;height:2" coordorigin="2707,725" coordsize="29,2">
              <v:shape style="position:absolute;left:2707;top:725;width:29;height:2" coordorigin="2707,725" coordsize="29,0" path="m2707,725l2736,725e" filled="false" stroked="true" strokeweight=".48001pt" strokecolor="#000000">
                <v:path arrowok="t"/>
              </v:shape>
            </v:group>
            <v:group style="position:absolute;left:2707;top:744;width:29;height:2" coordorigin="2707,744" coordsize="29,2">
              <v:shape style="position:absolute;left:2707;top:744;width:29;height:2" coordorigin="2707,744" coordsize="29,0" path="m2707,744l2736,744e" filled="false" stroked="true" strokeweight=".47998pt" strokecolor="#000000">
                <v:path arrowok="t"/>
              </v:shape>
            </v:group>
            <v:group style="position:absolute;left:2736;top:725;width:3726;height:2" coordorigin="2736,725" coordsize="3726,2">
              <v:shape style="position:absolute;left:2736;top:725;width:3726;height:2" coordorigin="2736,725" coordsize="3726,0" path="m2736,725l6462,725e" filled="false" stroked="true" strokeweight=".48001pt" strokecolor="#000000">
                <v:path arrowok="t"/>
              </v:shape>
            </v:group>
            <v:group style="position:absolute;left:2736;top:744;width:3726;height:2" coordorigin="2736,744" coordsize="3726,2">
              <v:shape style="position:absolute;left:2736;top:744;width:3726;height:2" coordorigin="2736,744" coordsize="3726,0" path="m2736,744l6462,744e" filled="false" stroked="true" strokeweight=".47998pt" strokecolor="#000000">
                <v:path arrowok="t"/>
              </v:shape>
              <v:shape style="position:absolute;left:6462;top:749;width:14;height:2" type="#_x0000_t75" stroked="false">
                <v:imagedata r:id="rId37" o:title=""/>
              </v:shape>
            </v:group>
            <v:group style="position:absolute;left:6462;top:725;width:29;height:2" coordorigin="6462,725" coordsize="29,2">
              <v:shape style="position:absolute;left:6462;top:725;width:29;height:2" coordorigin="6462,725" coordsize="29,0" path="m6462,725l6491,725e" filled="false" stroked="true" strokeweight=".48001pt" strokecolor="#000000">
                <v:path arrowok="t"/>
              </v:shape>
            </v:group>
            <v:group style="position:absolute;left:6462;top:744;width:29;height:2" coordorigin="6462,744" coordsize="29,2">
              <v:shape style="position:absolute;left:6462;top:744;width:29;height:2" coordorigin="6462,744" coordsize="29,0" path="m6462,744l6491,744e" filled="false" stroked="true" strokeweight=".47998pt" strokecolor="#000000">
                <v:path arrowok="t"/>
              </v:shape>
            </v:group>
            <v:group style="position:absolute;left:6491;top:725;width:3724;height:2" coordorigin="6491,725" coordsize="3724,2">
              <v:shape style="position:absolute;left:6491;top:725;width:3724;height:2" coordorigin="6491,725" coordsize="3724,0" path="m6491,725l10214,725e" filled="false" stroked="true" strokeweight=".48001pt" strokecolor="#000000">
                <v:path arrowok="t"/>
              </v:shape>
            </v:group>
            <v:group style="position:absolute;left:6491;top:744;width:3724;height:2" coordorigin="6491,744" coordsize="3724,2">
              <v:shape style="position:absolute;left:6491;top:744;width:3724;height:2" coordorigin="6491,744" coordsize="3724,0" path="m6491,744l10214,744e" filled="false" stroked="true" strokeweight=".47998pt" strokecolor="#000000">
                <v:path arrowok="t"/>
              </v:shape>
              <v:shape style="position:absolute;left:2688;top:731;width:3808;height:378" type="#_x0000_t75" stroked="false">
                <v:imagedata r:id="rId92" o:title=""/>
              </v:shape>
              <v:shape style="position:absolute;left:2688;top:1070;width:7550;height:569" type="#_x0000_t75" stroked="false">
                <v:imagedata r:id="rId93" o:title=""/>
              </v:shape>
              <v:shape style="position:absolute;left:1669;top:1601;width:8569;height:2471" type="#_x0000_t75" stroked="false">
                <v:imagedata r:id="rId94" o:title=""/>
              </v:shape>
              <v:shape style="position:absolute;left:4187;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942;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999;top:106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269;top:125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4388;top:112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5306;top:12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7024;top:125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8144;top:112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9060;top:12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22"/>
          <w:sz w:val="22"/>
          <w:szCs w:val="22"/>
        </w:rPr>
        <w:t> </w:t>
      </w:r>
      <w:r>
        <w:rPr>
          <w:rFonts w:ascii="宋体" w:hAnsi="宋体" w:cs="宋体" w:eastAsia="宋体" w:hint="default"/>
          <w:sz w:val="22"/>
          <w:szCs w:val="22"/>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301" w:type="dxa"/>
        <w:tblLayout w:type="fixed"/>
        <w:tblCellMar>
          <w:top w:w="0" w:type="dxa"/>
          <w:left w:w="0" w:type="dxa"/>
          <w:bottom w:w="0" w:type="dxa"/>
          <w:right w:w="0" w:type="dxa"/>
        </w:tblCellMar>
        <w:tblLook w:val="01E0"/>
      </w:tblPr>
      <w:tblGrid>
        <w:gridCol w:w="921"/>
        <w:gridCol w:w="1547"/>
        <w:gridCol w:w="718"/>
        <w:gridCol w:w="1518"/>
        <w:gridCol w:w="1519"/>
        <w:gridCol w:w="717"/>
        <w:gridCol w:w="1445"/>
      </w:tblGrid>
      <w:tr>
        <w:trPr>
          <w:trHeight w:val="585" w:hRule="exact"/>
        </w:trPr>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547" w:type="dxa"/>
            <w:tcBorders>
              <w:top w:val="nil" w:sz="6" w:space="0" w:color="auto"/>
              <w:left w:val="nil" w:sz="6" w:space="0" w:color="auto"/>
              <w:bottom w:val="nil" w:sz="6" w:space="0" w:color="auto"/>
              <w:right w:val="nil" w:sz="6" w:space="0" w:color="auto"/>
            </w:tcBorders>
          </w:tcPr>
          <w:p>
            <w:pPr/>
          </w:p>
        </w:tc>
        <w:tc>
          <w:tcPr>
            <w:tcW w:w="718" w:type="dxa"/>
            <w:tcBorders>
              <w:top w:val="nil" w:sz="6" w:space="0" w:color="auto"/>
              <w:left w:val="nil" w:sz="6" w:space="0" w:color="auto"/>
              <w:bottom w:val="nil" w:sz="6" w:space="0" w:color="auto"/>
              <w:right w:val="nil" w:sz="6" w:space="0" w:color="auto"/>
            </w:tcBorders>
          </w:tcPr>
          <w:p>
            <w:pPr>
              <w:pStyle w:val="TableParagraph"/>
              <w:spacing w:line="200" w:lineRule="exact"/>
              <w:ind w:right="106"/>
              <w:jc w:val="righ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tc>
        <w:tc>
          <w:tcPr>
            <w:tcW w:w="151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0"/>
                <w:szCs w:val="20"/>
              </w:rPr>
            </w:pPr>
            <w:r>
              <w:rPr>
                <w:rFonts w:ascii="宋体"/>
                <w:spacing w:val="-1"/>
                <w:sz w:val="20"/>
              </w:rPr>
              <w:t>25,184,596.12</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00" w:lineRule="exact"/>
              <w:ind w:right="104"/>
              <w:jc w:val="righ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p>
            <w:pPr>
              <w:pStyle w:val="TableParagraph"/>
              <w:spacing w:line="240" w:lineRule="auto" w:before="48"/>
              <w:ind w:right="105"/>
              <w:jc w:val="right"/>
              <w:rPr>
                <w:rFonts w:ascii="宋体" w:hAnsi="宋体" w:cs="宋体" w:eastAsia="宋体" w:hint="default"/>
                <w:sz w:val="20"/>
                <w:szCs w:val="20"/>
              </w:rPr>
            </w:pPr>
            <w:r>
              <w:rPr>
                <w:rFonts w:ascii="宋体"/>
                <w:w w:val="100"/>
                <w:sz w:val="20"/>
              </w:rPr>
              <w:t>3</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687,283.23</w:t>
            </w:r>
            <w:r>
              <w:rPr>
                <w:rFonts w:ascii="宋体"/>
                <w:sz w:val="20"/>
              </w:rPr>
            </w:r>
          </w:p>
        </w:tc>
      </w:tr>
      <w:tr>
        <w:trPr>
          <w:trHeight w:val="350" w:hRule="exact"/>
        </w:trPr>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47" w:type="dxa"/>
            <w:tcBorders>
              <w:top w:val="nil" w:sz="6" w:space="0" w:color="auto"/>
              <w:left w:val="nil" w:sz="6" w:space="0" w:color="auto"/>
              <w:bottom w:val="nil" w:sz="6" w:space="0" w:color="auto"/>
              <w:right w:val="nil" w:sz="6" w:space="0" w:color="auto"/>
            </w:tcBorders>
          </w:tcPr>
          <w:p>
            <w:pPr/>
          </w:p>
        </w:tc>
        <w:tc>
          <w:tcPr>
            <w:tcW w:w="718"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1,498,157.20</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z w:val="20"/>
              </w:rPr>
              <w:t>10</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149,815.72</w:t>
            </w:r>
            <w:r>
              <w:rPr>
                <w:rFonts w:ascii="宋体"/>
                <w:sz w:val="20"/>
              </w:rPr>
            </w:r>
          </w:p>
        </w:tc>
      </w:tr>
      <w:tr>
        <w:trPr>
          <w:trHeight w:val="350" w:hRule="exact"/>
        </w:trPr>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47" w:type="dxa"/>
            <w:tcBorders>
              <w:top w:val="nil" w:sz="6" w:space="0" w:color="auto"/>
              <w:left w:val="nil" w:sz="6" w:space="0" w:color="auto"/>
              <w:bottom w:val="nil" w:sz="6" w:space="0" w:color="auto"/>
              <w:right w:val="nil" w:sz="6" w:space="0" w:color="auto"/>
            </w:tcBorders>
          </w:tcPr>
          <w:p>
            <w:pPr/>
          </w:p>
        </w:tc>
        <w:tc>
          <w:tcPr>
            <w:tcW w:w="718"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92,591.91</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z w:val="20"/>
              </w:rPr>
              <w:t>30</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27,777.57</w:t>
            </w:r>
            <w:r>
              <w:rPr>
                <w:rFonts w:ascii="宋体"/>
                <w:sz w:val="20"/>
              </w:rPr>
            </w:r>
          </w:p>
        </w:tc>
      </w:tr>
      <w:tr>
        <w:trPr>
          <w:trHeight w:val="350" w:hRule="exact"/>
        </w:trPr>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47" w:type="dxa"/>
            <w:tcBorders>
              <w:top w:val="nil" w:sz="6" w:space="0" w:color="auto"/>
              <w:left w:val="nil" w:sz="6" w:space="0" w:color="auto"/>
              <w:bottom w:val="nil" w:sz="6" w:space="0" w:color="auto"/>
              <w:right w:val="nil" w:sz="6" w:space="0" w:color="auto"/>
            </w:tcBorders>
          </w:tcPr>
          <w:p>
            <w:pPr/>
          </w:p>
        </w:tc>
        <w:tc>
          <w:tcPr>
            <w:tcW w:w="718"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742,646.59</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z w:val="20"/>
              </w:rPr>
              <w:t>60</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445,587.95</w:t>
            </w:r>
            <w:r>
              <w:rPr>
                <w:rFonts w:ascii="宋体"/>
                <w:sz w:val="20"/>
              </w:rPr>
            </w:r>
          </w:p>
        </w:tc>
      </w:tr>
      <w:tr>
        <w:trPr>
          <w:trHeight w:val="350" w:hRule="exact"/>
        </w:trPr>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47" w:type="dxa"/>
            <w:tcBorders>
              <w:top w:val="nil" w:sz="6" w:space="0" w:color="auto"/>
              <w:left w:val="nil" w:sz="6" w:space="0" w:color="auto"/>
              <w:bottom w:val="nil" w:sz="6" w:space="0" w:color="auto"/>
              <w:right w:val="nil" w:sz="6" w:space="0" w:color="auto"/>
            </w:tcBorders>
          </w:tcPr>
          <w:p>
            <w:pPr/>
          </w:p>
        </w:tc>
        <w:tc>
          <w:tcPr>
            <w:tcW w:w="718"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778,805.23</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z w:val="20"/>
              </w:rPr>
              <w:t>80</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623,044.18</w:t>
            </w:r>
            <w:r>
              <w:rPr>
                <w:rFonts w:ascii="宋体"/>
                <w:sz w:val="20"/>
              </w:rPr>
            </w:r>
          </w:p>
        </w:tc>
      </w:tr>
      <w:tr>
        <w:trPr>
          <w:trHeight w:val="350" w:hRule="exact"/>
        </w:trPr>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8" w:right="0"/>
              <w:jc w:val="center"/>
              <w:rPr>
                <w:rFonts w:ascii="宋体" w:hAnsi="宋体" w:cs="宋体" w:eastAsia="宋体" w:hint="default"/>
                <w:sz w:val="20"/>
                <w:szCs w:val="20"/>
              </w:rPr>
            </w:pPr>
            <w:r>
              <w:rPr>
                <w:rFonts w:ascii="宋体"/>
                <w:sz w:val="20"/>
              </w:rPr>
              <w:t>51,833,979.99</w:t>
            </w:r>
          </w:p>
        </w:tc>
        <w:tc>
          <w:tcPr>
            <w:tcW w:w="7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100</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9" w:right="0"/>
              <w:jc w:val="left"/>
              <w:rPr>
                <w:rFonts w:ascii="宋体" w:hAnsi="宋体" w:cs="宋体" w:eastAsia="宋体" w:hint="default"/>
                <w:sz w:val="20"/>
                <w:szCs w:val="20"/>
              </w:rPr>
            </w:pPr>
            <w:r>
              <w:rPr>
                <w:rFonts w:ascii="宋体"/>
                <w:sz w:val="20"/>
              </w:rPr>
              <w:t>51,833,979.99</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51,654,572.08</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100</w:t>
            </w:r>
            <w:r>
              <w:rPr>
                <w:rFonts w:ascii="宋体"/>
                <w:sz w:val="20"/>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51,654,572.08</w:t>
            </w:r>
            <w:r>
              <w:rPr>
                <w:rFonts w:ascii="宋体"/>
                <w:sz w:val="20"/>
              </w:rPr>
            </w:r>
          </w:p>
        </w:tc>
      </w:tr>
      <w:tr>
        <w:trPr>
          <w:trHeight w:val="362" w:hRule="exact"/>
        </w:trPr>
        <w:tc>
          <w:tcPr>
            <w:tcW w:w="92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27" w:right="0"/>
              <w:jc w:val="center"/>
              <w:rPr>
                <w:rFonts w:ascii="宋体" w:hAnsi="宋体" w:cs="宋体" w:eastAsia="宋体" w:hint="default"/>
                <w:sz w:val="20"/>
                <w:szCs w:val="20"/>
              </w:rPr>
            </w:pPr>
            <w:r>
              <w:rPr>
                <w:rFonts w:ascii="宋体"/>
                <w:b/>
                <w:sz w:val="20"/>
              </w:rPr>
              <w:t>51,833,979.99</w:t>
            </w:r>
            <w:r>
              <w:rPr>
                <w:rFonts w:ascii="宋体"/>
                <w:sz w:val="20"/>
              </w:rPr>
            </w:r>
          </w:p>
        </w:tc>
        <w:tc>
          <w:tcPr>
            <w:tcW w:w="71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hAnsi="宋体" w:cs="宋体" w:eastAsia="宋体" w:hint="default"/>
                <w:w w:val="100"/>
                <w:sz w:val="20"/>
                <w:szCs w:val="20"/>
              </w:rPr>
              <w:t>—</w:t>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b/>
                <w:sz w:val="20"/>
              </w:rPr>
              <w:t>51,833,979.99</w:t>
            </w:r>
            <w:r>
              <w:rPr>
                <w:rFonts w:ascii="宋体"/>
                <w:sz w:val="20"/>
              </w:rPr>
            </w:r>
          </w:p>
        </w:tc>
        <w:tc>
          <w:tcPr>
            <w:tcW w:w="151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
                <w:w w:val="95"/>
                <w:sz w:val="20"/>
              </w:rPr>
              <w:t>79,951,369.13</w:t>
            </w:r>
            <w:r>
              <w:rPr>
                <w:rFonts w:ascii="宋体"/>
                <w:spacing w:val="-1"/>
                <w:sz w:val="20"/>
              </w:rPr>
            </w:r>
          </w:p>
        </w:tc>
        <w:tc>
          <w:tcPr>
            <w:tcW w:w="71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c>
        <w:tc>
          <w:tcPr>
            <w:tcW w:w="144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53,588,080.73</w:t>
            </w:r>
            <w:r>
              <w:rPr>
                <w:rFonts w:ascii="宋体"/>
                <w:spacing w:val="-1"/>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460" w:right="1460"/>
        </w:sectPr>
      </w:pPr>
    </w:p>
    <w:p>
      <w:pPr>
        <w:spacing w:line="240" w:lineRule="auto" w:before="3"/>
        <w:rPr>
          <w:rFonts w:ascii="宋体" w:hAnsi="宋体" w:cs="宋体" w:eastAsia="宋体" w:hint="default"/>
          <w:sz w:val="27"/>
          <w:szCs w:val="27"/>
        </w:rPr>
      </w:pPr>
    </w:p>
    <w:p>
      <w:pPr>
        <w:spacing w:before="31"/>
        <w:ind w:left="661"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23"/>
          <w:sz w:val="22"/>
          <w:szCs w:val="22"/>
        </w:rPr>
        <w:t> </w:t>
      </w:r>
      <w:r>
        <w:rPr>
          <w:rFonts w:ascii="宋体" w:hAnsi="宋体" w:cs="宋体" w:eastAsia="宋体" w:hint="default"/>
          <w:sz w:val="22"/>
          <w:szCs w:val="22"/>
        </w:rPr>
        <w:t>年末单项金额虽不重大但单独计提坏账准备的应收账款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2673" w:type="dxa"/>
        <w:tblLayout w:type="fixed"/>
        <w:tblCellMar>
          <w:top w:w="0" w:type="dxa"/>
          <w:left w:w="0" w:type="dxa"/>
          <w:bottom w:w="0" w:type="dxa"/>
          <w:right w:w="0" w:type="dxa"/>
        </w:tblCellMar>
        <w:tblLook w:val="01E0"/>
      </w:tblPr>
      <w:tblGrid>
        <w:gridCol w:w="1454"/>
        <w:gridCol w:w="1798"/>
        <w:gridCol w:w="1429"/>
        <w:gridCol w:w="1126"/>
      </w:tblGrid>
      <w:tr>
        <w:trPr>
          <w:trHeight w:val="55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94"/>
              <w:jc w:val="right"/>
              <w:rPr>
                <w:rFonts w:ascii="宋体" w:hAnsi="宋体" w:cs="宋体" w:eastAsia="宋体" w:hint="default"/>
                <w:sz w:val="20"/>
                <w:szCs w:val="20"/>
              </w:rPr>
            </w:pPr>
            <w:r>
              <w:rPr>
                <w:rFonts w:ascii="宋体"/>
                <w:b/>
                <w:spacing w:val="-16"/>
                <w:sz w:val="20"/>
              </w:rPr>
              <w:t>36,602,556.58</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center"/>
              <w:rPr>
                <w:rFonts w:ascii="宋体" w:hAnsi="宋体" w:cs="宋体" w:eastAsia="宋体" w:hint="default"/>
                <w:sz w:val="20"/>
                <w:szCs w:val="20"/>
              </w:rPr>
            </w:pPr>
            <w:r>
              <w:rPr>
                <w:rFonts w:ascii="宋体"/>
                <w:b/>
                <w:spacing w:val="-16"/>
                <w:sz w:val="20"/>
              </w:rPr>
              <w:t>31,348,928.81</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5"/>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12" w:right="0"/>
              <w:jc w:val="center"/>
              <w:rPr>
                <w:rFonts w:ascii="宋体" w:hAnsi="宋体" w:cs="宋体" w:eastAsia="宋体" w:hint="default"/>
                <w:sz w:val="20"/>
                <w:szCs w:val="20"/>
              </w:rPr>
            </w:pPr>
            <w:r>
              <w:rPr>
                <w:rFonts w:ascii="宋体" w:hAnsi="宋体" w:cs="宋体" w:eastAsia="宋体" w:hint="default"/>
                <w:w w:val="100"/>
                <w:sz w:val="20"/>
                <w:szCs w:val="20"/>
              </w:rPr>
              <w:t>—</w:t>
            </w:r>
          </w:p>
        </w:tc>
      </w:tr>
      <w:tr>
        <w:trPr>
          <w:trHeight w:val="57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6"/>
              <w:jc w:val="right"/>
              <w:rPr>
                <w:rFonts w:ascii="宋体" w:hAnsi="宋体" w:cs="宋体" w:eastAsia="宋体" w:hint="default"/>
                <w:sz w:val="20"/>
                <w:szCs w:val="20"/>
              </w:rPr>
            </w:pPr>
            <w:r>
              <w:rPr>
                <w:rFonts w:ascii="宋体"/>
                <w:spacing w:val="-15"/>
                <w:sz w:val="20"/>
              </w:rPr>
              <w:t>1,968,218.71</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20"/>
                <w:szCs w:val="20"/>
              </w:rPr>
            </w:pPr>
            <w:r>
              <w:rPr>
                <w:rFonts w:ascii="宋体"/>
                <w:spacing w:val="-16"/>
                <w:sz w:val="20"/>
              </w:rPr>
              <w:t>1,797,489.71</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22" w:right="0"/>
              <w:jc w:val="left"/>
              <w:rPr>
                <w:rFonts w:ascii="宋体" w:hAnsi="宋体" w:cs="宋体" w:eastAsia="宋体" w:hint="default"/>
                <w:sz w:val="20"/>
                <w:szCs w:val="20"/>
              </w:rPr>
            </w:pPr>
            <w:r>
              <w:rPr>
                <w:rFonts w:ascii="宋体"/>
                <w:spacing w:val="-15"/>
                <w:sz w:val="20"/>
              </w:rPr>
              <w:t>91.33</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96"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485"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95"/>
              <w:jc w:val="right"/>
              <w:rPr>
                <w:rFonts w:ascii="宋体" w:hAnsi="宋体" w:cs="宋体" w:eastAsia="宋体" w:hint="default"/>
                <w:sz w:val="20"/>
                <w:szCs w:val="20"/>
              </w:rPr>
            </w:pPr>
            <w:r>
              <w:rPr>
                <w:rFonts w:ascii="宋体"/>
                <w:spacing w:val="-15"/>
                <w:sz w:val="20"/>
              </w:rPr>
              <w:t>1,788,129.00</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 w:right="0"/>
              <w:jc w:val="center"/>
              <w:rPr>
                <w:rFonts w:ascii="宋体" w:hAnsi="宋体" w:cs="宋体" w:eastAsia="宋体" w:hint="default"/>
                <w:sz w:val="20"/>
                <w:szCs w:val="20"/>
              </w:rPr>
            </w:pPr>
            <w:r>
              <w:rPr>
                <w:rFonts w:ascii="宋体"/>
                <w:spacing w:val="-16"/>
                <w:sz w:val="20"/>
              </w:rPr>
              <w:t>1,788,129.00</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79" w:right="0"/>
              <w:jc w:val="left"/>
              <w:rPr>
                <w:rFonts w:ascii="宋体" w:hAnsi="宋体" w:cs="宋体" w:eastAsia="宋体" w:hint="default"/>
                <w:sz w:val="20"/>
                <w:szCs w:val="20"/>
              </w:rPr>
            </w:pPr>
            <w:r>
              <w:rPr>
                <w:rFonts w:ascii="宋体"/>
                <w:spacing w:val="-15"/>
                <w:sz w:val="20"/>
              </w:rPr>
              <w:t>100.00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53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95"/>
              <w:jc w:val="right"/>
              <w:rPr>
                <w:rFonts w:ascii="宋体" w:hAnsi="宋体" w:cs="宋体" w:eastAsia="宋体" w:hint="default"/>
                <w:sz w:val="20"/>
                <w:szCs w:val="20"/>
              </w:rPr>
            </w:pPr>
            <w:r>
              <w:rPr>
                <w:rFonts w:ascii="宋体"/>
                <w:spacing w:val="-15"/>
                <w:sz w:val="20"/>
              </w:rPr>
              <w:t>1,774,883.60</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 w:right="0"/>
              <w:jc w:val="center"/>
              <w:rPr>
                <w:rFonts w:ascii="宋体" w:hAnsi="宋体" w:cs="宋体" w:eastAsia="宋体" w:hint="default"/>
                <w:sz w:val="20"/>
                <w:szCs w:val="20"/>
              </w:rPr>
            </w:pPr>
            <w:r>
              <w:rPr>
                <w:rFonts w:ascii="宋体"/>
                <w:spacing w:val="-16"/>
                <w:sz w:val="20"/>
              </w:rPr>
              <w:t>1,774,883.60</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79" w:right="0"/>
              <w:jc w:val="left"/>
              <w:rPr>
                <w:rFonts w:ascii="宋体" w:hAnsi="宋体" w:cs="宋体" w:eastAsia="宋体" w:hint="default"/>
                <w:sz w:val="20"/>
                <w:szCs w:val="20"/>
              </w:rPr>
            </w:pPr>
            <w:r>
              <w:rPr>
                <w:rFonts w:ascii="宋体"/>
                <w:spacing w:val="-15"/>
                <w:sz w:val="20"/>
              </w:rPr>
              <w:t>100.00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53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95"/>
              <w:jc w:val="right"/>
              <w:rPr>
                <w:rFonts w:ascii="宋体" w:hAnsi="宋体" w:cs="宋体" w:eastAsia="宋体" w:hint="default"/>
                <w:sz w:val="20"/>
                <w:szCs w:val="20"/>
              </w:rPr>
            </w:pPr>
            <w:r>
              <w:rPr>
                <w:rFonts w:ascii="宋体"/>
                <w:spacing w:val="-15"/>
                <w:sz w:val="20"/>
              </w:rPr>
              <w:t>1,755,015.50</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 w:right="0"/>
              <w:jc w:val="center"/>
              <w:rPr>
                <w:rFonts w:ascii="宋体" w:hAnsi="宋体" w:cs="宋体" w:eastAsia="宋体" w:hint="default"/>
                <w:sz w:val="20"/>
                <w:szCs w:val="20"/>
              </w:rPr>
            </w:pPr>
            <w:r>
              <w:rPr>
                <w:rFonts w:ascii="宋体"/>
                <w:spacing w:val="-16"/>
                <w:sz w:val="20"/>
              </w:rPr>
              <w:t>1,755,015.50</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79" w:right="0"/>
              <w:jc w:val="left"/>
              <w:rPr>
                <w:rFonts w:ascii="宋体" w:hAnsi="宋体" w:cs="宋体" w:eastAsia="宋体" w:hint="default"/>
                <w:sz w:val="20"/>
                <w:szCs w:val="20"/>
              </w:rPr>
            </w:pPr>
            <w:r>
              <w:rPr>
                <w:rFonts w:ascii="宋体"/>
                <w:spacing w:val="-15"/>
                <w:sz w:val="20"/>
              </w:rPr>
              <w:t>100.00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53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95"/>
              <w:jc w:val="right"/>
              <w:rPr>
                <w:rFonts w:ascii="宋体" w:hAnsi="宋体" w:cs="宋体" w:eastAsia="宋体" w:hint="default"/>
                <w:sz w:val="20"/>
                <w:szCs w:val="20"/>
              </w:rPr>
            </w:pPr>
            <w:r>
              <w:rPr>
                <w:rFonts w:ascii="宋体"/>
                <w:spacing w:val="-15"/>
                <w:sz w:val="20"/>
              </w:rPr>
              <w:t>1,810,371.68</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 w:right="0"/>
              <w:jc w:val="center"/>
              <w:rPr>
                <w:rFonts w:ascii="宋体" w:hAnsi="宋体" w:cs="宋体" w:eastAsia="宋体" w:hint="default"/>
                <w:sz w:val="20"/>
                <w:szCs w:val="20"/>
              </w:rPr>
            </w:pPr>
            <w:r>
              <w:rPr>
                <w:rFonts w:ascii="宋体"/>
                <w:spacing w:val="-16"/>
                <w:sz w:val="20"/>
              </w:rPr>
              <w:t>1,710,371.68</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23" w:right="0"/>
              <w:jc w:val="left"/>
              <w:rPr>
                <w:rFonts w:ascii="宋体" w:hAnsi="宋体" w:cs="宋体" w:eastAsia="宋体" w:hint="default"/>
                <w:sz w:val="20"/>
                <w:szCs w:val="20"/>
              </w:rPr>
            </w:pPr>
            <w:r>
              <w:rPr>
                <w:rFonts w:ascii="宋体"/>
                <w:spacing w:val="-15"/>
                <w:sz w:val="20"/>
              </w:rPr>
              <w:t>94.48</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53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95"/>
              <w:jc w:val="right"/>
              <w:rPr>
                <w:rFonts w:ascii="宋体" w:hAnsi="宋体" w:cs="宋体" w:eastAsia="宋体" w:hint="default"/>
                <w:sz w:val="20"/>
                <w:szCs w:val="20"/>
              </w:rPr>
            </w:pPr>
            <w:r>
              <w:rPr>
                <w:rFonts w:ascii="宋体"/>
                <w:spacing w:val="-15"/>
                <w:sz w:val="20"/>
              </w:rPr>
              <w:t>1,543,089.10</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 w:right="0"/>
              <w:jc w:val="center"/>
              <w:rPr>
                <w:rFonts w:ascii="宋体" w:hAnsi="宋体" w:cs="宋体" w:eastAsia="宋体" w:hint="default"/>
                <w:sz w:val="20"/>
                <w:szCs w:val="20"/>
              </w:rPr>
            </w:pPr>
            <w:r>
              <w:rPr>
                <w:rFonts w:ascii="宋体"/>
                <w:spacing w:val="-16"/>
                <w:sz w:val="20"/>
              </w:rPr>
              <w:t>1,543,089.10</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79" w:right="0"/>
              <w:jc w:val="left"/>
              <w:rPr>
                <w:rFonts w:ascii="宋体" w:hAnsi="宋体" w:cs="宋体" w:eastAsia="宋体" w:hint="default"/>
                <w:sz w:val="20"/>
                <w:szCs w:val="20"/>
              </w:rPr>
            </w:pPr>
            <w:r>
              <w:rPr>
                <w:rFonts w:ascii="宋体"/>
                <w:spacing w:val="-15"/>
                <w:sz w:val="20"/>
              </w:rPr>
              <w:t>100.00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485"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95"/>
              <w:jc w:val="right"/>
              <w:rPr>
                <w:rFonts w:ascii="宋体" w:hAnsi="宋体" w:cs="宋体" w:eastAsia="宋体" w:hint="default"/>
                <w:sz w:val="20"/>
                <w:szCs w:val="20"/>
              </w:rPr>
            </w:pPr>
            <w:r>
              <w:rPr>
                <w:rFonts w:ascii="宋体"/>
                <w:spacing w:val="-15"/>
                <w:sz w:val="20"/>
              </w:rPr>
              <w:t>1,346,136.45</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 w:right="0"/>
              <w:jc w:val="center"/>
              <w:rPr>
                <w:rFonts w:ascii="宋体" w:hAnsi="宋体" w:cs="宋体" w:eastAsia="宋体" w:hint="default"/>
                <w:sz w:val="20"/>
                <w:szCs w:val="20"/>
              </w:rPr>
            </w:pPr>
            <w:r>
              <w:rPr>
                <w:rFonts w:ascii="宋体"/>
                <w:spacing w:val="-16"/>
                <w:sz w:val="20"/>
              </w:rPr>
              <w:t>1,296,136.45</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23" w:right="0"/>
              <w:jc w:val="left"/>
              <w:rPr>
                <w:rFonts w:ascii="宋体" w:hAnsi="宋体" w:cs="宋体" w:eastAsia="宋体" w:hint="default"/>
                <w:sz w:val="20"/>
                <w:szCs w:val="20"/>
              </w:rPr>
            </w:pPr>
            <w:r>
              <w:rPr>
                <w:rFonts w:ascii="宋体"/>
                <w:spacing w:val="-15"/>
                <w:sz w:val="20"/>
              </w:rPr>
              <w:t>96.29</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395"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95"/>
              <w:jc w:val="right"/>
              <w:rPr>
                <w:rFonts w:ascii="宋体" w:hAnsi="宋体" w:cs="宋体" w:eastAsia="宋体" w:hint="default"/>
                <w:sz w:val="20"/>
                <w:szCs w:val="20"/>
              </w:rPr>
            </w:pPr>
            <w:r>
              <w:rPr>
                <w:rFonts w:ascii="宋体"/>
                <w:spacing w:val="-15"/>
                <w:sz w:val="20"/>
              </w:rPr>
              <w:t>1,231,822.20</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 w:right="0"/>
              <w:jc w:val="center"/>
              <w:rPr>
                <w:rFonts w:ascii="宋体" w:hAnsi="宋体" w:cs="宋体" w:eastAsia="宋体" w:hint="default"/>
                <w:sz w:val="20"/>
                <w:szCs w:val="20"/>
              </w:rPr>
            </w:pPr>
            <w:r>
              <w:rPr>
                <w:rFonts w:ascii="宋体"/>
                <w:spacing w:val="-16"/>
                <w:sz w:val="20"/>
              </w:rPr>
              <w:t>1,231,822.20</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79" w:right="0"/>
              <w:jc w:val="left"/>
              <w:rPr>
                <w:rFonts w:ascii="宋体" w:hAnsi="宋体" w:cs="宋体" w:eastAsia="宋体" w:hint="default"/>
                <w:sz w:val="20"/>
                <w:szCs w:val="20"/>
              </w:rPr>
            </w:pPr>
            <w:r>
              <w:rPr>
                <w:rFonts w:ascii="宋体"/>
                <w:spacing w:val="-15"/>
                <w:sz w:val="20"/>
              </w:rPr>
              <w:t>100.00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35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94"/>
              <w:jc w:val="right"/>
              <w:rPr>
                <w:rFonts w:ascii="宋体" w:hAnsi="宋体" w:cs="宋体" w:eastAsia="宋体" w:hint="default"/>
                <w:sz w:val="20"/>
                <w:szCs w:val="20"/>
              </w:rPr>
            </w:pPr>
            <w:r>
              <w:rPr>
                <w:rFonts w:ascii="宋体"/>
                <w:spacing w:val="-15"/>
                <w:sz w:val="20"/>
              </w:rPr>
              <w:t>1,243,494.52</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 w:right="0"/>
              <w:jc w:val="center"/>
              <w:rPr>
                <w:rFonts w:ascii="宋体" w:hAnsi="宋体" w:cs="宋体" w:eastAsia="宋体" w:hint="default"/>
                <w:sz w:val="20"/>
                <w:szCs w:val="20"/>
              </w:rPr>
            </w:pPr>
            <w:r>
              <w:rPr>
                <w:rFonts w:ascii="宋体"/>
                <w:spacing w:val="-16"/>
                <w:sz w:val="20"/>
              </w:rPr>
              <w:t>1,161,743.52</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23" w:right="0"/>
              <w:jc w:val="left"/>
              <w:rPr>
                <w:rFonts w:ascii="宋体" w:hAnsi="宋体" w:cs="宋体" w:eastAsia="宋体" w:hint="default"/>
                <w:sz w:val="20"/>
                <w:szCs w:val="20"/>
              </w:rPr>
            </w:pPr>
            <w:r>
              <w:rPr>
                <w:rFonts w:ascii="宋体"/>
                <w:spacing w:val="-15"/>
                <w:sz w:val="20"/>
              </w:rPr>
              <w:t>93.43</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395"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94"/>
              <w:jc w:val="right"/>
              <w:rPr>
                <w:rFonts w:ascii="宋体" w:hAnsi="宋体" w:cs="宋体" w:eastAsia="宋体" w:hint="default"/>
                <w:sz w:val="20"/>
                <w:szCs w:val="20"/>
              </w:rPr>
            </w:pPr>
            <w:r>
              <w:rPr>
                <w:rFonts w:ascii="宋体"/>
                <w:spacing w:val="-15"/>
                <w:sz w:val="20"/>
              </w:rPr>
              <w:t>1,149,335.06</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 w:right="0"/>
              <w:jc w:val="center"/>
              <w:rPr>
                <w:rFonts w:ascii="宋体" w:hAnsi="宋体" w:cs="宋体" w:eastAsia="宋体" w:hint="default"/>
                <w:sz w:val="20"/>
                <w:szCs w:val="20"/>
              </w:rPr>
            </w:pPr>
            <w:r>
              <w:rPr>
                <w:rFonts w:ascii="宋体"/>
                <w:spacing w:val="-16"/>
                <w:sz w:val="20"/>
              </w:rPr>
              <w:t>1,103,335.06</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23" w:right="0"/>
              <w:jc w:val="left"/>
              <w:rPr>
                <w:rFonts w:ascii="宋体" w:hAnsi="宋体" w:cs="宋体" w:eastAsia="宋体" w:hint="default"/>
                <w:sz w:val="20"/>
                <w:szCs w:val="20"/>
              </w:rPr>
            </w:pPr>
            <w:r>
              <w:rPr>
                <w:rFonts w:ascii="宋体"/>
                <w:spacing w:val="-15"/>
                <w:sz w:val="20"/>
              </w:rPr>
              <w:t>96.00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440"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95"/>
              <w:jc w:val="right"/>
              <w:rPr>
                <w:rFonts w:ascii="宋体" w:hAnsi="宋体" w:cs="宋体" w:eastAsia="宋体" w:hint="default"/>
                <w:sz w:val="20"/>
                <w:szCs w:val="20"/>
              </w:rPr>
            </w:pPr>
            <w:r>
              <w:rPr>
                <w:rFonts w:ascii="宋体"/>
                <w:spacing w:val="-15"/>
                <w:sz w:val="20"/>
              </w:rPr>
              <w:t>1,087,356.52</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 w:right="0"/>
              <w:jc w:val="center"/>
              <w:rPr>
                <w:rFonts w:ascii="宋体" w:hAnsi="宋体" w:cs="宋体" w:eastAsia="宋体" w:hint="default"/>
                <w:sz w:val="20"/>
                <w:szCs w:val="20"/>
              </w:rPr>
            </w:pPr>
            <w:r>
              <w:rPr>
                <w:rFonts w:ascii="宋体"/>
                <w:spacing w:val="-16"/>
                <w:sz w:val="20"/>
              </w:rPr>
              <w:t>1,087,356.52</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79" w:right="0"/>
              <w:jc w:val="left"/>
              <w:rPr>
                <w:rFonts w:ascii="宋体" w:hAnsi="宋体" w:cs="宋体" w:eastAsia="宋体" w:hint="default"/>
                <w:sz w:val="20"/>
                <w:szCs w:val="20"/>
              </w:rPr>
            </w:pPr>
            <w:r>
              <w:rPr>
                <w:rFonts w:ascii="宋体"/>
                <w:spacing w:val="-15"/>
                <w:sz w:val="20"/>
              </w:rPr>
              <w:t>100.00</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r>
        <w:trPr>
          <w:trHeight w:val="406"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95"/>
              <w:jc w:val="right"/>
              <w:rPr>
                <w:rFonts w:ascii="宋体" w:hAnsi="宋体" w:cs="宋体" w:eastAsia="宋体" w:hint="default"/>
                <w:sz w:val="20"/>
                <w:szCs w:val="20"/>
              </w:rPr>
            </w:pPr>
            <w:r>
              <w:rPr>
                <w:rFonts w:ascii="宋体"/>
                <w:spacing w:val="-16"/>
                <w:sz w:val="20"/>
              </w:rPr>
              <w:t>1,054,208.51</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 w:right="0"/>
              <w:jc w:val="center"/>
              <w:rPr>
                <w:rFonts w:ascii="宋体" w:hAnsi="宋体" w:cs="宋体" w:eastAsia="宋体" w:hint="default"/>
                <w:sz w:val="20"/>
                <w:szCs w:val="20"/>
              </w:rPr>
            </w:pPr>
            <w:r>
              <w:rPr>
                <w:rFonts w:ascii="宋体"/>
                <w:spacing w:val="-16"/>
                <w:sz w:val="20"/>
              </w:rPr>
              <w:t>1,050,917.44</w:t>
            </w:r>
            <w:r>
              <w:rPr>
                <w:rFonts w:ascii="宋体"/>
                <w:sz w:val="20"/>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23" w:right="0"/>
              <w:jc w:val="left"/>
              <w:rPr>
                <w:rFonts w:ascii="宋体" w:hAnsi="宋体" w:cs="宋体" w:eastAsia="宋体" w:hint="default"/>
                <w:sz w:val="20"/>
                <w:szCs w:val="20"/>
              </w:rPr>
            </w:pPr>
            <w:r>
              <w:rPr>
                <w:rFonts w:ascii="宋体"/>
                <w:spacing w:val="-15"/>
                <w:sz w:val="20"/>
              </w:rPr>
              <w:t>99.69</w:t>
            </w:r>
            <w:r>
              <w:rPr>
                <w:rFonts w:ascii="宋体"/>
                <w:sz w:val="20"/>
              </w:rPr>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97" w:right="0"/>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r>
    </w:tbl>
    <w:p>
      <w:pPr>
        <w:spacing w:line="240" w:lineRule="auto" w:before="1"/>
        <w:rPr>
          <w:rFonts w:ascii="宋体" w:hAnsi="宋体" w:cs="宋体" w:eastAsia="宋体" w:hint="default"/>
          <w:sz w:val="23"/>
          <w:szCs w:val="23"/>
        </w:rPr>
      </w:pPr>
    </w:p>
    <w:p>
      <w:pPr>
        <w:spacing w:before="31"/>
        <w:ind w:left="741" w:right="62" w:firstLine="0"/>
        <w:jc w:val="left"/>
        <w:rPr>
          <w:rFonts w:ascii="宋体" w:hAnsi="宋体" w:cs="宋体" w:eastAsia="宋体" w:hint="default"/>
          <w:sz w:val="22"/>
          <w:szCs w:val="22"/>
        </w:rPr>
      </w:pPr>
      <w:r>
        <w:rPr/>
        <w:pict>
          <v:group style="position:absolute;margin-left:78.240013pt;margin-top:-342.361847pt;width:438.85pt;height:328pt;mso-position-horizontal-relative:page;mso-position-vertical-relative:paragraph;z-index:-1032040" coordorigin="1565,-6847" coordsize="8777,6560">
            <v:group style="position:absolute;left:1594;top:-6842;width:1978;height:2" coordorigin="1594,-6842" coordsize="1978,2">
              <v:shape style="position:absolute;left:1594;top:-6842;width:1978;height:2" coordorigin="1594,-6842" coordsize="1978,0" path="m1594,-6842l3571,-6842e" filled="false" stroked="true" strokeweight=".47998pt" strokecolor="#000000">
                <v:path arrowok="t"/>
              </v:shape>
            </v:group>
            <v:group style="position:absolute;left:1594;top:-6823;width:1978;height:2" coordorigin="1594,-6823" coordsize="1978,2">
              <v:shape style="position:absolute;left:1594;top:-6823;width:1978;height:2" coordorigin="1594,-6823" coordsize="1978,0" path="m1594,-6823l3571,-6823e" filled="false" stroked="true" strokeweight=".47998pt" strokecolor="#000000">
                <v:path arrowok="t"/>
              </v:shape>
              <v:shape style="position:absolute;left:3571;top:-6818;width:14;height:2" type="#_x0000_t75" stroked="false">
                <v:imagedata r:id="rId37" o:title=""/>
              </v:shape>
            </v:group>
            <v:group style="position:absolute;left:3571;top:-6842;width:29;height:2" coordorigin="3571,-6842" coordsize="29,2">
              <v:shape style="position:absolute;left:3571;top:-6842;width:29;height:2" coordorigin="3571,-6842" coordsize="29,0" path="m3571,-6842l3600,-6842e" filled="false" stroked="true" strokeweight=".47998pt" strokecolor="#000000">
                <v:path arrowok="t"/>
              </v:shape>
            </v:group>
            <v:group style="position:absolute;left:3571;top:-6823;width:29;height:2" coordorigin="3571,-6823" coordsize="29,2">
              <v:shape style="position:absolute;left:3571;top:-6823;width:29;height:2" coordorigin="3571,-6823" coordsize="29,0" path="m3571,-6823l3600,-6823e" filled="false" stroked="true" strokeweight=".47998pt" strokecolor="#000000">
                <v:path arrowok="t"/>
              </v:shape>
            </v:group>
            <v:group style="position:absolute;left:3600;top:-6842;width:1792;height:2" coordorigin="3600,-6842" coordsize="1792,2">
              <v:shape style="position:absolute;left:3600;top:-6842;width:1792;height:2" coordorigin="3600,-6842" coordsize="1792,0" path="m3600,-6842l5392,-6842e" filled="false" stroked="true" strokeweight=".47998pt" strokecolor="#000000">
                <v:path arrowok="t"/>
              </v:shape>
            </v:group>
            <v:group style="position:absolute;left:3600;top:-6823;width:1792;height:2" coordorigin="3600,-6823" coordsize="1792,2">
              <v:shape style="position:absolute;left:3600;top:-6823;width:1792;height:2" coordorigin="3600,-6823" coordsize="1792,0" path="m3600,-6823l5392,-6823e" filled="false" stroked="true" strokeweight=".47998pt" strokecolor="#000000">
                <v:path arrowok="t"/>
              </v:shape>
              <v:shape style="position:absolute;left:5392;top:-6818;width:14;height:2" type="#_x0000_t75" stroked="false">
                <v:imagedata r:id="rId37" o:title=""/>
              </v:shape>
            </v:group>
            <v:group style="position:absolute;left:5392;top:-6842;width:29;height:2" coordorigin="5392,-6842" coordsize="29,2">
              <v:shape style="position:absolute;left:5392;top:-6842;width:29;height:2" coordorigin="5392,-6842" coordsize="29,0" path="m5392,-6842l5420,-6842e" filled="false" stroked="true" strokeweight=".47998pt" strokecolor="#000000">
                <v:path arrowok="t"/>
              </v:shape>
            </v:group>
            <v:group style="position:absolute;left:5392;top:-6823;width:29;height:2" coordorigin="5392,-6823" coordsize="29,2">
              <v:shape style="position:absolute;left:5392;top:-6823;width:29;height:2" coordorigin="5392,-6823" coordsize="29,0" path="m5392,-6823l5420,-6823e" filled="false" stroked="true" strokeweight=".47998pt" strokecolor="#000000">
                <v:path arrowok="t"/>
              </v:shape>
            </v:group>
            <v:group style="position:absolute;left:5420;top:-6842;width:1689;height:2" coordorigin="5420,-6842" coordsize="1689,2">
              <v:shape style="position:absolute;left:5420;top:-6842;width:1689;height:2" coordorigin="5420,-6842" coordsize="1689,0" path="m5420,-6842l7109,-6842e" filled="false" stroked="true" strokeweight=".47998pt" strokecolor="#000000">
                <v:path arrowok="t"/>
              </v:shape>
            </v:group>
            <v:group style="position:absolute;left:5420;top:-6823;width:1689;height:2" coordorigin="5420,-6823" coordsize="1689,2">
              <v:shape style="position:absolute;left:5420;top:-6823;width:1689;height:2" coordorigin="5420,-6823" coordsize="1689,0" path="m5420,-6823l7109,-6823e" filled="false" stroked="true" strokeweight=".47998pt" strokecolor="#000000">
                <v:path arrowok="t"/>
              </v:shape>
              <v:shape style="position:absolute;left:7109;top:-6818;width:14;height:2" type="#_x0000_t75" stroked="false">
                <v:imagedata r:id="rId37" o:title=""/>
              </v:shape>
            </v:group>
            <v:group style="position:absolute;left:7109;top:-6842;width:29;height:2" coordorigin="7109,-6842" coordsize="29,2">
              <v:shape style="position:absolute;left:7109;top:-6842;width:29;height:2" coordorigin="7109,-6842" coordsize="29,0" path="m7109,-6842l7138,-6842e" filled="false" stroked="true" strokeweight=".47998pt" strokecolor="#000000">
                <v:path arrowok="t"/>
              </v:shape>
            </v:group>
            <v:group style="position:absolute;left:7109;top:-6823;width:29;height:2" coordorigin="7109,-6823" coordsize="29,2">
              <v:shape style="position:absolute;left:7109;top:-6823;width:29;height:2" coordorigin="7109,-6823" coordsize="29,0" path="m7109,-6823l7138,-6823e" filled="false" stroked="true" strokeweight=".47998pt" strokecolor="#000000">
                <v:path arrowok="t"/>
              </v:shape>
            </v:group>
            <v:group style="position:absolute;left:7138;top:-6842;width:1793;height:2" coordorigin="7138,-6842" coordsize="1793,2">
              <v:shape style="position:absolute;left:7138;top:-6842;width:1793;height:2" coordorigin="7138,-6842" coordsize="1793,0" path="m7138,-6842l8930,-6842e" filled="false" stroked="true" strokeweight=".47998pt" strokecolor="#000000">
                <v:path arrowok="t"/>
              </v:shape>
            </v:group>
            <v:group style="position:absolute;left:7138;top:-6823;width:1793;height:2" coordorigin="7138,-6823" coordsize="1793,2">
              <v:shape style="position:absolute;left:7138;top:-6823;width:1793;height:2" coordorigin="7138,-6823" coordsize="1793,0" path="m7138,-6823l8930,-6823e" filled="false" stroked="true" strokeweight=".47998pt" strokecolor="#000000">
                <v:path arrowok="t"/>
              </v:shape>
              <v:shape style="position:absolute;left:8930;top:-6818;width:14;height:2" type="#_x0000_t75" stroked="false">
                <v:imagedata r:id="rId37" o:title=""/>
              </v:shape>
            </v:group>
            <v:group style="position:absolute;left:8930;top:-6842;width:29;height:2" coordorigin="8930,-6842" coordsize="29,2">
              <v:shape style="position:absolute;left:8930;top:-6842;width:29;height:2" coordorigin="8930,-6842" coordsize="29,0" path="m8930,-6842l8959,-6842e" filled="false" stroked="true" strokeweight=".47998pt" strokecolor="#000000">
                <v:path arrowok="t"/>
              </v:shape>
            </v:group>
            <v:group style="position:absolute;left:8930;top:-6823;width:29;height:2" coordorigin="8930,-6823" coordsize="29,2">
              <v:shape style="position:absolute;left:8930;top:-6823;width:29;height:2" coordorigin="8930,-6823" coordsize="29,0" path="m8930,-6823l8959,-6823e" filled="false" stroked="true" strokeweight=".47998pt" strokecolor="#000000">
                <v:path arrowok="t"/>
              </v:shape>
            </v:group>
            <v:group style="position:absolute;left:8959;top:-6842;width:1350;height:2" coordorigin="8959,-6842" coordsize="1350,2">
              <v:shape style="position:absolute;left:8959;top:-6842;width:1350;height:2" coordorigin="8959,-6842" coordsize="1350,0" path="m8959,-6842l10309,-6842e" filled="false" stroked="true" strokeweight=".47998pt" strokecolor="#000000">
                <v:path arrowok="t"/>
              </v:shape>
            </v:group>
            <v:group style="position:absolute;left:8959;top:-6823;width:1350;height:2" coordorigin="8959,-6823" coordsize="1350,2">
              <v:shape style="position:absolute;left:8959;top:-6823;width:1350;height:2" coordorigin="8959,-6823" coordsize="1350,0" path="m8959,-6823l10309,-6823e" filled="false" stroked="true" strokeweight=".47998pt" strokecolor="#000000">
                <v:path arrowok="t"/>
              </v:shape>
              <v:shape style="position:absolute;left:3552;top:-6836;width:5412;height:378" type="#_x0000_t75" stroked="false">
                <v:imagedata r:id="rId95" o:title=""/>
              </v:shape>
            </v:group>
            <v:group style="position:absolute;left:1579;top:-293;width:1992;height:2" coordorigin="1579,-293" coordsize="1992,2">
              <v:shape style="position:absolute;left:1579;top:-293;width:1992;height:2" coordorigin="1579,-293" coordsize="1992,0" path="m1579,-293l3571,-293e" filled="false" stroked="true" strokeweight=".47998pt" strokecolor="#000000">
                <v:path arrowok="t"/>
              </v:shape>
            </v:group>
            <v:group style="position:absolute;left:1579;top:-312;width:1992;height:2" coordorigin="1579,-312" coordsize="1992,2">
              <v:shape style="position:absolute;left:1579;top:-312;width:1992;height:2" coordorigin="1579,-312" coordsize="1992,0" path="m1579,-312l3571,-312e" filled="false" stroked="true" strokeweight=".48001pt" strokecolor="#000000">
                <v:path arrowok="t"/>
              </v:shape>
            </v:group>
            <v:group style="position:absolute;left:3571;top:-312;width:29;height:2" coordorigin="3571,-312" coordsize="29,2">
              <v:shape style="position:absolute;left:3571;top:-312;width:29;height:2" coordorigin="3571,-312" coordsize="29,0" path="m3571,-312l3600,-312e" filled="false" stroked="true" strokeweight=".48001pt" strokecolor="#000000">
                <v:path arrowok="t"/>
              </v:shape>
            </v:group>
            <v:group style="position:absolute;left:3571;top:-293;width:1821;height:2" coordorigin="3571,-293" coordsize="1821,2">
              <v:shape style="position:absolute;left:3571;top:-293;width:1821;height:2" coordorigin="3571,-293" coordsize="1821,0" path="m3571,-293l5392,-293e" filled="false" stroked="true" strokeweight=".47998pt" strokecolor="#000000">
                <v:path arrowok="t"/>
              </v:shape>
            </v:group>
            <v:group style="position:absolute;left:3600;top:-312;width:1792;height:2" coordorigin="3600,-312" coordsize="1792,2">
              <v:shape style="position:absolute;left:3600;top:-312;width:1792;height:2" coordorigin="3600,-312" coordsize="1792,0" path="m3600,-312l5392,-312e" filled="false" stroked="true" strokeweight=".48001pt" strokecolor="#000000">
                <v:path arrowok="t"/>
              </v:shape>
            </v:group>
            <v:group style="position:absolute;left:5392;top:-312;width:29;height:2" coordorigin="5392,-312" coordsize="29,2">
              <v:shape style="position:absolute;left:5392;top:-312;width:29;height:2" coordorigin="5392,-312" coordsize="29,0" path="m5392,-312l5420,-312e" filled="false" stroked="true" strokeweight=".48001pt" strokecolor="#000000">
                <v:path arrowok="t"/>
              </v:shape>
            </v:group>
            <v:group style="position:absolute;left:5392;top:-293;width:1718;height:2" coordorigin="5392,-293" coordsize="1718,2">
              <v:shape style="position:absolute;left:5392;top:-293;width:1718;height:2" coordorigin="5392,-293" coordsize="1718,0" path="m5392,-293l7109,-293e" filled="false" stroked="true" strokeweight=".47998pt" strokecolor="#000000">
                <v:path arrowok="t"/>
              </v:shape>
            </v:group>
            <v:group style="position:absolute;left:5420;top:-312;width:1689;height:2" coordorigin="5420,-312" coordsize="1689,2">
              <v:shape style="position:absolute;left:5420;top:-312;width:1689;height:2" coordorigin="5420,-312" coordsize="1689,0" path="m5420,-312l7109,-312e" filled="false" stroked="true" strokeweight=".48001pt" strokecolor="#000000">
                <v:path arrowok="t"/>
              </v:shape>
            </v:group>
            <v:group style="position:absolute;left:7109;top:-312;width:29;height:2" coordorigin="7109,-312" coordsize="29,2">
              <v:shape style="position:absolute;left:7109;top:-312;width:29;height:2" coordorigin="7109,-312" coordsize="29,0" path="m7109,-312l7138,-312e" filled="false" stroked="true" strokeweight=".48001pt" strokecolor="#000000">
                <v:path arrowok="t"/>
              </v:shape>
            </v:group>
            <v:group style="position:absolute;left:7109;top:-293;width:1822;height:2" coordorigin="7109,-293" coordsize="1822,2">
              <v:shape style="position:absolute;left:7109;top:-293;width:1822;height:2" coordorigin="7109,-293" coordsize="1822,0" path="m7109,-293l8930,-293e" filled="false" stroked="true" strokeweight=".47998pt" strokecolor="#000000">
                <v:path arrowok="t"/>
              </v:shape>
            </v:group>
            <v:group style="position:absolute;left:7138;top:-312;width:1793;height:2" coordorigin="7138,-312" coordsize="1793,2">
              <v:shape style="position:absolute;left:7138;top:-312;width:1793;height:2" coordorigin="7138,-312" coordsize="1793,0" path="m7138,-312l8930,-312e" filled="false" stroked="true" strokeweight=".48001pt" strokecolor="#000000">
                <v:path arrowok="t"/>
              </v:shape>
              <v:shape style="position:absolute;left:1565;top:-6497;width:8777;height:6180" type="#_x0000_t75" stroked="false">
                <v:imagedata r:id="rId96" o:title=""/>
              </v:shape>
            </v:group>
            <v:group style="position:absolute;left:8930;top:-312;width:29;height:2" coordorigin="8930,-312" coordsize="29,2">
              <v:shape style="position:absolute;left:8930;top:-312;width:29;height:2" coordorigin="8930,-312" coordsize="29,0" path="m8930,-312l8959,-312e" filled="false" stroked="true" strokeweight=".48001pt" strokecolor="#000000">
                <v:path arrowok="t"/>
              </v:shape>
            </v:group>
            <v:group style="position:absolute;left:8930;top:-293;width:1386;height:2" coordorigin="8930,-293" coordsize="1386,2">
              <v:shape style="position:absolute;left:8930;top:-293;width:1386;height:2" coordorigin="8930,-293" coordsize="1386,0" path="m8930,-293l10316,-293e" filled="false" stroked="true" strokeweight=".47998pt" strokecolor="#000000">
                <v:path arrowok="t"/>
              </v:shape>
            </v:group>
            <v:group style="position:absolute;left:8959;top:-312;width:1358;height:2" coordorigin="8959,-312" coordsize="1358,2">
              <v:shape style="position:absolute;left:8959;top:-312;width:1358;height:2" coordorigin="8959,-312" coordsize="1358,0" path="m8959,-312l10316,-312e" filled="false" stroked="true" strokeweight=".48001pt" strokecolor="#000000">
                <v:path arrowok="t"/>
              </v:shape>
              <v:shape style="position:absolute;left:2212;top:-6748;width:7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单位名称</w:t>
                      </w:r>
                      <w:r>
                        <w:rPr>
                          <w:rFonts w:ascii="宋体" w:hAnsi="宋体" w:cs="宋体" w:eastAsia="宋体" w:hint="default"/>
                          <w:spacing w:val="-12"/>
                          <w:sz w:val="20"/>
                          <w:szCs w:val="20"/>
                        </w:rPr>
                      </w:r>
                    </w:p>
                  </w:txbxContent>
                </v:textbox>
                <w10:wrap type="none"/>
              </v:shape>
              <v:shape style="position:absolute;left:4114;top:-6748;width:7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账面余额</w:t>
                      </w:r>
                      <w:r>
                        <w:rPr>
                          <w:rFonts w:ascii="宋体" w:hAnsi="宋体" w:cs="宋体" w:eastAsia="宋体" w:hint="default"/>
                          <w:spacing w:val="-12"/>
                          <w:sz w:val="20"/>
                          <w:szCs w:val="20"/>
                        </w:rPr>
                      </w:r>
                    </w:p>
                  </w:txbxContent>
                </v:textbox>
                <w10:wrap type="none"/>
              </v:shape>
              <v:shape style="position:absolute;left:5880;top:-6748;width:7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坏账金额</w:t>
                      </w:r>
                      <w:r>
                        <w:rPr>
                          <w:rFonts w:ascii="宋体" w:hAnsi="宋体" w:cs="宋体" w:eastAsia="宋体" w:hint="default"/>
                          <w:spacing w:val="-12"/>
                          <w:sz w:val="20"/>
                          <w:szCs w:val="20"/>
                        </w:rPr>
                      </w:r>
                    </w:p>
                  </w:txbxContent>
                </v:textbox>
                <w10:wrap type="none"/>
              </v:shape>
              <v:shape style="position:absolute;left:7422;top:-6748;width:12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计提比例（%）</w:t>
                      </w:r>
                      <w:r>
                        <w:rPr>
                          <w:rFonts w:ascii="宋体" w:hAnsi="宋体" w:cs="宋体" w:eastAsia="宋体" w:hint="default"/>
                          <w:sz w:val="20"/>
                          <w:szCs w:val="20"/>
                        </w:rPr>
                      </w:r>
                    </w:p>
                  </w:txbxContent>
                </v:textbox>
                <w10:wrap type="none"/>
              </v:shape>
              <v:shape style="position:absolute;left:9253;top:-6748;width:7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计提原因</w:t>
                      </w:r>
                      <w:r>
                        <w:rPr>
                          <w:rFonts w:ascii="宋体" w:hAnsi="宋体" w:cs="宋体" w:eastAsia="宋体" w:hint="default"/>
                          <w:spacing w:val="-12"/>
                          <w:sz w:val="20"/>
                          <w:szCs w:val="20"/>
                        </w:rPr>
                      </w:r>
                    </w:p>
                  </w:txbxContent>
                </v:textbox>
                <w10:wrap type="none"/>
              </v:shape>
              <v:shape style="position:absolute;left:1702;top:-6399;width:1782;height:60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合计</w:t>
                      </w:r>
                      <w:r>
                        <w:rPr>
                          <w:rFonts w:ascii="宋体" w:hAnsi="宋体" w:cs="宋体" w:eastAsia="宋体" w:hint="default"/>
                          <w:sz w:val="20"/>
                          <w:szCs w:val="20"/>
                        </w:rPr>
                      </w:r>
                    </w:p>
                    <w:p>
                      <w:pPr>
                        <w:spacing w:line="319" w:lineRule="auto" w:before="88"/>
                        <w:ind w:left="0" w:right="475" w:firstLine="0"/>
                        <w:jc w:val="left"/>
                        <w:rPr>
                          <w:rFonts w:ascii="宋体" w:hAnsi="宋体" w:cs="宋体" w:eastAsia="宋体" w:hint="default"/>
                          <w:sz w:val="20"/>
                          <w:szCs w:val="20"/>
                        </w:rPr>
                      </w:pPr>
                      <w:r>
                        <w:rPr>
                          <w:rFonts w:ascii="宋体" w:hAnsi="宋体" w:cs="宋体" w:eastAsia="宋体" w:hint="default"/>
                          <w:b/>
                          <w:bCs/>
                          <w:spacing w:val="-16"/>
                          <w:sz w:val="20"/>
                          <w:szCs w:val="20"/>
                        </w:rPr>
                        <w:t>其中：</w:t>
                      </w:r>
                      <w:r>
                        <w:rPr>
                          <w:rFonts w:ascii="宋体" w:hAnsi="宋体" w:cs="宋体" w:eastAsia="宋体" w:hint="default"/>
                          <w:b/>
                          <w:bCs/>
                          <w:spacing w:val="-15"/>
                          <w:w w:val="99"/>
                          <w:sz w:val="20"/>
                          <w:szCs w:val="20"/>
                        </w:rPr>
                        <w:t> </w:t>
                      </w:r>
                      <w:r>
                        <w:rPr>
                          <w:rFonts w:ascii="宋体" w:hAnsi="宋体" w:cs="宋体" w:eastAsia="宋体" w:hint="default"/>
                          <w:spacing w:val="-15"/>
                          <w:sz w:val="20"/>
                          <w:szCs w:val="20"/>
                        </w:rPr>
                        <w:t>蠡县文化教育局</w:t>
                      </w:r>
                      <w:r>
                        <w:rPr>
                          <w:rFonts w:ascii="宋体" w:hAnsi="宋体" w:cs="宋体" w:eastAsia="宋体" w:hint="default"/>
                          <w:sz w:val="20"/>
                          <w:szCs w:val="20"/>
                        </w:rPr>
                      </w:r>
                    </w:p>
                    <w:p>
                      <w:pPr>
                        <w:spacing w:line="260" w:lineRule="exact" w:before="8"/>
                        <w:ind w:left="0" w:right="0" w:firstLine="0"/>
                        <w:jc w:val="left"/>
                        <w:rPr>
                          <w:rFonts w:ascii="宋体" w:hAnsi="宋体" w:cs="宋体" w:eastAsia="宋体" w:hint="default"/>
                          <w:sz w:val="20"/>
                          <w:szCs w:val="20"/>
                        </w:rPr>
                      </w:pPr>
                      <w:r>
                        <w:rPr>
                          <w:rFonts w:ascii="宋体"/>
                          <w:spacing w:val="-12"/>
                          <w:sz w:val="20"/>
                        </w:rPr>
                        <w:t>GRUPO </w:t>
                      </w:r>
                      <w:r>
                        <w:rPr>
                          <w:rFonts w:ascii="宋体"/>
                          <w:spacing w:val="-13"/>
                          <w:sz w:val="20"/>
                        </w:rPr>
                        <w:t>MICROSTAR</w:t>
                      </w:r>
                      <w:r>
                        <w:rPr>
                          <w:rFonts w:ascii="宋体"/>
                          <w:spacing w:val="9"/>
                          <w:sz w:val="20"/>
                        </w:rPr>
                        <w:t> </w:t>
                      </w:r>
                      <w:r>
                        <w:rPr>
                          <w:rFonts w:ascii="宋体"/>
                          <w:spacing w:val="-10"/>
                          <w:sz w:val="20"/>
                        </w:rPr>
                        <w:t>S.A</w:t>
                      </w:r>
                      <w:r>
                        <w:rPr>
                          <w:rFonts w:ascii="宋体"/>
                          <w:w w:val="100"/>
                          <w:sz w:val="20"/>
                        </w:rPr>
                        <w:t> </w:t>
                      </w:r>
                      <w:r>
                        <w:rPr>
                          <w:rFonts w:ascii="宋体"/>
                          <w:spacing w:val="-7"/>
                          <w:sz w:val="20"/>
                        </w:rPr>
                        <w:t>DE</w:t>
                      </w:r>
                      <w:r>
                        <w:rPr>
                          <w:rFonts w:ascii="宋体"/>
                          <w:spacing w:val="-24"/>
                          <w:sz w:val="20"/>
                        </w:rPr>
                        <w:t> </w:t>
                      </w:r>
                      <w:r>
                        <w:rPr>
                          <w:rFonts w:ascii="宋体"/>
                          <w:spacing w:val="-15"/>
                          <w:sz w:val="20"/>
                        </w:rPr>
                        <w:t>C.V.</w:t>
                      </w:r>
                      <w:r>
                        <w:rPr>
                          <w:rFonts w:ascii="宋体"/>
                          <w:sz w:val="20"/>
                        </w:rPr>
                      </w:r>
                    </w:p>
                    <w:p>
                      <w:pPr>
                        <w:spacing w:line="245" w:lineRule="exact" w:before="0"/>
                        <w:ind w:left="0" w:right="0" w:firstLine="0"/>
                        <w:jc w:val="left"/>
                        <w:rPr>
                          <w:rFonts w:ascii="宋体" w:hAnsi="宋体" w:cs="宋体" w:eastAsia="宋体" w:hint="default"/>
                          <w:sz w:val="20"/>
                          <w:szCs w:val="20"/>
                        </w:rPr>
                      </w:pPr>
                      <w:r>
                        <w:rPr>
                          <w:rFonts w:ascii="宋体"/>
                          <w:spacing w:val="-13"/>
                          <w:sz w:val="20"/>
                        </w:rPr>
                        <w:t>FLAMINGO</w:t>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International</w:t>
                      </w:r>
                      <w:r>
                        <w:rPr>
                          <w:rFonts w:ascii="宋体" w:hAnsi="宋体" w:cs="宋体" w:eastAsia="宋体" w:hint="default"/>
                          <w:spacing w:val="-27"/>
                          <w:sz w:val="20"/>
                          <w:szCs w:val="20"/>
                        </w:rPr>
                        <w:t> </w:t>
                      </w:r>
                      <w:r>
                        <w:rPr>
                          <w:rFonts w:ascii="宋体" w:hAnsi="宋体" w:cs="宋体" w:eastAsia="宋体" w:hint="default"/>
                          <w:spacing w:val="-14"/>
                          <w:sz w:val="20"/>
                          <w:szCs w:val="20"/>
                        </w:rPr>
                        <w:t>S.A.</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4"/>
                          <w:sz w:val="20"/>
                          <w:szCs w:val="20"/>
                        </w:rPr>
                        <w:t>Westinghouse</w:t>
                      </w:r>
                      <w:r>
                        <w:rPr>
                          <w:rFonts w:ascii="宋体" w:hAnsi="宋体" w:cs="宋体" w:eastAsia="宋体" w:hint="default"/>
                          <w:spacing w:val="35"/>
                          <w:sz w:val="20"/>
                          <w:szCs w:val="20"/>
                        </w:rPr>
                        <w:t> </w:t>
                      </w:r>
                      <w:r>
                        <w:rPr>
                          <w:rFonts w:ascii="宋体" w:hAnsi="宋体" w:cs="宋体" w:eastAsia="宋体" w:hint="default"/>
                          <w:spacing w:val="-15"/>
                          <w:sz w:val="20"/>
                          <w:szCs w:val="20"/>
                        </w:rPr>
                        <w:t>Digital</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3"/>
                          <w:sz w:val="20"/>
                          <w:szCs w:val="20"/>
                        </w:rPr>
                        <w:t>Electronics</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4"/>
                          <w:sz w:val="20"/>
                          <w:szCs w:val="20"/>
                        </w:rPr>
                        <w:t>四平市铁东区教育办</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5"/>
                          <w:sz w:val="20"/>
                          <w:szCs w:val="20"/>
                        </w:rPr>
                        <w:t>公室</w:t>
                      </w:r>
                      <w:r>
                        <w:rPr>
                          <w:rFonts w:ascii="宋体" w:hAnsi="宋体" w:cs="宋体" w:eastAsia="宋体" w:hint="default"/>
                          <w:sz w:val="20"/>
                          <w:szCs w:val="20"/>
                        </w:rPr>
                      </w:r>
                    </w:p>
                    <w:p>
                      <w:pPr>
                        <w:spacing w:line="260" w:lineRule="exact" w:before="6"/>
                        <w:ind w:left="0" w:right="0" w:firstLine="0"/>
                        <w:jc w:val="left"/>
                        <w:rPr>
                          <w:rFonts w:ascii="宋体" w:hAnsi="宋体" w:cs="宋体" w:eastAsia="宋体" w:hint="default"/>
                          <w:sz w:val="20"/>
                          <w:szCs w:val="20"/>
                        </w:rPr>
                      </w:pPr>
                      <w:r>
                        <w:rPr>
                          <w:rFonts w:ascii="宋体"/>
                          <w:spacing w:val="-15"/>
                          <w:sz w:val="20"/>
                        </w:rPr>
                        <w:t>TODAYTECH</w:t>
                      </w:r>
                      <w:r>
                        <w:rPr>
                          <w:rFonts w:ascii="宋体"/>
                          <w:sz w:val="20"/>
                        </w:rPr>
                      </w:r>
                    </w:p>
                    <w:p>
                      <w:pPr>
                        <w:spacing w:line="242" w:lineRule="auto" w:before="0"/>
                        <w:ind w:left="0" w:right="0" w:firstLine="0"/>
                        <w:jc w:val="both"/>
                        <w:rPr>
                          <w:rFonts w:ascii="宋体" w:hAnsi="宋体" w:cs="宋体" w:eastAsia="宋体" w:hint="default"/>
                          <w:sz w:val="20"/>
                          <w:szCs w:val="20"/>
                        </w:rPr>
                      </w:pPr>
                      <w:r>
                        <w:rPr>
                          <w:rFonts w:ascii="宋体" w:hAnsi="宋体" w:cs="宋体" w:eastAsia="宋体" w:hint="default"/>
                          <w:spacing w:val="-14"/>
                          <w:sz w:val="20"/>
                          <w:szCs w:val="20"/>
                        </w:rPr>
                        <w:t>Distribution</w:t>
                      </w:r>
                      <w:r>
                        <w:rPr>
                          <w:rFonts w:ascii="宋体" w:hAnsi="宋体" w:cs="宋体" w:eastAsia="宋体" w:hint="default"/>
                          <w:spacing w:val="-23"/>
                          <w:sz w:val="20"/>
                          <w:szCs w:val="20"/>
                        </w:rPr>
                        <w:t> </w:t>
                      </w:r>
                      <w:r>
                        <w:rPr>
                          <w:rFonts w:ascii="宋体" w:hAnsi="宋体" w:cs="宋体" w:eastAsia="宋体" w:hint="default"/>
                          <w:spacing w:val="-10"/>
                          <w:sz w:val="20"/>
                          <w:szCs w:val="20"/>
                        </w:rPr>
                        <w:t>Pty</w:t>
                      </w:r>
                      <w:r>
                        <w:rPr>
                          <w:rFonts w:ascii="宋体" w:hAnsi="宋体" w:cs="宋体" w:eastAsia="宋体" w:hint="default"/>
                          <w:spacing w:val="-22"/>
                          <w:sz w:val="20"/>
                          <w:szCs w:val="20"/>
                        </w:rPr>
                        <w:t> </w:t>
                      </w:r>
                      <w:r>
                        <w:rPr>
                          <w:rFonts w:ascii="宋体" w:hAnsi="宋体" w:cs="宋体" w:eastAsia="宋体" w:hint="default"/>
                          <w:spacing w:val="-15"/>
                          <w:sz w:val="20"/>
                          <w:szCs w:val="20"/>
                        </w:rPr>
                        <w:t>Ltd</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4"/>
                          <w:sz w:val="20"/>
                          <w:szCs w:val="20"/>
                        </w:rPr>
                        <w:t>齐齐哈尔市富拉尔基</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5"/>
                          <w:sz w:val="20"/>
                          <w:szCs w:val="20"/>
                        </w:rPr>
                        <w:t>区项目</w:t>
                      </w:r>
                      <w:r>
                        <w:rPr>
                          <w:rFonts w:ascii="宋体" w:hAnsi="宋体" w:cs="宋体" w:eastAsia="宋体" w:hint="default"/>
                          <w:sz w:val="20"/>
                          <w:szCs w:val="20"/>
                        </w:rPr>
                      </w:r>
                    </w:p>
                    <w:p>
                      <w:pPr>
                        <w:spacing w:line="321" w:lineRule="auto" w:before="46"/>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WorldTech</w:t>
                      </w:r>
                      <w:r>
                        <w:rPr>
                          <w:rFonts w:ascii="宋体" w:hAnsi="宋体" w:cs="宋体" w:eastAsia="宋体" w:hint="default"/>
                          <w:spacing w:val="-27"/>
                          <w:sz w:val="20"/>
                          <w:szCs w:val="20"/>
                        </w:rPr>
                        <w:t> </w:t>
                      </w:r>
                      <w:r>
                        <w:rPr>
                          <w:rFonts w:ascii="宋体" w:hAnsi="宋体" w:cs="宋体" w:eastAsia="宋体" w:hint="default"/>
                          <w:spacing w:val="-12"/>
                          <w:sz w:val="20"/>
                          <w:szCs w:val="20"/>
                        </w:rPr>
                        <w:t>Co.,</w:t>
                      </w:r>
                      <w:r>
                        <w:rPr>
                          <w:rFonts w:ascii="宋体" w:hAnsi="宋体" w:cs="宋体" w:eastAsia="宋体" w:hint="default"/>
                          <w:spacing w:val="-27"/>
                          <w:sz w:val="20"/>
                          <w:szCs w:val="20"/>
                        </w:rPr>
                        <w:t> </w:t>
                      </w:r>
                      <w:r>
                        <w:rPr>
                          <w:rFonts w:ascii="宋体" w:hAnsi="宋体" w:cs="宋体" w:eastAsia="宋体" w:hint="default"/>
                          <w:spacing w:val="-15"/>
                          <w:sz w:val="20"/>
                          <w:szCs w:val="20"/>
                        </w:rPr>
                        <w:t>LTD</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5"/>
                          <w:sz w:val="20"/>
                          <w:szCs w:val="20"/>
                        </w:rPr>
                        <w:t>河北容城中学</w:t>
                      </w:r>
                      <w:r>
                        <w:rPr>
                          <w:rFonts w:ascii="宋体" w:hAnsi="宋体" w:cs="宋体" w:eastAsia="宋体" w:hint="default"/>
                          <w:spacing w:val="-98"/>
                          <w:sz w:val="20"/>
                          <w:szCs w:val="20"/>
                        </w:rPr>
                        <w:t> </w:t>
                      </w:r>
                      <w:r>
                        <w:rPr>
                          <w:rFonts w:ascii="宋体" w:hAnsi="宋体" w:cs="宋体" w:eastAsia="宋体" w:hint="default"/>
                          <w:spacing w:val="-15"/>
                          <w:sz w:val="20"/>
                          <w:szCs w:val="20"/>
                        </w:rPr>
                        <w:t>长春市朝阳技工学校</w:t>
                      </w:r>
                      <w:r>
                        <w:rPr>
                          <w:rFonts w:ascii="宋体" w:hAnsi="宋体" w:cs="宋体" w:eastAsia="宋体" w:hint="default"/>
                          <w:sz w:val="20"/>
                          <w:szCs w:val="20"/>
                        </w:rPr>
                      </w:r>
                    </w:p>
                    <w:p>
                      <w:pPr>
                        <w:spacing w:line="260" w:lineRule="exact" w:before="6"/>
                        <w:ind w:left="0" w:right="0" w:firstLine="0"/>
                        <w:jc w:val="left"/>
                        <w:rPr>
                          <w:rFonts w:ascii="宋体" w:hAnsi="宋体" w:cs="宋体" w:eastAsia="宋体" w:hint="default"/>
                          <w:sz w:val="20"/>
                          <w:szCs w:val="20"/>
                        </w:rPr>
                      </w:pPr>
                      <w:r>
                        <w:rPr>
                          <w:rFonts w:ascii="宋体" w:hAnsi="宋体" w:cs="宋体" w:eastAsia="宋体" w:hint="default"/>
                          <w:spacing w:val="-4"/>
                          <w:sz w:val="20"/>
                          <w:szCs w:val="20"/>
                        </w:rPr>
                        <w:t>鸡西工商联一鸣电脑</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5"/>
                          <w:sz w:val="20"/>
                          <w:szCs w:val="20"/>
                        </w:rPr>
                        <w:t>职业技能培训学校</w:t>
                      </w:r>
                      <w:r>
                        <w:rPr>
                          <w:rFonts w:ascii="宋体" w:hAnsi="宋体" w:cs="宋体" w:eastAsia="宋体" w:hint="default"/>
                          <w:sz w:val="20"/>
                          <w:szCs w:val="20"/>
                        </w:rPr>
                      </w:r>
                    </w:p>
                    <w:p>
                      <w:pPr>
                        <w:spacing w:before="24"/>
                        <w:ind w:left="86" w:right="0" w:firstLine="0"/>
                        <w:jc w:val="left"/>
                        <w:rPr>
                          <w:rFonts w:ascii="宋体" w:hAnsi="宋体" w:cs="宋体" w:eastAsia="宋体" w:hint="default"/>
                          <w:sz w:val="20"/>
                          <w:szCs w:val="20"/>
                        </w:rPr>
                      </w:pPr>
                      <w:r>
                        <w:rPr>
                          <w:rFonts w:ascii="宋体"/>
                          <w:spacing w:val="-15"/>
                          <w:sz w:val="20"/>
                        </w:rPr>
                        <w:t>SOYO,INC.</w:t>
                      </w:r>
                      <w:r>
                        <w:rPr>
                          <w:rFonts w:ascii="宋体"/>
                          <w:sz w:val="20"/>
                        </w:rPr>
                      </w:r>
                    </w:p>
                  </w:txbxContent>
                </v:textbox>
                <w10:wrap type="none"/>
              </v:shape>
            </v:group>
            <w10:wrap type="none"/>
          </v:group>
        </w:pict>
      </w:r>
      <w:r>
        <w:rPr/>
        <w:pict>
          <v:group style="position:absolute;margin-left:78.240028pt;margin-top:33.598137pt;width:438.55pt;height:252.55pt;mso-position-horizontal-relative:page;mso-position-vertical-relative:paragraph;z-index:-1031800" coordorigin="1565,672" coordsize="8771,5051">
            <v:group style="position:absolute;left:1594;top:677;width:2513;height:2" coordorigin="1594,677" coordsize="2513,2">
              <v:shape style="position:absolute;left:1594;top:677;width:2513;height:2" coordorigin="1594,677" coordsize="2513,0" path="m1594,677l4106,677e" filled="false" stroked="true" strokeweight=".48001pt" strokecolor="#000000">
                <v:path arrowok="t"/>
              </v:shape>
            </v:group>
            <v:group style="position:absolute;left:1594;top:696;width:2513;height:2" coordorigin="1594,696" coordsize="2513,2">
              <v:shape style="position:absolute;left:1594;top:696;width:2513;height:2" coordorigin="1594,696" coordsize="2513,0" path="m1594,696l4106,696e" filled="false" stroked="true" strokeweight=".48001pt" strokecolor="#000000">
                <v:path arrowok="t"/>
              </v:shape>
              <v:shape style="position:absolute;left:4106;top:701;width:14;height:2" type="#_x0000_t75" stroked="false">
                <v:imagedata r:id="rId25" o:title=""/>
              </v:shape>
            </v:group>
            <v:group style="position:absolute;left:4106;top:677;width:29;height:2" coordorigin="4106,677" coordsize="29,2">
              <v:shape style="position:absolute;left:4106;top:677;width:29;height:2" coordorigin="4106,677" coordsize="29,0" path="m4106,677l4135,677e" filled="false" stroked="true" strokeweight=".48001pt" strokecolor="#000000">
                <v:path arrowok="t"/>
              </v:shape>
            </v:group>
            <v:group style="position:absolute;left:4106;top:696;width:29;height:2" coordorigin="4106,696" coordsize="29,2">
              <v:shape style="position:absolute;left:4106;top:696;width:29;height:2" coordorigin="4106,696" coordsize="29,0" path="m4106,696l4135,696e" filled="false" stroked="true" strokeweight=".48001pt" strokecolor="#000000">
                <v:path arrowok="t"/>
              </v:shape>
            </v:group>
            <v:group style="position:absolute;left:4135;top:677;width:1248;height:2" coordorigin="4135,677" coordsize="1248,2">
              <v:shape style="position:absolute;left:4135;top:677;width:1248;height:2" coordorigin="4135,677" coordsize="1248,0" path="m4135,677l5383,677e" filled="false" stroked="true" strokeweight=".48001pt" strokecolor="#000000">
                <v:path arrowok="t"/>
              </v:shape>
            </v:group>
            <v:group style="position:absolute;left:4135;top:696;width:1248;height:2" coordorigin="4135,696" coordsize="1248,2">
              <v:shape style="position:absolute;left:4135;top:696;width:1248;height:2" coordorigin="4135,696" coordsize="1248,0" path="m4135,696l5383,696e" filled="false" stroked="true" strokeweight=".48001pt" strokecolor="#000000">
                <v:path arrowok="t"/>
              </v:shape>
              <v:shape style="position:absolute;left:5383;top:701;width:14;height:2" type="#_x0000_t75" stroked="false">
                <v:imagedata r:id="rId25" o:title=""/>
              </v:shape>
            </v:group>
            <v:group style="position:absolute;left:5383;top:677;width:29;height:2" coordorigin="5383,677" coordsize="29,2">
              <v:shape style="position:absolute;left:5383;top:677;width:29;height:2" coordorigin="5383,677" coordsize="29,0" path="m5383,677l5412,677e" filled="false" stroked="true" strokeweight=".48001pt" strokecolor="#000000">
                <v:path arrowok="t"/>
              </v:shape>
            </v:group>
            <v:group style="position:absolute;left:5383;top:696;width:29;height:2" coordorigin="5383,696" coordsize="29,2">
              <v:shape style="position:absolute;left:5383;top:696;width:29;height:2" coordorigin="5383,696" coordsize="29,0" path="m5383,696l5412,696e" filled="false" stroked="true" strokeweight=".48001pt" strokecolor="#000000">
                <v:path arrowok="t"/>
              </v:shape>
            </v:group>
            <v:group style="position:absolute;left:5412;top:677;width:1389;height:2" coordorigin="5412,677" coordsize="1389,2">
              <v:shape style="position:absolute;left:5412;top:677;width:1389;height:2" coordorigin="5412,677" coordsize="1389,0" path="m5412,677l6800,677e" filled="false" stroked="true" strokeweight=".48001pt" strokecolor="#000000">
                <v:path arrowok="t"/>
              </v:shape>
            </v:group>
            <v:group style="position:absolute;left:5412;top:696;width:1389;height:2" coordorigin="5412,696" coordsize="1389,2">
              <v:shape style="position:absolute;left:5412;top:696;width:1389;height:2" coordorigin="5412,696" coordsize="1389,0" path="m5412,696l6800,696e" filled="false" stroked="true" strokeweight=".48001pt" strokecolor="#000000">
                <v:path arrowok="t"/>
              </v:shape>
              <v:shape style="position:absolute;left:6800;top:701;width:14;height:2" type="#_x0000_t75" stroked="false">
                <v:imagedata r:id="rId25" o:title=""/>
              </v:shape>
            </v:group>
            <v:group style="position:absolute;left:6800;top:677;width:29;height:2" coordorigin="6800,677" coordsize="29,2">
              <v:shape style="position:absolute;left:6800;top:677;width:29;height:2" coordorigin="6800,677" coordsize="29,0" path="m6800,677l6829,677e" filled="false" stroked="true" strokeweight=".48001pt" strokecolor="#000000">
                <v:path arrowok="t"/>
              </v:shape>
            </v:group>
            <v:group style="position:absolute;left:6800;top:696;width:29;height:2" coordorigin="6800,696" coordsize="29,2">
              <v:shape style="position:absolute;left:6800;top:696;width:29;height:2" coordorigin="6800,696" coordsize="29,0" path="m6800,696l6829,696e" filled="false" stroked="true" strokeweight=".48001pt" strokecolor="#000000">
                <v:path arrowok="t"/>
              </v:shape>
            </v:group>
            <v:group style="position:absolute;left:6829;top:677;width:1248;height:2" coordorigin="6829,677" coordsize="1248,2">
              <v:shape style="position:absolute;left:6829;top:677;width:1248;height:2" coordorigin="6829,677" coordsize="1248,0" path="m6829,677l8077,677e" filled="false" stroked="true" strokeweight=".48001pt" strokecolor="#000000">
                <v:path arrowok="t"/>
              </v:shape>
            </v:group>
            <v:group style="position:absolute;left:6829;top:696;width:1248;height:2" coordorigin="6829,696" coordsize="1248,2">
              <v:shape style="position:absolute;left:6829;top:696;width:1248;height:2" coordorigin="6829,696" coordsize="1248,0" path="m6829,696l8077,696e" filled="false" stroked="true" strokeweight=".48001pt" strokecolor="#000000">
                <v:path arrowok="t"/>
              </v:shape>
              <v:shape style="position:absolute;left:8077;top:701;width:14;height:2" type="#_x0000_t75" stroked="false">
                <v:imagedata r:id="rId25" o:title=""/>
              </v:shape>
            </v:group>
            <v:group style="position:absolute;left:8077;top:677;width:29;height:2" coordorigin="8077,677" coordsize="29,2">
              <v:shape style="position:absolute;left:8077;top:677;width:29;height:2" coordorigin="8077,677" coordsize="29,0" path="m8077,677l8106,677e" filled="false" stroked="true" strokeweight=".48001pt" strokecolor="#000000">
                <v:path arrowok="t"/>
              </v:shape>
            </v:group>
            <v:group style="position:absolute;left:8077;top:696;width:29;height:2" coordorigin="8077,696" coordsize="29,2">
              <v:shape style="position:absolute;left:8077;top:696;width:29;height:2" coordorigin="8077,696" coordsize="29,0" path="m8077,696l8106,696e" filled="false" stroked="true" strokeweight=".48001pt" strokecolor="#000000">
                <v:path arrowok="t"/>
              </v:shape>
            </v:group>
            <v:group style="position:absolute;left:8106;top:677;width:1107;height:2" coordorigin="8106,677" coordsize="1107,2">
              <v:shape style="position:absolute;left:8106;top:677;width:1107;height:2" coordorigin="8106,677" coordsize="1107,0" path="m8106,677l9212,677e" filled="false" stroked="true" strokeweight=".48001pt" strokecolor="#000000">
                <v:path arrowok="t"/>
              </v:shape>
            </v:group>
            <v:group style="position:absolute;left:8106;top:696;width:1107;height:2" coordorigin="8106,696" coordsize="1107,2">
              <v:shape style="position:absolute;left:8106;top:696;width:1107;height:2" coordorigin="8106,696" coordsize="1107,0" path="m8106,696l9212,696e" filled="false" stroked="true" strokeweight=".48001pt" strokecolor="#000000">
                <v:path arrowok="t"/>
              </v:shape>
              <v:shape style="position:absolute;left:9212;top:701;width:14;height:2" type="#_x0000_t75" stroked="false">
                <v:imagedata r:id="rId25" o:title=""/>
              </v:shape>
            </v:group>
            <v:group style="position:absolute;left:9212;top:677;width:29;height:2" coordorigin="9212,677" coordsize="29,2">
              <v:shape style="position:absolute;left:9212;top:677;width:29;height:2" coordorigin="9212,677" coordsize="29,0" path="m9212,677l9241,677e" filled="false" stroked="true" strokeweight=".48001pt" strokecolor="#000000">
                <v:path arrowok="t"/>
              </v:shape>
            </v:group>
            <v:group style="position:absolute;left:9212;top:696;width:29;height:2" coordorigin="9212,696" coordsize="29,2">
              <v:shape style="position:absolute;left:9212;top:696;width:29;height:2" coordorigin="9212,696" coordsize="29,0" path="m9212,696l9241,696e" filled="false" stroked="true" strokeweight=".48001pt" strokecolor="#000000">
                <v:path arrowok="t"/>
              </v:shape>
            </v:group>
            <v:group style="position:absolute;left:9241;top:677;width:1068;height:2" coordorigin="9241,677" coordsize="1068,2">
              <v:shape style="position:absolute;left:9241;top:677;width:1068;height:2" coordorigin="9241,677" coordsize="1068,0" path="m9241,677l10309,677e" filled="false" stroked="true" strokeweight=".48001pt" strokecolor="#000000">
                <v:path arrowok="t"/>
              </v:shape>
            </v:group>
            <v:group style="position:absolute;left:9241;top:696;width:1068;height:2" coordorigin="9241,696" coordsize="1068,2">
              <v:shape style="position:absolute;left:9241;top:696;width:1068;height:2" coordorigin="9241,696" coordsize="1068,0" path="m9241,696l10309,696e" filled="false" stroked="true" strokeweight=".48001pt" strokecolor="#000000">
                <v:path arrowok="t"/>
              </v:shape>
              <v:shape style="position:absolute;left:4087;top:683;width:5159;height:818" type="#_x0000_t75" stroked="false">
                <v:imagedata r:id="rId97" o:title=""/>
              </v:shape>
            </v:group>
            <v:group style="position:absolute;left:1579;top:5718;width:2528;height:2" coordorigin="1579,5718" coordsize="2528,2">
              <v:shape style="position:absolute;left:1579;top:5718;width:2528;height:2" coordorigin="1579,5718" coordsize="2528,0" path="m1579,5718l4106,5718e" filled="false" stroked="true" strokeweight=".47998pt" strokecolor="#000000">
                <v:path arrowok="t"/>
              </v:shape>
            </v:group>
            <v:group style="position:absolute;left:1579;top:5699;width:2528;height:2" coordorigin="1579,5699" coordsize="2528,2">
              <v:shape style="position:absolute;left:1579;top:5699;width:2528;height:2" coordorigin="1579,5699" coordsize="2528,0" path="m1579,5699l4106,5699e" filled="false" stroked="true" strokeweight=".48001pt" strokecolor="#000000">
                <v:path arrowok="t"/>
              </v:shape>
            </v:group>
            <v:group style="position:absolute;left:4106;top:5699;width:29;height:2" coordorigin="4106,5699" coordsize="29,2">
              <v:shape style="position:absolute;left:4106;top:5699;width:29;height:2" coordorigin="4106,5699" coordsize="29,0" path="m4106,5699l4135,5699e" filled="false" stroked="true" strokeweight=".48001pt" strokecolor="#000000">
                <v:path arrowok="t"/>
              </v:shape>
            </v:group>
            <v:group style="position:absolute;left:4106;top:5718;width:1277;height:2" coordorigin="4106,5718" coordsize="1277,2">
              <v:shape style="position:absolute;left:4106;top:5718;width:1277;height:2" coordorigin="4106,5718" coordsize="1277,0" path="m4106,5718l5383,5718e" filled="false" stroked="true" strokeweight=".47998pt" strokecolor="#000000">
                <v:path arrowok="t"/>
              </v:shape>
            </v:group>
            <v:group style="position:absolute;left:4135;top:5699;width:1248;height:2" coordorigin="4135,5699" coordsize="1248,2">
              <v:shape style="position:absolute;left:4135;top:5699;width:1248;height:2" coordorigin="4135,5699" coordsize="1248,0" path="m4135,5699l5383,5699e" filled="false" stroked="true" strokeweight=".48001pt" strokecolor="#000000">
                <v:path arrowok="t"/>
              </v:shape>
            </v:group>
            <v:group style="position:absolute;left:5383;top:5699;width:29;height:2" coordorigin="5383,5699" coordsize="29,2">
              <v:shape style="position:absolute;left:5383;top:5699;width:29;height:2" coordorigin="5383,5699" coordsize="29,0" path="m5383,5699l5412,5699e" filled="false" stroked="true" strokeweight=".48001pt" strokecolor="#000000">
                <v:path arrowok="t"/>
              </v:shape>
            </v:group>
            <v:group style="position:absolute;left:5383;top:5718;width:1418;height:2" coordorigin="5383,5718" coordsize="1418,2">
              <v:shape style="position:absolute;left:5383;top:5718;width:1418;height:2" coordorigin="5383,5718" coordsize="1418,0" path="m5383,5718l6800,5718e" filled="false" stroked="true" strokeweight=".47998pt" strokecolor="#000000">
                <v:path arrowok="t"/>
              </v:shape>
            </v:group>
            <v:group style="position:absolute;left:5412;top:5699;width:1389;height:2" coordorigin="5412,5699" coordsize="1389,2">
              <v:shape style="position:absolute;left:5412;top:5699;width:1389;height:2" coordorigin="5412,5699" coordsize="1389,0" path="m5412,5699l6800,5699e" filled="false" stroked="true" strokeweight=".48001pt" strokecolor="#000000">
                <v:path arrowok="t"/>
              </v:shape>
            </v:group>
            <v:group style="position:absolute;left:6800;top:5699;width:29;height:2" coordorigin="6800,5699" coordsize="29,2">
              <v:shape style="position:absolute;left:6800;top:5699;width:29;height:2" coordorigin="6800,5699" coordsize="29,0" path="m6800,5699l6829,5699e" filled="false" stroked="true" strokeweight=".48001pt" strokecolor="#000000">
                <v:path arrowok="t"/>
              </v:shape>
            </v:group>
            <v:group style="position:absolute;left:6800;top:5718;width:1277;height:2" coordorigin="6800,5718" coordsize="1277,2">
              <v:shape style="position:absolute;left:6800;top:5718;width:1277;height:2" coordorigin="6800,5718" coordsize="1277,0" path="m6800,5718l8077,5718e" filled="false" stroked="true" strokeweight=".47998pt" strokecolor="#000000">
                <v:path arrowok="t"/>
              </v:shape>
            </v:group>
            <v:group style="position:absolute;left:6829;top:5699;width:1248;height:2" coordorigin="6829,5699" coordsize="1248,2">
              <v:shape style="position:absolute;left:6829;top:5699;width:1248;height:2" coordorigin="6829,5699" coordsize="1248,0" path="m6829,5699l8077,5699e" filled="false" stroked="true" strokeweight=".48001pt" strokecolor="#000000">
                <v:path arrowok="t"/>
              </v:shape>
            </v:group>
            <v:group style="position:absolute;left:8077;top:5699;width:29;height:2" coordorigin="8077,5699" coordsize="29,2">
              <v:shape style="position:absolute;left:8077;top:5699;width:29;height:2" coordorigin="8077,5699" coordsize="29,0" path="m8077,5699l8106,5699e" filled="false" stroked="true" strokeweight=".48001pt" strokecolor="#000000">
                <v:path arrowok="t"/>
              </v:shape>
            </v:group>
            <v:group style="position:absolute;left:8077;top:5718;width:1136;height:2" coordorigin="8077,5718" coordsize="1136,2">
              <v:shape style="position:absolute;left:8077;top:5718;width:1136;height:2" coordorigin="8077,5718" coordsize="1136,0" path="m8077,5718l9212,5718e" filled="false" stroked="true" strokeweight=".47998pt" strokecolor="#000000">
                <v:path arrowok="t"/>
              </v:shape>
            </v:group>
            <v:group style="position:absolute;left:8106;top:5699;width:1107;height:2" coordorigin="8106,5699" coordsize="1107,2">
              <v:shape style="position:absolute;left:8106;top:5699;width:1107;height:2" coordorigin="8106,5699" coordsize="1107,0" path="m8106,5699l9212,5699e" filled="false" stroked="true" strokeweight=".48001pt" strokecolor="#000000">
                <v:path arrowok="t"/>
              </v:shape>
              <v:shape style="position:absolute;left:1565;top:1463;width:8771;height:4231" type="#_x0000_t75" stroked="false">
                <v:imagedata r:id="rId98" o:title=""/>
              </v:shape>
            </v:group>
            <v:group style="position:absolute;left:9212;top:5699;width:29;height:2" coordorigin="9212,5699" coordsize="29,2">
              <v:shape style="position:absolute;left:9212;top:5699;width:29;height:2" coordorigin="9212,5699" coordsize="29,0" path="m9212,5699l9241,5699e" filled="false" stroked="true" strokeweight=".48001pt" strokecolor="#000000">
                <v:path arrowok="t"/>
              </v:shape>
            </v:group>
            <v:group style="position:absolute;left:9212;top:5718;width:1104;height:2" coordorigin="9212,5718" coordsize="1104,2">
              <v:shape style="position:absolute;left:9212;top:5718;width:1104;height:2" coordorigin="9212,5718" coordsize="1104,0" path="m9212,5718l10316,5718e" filled="false" stroked="true" strokeweight=".47998pt" strokecolor="#000000">
                <v:path arrowok="t"/>
              </v:shape>
            </v:group>
            <v:group style="position:absolute;left:9241;top:5699;width:1076;height:2" coordorigin="9241,5699" coordsize="1076,2">
              <v:shape style="position:absolute;left:9241;top:5699;width:1076;height:2" coordorigin="9241,5699" coordsize="1076,0" path="m9241,5699l10316,5699e" filled="false" stroked="true" strokeweight=".48001pt" strokecolor="#000000">
                <v:path arrowok="t"/>
              </v:shape>
              <v:shape style="position:absolute;left:1702;top:991;width:74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单位名称</w:t>
                      </w:r>
                      <w:r>
                        <w:rPr>
                          <w:rFonts w:ascii="宋体" w:hAnsi="宋体" w:cs="宋体" w:eastAsia="宋体" w:hint="default"/>
                          <w:sz w:val="20"/>
                          <w:szCs w:val="20"/>
                        </w:rPr>
                      </w:r>
                    </w:p>
                  </w:txbxContent>
                </v:textbox>
                <w10:wrap type="none"/>
              </v:shape>
              <v:shape style="position:absolute;left:4282;top:861;width:93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6"/>
                          <w:sz w:val="20"/>
                          <w:szCs w:val="20"/>
                        </w:rPr>
                        <w:t>应收账款账</w:t>
                      </w:r>
                      <w:r>
                        <w:rPr>
                          <w:rFonts w:ascii="宋体" w:hAnsi="宋体" w:cs="宋体" w:eastAsia="宋体" w:hint="default"/>
                          <w:sz w:val="20"/>
                          <w:szCs w:val="20"/>
                        </w:rPr>
                      </w:r>
                    </w:p>
                    <w:p>
                      <w:pPr>
                        <w:spacing w:line="261" w:lineRule="exact" w:before="0"/>
                        <w:ind w:left="0" w:right="1" w:firstLine="0"/>
                        <w:jc w:val="center"/>
                        <w:rPr>
                          <w:rFonts w:ascii="宋体" w:hAnsi="宋体" w:cs="宋体" w:eastAsia="宋体" w:hint="default"/>
                          <w:sz w:val="20"/>
                          <w:szCs w:val="20"/>
                        </w:rPr>
                      </w:pPr>
                      <w:r>
                        <w:rPr>
                          <w:rFonts w:ascii="宋体" w:hAnsi="宋体" w:cs="宋体" w:eastAsia="宋体" w:hint="default"/>
                          <w:b/>
                          <w:bCs/>
                          <w:spacing w:val="-16"/>
                          <w:sz w:val="20"/>
                          <w:szCs w:val="20"/>
                        </w:rPr>
                        <w:t>面余额</w:t>
                      </w:r>
                      <w:r>
                        <w:rPr>
                          <w:rFonts w:ascii="宋体" w:hAnsi="宋体" w:cs="宋体" w:eastAsia="宋体" w:hint="default"/>
                          <w:sz w:val="20"/>
                          <w:szCs w:val="20"/>
                        </w:rPr>
                      </w:r>
                    </w:p>
                  </w:txbxContent>
                </v:textbox>
                <w10:wrap type="none"/>
              </v:shape>
              <v:shape style="position:absolute;left:1702;top:1561;width:2318;height:86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长城宽带网络服务有限公司</w:t>
                      </w:r>
                      <w:r>
                        <w:rPr>
                          <w:rFonts w:ascii="宋体" w:hAnsi="宋体" w:cs="宋体" w:eastAsia="宋体" w:hint="default"/>
                          <w:sz w:val="20"/>
                          <w:szCs w:val="20"/>
                        </w:rPr>
                      </w:r>
                    </w:p>
                    <w:p>
                      <w:pPr>
                        <w:spacing w:line="310" w:lineRule="atLeast" w:before="40"/>
                        <w:ind w:left="86" w:right="0" w:hanging="1"/>
                        <w:jc w:val="left"/>
                        <w:rPr>
                          <w:rFonts w:ascii="宋体" w:hAnsi="宋体" w:cs="宋体" w:eastAsia="宋体" w:hint="default"/>
                          <w:sz w:val="20"/>
                          <w:szCs w:val="20"/>
                        </w:rPr>
                      </w:pPr>
                      <w:r>
                        <w:rPr>
                          <w:rFonts w:ascii="宋体" w:hAnsi="宋体" w:cs="宋体" w:eastAsia="宋体" w:hint="default"/>
                          <w:spacing w:val="-15"/>
                          <w:sz w:val="20"/>
                          <w:szCs w:val="20"/>
                        </w:rPr>
                        <w:t>河北省魏县第一中学</w:t>
                      </w:r>
                      <w:r>
                        <w:rPr>
                          <w:rFonts w:ascii="宋体" w:hAnsi="宋体" w:cs="宋体" w:eastAsia="宋体" w:hint="default"/>
                          <w:spacing w:val="-97"/>
                          <w:sz w:val="20"/>
                          <w:szCs w:val="20"/>
                        </w:rPr>
                        <w:t> </w:t>
                      </w:r>
                      <w:r>
                        <w:rPr>
                          <w:rFonts w:ascii="宋体" w:hAnsi="宋体" w:cs="宋体" w:eastAsia="宋体" w:hint="default"/>
                          <w:sz w:val="20"/>
                          <w:szCs w:val="20"/>
                        </w:rPr>
                        <w:t>焦作市宏瑞教育投资有限</w:t>
                      </w:r>
                    </w:p>
                  </w:txbxContent>
                </v:textbox>
                <w10:wrap type="none"/>
              </v:shape>
              <v:shape style="position:absolute;left:4316;top:1911;width:9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2,770,000.00</w:t>
                      </w:r>
                      <w:r>
                        <w:rPr>
                          <w:rFonts w:ascii="宋体"/>
                          <w:sz w:val="20"/>
                        </w:rPr>
                      </w:r>
                    </w:p>
                  </w:txbxContent>
                </v:textbox>
                <w10:wrap type="none"/>
              </v:shape>
              <v:shape style="position:absolute;left:5538;top:731;width:4614;height:1380" type="#_x0000_t202" filled="false" stroked="false">
                <v:textbox inset="0,0,0,0">
                  <w:txbxContent>
                    <w:p>
                      <w:pPr>
                        <w:tabs>
                          <w:tab w:pos="1532" w:val="left" w:leader="none"/>
                          <w:tab w:pos="2738" w:val="left" w:leader="none"/>
                          <w:tab w:pos="385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转回或收回前</w:t>
                        <w:tab/>
                      </w:r>
                      <w:r>
                        <w:rPr>
                          <w:rFonts w:ascii="宋体" w:hAnsi="宋体" w:cs="宋体" w:eastAsia="宋体" w:hint="default"/>
                          <w:b/>
                          <w:bCs/>
                          <w:spacing w:val="-12"/>
                          <w:sz w:val="20"/>
                          <w:szCs w:val="20"/>
                        </w:rPr>
                        <w:t>本年转回</w:t>
                        <w:tab/>
                        <w:t>确定原坏</w:t>
                        <w:tab/>
                        <w:t>本年转回</w:t>
                      </w:r>
                      <w:r>
                        <w:rPr>
                          <w:rFonts w:ascii="宋体" w:hAnsi="宋体" w:cs="宋体" w:eastAsia="宋体" w:hint="default"/>
                          <w:spacing w:val="-12"/>
                          <w:sz w:val="20"/>
                          <w:szCs w:val="20"/>
                        </w:rPr>
                      </w:r>
                    </w:p>
                    <w:p>
                      <w:pPr>
                        <w:tabs>
                          <w:tab w:pos="1369" w:val="left" w:leader="none"/>
                          <w:tab w:pos="1439" w:val="left" w:leader="none"/>
                          <w:tab w:pos="1718" w:val="left" w:leader="none"/>
                          <w:tab w:pos="2726" w:val="left" w:leader="none"/>
                          <w:tab w:pos="2924" w:val="left" w:leader="none"/>
                          <w:tab w:pos="3749" w:val="left" w:leader="none"/>
                          <w:tab w:pos="3854" w:val="left" w:leader="none"/>
                          <w:tab w:pos="4040" w:val="left" w:leader="none"/>
                        </w:tabs>
                        <w:spacing w:line="261" w:lineRule="auto" w:before="0"/>
                        <w:ind w:left="92" w:right="0" w:hanging="93"/>
                        <w:jc w:val="left"/>
                        <w:rPr>
                          <w:rFonts w:ascii="宋体" w:hAnsi="宋体" w:cs="宋体" w:eastAsia="宋体" w:hint="default"/>
                          <w:sz w:val="20"/>
                          <w:szCs w:val="20"/>
                        </w:rPr>
                      </w:pPr>
                      <w:r>
                        <w:rPr>
                          <w:rFonts w:ascii="宋体" w:hAnsi="宋体" w:cs="宋体" w:eastAsia="宋体" w:hint="default"/>
                          <w:b/>
                          <w:bCs/>
                          <w:spacing w:val="-13"/>
                          <w:sz w:val="20"/>
                          <w:szCs w:val="20"/>
                        </w:rPr>
                        <w:t>累计已计提坏</w:t>
                        <w:tab/>
                        <w:tab/>
                        <w:t>（或收回）</w:t>
                        <w:tab/>
                      </w:r>
                      <w:r>
                        <w:rPr>
                          <w:rFonts w:ascii="宋体" w:hAnsi="宋体" w:cs="宋体" w:eastAsia="宋体" w:hint="default"/>
                          <w:b/>
                          <w:bCs/>
                          <w:spacing w:val="-12"/>
                          <w:sz w:val="20"/>
                          <w:szCs w:val="20"/>
                        </w:rPr>
                        <w:t>账准备的</w:t>
                        <w:tab/>
                        <w:tab/>
                        <w:t>或收回）</w:t>
                      </w:r>
                      <w:r>
                        <w:rPr>
                          <w:rFonts w:ascii="宋体" w:hAnsi="宋体" w:cs="宋体" w:eastAsia="宋体" w:hint="default"/>
                          <w:b/>
                          <w:bCs/>
                          <w:spacing w:val="-99"/>
                          <w:sz w:val="20"/>
                          <w:szCs w:val="20"/>
                        </w:rPr>
                        <w:t> </w:t>
                      </w:r>
                      <w:r>
                        <w:rPr>
                          <w:rFonts w:ascii="宋体" w:hAnsi="宋体" w:cs="宋体" w:eastAsia="宋体" w:hint="default"/>
                          <w:b/>
                          <w:bCs/>
                          <w:spacing w:val="-99"/>
                          <w:sz w:val="20"/>
                          <w:szCs w:val="20"/>
                        </w:rPr>
                      </w:r>
                      <w:r>
                        <w:rPr>
                          <w:rFonts w:ascii="宋体" w:hAnsi="宋体" w:cs="宋体" w:eastAsia="宋体" w:hint="default"/>
                          <w:b/>
                          <w:bCs/>
                          <w:spacing w:val="-13"/>
                          <w:sz w:val="20"/>
                          <w:szCs w:val="20"/>
                        </w:rPr>
                        <w:t>账准备金额</w:t>
                        <w:tab/>
                        <w:tab/>
                        <w:tab/>
                      </w:r>
                      <w:r>
                        <w:rPr>
                          <w:rFonts w:ascii="宋体" w:hAnsi="宋体" w:cs="宋体" w:eastAsia="宋体" w:hint="default"/>
                          <w:b/>
                          <w:bCs/>
                          <w:spacing w:val="-8"/>
                          <w:sz w:val="20"/>
                          <w:szCs w:val="20"/>
                        </w:rPr>
                        <w:t>金额</w:t>
                        <w:tab/>
                        <w:tab/>
                        <w:t>依据</w:t>
                        <w:tab/>
                        <w:tab/>
                        <w:tab/>
                      </w:r>
                      <w:r>
                        <w:rPr>
                          <w:rFonts w:ascii="宋体" w:hAnsi="宋体" w:cs="宋体" w:eastAsia="宋体" w:hint="default"/>
                          <w:b/>
                          <w:bCs/>
                          <w:spacing w:val="-16"/>
                          <w:sz w:val="20"/>
                          <w:szCs w:val="20"/>
                        </w:rPr>
                        <w:t>原因</w:t>
                      </w:r>
                      <w:r>
                        <w:rPr>
                          <w:rFonts w:ascii="宋体" w:hAnsi="宋体" w:cs="宋体" w:eastAsia="宋体" w:hint="default"/>
                          <w:b/>
                          <w:bCs/>
                          <w:spacing w:val="-15"/>
                          <w:w w:val="99"/>
                          <w:sz w:val="20"/>
                          <w:szCs w:val="20"/>
                        </w:rPr>
                        <w:t> </w:t>
                      </w:r>
                      <w:r>
                        <w:rPr>
                          <w:rFonts w:ascii="宋体" w:hAnsi="宋体" w:cs="宋体" w:eastAsia="宋体" w:hint="default"/>
                          <w:spacing w:val="-19"/>
                          <w:sz w:val="20"/>
                          <w:szCs w:val="20"/>
                        </w:rPr>
                        <w:t>6,484,568.11</w:t>
                        <w:tab/>
                        <w:t>6,484,568.11</w:t>
                        <w:tab/>
                      </w:r>
                      <w:r>
                        <w:rPr>
                          <w:rFonts w:ascii="宋体" w:hAnsi="宋体" w:cs="宋体" w:eastAsia="宋体" w:hint="default"/>
                          <w:spacing w:val="-10"/>
                          <w:sz w:val="20"/>
                          <w:szCs w:val="20"/>
                        </w:rPr>
                        <w:t>账龄长</w:t>
                        <w:tab/>
                      </w:r>
                      <w:r>
                        <w:rPr>
                          <w:rFonts w:ascii="宋体" w:hAnsi="宋体" w:cs="宋体" w:eastAsia="宋体" w:hint="default"/>
                          <w:spacing w:val="-15"/>
                          <w:sz w:val="20"/>
                          <w:szCs w:val="20"/>
                        </w:rPr>
                        <w:t>收回货款</w:t>
                      </w:r>
                      <w:r>
                        <w:rPr>
                          <w:rFonts w:ascii="宋体" w:hAnsi="宋体" w:cs="宋体" w:eastAsia="宋体" w:hint="default"/>
                          <w:sz w:val="20"/>
                          <w:szCs w:val="20"/>
                        </w:rPr>
                      </w:r>
                    </w:p>
                    <w:p>
                      <w:pPr>
                        <w:tabs>
                          <w:tab w:pos="1460" w:val="left" w:leader="none"/>
                          <w:tab w:pos="2817" w:val="left" w:leader="none"/>
                          <w:tab w:pos="3841" w:val="left" w:leader="none"/>
                        </w:tabs>
                        <w:spacing w:before="70"/>
                        <w:ind w:left="183" w:right="0" w:firstLine="0"/>
                        <w:jc w:val="center"/>
                        <w:rPr>
                          <w:rFonts w:ascii="宋体" w:hAnsi="宋体" w:cs="宋体" w:eastAsia="宋体" w:hint="default"/>
                          <w:sz w:val="20"/>
                          <w:szCs w:val="20"/>
                        </w:rPr>
                      </w:pPr>
                      <w:r>
                        <w:rPr>
                          <w:rFonts w:ascii="宋体" w:hAnsi="宋体" w:cs="宋体" w:eastAsia="宋体" w:hint="default"/>
                          <w:spacing w:val="-19"/>
                          <w:sz w:val="20"/>
                          <w:szCs w:val="20"/>
                        </w:rPr>
                        <w:t>4,070,000.00</w:t>
                        <w:tab/>
                        <w:t>1,300,000.00</w:t>
                        <w:tab/>
                      </w:r>
                      <w:r>
                        <w:rPr>
                          <w:rFonts w:ascii="宋体" w:hAnsi="宋体" w:cs="宋体" w:eastAsia="宋体" w:hint="default"/>
                          <w:spacing w:val="-10"/>
                          <w:sz w:val="20"/>
                          <w:szCs w:val="20"/>
                        </w:rPr>
                        <w:t>账龄长</w:t>
                        <w:tab/>
                      </w:r>
                      <w:r>
                        <w:rPr>
                          <w:rFonts w:ascii="宋体" w:hAnsi="宋体" w:cs="宋体" w:eastAsia="宋体" w:hint="default"/>
                          <w:spacing w:val="-15"/>
                          <w:sz w:val="20"/>
                          <w:szCs w:val="20"/>
                        </w:rPr>
                        <w:t>收回款项</w:t>
                      </w:r>
                      <w:r>
                        <w:rPr>
                          <w:rFonts w:ascii="宋体" w:hAnsi="宋体" w:cs="宋体" w:eastAsia="宋体" w:hint="default"/>
                          <w:sz w:val="20"/>
                          <w:szCs w:val="20"/>
                        </w:rPr>
                      </w:r>
                    </w:p>
                  </w:txbxContent>
                </v:textbox>
                <w10:wrap type="none"/>
              </v:shape>
              <v:shape style="position:absolute;left:4316;top:2351;width:9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3,517,219.00</w:t>
                      </w:r>
                      <w:r>
                        <w:rPr>
                          <w:rFonts w:ascii="宋体"/>
                          <w:sz w:val="20"/>
                        </w:rPr>
                      </w:r>
                    </w:p>
                  </w:txbxContent>
                </v:textbox>
                <w10:wrap type="none"/>
              </v:shape>
              <v:shape style="position:absolute;left:5736;top:2351;width:9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3,561,939.00</w:t>
                      </w:r>
                      <w:r>
                        <w:rPr>
                          <w:rFonts w:ascii="宋体"/>
                          <w:sz w:val="20"/>
                        </w:rPr>
                      </w:r>
                    </w:p>
                  </w:txbxContent>
                </v:textbox>
                <w10:wrap type="none"/>
              </v:shape>
              <v:shape style="position:absolute;left:7253;top:2351;width:1676;height:201" type="#_x0000_t202" filled="false" stroked="false">
                <v:textbox inset="0,0,0,0">
                  <w:txbxContent>
                    <w:p>
                      <w:pPr>
                        <w:tabs>
                          <w:tab w:pos="111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50,000.00</w:t>
                        <w:tab/>
                      </w:r>
                      <w:r>
                        <w:rPr>
                          <w:rFonts w:ascii="宋体" w:hAnsi="宋体" w:cs="宋体" w:eastAsia="宋体" w:hint="default"/>
                          <w:spacing w:val="-15"/>
                          <w:sz w:val="20"/>
                          <w:szCs w:val="20"/>
                        </w:rPr>
                        <w:t>账龄长</w:t>
                      </w:r>
                      <w:r>
                        <w:rPr>
                          <w:rFonts w:ascii="宋体" w:hAnsi="宋体" w:cs="宋体" w:eastAsia="宋体" w:hint="default"/>
                          <w:sz w:val="20"/>
                          <w:szCs w:val="20"/>
                        </w:rPr>
                      </w:r>
                    </w:p>
                  </w:txbxContent>
                </v:textbox>
                <w10:wrap type="none"/>
              </v:shape>
              <v:shape style="position:absolute;left:9394;top:2351;width:7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收回款项</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本年度坏账准备转回（或收回）情况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tbl>
      <w:tblPr>
        <w:tblW w:w="0" w:type="auto"/>
        <w:jc w:val="left"/>
        <w:tblInd w:w="206" w:type="dxa"/>
        <w:tblLayout w:type="fixed"/>
        <w:tblCellMar>
          <w:top w:w="0" w:type="dxa"/>
          <w:left w:w="0" w:type="dxa"/>
          <w:bottom w:w="0" w:type="dxa"/>
          <w:right w:w="0" w:type="dxa"/>
        </w:tblCellMar>
        <w:tblLook w:val="01E0"/>
      </w:tblPr>
      <w:tblGrid>
        <w:gridCol w:w="2324"/>
        <w:gridCol w:w="1475"/>
        <w:gridCol w:w="1348"/>
        <w:gridCol w:w="1358"/>
        <w:gridCol w:w="989"/>
        <w:gridCol w:w="1012"/>
      </w:tblGrid>
      <w:tr>
        <w:trPr>
          <w:trHeight w:val="585"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公司</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5"/>
                <w:sz w:val="20"/>
                <w:szCs w:val="20"/>
              </w:rPr>
              <w:t>北京长空租赁有限公司</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14"/>
              <w:jc w:val="right"/>
              <w:rPr>
                <w:rFonts w:ascii="宋体" w:hAnsi="宋体" w:cs="宋体" w:eastAsia="宋体" w:hint="default"/>
                <w:sz w:val="20"/>
                <w:szCs w:val="20"/>
              </w:rPr>
            </w:pPr>
            <w:r>
              <w:rPr>
                <w:rFonts w:ascii="宋体"/>
                <w:spacing w:val="-21"/>
                <w:sz w:val="20"/>
              </w:rPr>
              <w:t>2,585,828.62</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7"/>
              <w:jc w:val="right"/>
              <w:rPr>
                <w:rFonts w:ascii="宋体" w:hAnsi="宋体" w:cs="宋体" w:eastAsia="宋体" w:hint="default"/>
                <w:sz w:val="20"/>
                <w:szCs w:val="20"/>
              </w:rPr>
            </w:pPr>
            <w:r>
              <w:rPr>
                <w:rFonts w:ascii="宋体"/>
                <w:spacing w:val="-21"/>
                <w:sz w:val="20"/>
              </w:rPr>
              <w:t>2,585,828.62</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350"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保定市第二职业中学</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21"/>
                <w:sz w:val="20"/>
              </w:rPr>
              <w:t>2,091,972.96</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spacing w:val="-21"/>
                <w:sz w:val="20"/>
              </w:rPr>
              <w:t>2,004,172.96</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宋体" w:hAnsi="宋体" w:cs="宋体" w:eastAsia="宋体" w:hint="default"/>
                <w:sz w:val="20"/>
                <w:szCs w:val="20"/>
              </w:rPr>
            </w:pPr>
            <w:r>
              <w:rPr>
                <w:rFonts w:ascii="宋体"/>
                <w:spacing w:val="-21"/>
                <w:sz w:val="20"/>
              </w:rPr>
              <w:t>13,959.69</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350"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四平市铁东区教育办公室</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21"/>
                <w:sz w:val="20"/>
              </w:rPr>
              <w:t>1,810,371.68</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spacing w:val="-21"/>
                <w:sz w:val="20"/>
              </w:rPr>
              <w:t>1,710,371.68</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宋体" w:hAnsi="宋体" w:cs="宋体" w:eastAsia="宋体" w:hint="default"/>
                <w:sz w:val="20"/>
                <w:szCs w:val="20"/>
              </w:rPr>
            </w:pPr>
            <w:r>
              <w:rPr>
                <w:rFonts w:ascii="宋体"/>
                <w:spacing w:val="-21"/>
                <w:sz w:val="20"/>
              </w:rPr>
              <w:t>132,888.08</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275"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河北省玉田县银河中学</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21"/>
                <w:sz w:val="20"/>
              </w:rPr>
              <w:t>2,034,456.75</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spacing w:val="-21"/>
                <w:sz w:val="20"/>
              </w:rPr>
              <w:t>1,248,429.95</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宋体" w:hAnsi="宋体" w:cs="宋体" w:eastAsia="宋体" w:hint="default"/>
                <w:sz w:val="20"/>
                <w:szCs w:val="20"/>
              </w:rPr>
            </w:pPr>
            <w:r>
              <w:rPr>
                <w:rFonts w:ascii="宋体"/>
                <w:spacing w:val="-21"/>
                <w:sz w:val="20"/>
              </w:rPr>
              <w:t>454,732.85</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626"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18"/>
              <w:jc w:val="left"/>
              <w:rPr>
                <w:rFonts w:ascii="宋体" w:hAnsi="宋体" w:cs="宋体" w:eastAsia="宋体" w:hint="default"/>
                <w:sz w:val="20"/>
                <w:szCs w:val="20"/>
              </w:rPr>
            </w:pPr>
            <w:r>
              <w:rPr>
                <w:rFonts w:ascii="宋体" w:hAnsi="宋体" w:cs="宋体" w:eastAsia="宋体" w:hint="default"/>
                <w:spacing w:val="-9"/>
                <w:sz w:val="20"/>
                <w:szCs w:val="20"/>
              </w:rPr>
              <w:t>鸡西工商联一鸣电脑职业技</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5"/>
                <w:sz w:val="20"/>
                <w:szCs w:val="20"/>
              </w:rPr>
              <w:t>能培训学校</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78"/>
              <w:ind w:right="186"/>
              <w:jc w:val="right"/>
              <w:rPr>
                <w:rFonts w:ascii="宋体" w:hAnsi="宋体" w:cs="宋体" w:eastAsia="宋体" w:hint="default"/>
                <w:sz w:val="20"/>
                <w:szCs w:val="20"/>
              </w:rPr>
            </w:pPr>
            <w:r>
              <w:rPr>
                <w:rFonts w:ascii="宋体"/>
                <w:spacing w:val="-21"/>
                <w:sz w:val="20"/>
              </w:rPr>
              <w:t>1,087,356.52</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78"/>
              <w:ind w:right="114"/>
              <w:jc w:val="right"/>
              <w:rPr>
                <w:rFonts w:ascii="宋体" w:hAnsi="宋体" w:cs="宋体" w:eastAsia="宋体" w:hint="default"/>
                <w:sz w:val="20"/>
                <w:szCs w:val="20"/>
              </w:rPr>
            </w:pPr>
            <w:r>
              <w:rPr>
                <w:rFonts w:ascii="宋体"/>
                <w:spacing w:val="-21"/>
                <w:sz w:val="20"/>
              </w:rPr>
              <w:t>1,087,356.52</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78"/>
              <w:ind w:right="197"/>
              <w:jc w:val="right"/>
              <w:rPr>
                <w:rFonts w:ascii="宋体" w:hAnsi="宋体" w:cs="宋体" w:eastAsia="宋体" w:hint="default"/>
                <w:sz w:val="20"/>
                <w:szCs w:val="20"/>
              </w:rPr>
            </w:pPr>
            <w:r>
              <w:rPr>
                <w:rFonts w:ascii="宋体"/>
                <w:spacing w:val="-21"/>
                <w:sz w:val="20"/>
              </w:rPr>
              <w:t>100,368.48</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78"/>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78"/>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329"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南汇区教育局技术装备站</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
        </w:tc>
        <w:tc>
          <w:tcPr>
            <w:tcW w:w="1348" w:type="dxa"/>
            <w:tcBorders>
              <w:top w:val="nil" w:sz="6" w:space="0" w:color="auto"/>
              <w:left w:val="nil" w:sz="6" w:space="0" w:color="auto"/>
              <w:bottom w:val="nil" w:sz="6" w:space="0" w:color="auto"/>
              <w:right w:val="nil" w:sz="6" w:space="0" w:color="auto"/>
            </w:tcBorders>
          </w:tcPr>
          <w:p>
            <w:pPr>
              <w:pStyle w:val="TableParagraph"/>
              <w:spacing w:line="255" w:lineRule="exact"/>
              <w:ind w:right="114"/>
              <w:jc w:val="right"/>
              <w:rPr>
                <w:rFonts w:ascii="宋体" w:hAnsi="宋体" w:cs="宋体" w:eastAsia="宋体" w:hint="default"/>
                <w:sz w:val="20"/>
                <w:szCs w:val="20"/>
              </w:rPr>
            </w:pPr>
            <w:r>
              <w:rPr>
                <w:rFonts w:ascii="宋体"/>
                <w:spacing w:val="-21"/>
                <w:sz w:val="20"/>
              </w:rPr>
              <w:t>1,071,000.00</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55" w:lineRule="exact"/>
              <w:ind w:right="197"/>
              <w:jc w:val="right"/>
              <w:rPr>
                <w:rFonts w:ascii="宋体" w:hAnsi="宋体" w:cs="宋体" w:eastAsia="宋体" w:hint="default"/>
                <w:sz w:val="20"/>
                <w:szCs w:val="20"/>
              </w:rPr>
            </w:pPr>
            <w:r>
              <w:rPr>
                <w:rFonts w:ascii="宋体"/>
                <w:spacing w:val="-21"/>
                <w:sz w:val="20"/>
              </w:rPr>
              <w:t>1,071,000.00</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55" w:lineRule="exact"/>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55"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350"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其他小额合计</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宋体" w:hAnsi="宋体" w:cs="宋体" w:eastAsia="宋体" w:hint="default"/>
                <w:sz w:val="20"/>
                <w:szCs w:val="20"/>
              </w:rPr>
            </w:pPr>
            <w:r>
              <w:rPr>
                <w:rFonts w:ascii="宋体"/>
                <w:spacing w:val="-21"/>
                <w:sz w:val="20"/>
              </w:rPr>
              <w:t>426,038.85</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spacing w:val="-21"/>
                <w:sz w:val="20"/>
              </w:rPr>
              <w:t>4,738,973.74</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宋体" w:hAnsi="宋体" w:cs="宋体" w:eastAsia="宋体" w:hint="default"/>
                <w:sz w:val="20"/>
                <w:szCs w:val="20"/>
              </w:rPr>
            </w:pPr>
            <w:r>
              <w:rPr>
                <w:rFonts w:ascii="宋体"/>
                <w:spacing w:val="-21"/>
                <w:sz w:val="20"/>
              </w:rPr>
              <w:t>4,609,858.06</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center"/>
              <w:rPr>
                <w:rFonts w:ascii="宋体" w:hAnsi="宋体" w:cs="宋体" w:eastAsia="宋体" w:hint="default"/>
                <w:sz w:val="20"/>
                <w:szCs w:val="20"/>
              </w:rPr>
            </w:pPr>
            <w:r>
              <w:rPr>
                <w:rFonts w:ascii="宋体" w:hAnsi="宋体" w:cs="宋体" w:eastAsia="宋体" w:hint="default"/>
                <w:spacing w:val="-15"/>
                <w:sz w:val="20"/>
                <w:szCs w:val="20"/>
              </w:rPr>
              <w:t>账龄长</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5"/>
                <w:sz w:val="20"/>
                <w:szCs w:val="20"/>
              </w:rPr>
              <w:t>收回货款</w:t>
            </w:r>
            <w:r>
              <w:rPr>
                <w:rFonts w:ascii="宋体" w:hAnsi="宋体" w:cs="宋体" w:eastAsia="宋体" w:hint="default"/>
                <w:sz w:val="20"/>
                <w:szCs w:val="20"/>
              </w:rPr>
            </w:r>
          </w:p>
        </w:tc>
      </w:tr>
      <w:tr>
        <w:trPr>
          <w:trHeight w:val="362"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8"/>
                <w:sz w:val="20"/>
                <w:szCs w:val="20"/>
              </w:rPr>
              <w:t>合计</w:t>
            </w:r>
            <w:r>
              <w:rPr>
                <w:rFonts w:ascii="宋体" w:hAnsi="宋体" w:cs="宋体" w:eastAsia="宋体" w:hint="default"/>
                <w:spacing w:val="-8"/>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b/>
                <w:spacing w:val="-22"/>
                <w:sz w:val="20"/>
              </w:rPr>
              <w:t>13,737,415.76</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b/>
                <w:spacing w:val="-22"/>
                <w:sz w:val="20"/>
              </w:rPr>
              <w:t>28,562,640.58</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宋体" w:hAnsi="宋体" w:cs="宋体" w:eastAsia="宋体" w:hint="default"/>
                <w:sz w:val="20"/>
                <w:szCs w:val="20"/>
              </w:rPr>
            </w:pPr>
            <w:r>
              <w:rPr>
                <w:rFonts w:ascii="宋体"/>
                <w:b/>
                <w:spacing w:val="-22"/>
                <w:sz w:val="20"/>
              </w:rPr>
              <w:t>16,803,203.89</w:t>
            </w:r>
            <w:r>
              <w:rPr>
                <w:rFonts w:ascii="宋体"/>
                <w:sz w:val="20"/>
              </w:rPr>
            </w:r>
          </w:p>
        </w:tc>
        <w:tc>
          <w:tcPr>
            <w:tcW w:w="989" w:type="dxa"/>
            <w:tcBorders>
              <w:top w:val="nil" w:sz="6" w:space="0" w:color="auto"/>
              <w:left w:val="nil" w:sz="6" w:space="0" w:color="auto"/>
              <w:bottom w:val="nil" w:sz="6" w:space="0" w:color="auto"/>
              <w:right w:val="nil" w:sz="6" w:space="0" w:color="auto"/>
            </w:tcBorders>
          </w:tcPr>
          <w:p>
            <w:pPr/>
          </w:p>
        </w:tc>
        <w:tc>
          <w:tcPr>
            <w:tcW w:w="1012"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spacing w:before="31"/>
        <w:ind w:left="742"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本年度实际核销的应收账款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206" w:type="dxa"/>
        <w:tblLayout w:type="fixed"/>
        <w:tblCellMar>
          <w:top w:w="0" w:type="dxa"/>
          <w:left w:w="0" w:type="dxa"/>
          <w:bottom w:w="0" w:type="dxa"/>
          <w:right w:w="0" w:type="dxa"/>
        </w:tblCellMar>
        <w:tblLook w:val="01E0"/>
      </w:tblPr>
      <w:tblGrid>
        <w:gridCol w:w="3755"/>
        <w:gridCol w:w="1059"/>
        <w:gridCol w:w="1524"/>
        <w:gridCol w:w="990"/>
        <w:gridCol w:w="1053"/>
      </w:tblGrid>
      <w:tr>
        <w:trPr>
          <w:trHeight w:val="584"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spacing w:val="-9"/>
                <w:sz w:val="20"/>
              </w:rPr>
              <w:t>MPC</w:t>
            </w:r>
            <w:r>
              <w:rPr>
                <w:rFonts w:ascii="宋体"/>
                <w:spacing w:val="-19"/>
                <w:sz w:val="20"/>
              </w:rPr>
              <w:t> </w:t>
            </w:r>
            <w:r>
              <w:rPr>
                <w:rFonts w:ascii="宋体"/>
                <w:spacing w:val="-13"/>
                <w:sz w:val="20"/>
              </w:rPr>
              <w:t>Computers,LLC</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00" w:lineRule="exact"/>
              <w:ind w:left="288" w:right="0" w:hanging="1"/>
              <w:jc w:val="left"/>
              <w:rPr>
                <w:rFonts w:ascii="宋体" w:hAnsi="宋体" w:cs="宋体" w:eastAsia="宋体" w:hint="default"/>
                <w:sz w:val="20"/>
                <w:szCs w:val="20"/>
              </w:rPr>
            </w:pPr>
            <w:r>
              <w:rPr>
                <w:rFonts w:ascii="宋体" w:hAnsi="宋体" w:cs="宋体" w:eastAsia="宋体" w:hint="default"/>
                <w:b/>
                <w:bCs/>
                <w:spacing w:val="-12"/>
                <w:sz w:val="20"/>
                <w:szCs w:val="20"/>
              </w:rPr>
              <w:t>款性质</w:t>
            </w:r>
            <w:r>
              <w:rPr>
                <w:rFonts w:ascii="宋体" w:hAnsi="宋体" w:cs="宋体" w:eastAsia="宋体" w:hint="default"/>
                <w:sz w:val="20"/>
                <w:szCs w:val="20"/>
              </w:rPr>
            </w:r>
          </w:p>
          <w:p>
            <w:pPr>
              <w:pStyle w:val="TableParagraph"/>
              <w:spacing w:line="240" w:lineRule="auto" w:before="48"/>
              <w:ind w:left="288" w:right="0"/>
              <w:jc w:val="left"/>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0"/>
              <w:jc w:val="right"/>
              <w:rPr>
                <w:rFonts w:ascii="宋体" w:hAnsi="宋体" w:cs="宋体" w:eastAsia="宋体" w:hint="default"/>
                <w:sz w:val="20"/>
                <w:szCs w:val="20"/>
              </w:rPr>
            </w:pPr>
            <w:r>
              <w:rPr>
                <w:rFonts w:ascii="宋体"/>
                <w:spacing w:val="-13"/>
                <w:sz w:val="20"/>
              </w:rPr>
              <w:t>2,794,779.40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00" w:lineRule="exact"/>
              <w:ind w:left="229" w:right="0"/>
              <w:jc w:val="center"/>
              <w:rPr>
                <w:rFonts w:ascii="宋体" w:hAnsi="宋体" w:cs="宋体" w:eastAsia="宋体" w:hint="default"/>
                <w:sz w:val="20"/>
                <w:szCs w:val="20"/>
              </w:rPr>
            </w:pPr>
            <w:r>
              <w:rPr>
                <w:rFonts w:ascii="宋体" w:hAnsi="宋体" w:cs="宋体" w:eastAsia="宋体" w:hint="default"/>
                <w:b/>
                <w:bCs/>
                <w:spacing w:val="-12"/>
                <w:sz w:val="20"/>
                <w:szCs w:val="20"/>
              </w:rPr>
              <w:t>交易产生</w:t>
            </w:r>
            <w:r>
              <w:rPr>
                <w:rFonts w:ascii="宋体" w:hAnsi="宋体" w:cs="宋体" w:eastAsia="宋体" w:hint="default"/>
                <w:sz w:val="20"/>
                <w:szCs w:val="20"/>
              </w:rPr>
            </w:r>
          </w:p>
          <w:p>
            <w:pPr>
              <w:pStyle w:val="TableParagraph"/>
              <w:spacing w:line="240" w:lineRule="auto" w:before="48"/>
              <w:ind w:left="240"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2"/>
                <w:sz w:val="20"/>
              </w:rPr>
              <w:t>WEIHSIANG </w:t>
            </w:r>
            <w:r>
              <w:rPr>
                <w:rFonts w:ascii="宋体"/>
                <w:spacing w:val="-13"/>
                <w:sz w:val="20"/>
              </w:rPr>
              <w:t>PLASTICS(KUNSHAN)</w:t>
            </w:r>
            <w:r>
              <w:rPr>
                <w:rFonts w:ascii="宋体"/>
                <w:spacing w:val="-11"/>
                <w:sz w:val="20"/>
              </w:rPr>
              <w:t> </w:t>
            </w:r>
            <w:r>
              <w:rPr>
                <w:rFonts w:ascii="宋体"/>
                <w:spacing w:val="-13"/>
                <w:sz w:val="20"/>
              </w:rPr>
              <w:t>CO.,LTD</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3"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1,317,917.30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7"/>
                <w:sz w:val="20"/>
              </w:rPr>
              <w:t>WU</w:t>
            </w:r>
            <w:r>
              <w:rPr>
                <w:rFonts w:ascii="宋体"/>
                <w:spacing w:val="-22"/>
                <w:sz w:val="20"/>
              </w:rPr>
              <w:t> </w:t>
            </w:r>
            <w:r>
              <w:rPr>
                <w:rFonts w:ascii="宋体"/>
                <w:spacing w:val="-11"/>
                <w:sz w:val="20"/>
              </w:rPr>
              <w:t>JIANG</w:t>
            </w:r>
            <w:r>
              <w:rPr>
                <w:rFonts w:ascii="宋体"/>
                <w:spacing w:val="-22"/>
                <w:sz w:val="20"/>
              </w:rPr>
              <w:t> </w:t>
            </w:r>
            <w:r>
              <w:rPr>
                <w:rFonts w:ascii="宋体"/>
                <w:spacing w:val="-10"/>
                <w:sz w:val="20"/>
              </w:rPr>
              <w:t>CHIN</w:t>
            </w:r>
            <w:r>
              <w:rPr>
                <w:rFonts w:ascii="宋体"/>
                <w:spacing w:val="-21"/>
                <w:sz w:val="20"/>
              </w:rPr>
              <w:t> </w:t>
            </w:r>
            <w:r>
              <w:rPr>
                <w:rFonts w:ascii="宋体"/>
                <w:spacing w:val="-11"/>
                <w:sz w:val="20"/>
              </w:rPr>
              <w:t>XIANG</w:t>
            </w:r>
            <w:r>
              <w:rPr>
                <w:rFonts w:ascii="宋体"/>
                <w:spacing w:val="-22"/>
                <w:sz w:val="20"/>
              </w:rPr>
              <w:t> </w:t>
            </w:r>
            <w:r>
              <w:rPr>
                <w:rFonts w:ascii="宋体"/>
                <w:spacing w:val="-12"/>
                <w:sz w:val="20"/>
              </w:rPr>
              <w:t>OPRONICS</w:t>
            </w:r>
            <w:r>
              <w:rPr>
                <w:rFonts w:ascii="宋体"/>
                <w:spacing w:val="-21"/>
                <w:sz w:val="20"/>
              </w:rPr>
              <w:t> </w:t>
            </w:r>
            <w:r>
              <w:rPr>
                <w:rFonts w:ascii="宋体"/>
                <w:spacing w:val="-10"/>
                <w:sz w:val="20"/>
              </w:rPr>
              <w:t>CO.,</w:t>
            </w:r>
            <w:r>
              <w:rPr>
                <w:rFonts w:ascii="宋体"/>
                <w:spacing w:val="-21"/>
                <w:sz w:val="20"/>
              </w:rPr>
              <w:t> </w:t>
            </w:r>
            <w:r>
              <w:rPr>
                <w:rFonts w:ascii="宋体"/>
                <w:sz w:val="20"/>
              </w:rPr>
              <w:t>L</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3"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3,284,859.20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9"/>
                <w:sz w:val="20"/>
              </w:rPr>
              <w:t>MPC</w:t>
            </w:r>
            <w:r>
              <w:rPr>
                <w:rFonts w:ascii="宋体"/>
                <w:spacing w:val="-19"/>
                <w:sz w:val="20"/>
              </w:rPr>
              <w:t> </w:t>
            </w:r>
            <w:r>
              <w:rPr>
                <w:rFonts w:ascii="宋体"/>
                <w:spacing w:val="-13"/>
                <w:sz w:val="20"/>
              </w:rPr>
              <w:t>Computers,LLC</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2"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2,668,948.10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1"/>
                <w:sz w:val="20"/>
                <w:szCs w:val="20"/>
              </w:rPr>
              <w:t>DUARTE</w:t>
            </w:r>
            <w:r>
              <w:rPr>
                <w:rFonts w:ascii="宋体" w:hAnsi="宋体" w:cs="宋体" w:eastAsia="宋体" w:hint="default"/>
                <w:spacing w:val="-11"/>
                <w:sz w:val="20"/>
                <w:szCs w:val="20"/>
              </w:rPr>
              <w:t>´</w:t>
            </w:r>
            <w:r>
              <w:rPr>
                <w:rFonts w:ascii="宋体" w:hAnsi="宋体" w:cs="宋体" w:eastAsia="宋体" w:hint="default"/>
                <w:spacing w:val="-11"/>
                <w:sz w:val="20"/>
                <w:szCs w:val="20"/>
              </w:rPr>
              <w:t>S FUTURE </w:t>
            </w:r>
            <w:r>
              <w:rPr>
                <w:rFonts w:ascii="宋体" w:hAnsi="宋体" w:cs="宋体" w:eastAsia="宋体" w:hint="default"/>
                <w:spacing w:val="-12"/>
                <w:sz w:val="20"/>
                <w:szCs w:val="20"/>
              </w:rPr>
              <w:t>SYSTEMS </w:t>
            </w:r>
            <w:r>
              <w:rPr>
                <w:rFonts w:ascii="宋体" w:hAnsi="宋体" w:cs="宋体" w:eastAsia="宋体" w:hint="default"/>
                <w:spacing w:val="-7"/>
                <w:sz w:val="20"/>
                <w:szCs w:val="20"/>
              </w:rPr>
              <w:t>SA DE</w:t>
            </w:r>
            <w:r>
              <w:rPr>
                <w:rFonts w:ascii="宋体" w:hAnsi="宋体" w:cs="宋体" w:eastAsia="宋体" w:hint="default"/>
                <w:spacing w:val="-66"/>
                <w:sz w:val="20"/>
                <w:szCs w:val="20"/>
              </w:rPr>
              <w:t> </w:t>
            </w:r>
            <w:r>
              <w:rPr>
                <w:rFonts w:ascii="宋体" w:hAnsi="宋体" w:cs="宋体" w:eastAsia="宋体" w:hint="default"/>
                <w:spacing w:val="-13"/>
                <w:sz w:val="20"/>
                <w:szCs w:val="20"/>
              </w:rPr>
              <w:t>CV</w:t>
            </w:r>
            <w:r>
              <w:rPr>
                <w:rFonts w:ascii="宋体" w:hAnsi="宋体" w:cs="宋体" w:eastAsia="宋体" w:hint="default"/>
                <w:sz w:val="20"/>
                <w:szCs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4"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1,099,368.20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7"/>
                <w:sz w:val="20"/>
              </w:rPr>
              <w:t>ON</w:t>
            </w:r>
            <w:r>
              <w:rPr>
                <w:rFonts w:ascii="宋体"/>
                <w:spacing w:val="-23"/>
                <w:sz w:val="20"/>
              </w:rPr>
              <w:t> </w:t>
            </w:r>
            <w:r>
              <w:rPr>
                <w:rFonts w:ascii="宋体"/>
                <w:spacing w:val="-10"/>
                <w:sz w:val="20"/>
              </w:rPr>
              <w:t>LINE</w:t>
            </w:r>
            <w:r>
              <w:rPr>
                <w:rFonts w:ascii="宋体"/>
                <w:spacing w:val="-23"/>
                <w:sz w:val="20"/>
              </w:rPr>
              <w:t> </w:t>
            </w:r>
            <w:r>
              <w:rPr>
                <w:rFonts w:ascii="宋体"/>
                <w:spacing w:val="-12"/>
                <w:sz w:val="20"/>
              </w:rPr>
              <w:t>SERVICE,</w:t>
            </w:r>
            <w:r>
              <w:rPr>
                <w:rFonts w:ascii="宋体"/>
                <w:spacing w:val="-23"/>
                <w:sz w:val="20"/>
              </w:rPr>
              <w:t> </w:t>
            </w:r>
            <w:r>
              <w:rPr>
                <w:rFonts w:ascii="宋体"/>
                <w:spacing w:val="-7"/>
                <w:sz w:val="20"/>
              </w:rPr>
              <w:t>S.</w:t>
            </w:r>
            <w:r>
              <w:rPr>
                <w:rFonts w:ascii="宋体"/>
                <w:spacing w:val="-23"/>
                <w:sz w:val="20"/>
              </w:rPr>
              <w:t> </w:t>
            </w:r>
            <w:r>
              <w:rPr>
                <w:rFonts w:ascii="宋体"/>
                <w:spacing w:val="-7"/>
                <w:sz w:val="20"/>
              </w:rPr>
              <w:t>DE</w:t>
            </w:r>
            <w:r>
              <w:rPr>
                <w:rFonts w:ascii="宋体"/>
                <w:spacing w:val="-23"/>
                <w:sz w:val="20"/>
              </w:rPr>
              <w:t> </w:t>
            </w:r>
            <w:r>
              <w:rPr>
                <w:rFonts w:ascii="宋体"/>
                <w:spacing w:val="-10"/>
                <w:sz w:val="20"/>
              </w:rPr>
              <w:t>R.L.</w:t>
            </w:r>
            <w:r>
              <w:rPr>
                <w:rFonts w:ascii="宋体"/>
                <w:spacing w:val="-23"/>
                <w:sz w:val="20"/>
              </w:rPr>
              <w:t> </w:t>
            </w:r>
            <w:r>
              <w:rPr>
                <w:rFonts w:ascii="宋体"/>
                <w:spacing w:val="-7"/>
                <w:sz w:val="20"/>
              </w:rPr>
              <w:t>DE</w:t>
            </w:r>
            <w:r>
              <w:rPr>
                <w:rFonts w:ascii="宋体"/>
                <w:spacing w:val="-21"/>
                <w:sz w:val="20"/>
              </w:rPr>
              <w:t> </w:t>
            </w:r>
            <w:r>
              <w:rPr>
                <w:rFonts w:ascii="宋体"/>
                <w:spacing w:val="-13"/>
                <w:sz w:val="20"/>
              </w:rPr>
              <w:t>C.V.</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1"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503,325.20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1"/>
                <w:sz w:val="20"/>
              </w:rPr>
              <w:t>FLASH </w:t>
            </w:r>
            <w:r>
              <w:rPr>
                <w:rFonts w:ascii="宋体"/>
                <w:spacing w:val="-12"/>
                <w:sz w:val="20"/>
              </w:rPr>
              <w:t>COMPUTADORAS, </w:t>
            </w:r>
            <w:r>
              <w:rPr>
                <w:rFonts w:ascii="宋体"/>
                <w:spacing w:val="-10"/>
                <w:sz w:val="20"/>
              </w:rPr>
              <w:t>S.A. </w:t>
            </w:r>
            <w:r>
              <w:rPr>
                <w:rFonts w:ascii="宋体"/>
                <w:spacing w:val="-7"/>
                <w:sz w:val="20"/>
              </w:rPr>
              <w:t>DE</w:t>
            </w:r>
            <w:r>
              <w:rPr>
                <w:rFonts w:ascii="宋体"/>
                <w:spacing w:val="-54"/>
                <w:sz w:val="20"/>
              </w:rPr>
              <w:t> </w:t>
            </w:r>
            <w:r>
              <w:rPr>
                <w:rFonts w:ascii="宋体"/>
                <w:spacing w:val="-13"/>
                <w:sz w:val="20"/>
              </w:rPr>
              <w:t>C.V.</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1"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271,530.70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1"/>
                <w:sz w:val="20"/>
              </w:rPr>
              <w:t>XTREME</w:t>
            </w:r>
            <w:r>
              <w:rPr>
                <w:rFonts w:ascii="宋体"/>
                <w:spacing w:val="-22"/>
                <w:sz w:val="20"/>
              </w:rPr>
              <w:t> </w:t>
            </w:r>
            <w:r>
              <w:rPr>
                <w:rFonts w:ascii="宋体"/>
                <w:spacing w:val="-12"/>
                <w:sz w:val="20"/>
              </w:rPr>
              <w:t>SOLUTIONS</w:t>
            </w:r>
            <w:r>
              <w:rPr>
                <w:rFonts w:ascii="宋体"/>
                <w:spacing w:val="-22"/>
                <w:sz w:val="20"/>
              </w:rPr>
              <w:t> </w:t>
            </w:r>
            <w:r>
              <w:rPr>
                <w:rFonts w:ascii="宋体"/>
                <w:spacing w:val="-9"/>
                <w:sz w:val="20"/>
              </w:rPr>
              <w:t>DEL</w:t>
            </w:r>
            <w:r>
              <w:rPr>
                <w:rFonts w:ascii="宋体"/>
                <w:spacing w:val="-22"/>
                <w:sz w:val="20"/>
              </w:rPr>
              <w:t> </w:t>
            </w:r>
            <w:r>
              <w:rPr>
                <w:rFonts w:ascii="宋体"/>
                <w:spacing w:val="-11"/>
                <w:sz w:val="20"/>
              </w:rPr>
              <w:t>CARIBE</w:t>
            </w:r>
            <w:r>
              <w:rPr>
                <w:rFonts w:ascii="宋体"/>
                <w:spacing w:val="-22"/>
                <w:sz w:val="20"/>
              </w:rPr>
              <w:t> </w:t>
            </w:r>
            <w:r>
              <w:rPr>
                <w:rFonts w:ascii="宋体"/>
                <w:spacing w:val="-9"/>
                <w:sz w:val="20"/>
              </w:rPr>
              <w:t>S.A</w:t>
            </w:r>
            <w:r>
              <w:rPr>
                <w:rFonts w:ascii="宋体"/>
                <w:spacing w:val="-22"/>
                <w:sz w:val="20"/>
              </w:rPr>
              <w:t> </w:t>
            </w:r>
            <w:r>
              <w:rPr>
                <w:rFonts w:ascii="宋体"/>
                <w:spacing w:val="-7"/>
                <w:sz w:val="20"/>
              </w:rPr>
              <w:t>DE</w:t>
            </w:r>
            <w:r>
              <w:rPr>
                <w:rFonts w:ascii="宋体"/>
                <w:spacing w:val="-22"/>
                <w:sz w:val="20"/>
              </w:rPr>
              <w:t> </w:t>
            </w:r>
            <w:r>
              <w:rPr>
                <w:rFonts w:ascii="宋体"/>
                <w:spacing w:val="-13"/>
                <w:sz w:val="20"/>
              </w:rPr>
              <w:t>C.V.</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4"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165,567.50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0"/>
                <w:sz w:val="20"/>
              </w:rPr>
              <w:t>ALDO </w:t>
            </w:r>
            <w:r>
              <w:rPr>
                <w:rFonts w:ascii="宋体"/>
                <w:spacing w:val="-12"/>
                <w:sz w:val="20"/>
              </w:rPr>
              <w:t>COMPONENTES</w:t>
            </w:r>
            <w:r>
              <w:rPr>
                <w:rFonts w:ascii="宋体"/>
                <w:spacing w:val="-30"/>
                <w:sz w:val="20"/>
              </w:rPr>
              <w:t> </w:t>
            </w:r>
            <w:r>
              <w:rPr>
                <w:rFonts w:ascii="宋体"/>
                <w:spacing w:val="-13"/>
                <w:sz w:val="20"/>
              </w:rPr>
              <w:t>LTDA</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4"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2,251,718.00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0"/>
                <w:sz w:val="20"/>
              </w:rPr>
              <w:t>APAS </w:t>
            </w:r>
            <w:r>
              <w:rPr>
                <w:rFonts w:ascii="宋体"/>
                <w:spacing w:val="-11"/>
                <w:sz w:val="20"/>
              </w:rPr>
              <w:t>ASSOC. </w:t>
            </w:r>
            <w:r>
              <w:rPr>
                <w:rFonts w:ascii="宋体"/>
                <w:spacing w:val="-12"/>
                <w:sz w:val="20"/>
              </w:rPr>
              <w:t>PAULISTA </w:t>
            </w:r>
            <w:r>
              <w:rPr>
                <w:rFonts w:ascii="宋体"/>
                <w:spacing w:val="-7"/>
                <w:sz w:val="20"/>
              </w:rPr>
              <w:t>DE</w:t>
            </w:r>
            <w:r>
              <w:rPr>
                <w:rFonts w:ascii="宋体"/>
                <w:spacing w:val="-40"/>
                <w:sz w:val="20"/>
              </w:rPr>
              <w:t> </w:t>
            </w:r>
            <w:r>
              <w:rPr>
                <w:rFonts w:ascii="宋体"/>
                <w:spacing w:val="-13"/>
                <w:sz w:val="20"/>
              </w:rPr>
              <w:t>SUPERMERCADOS</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4" w:right="0"/>
              <w:jc w:val="center"/>
              <w:rPr>
                <w:rFonts w:ascii="宋体" w:hAnsi="宋体" w:cs="宋体" w:eastAsia="宋体" w:hint="default"/>
                <w:sz w:val="20"/>
                <w:szCs w:val="20"/>
              </w:rPr>
            </w:pPr>
            <w:r>
              <w:rPr>
                <w:rFonts w:ascii="宋体" w:hAnsi="宋体" w:cs="宋体" w:eastAsia="宋体" w:hint="default"/>
                <w:spacing w:val="-12"/>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2,278,208.80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1"/>
                <w:sz w:val="20"/>
              </w:rPr>
              <w:t>DIRETA </w:t>
            </w:r>
            <w:r>
              <w:rPr>
                <w:rFonts w:ascii="宋体"/>
                <w:spacing w:val="-12"/>
                <w:sz w:val="20"/>
              </w:rPr>
              <w:t>DISTRIBUIDORA</w:t>
            </w:r>
            <w:r>
              <w:rPr>
                <w:rFonts w:ascii="宋体"/>
                <w:spacing w:val="-32"/>
                <w:sz w:val="20"/>
              </w:rPr>
              <w:t> </w:t>
            </w:r>
            <w:r>
              <w:rPr>
                <w:rFonts w:ascii="宋体"/>
                <w:spacing w:val="-13"/>
                <w:sz w:val="20"/>
              </w:rPr>
              <w:t>LTDA</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2"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814,592.10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spacing w:val="-10"/>
                <w:sz w:val="20"/>
              </w:rPr>
              <w:t>FRONT </w:t>
            </w:r>
            <w:r>
              <w:rPr>
                <w:rFonts w:ascii="宋体" w:hAnsi="宋体"/>
                <w:spacing w:val="-9"/>
                <w:sz w:val="20"/>
              </w:rPr>
              <w:t>360 </w:t>
            </w:r>
            <w:r>
              <w:rPr>
                <w:rFonts w:ascii="宋体" w:hAnsi="宋体"/>
                <w:spacing w:val="-12"/>
                <w:sz w:val="20"/>
              </w:rPr>
              <w:t>COMUNICA</w:t>
            </w:r>
            <w:r>
              <w:rPr>
                <w:rFonts w:ascii="宋体" w:hAnsi="宋体"/>
                <w:spacing w:val="-12"/>
                <w:sz w:val="20"/>
              </w:rPr>
              <w:t>ÇÃ</w:t>
            </w:r>
            <w:r>
              <w:rPr>
                <w:rFonts w:ascii="宋体" w:hAnsi="宋体"/>
                <w:spacing w:val="-12"/>
                <w:sz w:val="20"/>
              </w:rPr>
              <w:t>O </w:t>
            </w:r>
            <w:r>
              <w:rPr>
                <w:rFonts w:ascii="宋体" w:hAnsi="宋体"/>
                <w:spacing w:val="-11"/>
                <w:sz w:val="20"/>
              </w:rPr>
              <w:t>TOTAL </w:t>
            </w:r>
            <w:r>
              <w:rPr>
                <w:rFonts w:ascii="宋体" w:hAnsi="宋体"/>
                <w:spacing w:val="-10"/>
                <w:sz w:val="20"/>
              </w:rPr>
              <w:t>LTDA</w:t>
            </w:r>
            <w:r>
              <w:rPr>
                <w:rFonts w:ascii="宋体" w:hAnsi="宋体"/>
                <w:spacing w:val="-65"/>
                <w:sz w:val="20"/>
              </w:rPr>
              <w:t> </w:t>
            </w:r>
            <w:r>
              <w:rPr>
                <w:rFonts w:ascii="宋体" w:hAnsi="宋体"/>
                <w:spacing w:val="-13"/>
                <w:sz w:val="20"/>
              </w:rPr>
              <w:t>EPP</w:t>
            </w:r>
            <w:r>
              <w:rPr>
                <w:rFonts w:ascii="宋体" w:hAns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3"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26,490.80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9"/>
                <w:sz w:val="20"/>
              </w:rPr>
              <w:t>GCL </w:t>
            </w:r>
            <w:r>
              <w:rPr>
                <w:rFonts w:ascii="宋体"/>
                <w:spacing w:val="-11"/>
                <w:sz w:val="20"/>
              </w:rPr>
              <w:t>GRAFICA </w:t>
            </w:r>
            <w:r>
              <w:rPr>
                <w:rFonts w:ascii="宋体"/>
                <w:sz w:val="20"/>
              </w:rPr>
              <w:t>E </w:t>
            </w:r>
            <w:r>
              <w:rPr>
                <w:rFonts w:ascii="宋体"/>
                <w:spacing w:val="-12"/>
                <w:sz w:val="20"/>
              </w:rPr>
              <w:t>EDITORA</w:t>
            </w:r>
            <w:r>
              <w:rPr>
                <w:rFonts w:ascii="宋体"/>
                <w:spacing w:val="-68"/>
                <w:sz w:val="20"/>
              </w:rPr>
              <w:t> </w:t>
            </w:r>
            <w:r>
              <w:rPr>
                <w:rFonts w:ascii="宋体"/>
                <w:spacing w:val="-13"/>
                <w:sz w:val="20"/>
              </w:rPr>
              <w:t>LTDA</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2"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26,490.80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2"/>
                <w:sz w:val="20"/>
              </w:rPr>
              <w:t>GREENMAX INTERNACIONAL </w:t>
            </w:r>
            <w:r>
              <w:rPr>
                <w:rFonts w:ascii="宋体"/>
                <w:spacing w:val="-9"/>
                <w:sz w:val="20"/>
              </w:rPr>
              <w:t>COM </w:t>
            </w:r>
            <w:r>
              <w:rPr>
                <w:rFonts w:ascii="宋体"/>
                <w:sz w:val="20"/>
              </w:rPr>
              <w:t>E</w:t>
            </w:r>
            <w:r>
              <w:rPr>
                <w:rFonts w:ascii="宋体"/>
                <w:spacing w:val="-53"/>
                <w:sz w:val="20"/>
              </w:rPr>
              <w:t> </w:t>
            </w:r>
            <w:r>
              <w:rPr>
                <w:rFonts w:ascii="宋体"/>
                <w:spacing w:val="-13"/>
                <w:sz w:val="20"/>
              </w:rPr>
              <w:t>TEC</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1"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456,966.30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1"/>
                <w:sz w:val="20"/>
              </w:rPr>
              <w:t>MASTER ELETRO </w:t>
            </w:r>
            <w:r>
              <w:rPr>
                <w:rFonts w:ascii="宋体"/>
                <w:spacing w:val="-12"/>
                <w:sz w:val="20"/>
              </w:rPr>
              <w:t>COMERCIAL</w:t>
            </w:r>
            <w:r>
              <w:rPr>
                <w:rFonts w:ascii="宋体"/>
                <w:spacing w:val="-40"/>
                <w:sz w:val="20"/>
              </w:rPr>
              <w:t> </w:t>
            </w:r>
            <w:r>
              <w:rPr>
                <w:rFonts w:ascii="宋体"/>
                <w:spacing w:val="-13"/>
                <w:sz w:val="20"/>
              </w:rPr>
              <w:t>LTDA</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3"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231,794.50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9"/>
                <w:sz w:val="20"/>
              </w:rPr>
              <w:t>ONE </w:t>
            </w:r>
            <w:r>
              <w:rPr>
                <w:rFonts w:ascii="宋体"/>
                <w:spacing w:val="-12"/>
                <w:sz w:val="20"/>
              </w:rPr>
              <w:t>DISTRIBUIDORA</w:t>
            </w:r>
            <w:r>
              <w:rPr>
                <w:rFonts w:ascii="宋体"/>
                <w:spacing w:val="-33"/>
                <w:sz w:val="20"/>
              </w:rPr>
              <w:t> </w:t>
            </w:r>
            <w:r>
              <w:rPr>
                <w:rFonts w:ascii="宋体"/>
                <w:spacing w:val="-13"/>
                <w:sz w:val="20"/>
              </w:rPr>
              <w:t>LTDA</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3"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3"/>
                <w:sz w:val="20"/>
              </w:rPr>
              <w:t>2,192,113.70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2"/>
                <w:sz w:val="20"/>
              </w:rPr>
              <w:t>TECHSUL INDUSTRIA</w:t>
            </w:r>
            <w:r>
              <w:rPr>
                <w:rFonts w:ascii="宋体"/>
                <w:spacing w:val="-21"/>
                <w:sz w:val="20"/>
              </w:rPr>
              <w:t> </w:t>
            </w:r>
            <w:r>
              <w:rPr>
                <w:rFonts w:ascii="宋体"/>
                <w:spacing w:val="-13"/>
                <w:sz w:val="20"/>
              </w:rPr>
              <w:t>LTDA(MIRAX)</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2"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92,717.80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2"/>
                <w:sz w:val="20"/>
              </w:rPr>
              <w:t>W-ORKIDEA </w:t>
            </w:r>
            <w:r>
              <w:rPr>
                <w:rFonts w:ascii="宋体"/>
                <w:spacing w:val="-10"/>
                <w:sz w:val="20"/>
              </w:rPr>
              <w:t>MEDIA </w:t>
            </w:r>
            <w:r>
              <w:rPr>
                <w:rFonts w:ascii="宋体"/>
                <w:spacing w:val="-12"/>
                <w:sz w:val="20"/>
              </w:rPr>
              <w:t>PUBLICIDADE</w:t>
            </w:r>
            <w:r>
              <w:rPr>
                <w:rFonts w:ascii="宋体"/>
                <w:spacing w:val="-40"/>
                <w:sz w:val="20"/>
              </w:rPr>
              <w:t> </w:t>
            </w:r>
            <w:r>
              <w:rPr>
                <w:rFonts w:ascii="宋体"/>
                <w:spacing w:val="-13"/>
                <w:sz w:val="20"/>
              </w:rPr>
              <w:t>LTDA</w:t>
            </w:r>
            <w:r>
              <w:rPr>
                <w:rFonts w:ascii="宋体"/>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1" w:right="0"/>
              <w:jc w:val="center"/>
              <w:rPr>
                <w:rFonts w:ascii="宋体" w:hAnsi="宋体" w:cs="宋体" w:eastAsia="宋体" w:hint="default"/>
                <w:sz w:val="20"/>
                <w:szCs w:val="20"/>
              </w:rPr>
            </w:pPr>
            <w:r>
              <w:rPr>
                <w:rFonts w:ascii="宋体" w:hAnsi="宋体" w:cs="宋体" w:eastAsia="宋体" w:hint="default"/>
                <w:spacing w:val="-13"/>
                <w:sz w:val="20"/>
                <w:szCs w:val="20"/>
              </w:rPr>
              <w:t>交易款</w:t>
            </w:r>
            <w:r>
              <w:rPr>
                <w:rFonts w:ascii="宋体" w:hAnsi="宋体" w:cs="宋体" w:eastAsia="宋体" w:hint="default"/>
                <w:sz w:val="20"/>
                <w:szCs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3"/>
                <w:sz w:val="20"/>
              </w:rPr>
              <w:t>13,245.40</w:t>
            </w:r>
            <w:r>
              <w:rPr>
                <w:rFonts w:ascii="宋体"/>
                <w:sz w:val="20"/>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0" w:right="0"/>
              <w:jc w:val="left"/>
              <w:rPr>
                <w:rFonts w:ascii="宋体" w:hAnsi="宋体" w:cs="宋体" w:eastAsia="宋体" w:hint="default"/>
                <w:sz w:val="20"/>
                <w:szCs w:val="20"/>
              </w:rPr>
            </w:pPr>
            <w:r>
              <w:rPr>
                <w:rFonts w:ascii="宋体" w:hAnsi="宋体" w:cs="宋体" w:eastAsia="宋体" w:hint="default"/>
                <w:spacing w:val="-13"/>
                <w:sz w:val="20"/>
                <w:szCs w:val="20"/>
              </w:rPr>
              <w:t>账龄长</w:t>
            </w:r>
            <w:r>
              <w:rPr>
                <w:rFonts w:ascii="宋体" w:hAnsi="宋体" w:cs="宋体" w:eastAsia="宋体" w:hint="default"/>
                <w:sz w:val="20"/>
                <w:szCs w:val="20"/>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4"/>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61" w:hRule="exact"/>
        </w:trPr>
        <w:tc>
          <w:tcPr>
            <w:tcW w:w="37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2"/>
                <w:sz w:val="20"/>
                <w:szCs w:val="20"/>
              </w:rPr>
              <w:t>合计</w:t>
            </w:r>
            <w:r>
              <w:rPr>
                <w:rFonts w:ascii="宋体" w:hAnsi="宋体" w:cs="宋体" w:eastAsia="宋体" w:hint="default"/>
                <w:sz w:val="20"/>
                <w:szCs w:val="20"/>
              </w:rPr>
            </w:r>
          </w:p>
        </w:tc>
        <w:tc>
          <w:tcPr>
            <w:tcW w:w="1059" w:type="dxa"/>
            <w:tcBorders>
              <w:top w:val="nil" w:sz="6" w:space="0" w:color="auto"/>
              <w:left w:val="nil" w:sz="6" w:space="0" w:color="auto"/>
              <w:bottom w:val="nil" w:sz="6" w:space="0" w:color="auto"/>
              <w:right w:val="nil" w:sz="6" w:space="0" w:color="auto"/>
            </w:tcBorders>
          </w:tcPr>
          <w:p>
            <w:pP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8"/>
              <w:jc w:val="right"/>
              <w:rPr>
                <w:rFonts w:ascii="宋体" w:hAnsi="宋体" w:cs="宋体" w:eastAsia="宋体" w:hint="default"/>
                <w:sz w:val="20"/>
                <w:szCs w:val="20"/>
              </w:rPr>
            </w:pPr>
            <w:r>
              <w:rPr>
                <w:rFonts w:ascii="宋体"/>
                <w:b/>
                <w:spacing w:val="-13"/>
                <w:sz w:val="20"/>
              </w:rPr>
              <w:t>20,490,633.80</w:t>
            </w:r>
            <w:r>
              <w:rPr>
                <w:rFonts w:ascii="宋体"/>
                <w:spacing w:val="-13"/>
                <w:sz w:val="20"/>
              </w:rPr>
            </w:r>
          </w:p>
        </w:tc>
        <w:tc>
          <w:tcPr>
            <w:tcW w:w="990"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25"/>
          <w:szCs w:val="25"/>
        </w:rPr>
      </w:pPr>
    </w:p>
    <w:p>
      <w:pPr>
        <w:spacing w:line="283" w:lineRule="auto" w:before="31"/>
        <w:ind w:left="241" w:right="62" w:firstLine="440"/>
        <w:jc w:val="left"/>
        <w:rPr>
          <w:rFonts w:ascii="宋体" w:hAnsi="宋体" w:cs="宋体" w:eastAsia="宋体" w:hint="default"/>
          <w:sz w:val="22"/>
          <w:szCs w:val="22"/>
        </w:rPr>
      </w:pPr>
      <w:r>
        <w:rPr/>
        <w:pict>
          <v:group style="position:absolute;margin-left:78.240013pt;margin-top:-377.761871pt;width:438.9pt;height:361.5pt;mso-position-horizontal-relative:page;mso-position-vertical-relative:paragraph;z-index:-1031656" coordorigin="1565,-7555" coordsize="8778,7230">
            <v:group style="position:absolute;left:1594;top:-7550;width:3911;height:2" coordorigin="1594,-7550" coordsize="3911,2">
              <v:shape style="position:absolute;left:1594;top:-7550;width:3911;height:2" coordorigin="1594,-7550" coordsize="3911,0" path="m1594,-7550l5504,-7550e" filled="false" stroked="true" strokeweight=".47998pt" strokecolor="#000000">
                <v:path arrowok="t"/>
              </v:shape>
            </v:group>
            <v:group style="position:absolute;left:1594;top:-7531;width:3911;height:2" coordorigin="1594,-7531" coordsize="3911,2">
              <v:shape style="position:absolute;left:1594;top:-7531;width:3911;height:2" coordorigin="1594,-7531" coordsize="3911,0" path="m1594,-7531l5504,-7531e" filled="false" stroked="true" strokeweight=".48004pt" strokecolor="#000000">
                <v:path arrowok="t"/>
              </v:shape>
              <v:shape style="position:absolute;left:5504;top:-7526;width:14;height:2" type="#_x0000_t75" stroked="false">
                <v:imagedata r:id="rId25" o:title=""/>
              </v:shape>
            </v:group>
            <v:group style="position:absolute;left:5504;top:-7550;width:29;height:2" coordorigin="5504,-7550" coordsize="29,2">
              <v:shape style="position:absolute;left:5504;top:-7550;width:29;height:2" coordorigin="5504,-7550" coordsize="29,0" path="m5504,-7550l5533,-7550e" filled="false" stroked="true" strokeweight=".47998pt" strokecolor="#000000">
                <v:path arrowok="t"/>
              </v:shape>
            </v:group>
            <v:group style="position:absolute;left:5504;top:-7531;width:29;height:2" coordorigin="5504,-7531" coordsize="29,2">
              <v:shape style="position:absolute;left:5504;top:-7531;width:29;height:2" coordorigin="5504,-7531" coordsize="29,0" path="m5504,-7531l5533,-7531e" filled="false" stroked="true" strokeweight=".48004pt" strokecolor="#000000">
                <v:path arrowok="t"/>
              </v:shape>
            </v:group>
            <v:group style="position:absolute;left:5533;top:-7550;width:939;height:2" coordorigin="5533,-7550" coordsize="939,2">
              <v:shape style="position:absolute;left:5533;top:-7550;width:939;height:2" coordorigin="5533,-7550" coordsize="939,0" path="m5533,-7550l6472,-7550e" filled="false" stroked="true" strokeweight=".47998pt" strokecolor="#000000">
                <v:path arrowok="t"/>
              </v:shape>
            </v:group>
            <v:group style="position:absolute;left:5533;top:-7531;width:939;height:2" coordorigin="5533,-7531" coordsize="939,2">
              <v:shape style="position:absolute;left:5533;top:-7531;width:939;height:2" coordorigin="5533,-7531" coordsize="939,0" path="m5533,-7531l6472,-7531e" filled="false" stroked="true" strokeweight=".48004pt" strokecolor="#000000">
                <v:path arrowok="t"/>
              </v:shape>
              <v:shape style="position:absolute;left:6472;top:-7526;width:14;height:2" type="#_x0000_t75" stroked="false">
                <v:imagedata r:id="rId25" o:title=""/>
              </v:shape>
            </v:group>
            <v:group style="position:absolute;left:6472;top:-7550;width:29;height:2" coordorigin="6472,-7550" coordsize="29,2">
              <v:shape style="position:absolute;left:6472;top:-7550;width:29;height:2" coordorigin="6472,-7550" coordsize="29,0" path="m6472,-7550l6500,-7550e" filled="false" stroked="true" strokeweight=".47998pt" strokecolor="#000000">
                <v:path arrowok="t"/>
              </v:shape>
            </v:group>
            <v:group style="position:absolute;left:6472;top:-7531;width:29;height:2" coordorigin="6472,-7531" coordsize="29,2">
              <v:shape style="position:absolute;left:6472;top:-7531;width:29;height:2" coordorigin="6472,-7531" coordsize="29,0" path="m6472,-7531l6500,-7531e" filled="false" stroked="true" strokeweight=".48004pt" strokecolor="#000000">
                <v:path arrowok="t"/>
              </v:shape>
            </v:group>
            <v:group style="position:absolute;left:6500;top:-7550;width:1436;height:2" coordorigin="6500,-7550" coordsize="1436,2">
              <v:shape style="position:absolute;left:6500;top:-7550;width:1436;height:2" coordorigin="6500,-7550" coordsize="1436,0" path="m6500,-7550l7936,-7550e" filled="false" stroked="true" strokeweight=".47998pt" strokecolor="#000000">
                <v:path arrowok="t"/>
              </v:shape>
            </v:group>
            <v:group style="position:absolute;left:6500;top:-7531;width:1436;height:2" coordorigin="6500,-7531" coordsize="1436,2">
              <v:shape style="position:absolute;left:6500;top:-7531;width:1436;height:2" coordorigin="6500,-7531" coordsize="1436,0" path="m6500,-7531l7936,-7531e" filled="false" stroked="true" strokeweight=".48004pt" strokecolor="#000000">
                <v:path arrowok="t"/>
              </v:shape>
              <v:shape style="position:absolute;left:7936;top:-7526;width:14;height:2" type="#_x0000_t75" stroked="false">
                <v:imagedata r:id="rId25" o:title=""/>
              </v:shape>
            </v:group>
            <v:group style="position:absolute;left:7936;top:-7550;width:29;height:2" coordorigin="7936,-7550" coordsize="29,2">
              <v:shape style="position:absolute;left:7936;top:-7550;width:29;height:2" coordorigin="7936,-7550" coordsize="29,0" path="m7936,-7550l7964,-7550e" filled="false" stroked="true" strokeweight=".47998pt" strokecolor="#000000">
                <v:path arrowok="t"/>
              </v:shape>
            </v:group>
            <v:group style="position:absolute;left:7936;top:-7531;width:29;height:2" coordorigin="7936,-7531" coordsize="29,2">
              <v:shape style="position:absolute;left:7936;top:-7531;width:29;height:2" coordorigin="7936,-7531" coordsize="29,0" path="m7936,-7531l7964,-7531e" filled="false" stroked="true" strokeweight=".48004pt" strokecolor="#000000">
                <v:path arrowok="t"/>
              </v:shape>
            </v:group>
            <v:group style="position:absolute;left:7964;top:-7550;width:987;height:2" coordorigin="7964,-7550" coordsize="987,2">
              <v:shape style="position:absolute;left:7964;top:-7550;width:987;height:2" coordorigin="7964,-7550" coordsize="987,0" path="m7964,-7550l8951,-7550e" filled="false" stroked="true" strokeweight=".47998pt" strokecolor="#000000">
                <v:path arrowok="t"/>
              </v:shape>
            </v:group>
            <v:group style="position:absolute;left:7964;top:-7531;width:987;height:2" coordorigin="7964,-7531" coordsize="987,2">
              <v:shape style="position:absolute;left:7964;top:-7531;width:987;height:2" coordorigin="7964,-7531" coordsize="987,0" path="m7964,-7531l8951,-7531e" filled="false" stroked="true" strokeweight=".48004pt" strokecolor="#000000">
                <v:path arrowok="t"/>
              </v:shape>
              <v:shape style="position:absolute;left:8951;top:-7526;width:14;height:2" type="#_x0000_t75" stroked="false">
                <v:imagedata r:id="rId25" o:title=""/>
              </v:shape>
            </v:group>
            <v:group style="position:absolute;left:8951;top:-7550;width:29;height:2" coordorigin="8951,-7550" coordsize="29,2">
              <v:shape style="position:absolute;left:8951;top:-7550;width:29;height:2" coordorigin="8951,-7550" coordsize="29,0" path="m8951,-7550l8980,-7550e" filled="false" stroked="true" strokeweight=".47998pt" strokecolor="#000000">
                <v:path arrowok="t"/>
              </v:shape>
            </v:group>
            <v:group style="position:absolute;left:8951;top:-7531;width:29;height:2" coordorigin="8951,-7531" coordsize="29,2">
              <v:shape style="position:absolute;left:8951;top:-7531;width:29;height:2" coordorigin="8951,-7531" coordsize="29,0" path="m8951,-7531l8980,-7531e" filled="false" stroked="true" strokeweight=".48004pt" strokecolor="#000000">
                <v:path arrowok="t"/>
              </v:shape>
            </v:group>
            <v:group style="position:absolute;left:8980;top:-7550;width:1330;height:2" coordorigin="8980,-7550" coordsize="1330,2">
              <v:shape style="position:absolute;left:8980;top:-7550;width:1330;height:2" coordorigin="8980,-7550" coordsize="1330,0" path="m8980,-7550l10309,-7550e" filled="false" stroked="true" strokeweight=".47998pt" strokecolor="#000000">
                <v:path arrowok="t"/>
              </v:shape>
            </v:group>
            <v:group style="position:absolute;left:8980;top:-7531;width:1330;height:2" coordorigin="8980,-7531" coordsize="1330,2">
              <v:shape style="position:absolute;left:8980;top:-7531;width:1330;height:2" coordorigin="8980,-7531" coordsize="1330,0" path="m8980,-7531l10309,-7531e" filled="false" stroked="true" strokeweight=".48004pt" strokecolor="#000000">
                <v:path arrowok="t"/>
              </v:shape>
              <v:shape style="position:absolute;left:5485;top:-7544;width:3499;height:559" type="#_x0000_t75" stroked="false">
                <v:imagedata r:id="rId99" o:title=""/>
              </v:shape>
            </v:group>
            <v:group style="position:absolute;left:1579;top:-330;width:3926;height:2" coordorigin="1579,-330" coordsize="3926,2">
              <v:shape style="position:absolute;left:1579;top:-330;width:3926;height:2" coordorigin="1579,-330" coordsize="3926,0" path="m1579,-330l5504,-330e" filled="false" stroked="true" strokeweight=".47998pt" strokecolor="#000000">
                <v:path arrowok="t"/>
              </v:shape>
            </v:group>
            <v:group style="position:absolute;left:1579;top:-349;width:3926;height:2" coordorigin="1579,-349" coordsize="3926,2">
              <v:shape style="position:absolute;left:1579;top:-349;width:3926;height:2" coordorigin="1579,-349" coordsize="3926,0" path="m1579,-349l5504,-349e" filled="false" stroked="true" strokeweight=".47998pt" strokecolor="#000000">
                <v:path arrowok="t"/>
              </v:shape>
            </v:group>
            <v:group style="position:absolute;left:5504;top:-349;width:29;height:2" coordorigin="5504,-349" coordsize="29,2">
              <v:shape style="position:absolute;left:5504;top:-349;width:29;height:2" coordorigin="5504,-349" coordsize="29,0" path="m5504,-349l5533,-349e" filled="false" stroked="true" strokeweight=".47998pt" strokecolor="#000000">
                <v:path arrowok="t"/>
              </v:shape>
            </v:group>
            <v:group style="position:absolute;left:5504;top:-330;width:968;height:2" coordorigin="5504,-330" coordsize="968,2">
              <v:shape style="position:absolute;left:5504;top:-330;width:968;height:2" coordorigin="5504,-330" coordsize="968,0" path="m5504,-330l6472,-330e" filled="false" stroked="true" strokeweight=".47998pt" strokecolor="#000000">
                <v:path arrowok="t"/>
              </v:shape>
            </v:group>
            <v:group style="position:absolute;left:5533;top:-349;width:939;height:2" coordorigin="5533,-349" coordsize="939,2">
              <v:shape style="position:absolute;left:5533;top:-349;width:939;height:2" coordorigin="5533,-349" coordsize="939,0" path="m5533,-349l6472,-349e" filled="false" stroked="true" strokeweight=".47998pt" strokecolor="#000000">
                <v:path arrowok="t"/>
              </v:shape>
            </v:group>
            <v:group style="position:absolute;left:6472;top:-349;width:29;height:2" coordorigin="6472,-349" coordsize="29,2">
              <v:shape style="position:absolute;left:6472;top:-349;width:29;height:2" coordorigin="6472,-349" coordsize="29,0" path="m6472,-349l6500,-349e" filled="false" stroked="true" strokeweight=".47998pt" strokecolor="#000000">
                <v:path arrowok="t"/>
              </v:shape>
            </v:group>
            <v:group style="position:absolute;left:6472;top:-330;width:1464;height:2" coordorigin="6472,-330" coordsize="1464,2">
              <v:shape style="position:absolute;left:6472;top:-330;width:1464;height:2" coordorigin="6472,-330" coordsize="1464,0" path="m6472,-330l7936,-330e" filled="false" stroked="true" strokeweight=".47998pt" strokecolor="#000000">
                <v:path arrowok="t"/>
              </v:shape>
            </v:group>
            <v:group style="position:absolute;left:6500;top:-349;width:1436;height:2" coordorigin="6500,-349" coordsize="1436,2">
              <v:shape style="position:absolute;left:6500;top:-349;width:1436;height:2" coordorigin="6500,-349" coordsize="1436,0" path="m6500,-349l7936,-349e" filled="false" stroked="true" strokeweight=".47998pt" strokecolor="#000000">
                <v:path arrowok="t"/>
              </v:shape>
            </v:group>
            <v:group style="position:absolute;left:7936;top:-349;width:29;height:2" coordorigin="7936,-349" coordsize="29,2">
              <v:shape style="position:absolute;left:7936;top:-349;width:29;height:2" coordorigin="7936,-349" coordsize="29,0" path="m7936,-349l7964,-349e" filled="false" stroked="true" strokeweight=".47998pt" strokecolor="#000000">
                <v:path arrowok="t"/>
              </v:shape>
            </v:group>
            <v:group style="position:absolute;left:7936;top:-330;width:1016;height:2" coordorigin="7936,-330" coordsize="1016,2">
              <v:shape style="position:absolute;left:7936;top:-330;width:1016;height:2" coordorigin="7936,-330" coordsize="1016,0" path="m7936,-330l8951,-330e" filled="false" stroked="true" strokeweight=".47998pt" strokecolor="#000000">
                <v:path arrowok="t"/>
              </v:shape>
            </v:group>
            <v:group style="position:absolute;left:7964;top:-349;width:987;height:2" coordorigin="7964,-349" coordsize="987,2">
              <v:shape style="position:absolute;left:7964;top:-349;width:987;height:2" coordorigin="7964,-349" coordsize="987,0" path="m7964,-349l8951,-349e" filled="false" stroked="true" strokeweight=".47998pt" strokecolor="#000000">
                <v:path arrowok="t"/>
              </v:shape>
              <v:shape style="position:absolute;left:1565;top:-7024;width:8778;height:6670" type="#_x0000_t75" stroked="false">
                <v:imagedata r:id="rId100" o:title=""/>
              </v:shape>
            </v:group>
            <v:group style="position:absolute;left:8951;top:-349;width:29;height:2" coordorigin="8951,-349" coordsize="29,2">
              <v:shape style="position:absolute;left:8951;top:-349;width:29;height:2" coordorigin="8951,-349" coordsize="29,0" path="m8951,-349l8980,-349e" filled="false" stroked="true" strokeweight=".47998pt" strokecolor="#000000">
                <v:path arrowok="t"/>
              </v:shape>
            </v:group>
            <v:group style="position:absolute;left:8951;top:-330;width:1366;height:2" coordorigin="8951,-330" coordsize="1366,2">
              <v:shape style="position:absolute;left:8951;top:-330;width:1366;height:2" coordorigin="8951,-330" coordsize="1366,0" path="m8951,-330l10316,-330e" filled="false" stroked="true" strokeweight=".47998pt" strokecolor="#000000">
                <v:path arrowok="t"/>
              </v:shape>
            </v:group>
            <v:group style="position:absolute;left:8980;top:-349;width:1337;height:2" coordorigin="8980,-349" coordsize="1337,2">
              <v:shape style="position:absolute;left:8980;top:-349;width:1337;height:2" coordorigin="8980,-349" coordsize="1337,0" path="m8980,-349l10316,-349e" filled="false" stroked="true" strokeweight=".47998pt" strokecolor="#000000">
                <v:path arrowok="t"/>
              </v:shape>
              <v:shape style="position:absolute;left:3174;top:-7366;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单位名称</w:t>
                      </w:r>
                      <w:r>
                        <w:rPr>
                          <w:rFonts w:ascii="宋体" w:hAnsi="宋体" w:cs="宋体" w:eastAsia="宋体" w:hint="default"/>
                          <w:sz w:val="20"/>
                          <w:szCs w:val="20"/>
                        </w:rPr>
                      </w:r>
                    </w:p>
                  </w:txbxContent>
                </v:textbox>
                <w10:wrap type="none"/>
              </v:shape>
              <v:shape style="position:absolute;left:5711;top:-7496;width:5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应收账</w:t>
                      </w:r>
                      <w:r>
                        <w:rPr>
                          <w:rFonts w:ascii="宋体" w:hAnsi="宋体" w:cs="宋体" w:eastAsia="宋体" w:hint="default"/>
                          <w:sz w:val="20"/>
                          <w:szCs w:val="20"/>
                        </w:rPr>
                      </w:r>
                    </w:p>
                  </w:txbxContent>
                </v:textbox>
                <w10:wrap type="none"/>
              </v:shape>
              <v:shape style="position:absolute;left:6830;top:-7366;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核销金额</w:t>
                      </w:r>
                      <w:r>
                        <w:rPr>
                          <w:rFonts w:ascii="宋体" w:hAnsi="宋体" w:cs="宋体" w:eastAsia="宋体" w:hint="default"/>
                          <w:sz w:val="20"/>
                          <w:szCs w:val="20"/>
                        </w:rPr>
                      </w:r>
                    </w:p>
                  </w:txbxContent>
                </v:textbox>
                <w10:wrap type="none"/>
              </v:shape>
              <v:shape style="position:absolute;left:8071;top:-7366;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核销原因</w:t>
                      </w:r>
                      <w:r>
                        <w:rPr>
                          <w:rFonts w:ascii="宋体" w:hAnsi="宋体" w:cs="宋体" w:eastAsia="宋体" w:hint="default"/>
                          <w:sz w:val="20"/>
                          <w:szCs w:val="20"/>
                        </w:rPr>
                      </w:r>
                    </w:p>
                  </w:txbxContent>
                </v:textbox>
                <w10:wrap type="none"/>
              </v:shape>
              <v:shape style="position:absolute;left:9164;top:-7496;width:9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是否因关联</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pacing w:val="3"/>
          <w:sz w:val="22"/>
          <w:szCs w:val="22"/>
        </w:rPr>
        <w:t>（4）年末应收账款中不含持本公司（或本集团）5%（含 5%）以上表决权股份的股</w:t>
      </w:r>
      <w:r>
        <w:rPr>
          <w:rFonts w:ascii="宋体" w:hAnsi="宋体" w:cs="宋体" w:eastAsia="宋体" w:hint="default"/>
          <w:w w:val="99"/>
          <w:sz w:val="22"/>
          <w:szCs w:val="22"/>
        </w:rPr>
        <w:t> </w:t>
      </w:r>
      <w:r>
        <w:rPr>
          <w:rFonts w:ascii="宋体" w:hAnsi="宋体" w:cs="宋体" w:eastAsia="宋体" w:hint="default"/>
          <w:sz w:val="22"/>
          <w:szCs w:val="22"/>
        </w:rPr>
        <w:t>东单位欠款。</w:t>
      </w:r>
    </w:p>
    <w:p>
      <w:pPr>
        <w:spacing w:line="240" w:lineRule="auto" w:before="13"/>
        <w:rPr>
          <w:rFonts w:ascii="宋体" w:hAnsi="宋体" w:cs="宋体" w:eastAsia="宋体" w:hint="default"/>
          <w:sz w:val="26"/>
          <w:szCs w:val="26"/>
        </w:rPr>
      </w:pPr>
    </w:p>
    <w:p>
      <w:pPr>
        <w:spacing w:before="0"/>
        <w:ind w:left="739" w:right="62" w:firstLine="0"/>
        <w:jc w:val="left"/>
        <w:rPr>
          <w:rFonts w:ascii="宋体" w:hAnsi="宋体" w:cs="宋体" w:eastAsia="宋体" w:hint="default"/>
          <w:sz w:val="22"/>
          <w:szCs w:val="22"/>
        </w:rPr>
      </w:pPr>
      <w:r>
        <w:rPr/>
        <w:pict>
          <v:group style="position:absolute;margin-left:83.459991pt;margin-top:33.189293pt;width:428.25pt;height:152.050pt;mso-position-horizontal-relative:page;mso-position-vertical-relative:paragraph;z-index:-1031488" coordorigin="1669,664" coordsize="8565,3041">
            <v:group style="position:absolute;left:1688;top:669;width:2613;height:2" coordorigin="1688,669" coordsize="2613,2">
              <v:shape style="position:absolute;left:1688;top:669;width:2613;height:2" coordorigin="1688,669" coordsize="2613,0" path="m1688,669l4301,669e" filled="false" stroked="true" strokeweight=".48pt" strokecolor="#000000">
                <v:path arrowok="t"/>
              </v:shape>
            </v:group>
            <v:group style="position:absolute;left:1688;top:688;width:2613;height:2" coordorigin="1688,688" coordsize="2613,2">
              <v:shape style="position:absolute;left:1688;top:688;width:2613;height:2" coordorigin="1688,688" coordsize="2613,0" path="m1688,688l4301,688e" filled="false" stroked="true" strokeweight=".48001pt" strokecolor="#000000">
                <v:path arrowok="t"/>
              </v:shape>
              <v:shape style="position:absolute;left:4301;top:693;width:14;height:2" type="#_x0000_t75" stroked="false">
                <v:imagedata r:id="rId25" o:title=""/>
              </v:shape>
            </v:group>
            <v:group style="position:absolute;left:4301;top:669;width:29;height:2" coordorigin="4301,669" coordsize="29,2">
              <v:shape style="position:absolute;left:4301;top:669;width:29;height:2" coordorigin="4301,669" coordsize="29,0" path="m4301,669l4330,669e" filled="false" stroked="true" strokeweight=".48pt" strokecolor="#000000">
                <v:path arrowok="t"/>
              </v:shape>
            </v:group>
            <v:group style="position:absolute;left:4301;top:688;width:29;height:2" coordorigin="4301,688" coordsize="29,2">
              <v:shape style="position:absolute;left:4301;top:688;width:29;height:2" coordorigin="4301,688" coordsize="29,0" path="m4301,688l4330,688e" filled="false" stroked="true" strokeweight=".48001pt" strokecolor="#000000">
                <v:path arrowok="t"/>
              </v:shape>
            </v:group>
            <v:group style="position:absolute;left:4330;top:669;width:1025;height:2" coordorigin="4330,669" coordsize="1025,2">
              <v:shape style="position:absolute;left:4330;top:669;width:1025;height:2" coordorigin="4330,669" coordsize="1025,0" path="m4330,669l5354,669e" filled="false" stroked="true" strokeweight=".48pt" strokecolor="#000000">
                <v:path arrowok="t"/>
              </v:shape>
            </v:group>
            <v:group style="position:absolute;left:4330;top:688;width:1025;height:2" coordorigin="4330,688" coordsize="1025,2">
              <v:shape style="position:absolute;left:4330;top:688;width:1025;height:2" coordorigin="4330,688" coordsize="1025,0" path="m4330,688l5354,688e" filled="false" stroked="true" strokeweight=".48001pt" strokecolor="#000000">
                <v:path arrowok="t"/>
              </v:shape>
              <v:shape style="position:absolute;left:5354;top:693;width:14;height:2" type="#_x0000_t75" stroked="false">
                <v:imagedata r:id="rId25" o:title=""/>
              </v:shape>
            </v:group>
            <v:group style="position:absolute;left:5354;top:669;width:29;height:2" coordorigin="5354,669" coordsize="29,2">
              <v:shape style="position:absolute;left:5354;top:669;width:29;height:2" coordorigin="5354,669" coordsize="29,0" path="m5354,669l5383,669e" filled="false" stroked="true" strokeweight=".48pt" strokecolor="#000000">
                <v:path arrowok="t"/>
              </v:shape>
            </v:group>
            <v:group style="position:absolute;left:5354;top:688;width:29;height:2" coordorigin="5354,688" coordsize="29,2">
              <v:shape style="position:absolute;left:5354;top:688;width:29;height:2" coordorigin="5354,688" coordsize="29,0" path="m5354,688l5383,688e" filled="false" stroked="true" strokeweight=".48001pt" strokecolor="#000000">
                <v:path arrowok="t"/>
              </v:shape>
            </v:group>
            <v:group style="position:absolute;left:5383;top:669;width:1791;height:2" coordorigin="5383,669" coordsize="1791,2">
              <v:shape style="position:absolute;left:5383;top:669;width:1791;height:2" coordorigin="5383,669" coordsize="1791,0" path="m5383,669l7174,669e" filled="false" stroked="true" strokeweight=".48pt" strokecolor="#000000">
                <v:path arrowok="t"/>
              </v:shape>
            </v:group>
            <v:group style="position:absolute;left:5383;top:688;width:1791;height:2" coordorigin="5383,688" coordsize="1791,2">
              <v:shape style="position:absolute;left:5383;top:688;width:1791;height:2" coordorigin="5383,688" coordsize="1791,0" path="m5383,688l7174,688e" filled="false" stroked="true" strokeweight=".48001pt" strokecolor="#000000">
                <v:path arrowok="t"/>
              </v:shape>
              <v:shape style="position:absolute;left:7174;top:693;width:14;height:2" type="#_x0000_t75" stroked="false">
                <v:imagedata r:id="rId25" o:title=""/>
              </v:shape>
            </v:group>
            <v:group style="position:absolute;left:7174;top:669;width:29;height:2" coordorigin="7174,669" coordsize="29,2">
              <v:shape style="position:absolute;left:7174;top:669;width:29;height:2" coordorigin="7174,669" coordsize="29,0" path="m7174,669l7202,669e" filled="false" stroked="true" strokeweight=".48pt" strokecolor="#000000">
                <v:path arrowok="t"/>
              </v:shape>
            </v:group>
            <v:group style="position:absolute;left:7174;top:688;width:29;height:2" coordorigin="7174,688" coordsize="29,2">
              <v:shape style="position:absolute;left:7174;top:688;width:29;height:2" coordorigin="7174,688" coordsize="29,0" path="m7174,688l7202,688e" filled="false" stroked="true" strokeweight=".48001pt" strokecolor="#000000">
                <v:path arrowok="t"/>
              </v:shape>
            </v:group>
            <v:group style="position:absolute;left:7202;top:669;width:1184;height:2" coordorigin="7202,669" coordsize="1184,2">
              <v:shape style="position:absolute;left:7202;top:669;width:1184;height:2" coordorigin="7202,669" coordsize="1184,0" path="m7202,669l8386,669e" filled="false" stroked="true" strokeweight=".48pt" strokecolor="#000000">
                <v:path arrowok="t"/>
              </v:shape>
            </v:group>
            <v:group style="position:absolute;left:7202;top:688;width:1184;height:2" coordorigin="7202,688" coordsize="1184,2">
              <v:shape style="position:absolute;left:7202;top:688;width:1184;height:2" coordorigin="7202,688" coordsize="1184,0" path="m7202,688l8386,688e" filled="false" stroked="true" strokeweight=".48001pt" strokecolor="#000000">
                <v:path arrowok="t"/>
              </v:shape>
              <v:shape style="position:absolute;left:8386;top:693;width:14;height:2" type="#_x0000_t75" stroked="false">
                <v:imagedata r:id="rId25" o:title=""/>
              </v:shape>
            </v:group>
            <v:group style="position:absolute;left:8386;top:669;width:29;height:2" coordorigin="8386,669" coordsize="29,2">
              <v:shape style="position:absolute;left:8386;top:669;width:29;height:2" coordorigin="8386,669" coordsize="29,0" path="m8386,669l8414,669e" filled="false" stroked="true" strokeweight=".48pt" strokecolor="#000000">
                <v:path arrowok="t"/>
              </v:shape>
            </v:group>
            <v:group style="position:absolute;left:8386;top:688;width:29;height:2" coordorigin="8386,688" coordsize="29,2">
              <v:shape style="position:absolute;left:8386;top:688;width:29;height:2" coordorigin="8386,688" coordsize="29,0" path="m8386,688l8414,688e" filled="false" stroked="true" strokeweight=".48001pt" strokecolor="#000000">
                <v:path arrowok="t"/>
              </v:shape>
            </v:group>
            <v:group style="position:absolute;left:8414;top:669;width:1800;height:2" coordorigin="8414,669" coordsize="1800,2">
              <v:shape style="position:absolute;left:8414;top:669;width:1800;height:2" coordorigin="8414,669" coordsize="1800,0" path="m8414,669l10214,669e" filled="false" stroked="true" strokeweight=".48pt" strokecolor="#000000">
                <v:path arrowok="t"/>
              </v:shape>
            </v:group>
            <v:group style="position:absolute;left:8414;top:688;width:1800;height:2" coordorigin="8414,688" coordsize="1800,2">
              <v:shape style="position:absolute;left:8414;top:688;width:1800;height:2" coordorigin="8414,688" coordsize="1800,0" path="m8414,688l10214,688e" filled="false" stroked="true" strokeweight=".48001pt" strokecolor="#000000">
                <v:path arrowok="t"/>
              </v:shape>
              <v:shape style="position:absolute;left:4282;top:675;width:4138;height:559" type="#_x0000_t75" stroked="false">
                <v:imagedata r:id="rId101" o:title=""/>
              </v:shape>
            </v:group>
            <v:group style="position:absolute;left:1674;top:3700;width:2627;height:2" coordorigin="1674,3700" coordsize="2627,2">
              <v:shape style="position:absolute;left:1674;top:3700;width:2627;height:2" coordorigin="1674,3700" coordsize="2627,0" path="m1674,3700l4301,3700e" filled="false" stroked="true" strokeweight=".47998pt" strokecolor="#000000">
                <v:path arrowok="t"/>
              </v:shape>
            </v:group>
            <v:group style="position:absolute;left:1674;top:3681;width:2627;height:2" coordorigin="1674,3681" coordsize="2627,2">
              <v:shape style="position:absolute;left:1674;top:3681;width:2627;height:2" coordorigin="1674,3681" coordsize="2627,0" path="m1674,3681l4301,3681e" filled="false" stroked="true" strokeweight=".48001pt" strokecolor="#000000">
                <v:path arrowok="t"/>
              </v:shape>
            </v:group>
            <v:group style="position:absolute;left:4301;top:3681;width:29;height:2" coordorigin="4301,3681" coordsize="29,2">
              <v:shape style="position:absolute;left:4301;top:3681;width:29;height:2" coordorigin="4301,3681" coordsize="29,0" path="m4301,3681l4330,3681e" filled="false" stroked="true" strokeweight=".48001pt" strokecolor="#000000">
                <v:path arrowok="t"/>
              </v:shape>
            </v:group>
            <v:group style="position:absolute;left:4301;top:3700;width:1054;height:2" coordorigin="4301,3700" coordsize="1054,2">
              <v:shape style="position:absolute;left:4301;top:3700;width:1054;height:2" coordorigin="4301,3700" coordsize="1054,0" path="m4301,3700l5354,3700e" filled="false" stroked="true" strokeweight=".47998pt" strokecolor="#000000">
                <v:path arrowok="t"/>
              </v:shape>
            </v:group>
            <v:group style="position:absolute;left:4330;top:3681;width:1025;height:2" coordorigin="4330,3681" coordsize="1025,2">
              <v:shape style="position:absolute;left:4330;top:3681;width:1025;height:2" coordorigin="4330,3681" coordsize="1025,0" path="m4330,3681l5354,3681e" filled="false" stroked="true" strokeweight=".48001pt" strokecolor="#000000">
                <v:path arrowok="t"/>
              </v:shape>
            </v:group>
            <v:group style="position:absolute;left:5354;top:3681;width:29;height:2" coordorigin="5354,3681" coordsize="29,2">
              <v:shape style="position:absolute;left:5354;top:3681;width:29;height:2" coordorigin="5354,3681" coordsize="29,0" path="m5354,3681l5383,3681e" filled="false" stroked="true" strokeweight=".48001pt" strokecolor="#000000">
                <v:path arrowok="t"/>
              </v:shape>
            </v:group>
            <v:group style="position:absolute;left:5354;top:3700;width:1820;height:2" coordorigin="5354,3700" coordsize="1820,2">
              <v:shape style="position:absolute;left:5354;top:3700;width:1820;height:2" coordorigin="5354,3700" coordsize="1820,0" path="m5354,3700l7174,3700e" filled="false" stroked="true" strokeweight=".47998pt" strokecolor="#000000">
                <v:path arrowok="t"/>
              </v:shape>
            </v:group>
            <v:group style="position:absolute;left:5383;top:3681;width:1791;height:2" coordorigin="5383,3681" coordsize="1791,2">
              <v:shape style="position:absolute;left:5383;top:3681;width:1791;height:2" coordorigin="5383,3681" coordsize="1791,0" path="m5383,3681l7174,3681e" filled="false" stroked="true" strokeweight=".48001pt" strokecolor="#000000">
                <v:path arrowok="t"/>
              </v:shape>
            </v:group>
            <v:group style="position:absolute;left:7174;top:3681;width:29;height:2" coordorigin="7174,3681" coordsize="29,2">
              <v:shape style="position:absolute;left:7174;top:3681;width:29;height:2" coordorigin="7174,3681" coordsize="29,0" path="m7174,3681l7202,3681e" filled="false" stroked="true" strokeweight=".48001pt" strokecolor="#000000">
                <v:path arrowok="t"/>
              </v:shape>
            </v:group>
            <v:group style="position:absolute;left:7174;top:3700;width:1212;height:2" coordorigin="7174,3700" coordsize="1212,2">
              <v:shape style="position:absolute;left:7174;top:3700;width:1212;height:2" coordorigin="7174,3700" coordsize="1212,0" path="m7174,3700l8386,3700e" filled="false" stroked="true" strokeweight=".47998pt" strokecolor="#000000">
                <v:path arrowok="t"/>
              </v:shape>
            </v:group>
            <v:group style="position:absolute;left:7202;top:3681;width:1184;height:2" coordorigin="7202,3681" coordsize="1184,2">
              <v:shape style="position:absolute;left:7202;top:3681;width:1184;height:2" coordorigin="7202,3681" coordsize="1184,0" path="m7202,3681l8386,3681e" filled="false" stroked="true" strokeweight=".48001pt" strokecolor="#000000">
                <v:path arrowok="t"/>
              </v:shape>
              <v:shape style="position:absolute;left:1669;top:1195;width:8564;height:2480" type="#_x0000_t75" stroked="false">
                <v:imagedata r:id="rId102" o:title=""/>
              </v:shape>
            </v:group>
            <v:group style="position:absolute;left:8386;top:3681;width:29;height:2" coordorigin="8386,3681" coordsize="29,2">
              <v:shape style="position:absolute;left:8386;top:3681;width:29;height:2" coordorigin="8386,3681" coordsize="29,0" path="m8386,3681l8414,3681e" filled="false" stroked="true" strokeweight=".48001pt" strokecolor="#000000">
                <v:path arrowok="t"/>
              </v:shape>
            </v:group>
            <v:group style="position:absolute;left:8386;top:3700;width:1836;height:2" coordorigin="8386,3700" coordsize="1836,2">
              <v:shape style="position:absolute;left:8386;top:3700;width:1836;height:2" coordorigin="8386,3700" coordsize="1836,0" path="m8386,3700l10222,3700e" filled="false" stroked="true" strokeweight=".47998pt" strokecolor="#000000">
                <v:path arrowok="t"/>
              </v:shape>
            </v:group>
            <v:group style="position:absolute;left:8414;top:3681;width:1808;height:2" coordorigin="8414,3681" coordsize="1808,2">
              <v:shape style="position:absolute;left:8414;top:3681;width:1808;height:2" coordorigin="8414,3681" coordsize="1808,0" path="m8414,3681l10222,3681e" filled="false" stroked="true" strokeweight=".48001pt" strokecolor="#000000">
                <v:path arrowok="t"/>
              </v:shape>
              <v:shape style="position:absolute;left:2611;top:853;width:77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单位名称</w:t>
                      </w:r>
                      <w:r>
                        <w:rPr>
                          <w:rFonts w:ascii="宋体" w:hAnsi="宋体" w:cs="宋体" w:eastAsia="宋体" w:hint="default"/>
                          <w:sz w:val="20"/>
                          <w:szCs w:val="20"/>
                        </w:rPr>
                      </w:r>
                    </w:p>
                  </w:txbxContent>
                </v:textbox>
                <w10:wrap type="none"/>
              </v:shape>
              <v:shape style="position:absolute;left:4447;top:723;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与本公司</w:t>
                      </w:r>
                      <w:r>
                        <w:rPr>
                          <w:rFonts w:ascii="宋体" w:hAnsi="宋体" w:cs="宋体" w:eastAsia="宋体" w:hint="default"/>
                          <w:spacing w:val="-7"/>
                          <w:sz w:val="20"/>
                          <w:szCs w:val="20"/>
                        </w:rPr>
                      </w:r>
                    </w:p>
                  </w:txbxContent>
                </v:textbox>
                <w10:wrap type="none"/>
              </v:shape>
              <v:shape style="position:absolute;left:6076;top:853;width:38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金额</w:t>
                      </w:r>
                      <w:r>
                        <w:rPr>
                          <w:rFonts w:ascii="宋体" w:hAnsi="宋体" w:cs="宋体" w:eastAsia="宋体" w:hint="default"/>
                          <w:sz w:val="20"/>
                          <w:szCs w:val="20"/>
                        </w:rPr>
                      </w:r>
                    </w:p>
                  </w:txbxContent>
                </v:textbox>
                <w10:wrap type="none"/>
              </v:shape>
              <v:shape style="position:absolute;left:7591;top:853;width:3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账龄</w:t>
                      </w:r>
                      <w:r>
                        <w:rPr>
                          <w:rFonts w:ascii="宋体" w:hAnsi="宋体" w:cs="宋体" w:eastAsia="宋体" w:hint="default"/>
                          <w:spacing w:val="-5"/>
                          <w:sz w:val="20"/>
                          <w:szCs w:val="20"/>
                        </w:rPr>
                      </w:r>
                    </w:p>
                  </w:txbxContent>
                </v:textbox>
                <w10:wrap type="none"/>
              </v:shape>
              <v:shape style="position:absolute;left:8537;top:723;width:153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占应收账款总额的</w:t>
                      </w:r>
                      <w:r>
                        <w:rPr>
                          <w:rFonts w:ascii="宋体" w:hAnsi="宋体" w:cs="宋体" w:eastAsia="宋体" w:hint="default"/>
                          <w:sz w:val="20"/>
                          <w:szCs w:val="20"/>
                        </w:rPr>
                      </w:r>
                    </w:p>
                  </w:txbxContent>
                </v:textbox>
                <w10:wrap type="none"/>
              </v:shape>
              <v:shape style="position:absolute;left:1796;top:1293;width:2402;height:23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Vizio</w:t>
                      </w:r>
                      <w:r>
                        <w:rPr>
                          <w:rFonts w:ascii="宋体"/>
                          <w:spacing w:val="-30"/>
                          <w:sz w:val="20"/>
                        </w:rPr>
                        <w:t> </w:t>
                      </w:r>
                      <w:r>
                        <w:rPr>
                          <w:rFonts w:ascii="宋体"/>
                          <w:spacing w:val="-17"/>
                          <w:sz w:val="20"/>
                        </w:rPr>
                        <w:t>Inc.</w:t>
                      </w:r>
                      <w:r>
                        <w:rPr>
                          <w:rFonts w:ascii="宋体"/>
                          <w:sz w:val="20"/>
                        </w:rPr>
                      </w:r>
                    </w:p>
                    <w:p>
                      <w:pPr>
                        <w:tabs>
                          <w:tab w:pos="1813" w:val="left" w:leader="none"/>
                        </w:tabs>
                        <w:spacing w:line="261" w:lineRule="auto" w:before="87"/>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联想集团有限公司</w:t>
                      </w:r>
                      <w:r>
                        <w:rPr>
                          <w:rFonts w:ascii="宋体" w:hAnsi="宋体" w:cs="宋体" w:eastAsia="宋体" w:hint="default"/>
                          <w:spacing w:val="-97"/>
                          <w:sz w:val="20"/>
                          <w:szCs w:val="20"/>
                        </w:rPr>
                        <w:t> </w:t>
                      </w:r>
                      <w:r>
                        <w:rPr>
                          <w:rFonts w:ascii="宋体" w:hAnsi="宋体" w:cs="宋体" w:eastAsia="宋体" w:hint="default"/>
                          <w:spacing w:val="-17"/>
                          <w:sz w:val="20"/>
                          <w:szCs w:val="20"/>
                        </w:rPr>
                        <w:t>PHILIPS(Koninklijke</w:t>
                        <w:tab/>
                        <w:t>Philips</w:t>
                      </w:r>
                      <w:r>
                        <w:rPr>
                          <w:rFonts w:ascii="宋体" w:hAnsi="宋体" w:cs="宋体" w:eastAsia="宋体" w:hint="default"/>
                          <w:spacing w:val="-17"/>
                          <w:w w:val="100"/>
                          <w:sz w:val="20"/>
                          <w:szCs w:val="20"/>
                        </w:rPr>
                        <w:t> </w:t>
                      </w:r>
                      <w:r>
                        <w:rPr>
                          <w:rFonts w:ascii="宋体" w:hAnsi="宋体" w:cs="宋体" w:eastAsia="宋体" w:hint="default"/>
                          <w:spacing w:val="-16"/>
                          <w:sz w:val="20"/>
                          <w:szCs w:val="20"/>
                        </w:rPr>
                        <w:t>Electronics</w:t>
                      </w:r>
                      <w:r>
                        <w:rPr>
                          <w:rFonts w:ascii="宋体" w:hAnsi="宋体" w:cs="宋体" w:eastAsia="宋体" w:hint="default"/>
                          <w:spacing w:val="-25"/>
                          <w:sz w:val="20"/>
                          <w:szCs w:val="20"/>
                        </w:rPr>
                        <w:t> </w:t>
                      </w:r>
                      <w:r>
                        <w:rPr>
                          <w:rFonts w:ascii="宋体" w:hAnsi="宋体" w:cs="宋体" w:eastAsia="宋体" w:hint="default"/>
                          <w:spacing w:val="-17"/>
                          <w:sz w:val="20"/>
                          <w:szCs w:val="20"/>
                        </w:rPr>
                        <w:t>NV)</w:t>
                      </w:r>
                      <w:r>
                        <w:rPr>
                          <w:rFonts w:ascii="宋体" w:hAnsi="宋体" w:cs="宋体" w:eastAsia="宋体" w:hint="default"/>
                          <w:sz w:val="20"/>
                          <w:szCs w:val="20"/>
                        </w:rPr>
                      </w:r>
                    </w:p>
                    <w:p>
                      <w:pPr>
                        <w:spacing w:line="260" w:lineRule="exact" w:before="16"/>
                        <w:ind w:left="0" w:right="1" w:firstLine="0"/>
                        <w:jc w:val="left"/>
                        <w:rPr>
                          <w:rFonts w:ascii="宋体" w:hAnsi="宋体" w:cs="宋体" w:eastAsia="宋体" w:hint="default"/>
                          <w:sz w:val="20"/>
                          <w:szCs w:val="20"/>
                        </w:rPr>
                      </w:pPr>
                      <w:r>
                        <w:rPr>
                          <w:rFonts w:ascii="宋体"/>
                          <w:spacing w:val="-15"/>
                          <w:sz w:val="20"/>
                        </w:rPr>
                        <w:t>TOSHIBA </w:t>
                      </w:r>
                      <w:r>
                        <w:rPr>
                          <w:rFonts w:ascii="宋体"/>
                          <w:spacing w:val="-16"/>
                          <w:sz w:val="20"/>
                        </w:rPr>
                        <w:t>Electronics</w:t>
                      </w:r>
                      <w:r>
                        <w:rPr>
                          <w:rFonts w:ascii="宋体"/>
                          <w:spacing w:val="9"/>
                          <w:sz w:val="20"/>
                        </w:rPr>
                        <w:t> </w:t>
                      </w:r>
                      <w:r>
                        <w:rPr>
                          <w:rFonts w:ascii="宋体"/>
                          <w:spacing w:val="-17"/>
                          <w:sz w:val="20"/>
                        </w:rPr>
                        <w:t>Company</w:t>
                      </w:r>
                      <w:r>
                        <w:rPr>
                          <w:rFonts w:ascii="宋体"/>
                          <w:spacing w:val="-17"/>
                          <w:w w:val="100"/>
                          <w:sz w:val="20"/>
                        </w:rPr>
                        <w:t> </w:t>
                      </w:r>
                      <w:r>
                        <w:rPr>
                          <w:rFonts w:ascii="宋体"/>
                          <w:spacing w:val="-17"/>
                          <w:sz w:val="20"/>
                        </w:rPr>
                        <w:t>Limited</w:t>
                      </w:r>
                      <w:r>
                        <w:rPr>
                          <w:rFonts w:ascii="宋体"/>
                          <w:sz w:val="20"/>
                        </w:rPr>
                      </w:r>
                    </w:p>
                    <w:p>
                      <w:pPr>
                        <w:spacing w:before="24"/>
                        <w:ind w:left="0" w:right="0" w:firstLine="0"/>
                        <w:jc w:val="left"/>
                        <w:rPr>
                          <w:rFonts w:ascii="宋体" w:hAnsi="宋体" w:cs="宋体" w:eastAsia="宋体" w:hint="default"/>
                          <w:sz w:val="20"/>
                          <w:szCs w:val="20"/>
                        </w:rPr>
                      </w:pPr>
                      <w:r>
                        <w:rPr>
                          <w:rFonts w:ascii="宋体"/>
                          <w:spacing w:val="-9"/>
                          <w:sz w:val="20"/>
                        </w:rPr>
                        <w:t>LG</w:t>
                      </w:r>
                      <w:r>
                        <w:rPr>
                          <w:rFonts w:ascii="宋体"/>
                          <w:spacing w:val="-30"/>
                          <w:sz w:val="20"/>
                        </w:rPr>
                        <w:t> </w:t>
                      </w:r>
                      <w:r>
                        <w:rPr>
                          <w:rFonts w:ascii="宋体"/>
                          <w:spacing w:val="-17"/>
                          <w:sz w:val="20"/>
                        </w:rPr>
                        <w:t>Electronics</w:t>
                      </w:r>
                      <w:r>
                        <w:rPr>
                          <w:rFonts w:ascii="宋体"/>
                          <w:sz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（5）应收账款金额前五名单位情况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3060" w:type="dxa"/>
        <w:tblLayout w:type="fixed"/>
        <w:tblCellMar>
          <w:top w:w="0" w:type="dxa"/>
          <w:left w:w="0" w:type="dxa"/>
          <w:bottom w:w="0" w:type="dxa"/>
          <w:right w:w="0" w:type="dxa"/>
        </w:tblCellMar>
        <w:tblLook w:val="01E0"/>
      </w:tblPr>
      <w:tblGrid>
        <w:gridCol w:w="831"/>
        <w:gridCol w:w="1841"/>
        <w:gridCol w:w="1359"/>
        <w:gridCol w:w="1120"/>
      </w:tblGrid>
      <w:tr>
        <w:trPr>
          <w:trHeight w:val="604" w:hRule="exact"/>
        </w:trPr>
        <w:tc>
          <w:tcPr>
            <w:tcW w:w="831"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firstLine="84"/>
              <w:jc w:val="left"/>
              <w:rPr>
                <w:rFonts w:ascii="宋体" w:hAnsi="宋体" w:cs="宋体" w:eastAsia="宋体" w:hint="default"/>
                <w:sz w:val="20"/>
                <w:szCs w:val="20"/>
              </w:rPr>
            </w:pPr>
            <w:r>
              <w:rPr>
                <w:rFonts w:ascii="宋体" w:hAnsi="宋体" w:cs="宋体" w:eastAsia="宋体" w:hint="default"/>
                <w:b/>
                <w:bCs/>
                <w:spacing w:val="-9"/>
                <w:sz w:val="20"/>
                <w:szCs w:val="20"/>
              </w:rPr>
              <w:t>关系</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7"/>
                <w:sz w:val="20"/>
                <w:szCs w:val="20"/>
              </w:rPr>
              <w:t>第三方</w:t>
            </w:r>
            <w:r>
              <w:rPr>
                <w:rFonts w:ascii="宋体" w:hAnsi="宋体" w:cs="宋体" w:eastAsia="宋体" w:hint="default"/>
                <w:sz w:val="20"/>
                <w:szCs w:val="20"/>
              </w:rPr>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5"/>
              <w:jc w:val="center"/>
              <w:rPr>
                <w:rFonts w:ascii="宋体" w:hAnsi="宋体" w:cs="宋体" w:eastAsia="宋体" w:hint="default"/>
                <w:sz w:val="20"/>
                <w:szCs w:val="20"/>
              </w:rPr>
            </w:pPr>
            <w:r>
              <w:rPr>
                <w:rFonts w:ascii="宋体"/>
                <w:spacing w:val="-17"/>
                <w:sz w:val="20"/>
              </w:rPr>
              <w:t>1,983,229,437.25</w:t>
            </w:r>
            <w:r>
              <w:rPr>
                <w:rFonts w:ascii="宋体"/>
                <w:sz w:val="20"/>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5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9"/>
                <w:sz w:val="20"/>
                <w:szCs w:val="20"/>
              </w:rPr>
              <w:t> </w:t>
            </w:r>
            <w:r>
              <w:rPr>
                <w:rFonts w:ascii="宋体" w:hAnsi="宋体" w:cs="宋体" w:eastAsia="宋体" w:hint="default"/>
                <w:spacing w:val="-17"/>
                <w:sz w:val="20"/>
                <w:szCs w:val="20"/>
              </w:rPr>
              <w:t>年以内</w:t>
            </w:r>
            <w:r>
              <w:rPr>
                <w:rFonts w:ascii="宋体" w:hAnsi="宋体" w:cs="宋体" w:eastAsia="宋体" w:hint="default"/>
                <w:sz w:val="20"/>
                <w:szCs w:val="20"/>
              </w:rPr>
            </w:r>
          </w:p>
        </w:tc>
        <w:tc>
          <w:tcPr>
            <w:tcW w:w="1120" w:type="dxa"/>
            <w:tcBorders>
              <w:top w:val="nil" w:sz="6" w:space="0" w:color="auto"/>
              <w:left w:val="nil" w:sz="6" w:space="0" w:color="auto"/>
              <w:bottom w:val="nil" w:sz="6" w:space="0" w:color="auto"/>
              <w:right w:val="nil" w:sz="6" w:space="0" w:color="auto"/>
            </w:tcBorders>
          </w:tcPr>
          <w:p>
            <w:pPr>
              <w:pStyle w:val="TableParagraph"/>
              <w:spacing w:line="220" w:lineRule="exact"/>
              <w:ind w:left="389" w:right="0"/>
              <w:jc w:val="center"/>
              <w:rPr>
                <w:rFonts w:ascii="宋体" w:hAnsi="宋体" w:cs="宋体" w:eastAsia="宋体" w:hint="default"/>
                <w:sz w:val="20"/>
                <w:szCs w:val="20"/>
              </w:rPr>
            </w:pPr>
            <w:r>
              <w:rPr>
                <w:rFonts w:ascii="宋体" w:hAnsi="宋体" w:cs="宋体" w:eastAsia="宋体" w:hint="default"/>
                <w:b/>
                <w:bCs/>
                <w:spacing w:val="-9"/>
                <w:sz w:val="20"/>
                <w:szCs w:val="20"/>
              </w:rPr>
              <w:t>比例(%)</w:t>
            </w:r>
            <w:r>
              <w:rPr>
                <w:rFonts w:ascii="宋体" w:hAnsi="宋体" w:cs="宋体" w:eastAsia="宋体" w:hint="default"/>
                <w:sz w:val="20"/>
                <w:szCs w:val="20"/>
              </w:rPr>
            </w:r>
          </w:p>
          <w:p>
            <w:pPr>
              <w:pStyle w:val="TableParagraph"/>
              <w:spacing w:line="240" w:lineRule="auto" w:before="48"/>
              <w:ind w:left="388" w:right="0"/>
              <w:jc w:val="center"/>
              <w:rPr>
                <w:rFonts w:ascii="宋体" w:hAnsi="宋体" w:cs="宋体" w:eastAsia="宋体" w:hint="default"/>
                <w:sz w:val="20"/>
                <w:szCs w:val="20"/>
              </w:rPr>
            </w:pPr>
            <w:r>
              <w:rPr>
                <w:rFonts w:ascii="宋体"/>
                <w:spacing w:val="-17"/>
                <w:sz w:val="20"/>
              </w:rPr>
              <w:t>14.57</w:t>
            </w:r>
            <w:r>
              <w:rPr>
                <w:rFonts w:ascii="宋体"/>
                <w:sz w:val="20"/>
              </w:rPr>
            </w:r>
          </w:p>
        </w:tc>
      </w:tr>
      <w:tr>
        <w:trPr>
          <w:trHeight w:val="395" w:hRule="exact"/>
        </w:trPr>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第三方</w:t>
            </w:r>
            <w:r>
              <w:rPr>
                <w:rFonts w:ascii="宋体" w:hAnsi="宋体" w:cs="宋体" w:eastAsia="宋体" w:hint="default"/>
                <w:sz w:val="20"/>
                <w:szCs w:val="20"/>
              </w:rPr>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spacing w:val="-17"/>
                <w:sz w:val="20"/>
              </w:rPr>
              <w:t>1,553,263,487.78</w:t>
            </w:r>
            <w:r>
              <w:rPr>
                <w:rFonts w:ascii="宋体"/>
                <w:sz w:val="20"/>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5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9"/>
                <w:sz w:val="20"/>
                <w:szCs w:val="20"/>
              </w:rPr>
              <w:t> </w:t>
            </w:r>
            <w:r>
              <w:rPr>
                <w:rFonts w:ascii="宋体" w:hAnsi="宋体" w:cs="宋体" w:eastAsia="宋体" w:hint="default"/>
                <w:spacing w:val="-17"/>
                <w:sz w:val="20"/>
                <w:szCs w:val="20"/>
              </w:rPr>
              <w:t>年以内</w:t>
            </w:r>
            <w:r>
              <w:rPr>
                <w:rFonts w:ascii="宋体" w:hAnsi="宋体" w:cs="宋体" w:eastAsia="宋体" w:hint="default"/>
                <w:sz w:val="20"/>
                <w:szCs w:val="20"/>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7"/>
                <w:sz w:val="20"/>
              </w:rPr>
              <w:t>11.41</w:t>
            </w:r>
            <w:r>
              <w:rPr>
                <w:rFonts w:ascii="宋体"/>
                <w:sz w:val="20"/>
              </w:rPr>
            </w:r>
          </w:p>
        </w:tc>
      </w:tr>
      <w:tr>
        <w:trPr>
          <w:trHeight w:val="485" w:hRule="exact"/>
        </w:trPr>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20"/>
                <w:szCs w:val="20"/>
              </w:rPr>
            </w:pPr>
            <w:r>
              <w:rPr>
                <w:rFonts w:ascii="宋体" w:hAnsi="宋体" w:cs="宋体" w:eastAsia="宋体" w:hint="default"/>
                <w:spacing w:val="-17"/>
                <w:sz w:val="20"/>
                <w:szCs w:val="20"/>
              </w:rPr>
              <w:t>第三方</w:t>
            </w:r>
            <w:r>
              <w:rPr>
                <w:rFonts w:ascii="宋体" w:hAnsi="宋体" w:cs="宋体" w:eastAsia="宋体" w:hint="default"/>
                <w:sz w:val="20"/>
                <w:szCs w:val="20"/>
              </w:rPr>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
              <w:jc w:val="center"/>
              <w:rPr>
                <w:rFonts w:ascii="宋体" w:hAnsi="宋体" w:cs="宋体" w:eastAsia="宋体" w:hint="default"/>
                <w:sz w:val="20"/>
                <w:szCs w:val="20"/>
              </w:rPr>
            </w:pPr>
            <w:r>
              <w:rPr>
                <w:rFonts w:ascii="宋体"/>
                <w:spacing w:val="-17"/>
                <w:sz w:val="20"/>
              </w:rPr>
              <w:t>1,488,850,577.77</w:t>
            </w:r>
            <w:r>
              <w:rPr>
                <w:rFonts w:ascii="宋体"/>
                <w:sz w:val="20"/>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5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9"/>
                <w:sz w:val="20"/>
                <w:szCs w:val="20"/>
              </w:rPr>
              <w:t> </w:t>
            </w:r>
            <w:r>
              <w:rPr>
                <w:rFonts w:ascii="宋体" w:hAnsi="宋体" w:cs="宋体" w:eastAsia="宋体" w:hint="default"/>
                <w:spacing w:val="-17"/>
                <w:sz w:val="20"/>
                <w:szCs w:val="20"/>
              </w:rPr>
              <w:t>年以内</w:t>
            </w:r>
            <w:r>
              <w:rPr>
                <w:rFonts w:ascii="宋体" w:hAnsi="宋体" w:cs="宋体" w:eastAsia="宋体" w:hint="default"/>
                <w:sz w:val="20"/>
                <w:szCs w:val="20"/>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4"/>
              <w:jc w:val="right"/>
              <w:rPr>
                <w:rFonts w:ascii="宋体" w:hAnsi="宋体" w:cs="宋体" w:eastAsia="宋体" w:hint="default"/>
                <w:sz w:val="20"/>
                <w:szCs w:val="20"/>
              </w:rPr>
            </w:pPr>
            <w:r>
              <w:rPr>
                <w:rFonts w:ascii="宋体"/>
                <w:spacing w:val="-17"/>
                <w:sz w:val="20"/>
              </w:rPr>
              <w:t>10.94</w:t>
            </w:r>
            <w:r>
              <w:rPr>
                <w:rFonts w:ascii="宋体"/>
                <w:sz w:val="20"/>
              </w:rPr>
            </w:r>
          </w:p>
        </w:tc>
      </w:tr>
      <w:tr>
        <w:trPr>
          <w:trHeight w:val="485" w:hRule="exact"/>
        </w:trPr>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hAnsi="宋体" w:cs="宋体" w:eastAsia="宋体" w:hint="default"/>
                <w:spacing w:val="-17"/>
                <w:sz w:val="20"/>
                <w:szCs w:val="20"/>
              </w:rPr>
              <w:t>第三方</w:t>
            </w:r>
            <w:r>
              <w:rPr>
                <w:rFonts w:ascii="宋体" w:hAnsi="宋体" w:cs="宋体" w:eastAsia="宋体" w:hint="default"/>
                <w:sz w:val="20"/>
                <w:szCs w:val="20"/>
              </w:rPr>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
              <w:jc w:val="center"/>
              <w:rPr>
                <w:rFonts w:ascii="宋体" w:hAnsi="宋体" w:cs="宋体" w:eastAsia="宋体" w:hint="default"/>
                <w:sz w:val="20"/>
                <w:szCs w:val="20"/>
              </w:rPr>
            </w:pPr>
            <w:r>
              <w:rPr>
                <w:rFonts w:ascii="宋体"/>
                <w:spacing w:val="-17"/>
                <w:sz w:val="20"/>
              </w:rPr>
              <w:t>925,703,522.07</w:t>
            </w:r>
            <w:r>
              <w:rPr>
                <w:rFonts w:ascii="宋体"/>
                <w:sz w:val="20"/>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5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9"/>
                <w:sz w:val="20"/>
                <w:szCs w:val="20"/>
              </w:rPr>
              <w:t> </w:t>
            </w:r>
            <w:r>
              <w:rPr>
                <w:rFonts w:ascii="宋体" w:hAnsi="宋体" w:cs="宋体" w:eastAsia="宋体" w:hint="default"/>
                <w:spacing w:val="-17"/>
                <w:sz w:val="20"/>
                <w:szCs w:val="20"/>
              </w:rPr>
              <w:t>年以内</w:t>
            </w:r>
            <w:r>
              <w:rPr>
                <w:rFonts w:ascii="宋体" w:hAnsi="宋体" w:cs="宋体" w:eastAsia="宋体" w:hint="default"/>
                <w:sz w:val="20"/>
                <w:szCs w:val="20"/>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6"/>
              <w:jc w:val="right"/>
              <w:rPr>
                <w:rFonts w:ascii="宋体" w:hAnsi="宋体" w:cs="宋体" w:eastAsia="宋体" w:hint="default"/>
                <w:sz w:val="20"/>
                <w:szCs w:val="20"/>
              </w:rPr>
            </w:pPr>
            <w:r>
              <w:rPr>
                <w:rFonts w:ascii="宋体"/>
                <w:spacing w:val="-17"/>
                <w:sz w:val="20"/>
              </w:rPr>
              <w:t>6.80</w:t>
            </w:r>
            <w:r>
              <w:rPr>
                <w:rFonts w:ascii="宋体"/>
                <w:sz w:val="20"/>
              </w:rPr>
            </w:r>
          </w:p>
        </w:tc>
      </w:tr>
      <w:tr>
        <w:trPr>
          <w:trHeight w:val="395" w:hRule="exact"/>
        </w:trPr>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20"/>
                <w:szCs w:val="20"/>
              </w:rPr>
            </w:pPr>
            <w:r>
              <w:rPr>
                <w:rFonts w:ascii="宋体" w:hAnsi="宋体" w:cs="宋体" w:eastAsia="宋体" w:hint="default"/>
                <w:spacing w:val="-17"/>
                <w:sz w:val="20"/>
                <w:szCs w:val="20"/>
              </w:rPr>
              <w:t>第三方</w:t>
            </w:r>
            <w:r>
              <w:rPr>
                <w:rFonts w:ascii="宋体" w:hAnsi="宋体" w:cs="宋体" w:eastAsia="宋体" w:hint="default"/>
                <w:sz w:val="20"/>
                <w:szCs w:val="20"/>
              </w:rPr>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
              <w:jc w:val="center"/>
              <w:rPr>
                <w:rFonts w:ascii="宋体" w:hAnsi="宋体" w:cs="宋体" w:eastAsia="宋体" w:hint="default"/>
                <w:sz w:val="20"/>
                <w:szCs w:val="20"/>
              </w:rPr>
            </w:pPr>
            <w:r>
              <w:rPr>
                <w:rFonts w:ascii="宋体"/>
                <w:spacing w:val="-17"/>
                <w:sz w:val="20"/>
              </w:rPr>
              <w:t>921,303,996.24</w:t>
            </w:r>
            <w:r>
              <w:rPr>
                <w:rFonts w:ascii="宋体"/>
                <w:sz w:val="20"/>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5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9"/>
                <w:sz w:val="20"/>
                <w:szCs w:val="20"/>
              </w:rPr>
              <w:t> </w:t>
            </w:r>
            <w:r>
              <w:rPr>
                <w:rFonts w:ascii="宋体" w:hAnsi="宋体" w:cs="宋体" w:eastAsia="宋体" w:hint="default"/>
                <w:spacing w:val="-17"/>
                <w:sz w:val="20"/>
                <w:szCs w:val="20"/>
              </w:rPr>
              <w:t>年以内</w:t>
            </w:r>
            <w:r>
              <w:rPr>
                <w:rFonts w:ascii="宋体" w:hAnsi="宋体" w:cs="宋体" w:eastAsia="宋体" w:hint="default"/>
                <w:sz w:val="20"/>
                <w:szCs w:val="20"/>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96"/>
              <w:jc w:val="right"/>
              <w:rPr>
                <w:rFonts w:ascii="宋体" w:hAnsi="宋体" w:cs="宋体" w:eastAsia="宋体" w:hint="default"/>
                <w:sz w:val="20"/>
                <w:szCs w:val="20"/>
              </w:rPr>
            </w:pPr>
            <w:r>
              <w:rPr>
                <w:rFonts w:ascii="宋体"/>
                <w:spacing w:val="-17"/>
                <w:sz w:val="20"/>
              </w:rPr>
              <w:t>6.77</w:t>
            </w:r>
            <w:r>
              <w:rPr>
                <w:rFonts w:ascii="宋体"/>
                <w:sz w:val="20"/>
              </w:rPr>
            </w:r>
          </w:p>
        </w:tc>
      </w:tr>
      <w:tr>
        <w:trPr>
          <w:trHeight w:val="362" w:hRule="exact"/>
        </w:trPr>
        <w:tc>
          <w:tcPr>
            <w:tcW w:w="83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
              <w:jc w:val="center"/>
              <w:rPr>
                <w:rFonts w:ascii="宋体" w:hAnsi="宋体" w:cs="宋体" w:eastAsia="宋体" w:hint="default"/>
                <w:sz w:val="20"/>
                <w:szCs w:val="20"/>
              </w:rPr>
            </w:pPr>
            <w:r>
              <w:rPr>
                <w:rFonts w:ascii="宋体"/>
                <w:b/>
                <w:spacing w:val="-18"/>
                <w:sz w:val="20"/>
              </w:rPr>
              <w:t>6,872,351,021.11</w:t>
            </w:r>
            <w:r>
              <w:rPr>
                <w:rFonts w:ascii="宋体"/>
                <w:sz w:val="20"/>
              </w:rPr>
            </w:r>
          </w:p>
        </w:tc>
        <w:tc>
          <w:tcPr>
            <w:tcW w:w="1359" w:type="dxa"/>
            <w:tcBorders>
              <w:top w:val="nil" w:sz="6" w:space="0" w:color="auto"/>
              <w:left w:val="nil" w:sz="6" w:space="0" w:color="auto"/>
              <w:bottom w:val="nil" w:sz="6" w:space="0" w:color="auto"/>
              <w:right w:val="nil" w:sz="6" w:space="0" w:color="auto"/>
            </w:tcBorders>
          </w:tcPr>
          <w:p>
            <w:pP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b/>
                <w:spacing w:val="-18"/>
                <w:sz w:val="20"/>
              </w:rPr>
              <w:t>50.49</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line="300" w:lineRule="auto" w:before="31"/>
        <w:ind w:left="221" w:right="0" w:firstLine="597"/>
        <w:jc w:val="left"/>
        <w:rPr>
          <w:rFonts w:ascii="宋体" w:hAnsi="宋体" w:cs="宋体" w:eastAsia="宋体" w:hint="default"/>
          <w:sz w:val="22"/>
          <w:szCs w:val="22"/>
        </w:rPr>
      </w:pPr>
      <w:r>
        <w:rPr>
          <w:rFonts w:ascii="宋体" w:hAnsi="宋体" w:cs="宋体" w:eastAsia="宋体" w:hint="default"/>
          <w:spacing w:val="14"/>
          <w:sz w:val="22"/>
          <w:szCs w:val="22"/>
        </w:rPr>
        <w:t>（6）年末余额中应收关联方款项合计 </w:t>
      </w:r>
      <w:r>
        <w:rPr>
          <w:rFonts w:ascii="宋体" w:hAnsi="宋体" w:cs="宋体" w:eastAsia="宋体" w:hint="default"/>
          <w:sz w:val="22"/>
          <w:szCs w:val="22"/>
        </w:rPr>
        <w:t>974,199,776.25</w:t>
      </w:r>
      <w:r>
        <w:rPr>
          <w:rFonts w:ascii="宋体" w:hAnsi="宋体" w:cs="宋体" w:eastAsia="宋体" w:hint="default"/>
          <w:spacing w:val="7"/>
          <w:sz w:val="22"/>
          <w:szCs w:val="22"/>
        </w:rPr>
        <w:t> </w:t>
      </w:r>
      <w:r>
        <w:rPr>
          <w:rFonts w:ascii="宋体" w:hAnsi="宋体" w:cs="宋体" w:eastAsia="宋体" w:hint="default"/>
          <w:spacing w:val="15"/>
          <w:sz w:val="22"/>
          <w:szCs w:val="22"/>
        </w:rPr>
        <w:t>元，占应收账款总额的</w:t>
      </w:r>
      <w:r>
        <w:rPr>
          <w:rFonts w:ascii="宋体" w:hAnsi="宋体" w:cs="宋体" w:eastAsia="宋体" w:hint="default"/>
          <w:spacing w:val="15"/>
          <w:w w:val="99"/>
          <w:sz w:val="22"/>
          <w:szCs w:val="22"/>
        </w:rPr>
        <w:t> </w:t>
      </w:r>
      <w:r>
        <w:rPr>
          <w:rFonts w:ascii="宋体" w:hAnsi="宋体" w:cs="宋体" w:eastAsia="宋体" w:hint="default"/>
          <w:sz w:val="22"/>
          <w:szCs w:val="22"/>
        </w:rPr>
        <w:t>7.16%，详见附注九、(三)、1。</w:t>
      </w:r>
    </w:p>
    <w:p>
      <w:pPr>
        <w:spacing w:line="240" w:lineRule="auto" w:before="11"/>
        <w:rPr>
          <w:rFonts w:ascii="宋体" w:hAnsi="宋体" w:cs="宋体" w:eastAsia="宋体" w:hint="default"/>
          <w:sz w:val="28"/>
          <w:szCs w:val="28"/>
        </w:rPr>
      </w:pPr>
    </w:p>
    <w:p>
      <w:pPr>
        <w:spacing w:before="0"/>
        <w:ind w:left="921" w:right="0" w:firstLine="0"/>
        <w:jc w:val="left"/>
        <w:rPr>
          <w:rFonts w:ascii="宋体" w:hAnsi="宋体" w:cs="宋体" w:eastAsia="宋体" w:hint="default"/>
          <w:sz w:val="22"/>
          <w:szCs w:val="22"/>
        </w:rPr>
      </w:pPr>
      <w:r>
        <w:rPr/>
        <w:pict>
          <v:group style="position:absolute;margin-left:74.459999pt;margin-top:34.4491pt;width:446.65pt;height:106.05pt;mso-position-horizontal-relative:page;mso-position-vertical-relative:paragraph;z-index:-1031224" coordorigin="1489,689" coordsize="8933,2121">
            <v:group style="position:absolute;left:1516;top:694;width:581;height:2" coordorigin="1516,694" coordsize="581,2">
              <v:shape style="position:absolute;left:1516;top:694;width:581;height:2" coordorigin="1516,694" coordsize="581,0" path="m1516,694l2096,694e" filled="false" stroked="true" strokeweight=".47998pt" strokecolor="#000000">
                <v:path arrowok="t"/>
              </v:shape>
            </v:group>
            <v:group style="position:absolute;left:1516;top:713;width:581;height:2" coordorigin="1516,713" coordsize="581,2">
              <v:shape style="position:absolute;left:1516;top:713;width:581;height:2" coordorigin="1516,713" coordsize="581,0" path="m1516,713l2096,713e" filled="false" stroked="true" strokeweight=".47998pt" strokecolor="#000000">
                <v:path arrowok="t"/>
              </v:shape>
              <v:shape style="position:absolute;left:2096;top:718;width:14;height:2" type="#_x0000_t75" stroked="false">
                <v:imagedata r:id="rId25" o:title=""/>
              </v:shape>
            </v:group>
            <v:group style="position:absolute;left:2096;top:694;width:29;height:2" coordorigin="2096,694" coordsize="29,2">
              <v:shape style="position:absolute;left:2096;top:694;width:29;height:2" coordorigin="2096,694" coordsize="29,0" path="m2096,694l2125,694e" filled="false" stroked="true" strokeweight=".47998pt" strokecolor="#000000">
                <v:path arrowok="t"/>
              </v:shape>
            </v:group>
            <v:group style="position:absolute;left:2096;top:713;width:29;height:2" coordorigin="2096,713" coordsize="29,2">
              <v:shape style="position:absolute;left:2096;top:713;width:29;height:2" coordorigin="2096,713" coordsize="29,0" path="m2096,713l2125,713e" filled="false" stroked="true" strokeweight=".47998pt" strokecolor="#000000">
                <v:path arrowok="t"/>
              </v:shape>
            </v:group>
            <v:group style="position:absolute;left:2125;top:694;width:4108;height:2" coordorigin="2125,694" coordsize="4108,2">
              <v:shape style="position:absolute;left:2125;top:694;width:4108;height:2" coordorigin="2125,694" coordsize="4108,0" path="m2125,694l6233,694e" filled="false" stroked="true" strokeweight=".47998pt" strokecolor="#000000">
                <v:path arrowok="t"/>
              </v:shape>
            </v:group>
            <v:group style="position:absolute;left:2125;top:713;width:4108;height:2" coordorigin="2125,713" coordsize="4108,2">
              <v:shape style="position:absolute;left:2125;top:713;width:4108;height:2" coordorigin="2125,713" coordsize="4108,0" path="m2125,713l6233,713e" filled="false" stroked="true" strokeweight=".47998pt" strokecolor="#000000">
                <v:path arrowok="t"/>
              </v:shape>
              <v:shape style="position:absolute;left:6233;top:718;width:14;height:2" type="#_x0000_t75" stroked="false">
                <v:imagedata r:id="rId25" o:title=""/>
              </v:shape>
            </v:group>
            <v:group style="position:absolute;left:6233;top:694;width:29;height:2" coordorigin="6233,694" coordsize="29,2">
              <v:shape style="position:absolute;left:6233;top:694;width:29;height:2" coordorigin="6233,694" coordsize="29,0" path="m6233,694l6262,694e" filled="false" stroked="true" strokeweight=".47998pt" strokecolor="#000000">
                <v:path arrowok="t"/>
              </v:shape>
            </v:group>
            <v:group style="position:absolute;left:6233;top:713;width:29;height:2" coordorigin="6233,713" coordsize="29,2">
              <v:shape style="position:absolute;left:6233;top:713;width:29;height:2" coordorigin="6233,713" coordsize="29,0" path="m6233,713l6262,713e" filled="false" stroked="true" strokeweight=".47998pt" strokecolor="#000000">
                <v:path arrowok="t"/>
              </v:shape>
            </v:group>
            <v:group style="position:absolute;left:6262;top:694;width:4133;height:2" coordorigin="6262,694" coordsize="4133,2">
              <v:shape style="position:absolute;left:6262;top:694;width:4133;height:2" coordorigin="6262,694" coordsize="4133,0" path="m6262,694l10394,694e" filled="false" stroked="true" strokeweight=".47998pt" strokecolor="#000000">
                <v:path arrowok="t"/>
              </v:shape>
            </v:group>
            <v:group style="position:absolute;left:6262;top:713;width:4133;height:2" coordorigin="6262,713" coordsize="4133,2">
              <v:shape style="position:absolute;left:6262;top:713;width:4133;height:2" coordorigin="6262,713" coordsize="4133,0" path="m6262,713l10394,713e" filled="false" stroked="true" strokeweight=".47998pt" strokecolor="#000000">
                <v:path arrowok="t"/>
              </v:shape>
              <v:shape style="position:absolute;left:2077;top:700;width:4189;height:378" type="#_x0000_t75" stroked="false">
                <v:imagedata r:id="rId103" o:title=""/>
              </v:shape>
              <v:shape style="position:absolute;left:2077;top:1039;width:8345;height:389" type="#_x0000_t75" stroked="false">
                <v:imagedata r:id="rId104" o:title=""/>
              </v:shape>
              <v:shape style="position:absolute;left:1489;top:1390;width:8933;height:1420" type="#_x0000_t75" stroked="false">
                <v:imagedata r:id="rId105" o:title=""/>
              </v:shape>
            </v:group>
            <w10:wrap type="none"/>
          </v:group>
        </w:pict>
      </w:r>
      <w:r>
        <w:rPr>
          <w:rFonts w:ascii="宋体" w:hAnsi="宋体" w:cs="宋体" w:eastAsia="宋体" w:hint="default"/>
          <w:sz w:val="22"/>
          <w:szCs w:val="22"/>
        </w:rPr>
        <w:t>（7）应收账款中外币余额</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13" w:type="dxa"/>
        <w:tblLayout w:type="fixed"/>
        <w:tblCellMar>
          <w:top w:w="0" w:type="dxa"/>
          <w:left w:w="0" w:type="dxa"/>
          <w:bottom w:w="0" w:type="dxa"/>
          <w:right w:w="0" w:type="dxa"/>
        </w:tblCellMar>
        <w:tblLook w:val="01E0"/>
      </w:tblPr>
      <w:tblGrid>
        <w:gridCol w:w="555"/>
        <w:gridCol w:w="1584"/>
        <w:gridCol w:w="1048"/>
        <w:gridCol w:w="1632"/>
        <w:gridCol w:w="1510"/>
        <w:gridCol w:w="1002"/>
        <w:gridCol w:w="1575"/>
      </w:tblGrid>
      <w:tr>
        <w:trPr>
          <w:trHeight w:val="315" w:hRule="exact"/>
        </w:trPr>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0" w:right="0"/>
              <w:jc w:val="left"/>
              <w:rPr>
                <w:rFonts w:ascii="宋体" w:hAnsi="宋体" w:cs="宋体" w:eastAsia="宋体" w:hint="default"/>
                <w:sz w:val="20"/>
                <w:szCs w:val="20"/>
              </w:rPr>
            </w:pPr>
            <w:r>
              <w:rPr>
                <w:rFonts w:ascii="宋体" w:hAnsi="宋体" w:cs="宋体" w:eastAsia="宋体" w:hint="default"/>
                <w:b/>
                <w:bCs/>
                <w:spacing w:val="-22"/>
                <w:sz w:val="20"/>
                <w:szCs w:val="20"/>
              </w:rPr>
              <w:t>外币</w:t>
            </w:r>
            <w:r>
              <w:rPr>
                <w:rFonts w:ascii="宋体" w:hAnsi="宋体" w:cs="宋体" w:eastAsia="宋体" w:hint="default"/>
                <w:sz w:val="20"/>
                <w:szCs w:val="20"/>
              </w:rPr>
            </w:r>
          </w:p>
        </w:tc>
        <w:tc>
          <w:tcPr>
            <w:tcW w:w="263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right="150"/>
              <w:jc w:val="right"/>
              <w:rPr>
                <w:rFonts w:ascii="宋体" w:hAnsi="宋体" w:cs="宋体" w:eastAsia="宋体" w:hint="default"/>
                <w:sz w:val="20"/>
                <w:szCs w:val="20"/>
              </w:rPr>
            </w:pPr>
            <w:r>
              <w:rPr>
                <w:rFonts w:ascii="宋体" w:hAnsi="宋体" w:cs="宋体" w:eastAsia="宋体" w:hint="default"/>
                <w:b/>
                <w:bCs/>
                <w:spacing w:val="-22"/>
                <w:sz w:val="20"/>
                <w:szCs w:val="20"/>
              </w:rPr>
              <w:t>年末金额</w:t>
            </w:r>
            <w:r>
              <w:rPr>
                <w:rFonts w:ascii="宋体" w:hAnsi="宋体" w:cs="宋体" w:eastAsia="宋体" w:hint="default"/>
                <w:sz w:val="20"/>
                <w:szCs w:val="20"/>
              </w:rPr>
            </w:r>
          </w:p>
        </w:tc>
        <w:tc>
          <w:tcPr>
            <w:tcW w:w="572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3"/>
              <w:ind w:left="3277" w:right="0"/>
              <w:jc w:val="left"/>
              <w:rPr>
                <w:rFonts w:ascii="宋体" w:hAnsi="宋体" w:cs="宋体" w:eastAsia="宋体" w:hint="default"/>
                <w:sz w:val="20"/>
                <w:szCs w:val="20"/>
              </w:rPr>
            </w:pPr>
            <w:r>
              <w:rPr>
                <w:rFonts w:ascii="宋体" w:hAnsi="宋体" w:cs="宋体" w:eastAsia="宋体" w:hint="default"/>
                <w:b/>
                <w:bCs/>
                <w:spacing w:val="-22"/>
                <w:sz w:val="20"/>
                <w:szCs w:val="20"/>
              </w:rPr>
              <w:t>年初金额</w:t>
            </w:r>
            <w:r>
              <w:rPr>
                <w:rFonts w:ascii="宋体" w:hAnsi="宋体" w:cs="宋体" w:eastAsia="宋体" w:hint="default"/>
                <w:sz w:val="20"/>
                <w:szCs w:val="20"/>
              </w:rPr>
            </w:r>
          </w:p>
        </w:tc>
      </w:tr>
      <w:tr>
        <w:trPr>
          <w:trHeight w:val="394" w:hRule="exact"/>
        </w:trPr>
        <w:tc>
          <w:tcPr>
            <w:tcW w:w="8908" w:type="dxa"/>
            <w:gridSpan w:val="7"/>
            <w:tcBorders>
              <w:top w:val="nil" w:sz="6" w:space="0" w:color="auto"/>
              <w:left w:val="nil" w:sz="6" w:space="0" w:color="auto"/>
              <w:bottom w:val="nil" w:sz="6" w:space="0" w:color="auto"/>
              <w:right w:val="nil" w:sz="6" w:space="0" w:color="auto"/>
            </w:tcBorders>
          </w:tcPr>
          <w:p>
            <w:pPr>
              <w:pStyle w:val="TableParagraph"/>
              <w:tabs>
                <w:tab w:pos="1147" w:val="left" w:leader="none"/>
                <w:tab w:pos="2185" w:val="left" w:leader="none"/>
                <w:tab w:pos="3441" w:val="left" w:leader="none"/>
                <w:tab w:pos="5342" w:val="left" w:leader="none"/>
                <w:tab w:pos="6437" w:val="left" w:leader="none"/>
                <w:tab w:pos="7649" w:val="left" w:leader="none"/>
              </w:tabs>
              <w:spacing w:line="319" w:lineRule="exact"/>
              <w:ind w:left="129" w:right="0"/>
              <w:jc w:val="left"/>
              <w:rPr>
                <w:rFonts w:ascii="宋体" w:hAnsi="宋体" w:cs="宋体" w:eastAsia="宋体" w:hint="default"/>
                <w:sz w:val="20"/>
                <w:szCs w:val="20"/>
              </w:rPr>
            </w:pPr>
            <w:r>
              <w:rPr>
                <w:rFonts w:ascii="宋体" w:hAnsi="宋体" w:cs="宋体" w:eastAsia="宋体" w:hint="default"/>
                <w:b/>
                <w:bCs/>
                <w:spacing w:val="-11"/>
                <w:position w:val="6"/>
                <w:sz w:val="20"/>
                <w:szCs w:val="20"/>
              </w:rPr>
              <w:t>名称</w:t>
              <w:tab/>
            </w:r>
            <w:r>
              <w:rPr>
                <w:rFonts w:ascii="宋体" w:hAnsi="宋体" w:cs="宋体" w:eastAsia="宋体" w:hint="default"/>
                <w:b/>
                <w:bCs/>
                <w:spacing w:val="-11"/>
                <w:sz w:val="20"/>
                <w:szCs w:val="20"/>
              </w:rPr>
              <w:t>原币</w:t>
              <w:tab/>
            </w:r>
            <w:r>
              <w:rPr>
                <w:rFonts w:ascii="宋体" w:hAnsi="宋体" w:cs="宋体" w:eastAsia="宋体" w:hint="default"/>
                <w:b/>
                <w:bCs/>
                <w:spacing w:val="-17"/>
                <w:sz w:val="20"/>
                <w:szCs w:val="20"/>
              </w:rPr>
              <w:t>折算汇率</w:t>
              <w:tab/>
            </w:r>
            <w:r>
              <w:rPr>
                <w:rFonts w:ascii="宋体" w:hAnsi="宋体" w:cs="宋体" w:eastAsia="宋体" w:hint="default"/>
                <w:b/>
                <w:bCs/>
                <w:spacing w:val="-18"/>
                <w:sz w:val="20"/>
                <w:szCs w:val="20"/>
              </w:rPr>
              <w:t>折合人民币</w:t>
              <w:tab/>
            </w:r>
            <w:r>
              <w:rPr>
                <w:rFonts w:ascii="宋体" w:hAnsi="宋体" w:cs="宋体" w:eastAsia="宋体" w:hint="default"/>
                <w:b/>
                <w:bCs/>
                <w:spacing w:val="-11"/>
                <w:sz w:val="20"/>
                <w:szCs w:val="20"/>
              </w:rPr>
              <w:t>原币</w:t>
              <w:tab/>
            </w:r>
            <w:r>
              <w:rPr>
                <w:rFonts w:ascii="宋体" w:hAnsi="宋体" w:cs="宋体" w:eastAsia="宋体" w:hint="default"/>
                <w:b/>
                <w:bCs/>
                <w:spacing w:val="-17"/>
                <w:sz w:val="20"/>
                <w:szCs w:val="20"/>
              </w:rPr>
              <w:t>折算汇率</w:t>
              <w:tab/>
            </w:r>
            <w:r>
              <w:rPr>
                <w:rFonts w:ascii="宋体" w:hAnsi="宋体" w:cs="宋体" w:eastAsia="宋体" w:hint="default"/>
                <w:b/>
                <w:bCs/>
                <w:spacing w:val="-22"/>
                <w:sz w:val="20"/>
                <w:szCs w:val="20"/>
              </w:rPr>
              <w:t>折合人民币</w:t>
            </w:r>
            <w:r>
              <w:rPr>
                <w:rFonts w:ascii="宋体" w:hAnsi="宋体" w:cs="宋体" w:eastAsia="宋体" w:hint="default"/>
                <w:sz w:val="20"/>
                <w:szCs w:val="20"/>
              </w:rPr>
            </w:r>
          </w:p>
        </w:tc>
      </w:tr>
      <w:tr>
        <w:trPr>
          <w:trHeight w:val="350" w:hRule="exact"/>
        </w:trPr>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11"/>
                <w:sz w:val="20"/>
                <w:szCs w:val="20"/>
              </w:rPr>
              <w:t>美元</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5"/>
              <w:jc w:val="right"/>
              <w:rPr>
                <w:rFonts w:ascii="宋体" w:hAnsi="宋体" w:cs="宋体" w:eastAsia="宋体" w:hint="default"/>
                <w:sz w:val="20"/>
                <w:szCs w:val="20"/>
              </w:rPr>
            </w:pPr>
            <w:r>
              <w:rPr>
                <w:rFonts w:ascii="宋体"/>
                <w:spacing w:val="-25"/>
                <w:sz w:val="20"/>
              </w:rPr>
              <w:t>1,545,558,443.74</w:t>
            </w:r>
            <w:r>
              <w:rPr>
                <w:rFonts w:ascii="宋体"/>
                <w:sz w:val="20"/>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1"/>
              <w:jc w:val="right"/>
              <w:rPr>
                <w:rFonts w:ascii="宋体" w:hAnsi="宋体" w:cs="宋体" w:eastAsia="宋体" w:hint="default"/>
                <w:sz w:val="20"/>
                <w:szCs w:val="20"/>
              </w:rPr>
            </w:pPr>
            <w:r>
              <w:rPr>
                <w:rFonts w:ascii="宋体"/>
                <w:spacing w:val="-25"/>
                <w:sz w:val="20"/>
              </w:rPr>
              <w:t>6.6227</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宋体" w:hAnsi="宋体" w:cs="宋体" w:eastAsia="宋体" w:hint="default"/>
                <w:sz w:val="20"/>
                <w:szCs w:val="20"/>
              </w:rPr>
            </w:pPr>
            <w:r>
              <w:rPr>
                <w:rFonts w:ascii="宋体"/>
                <w:spacing w:val="-25"/>
                <w:sz w:val="20"/>
              </w:rPr>
              <w:t>10,235,769,905.37</w:t>
            </w:r>
            <w:r>
              <w:rPr>
                <w:rFonts w:ascii="宋体"/>
                <w:sz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2"/>
              <w:jc w:val="right"/>
              <w:rPr>
                <w:rFonts w:ascii="宋体" w:hAnsi="宋体" w:cs="宋体" w:eastAsia="宋体" w:hint="default"/>
                <w:sz w:val="20"/>
                <w:szCs w:val="20"/>
              </w:rPr>
            </w:pPr>
            <w:r>
              <w:rPr>
                <w:rFonts w:ascii="宋体"/>
                <w:spacing w:val="-25"/>
                <w:sz w:val="20"/>
              </w:rPr>
              <w:t>1,750,441,076.34</w:t>
            </w:r>
            <w:r>
              <w:rPr>
                <w:rFonts w:ascii="宋体"/>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8"/>
              <w:jc w:val="right"/>
              <w:rPr>
                <w:rFonts w:ascii="宋体" w:hAnsi="宋体" w:cs="宋体" w:eastAsia="宋体" w:hint="default"/>
                <w:sz w:val="20"/>
                <w:szCs w:val="20"/>
              </w:rPr>
            </w:pPr>
            <w:r>
              <w:rPr>
                <w:rFonts w:ascii="宋体"/>
                <w:spacing w:val="-21"/>
                <w:sz w:val="20"/>
              </w:rPr>
              <w:t>6.8282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w w:val="100"/>
                <w:sz w:val="20"/>
              </w:rPr>
            </w:r>
            <w:r>
              <w:rPr>
                <w:rFonts w:ascii="宋体"/>
                <w:imprint/>
                <w:sz w:val="20"/>
              </w:rPr>
              <w:t>1</w:t>
            </w:r>
            <w:r>
              <w:rPr>
                <w:rFonts w:ascii="宋体"/>
                <w:imprint/>
                <w:spacing w:val="-41"/>
                <w:sz w:val="20"/>
              </w:rPr>
              <w:t> </w:t>
            </w:r>
            <w:r>
              <w:rPr>
                <w:rFonts w:ascii="宋体"/>
                <w:shadow w:val="0"/>
                <w:spacing w:val="-41"/>
                <w:sz w:val="20"/>
              </w:rPr>
            </w:r>
            <w:r>
              <w:rPr>
                <w:rFonts w:ascii="宋体"/>
                <w:shadow w:val="0"/>
                <w:spacing w:val="-25"/>
                <w:sz w:val="20"/>
              </w:rPr>
              <w:t>,952,361,757.46</w:t>
            </w:r>
            <w:r>
              <w:rPr>
                <w:rFonts w:ascii="宋体"/>
                <w:shadow w:val="0"/>
                <w:sz w:val="20"/>
              </w:rPr>
            </w:r>
          </w:p>
        </w:tc>
      </w:tr>
      <w:tr>
        <w:trPr>
          <w:trHeight w:val="350" w:hRule="exact"/>
        </w:trPr>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11"/>
                <w:sz w:val="20"/>
                <w:szCs w:val="20"/>
              </w:rPr>
              <w:t>欧元</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23"/>
                <w:sz w:val="20"/>
              </w:rPr>
              <w:t>115,907,109.04</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1"/>
              <w:jc w:val="right"/>
              <w:rPr>
                <w:rFonts w:ascii="宋体" w:hAnsi="宋体" w:cs="宋体" w:eastAsia="宋体" w:hint="default"/>
                <w:sz w:val="20"/>
                <w:szCs w:val="20"/>
              </w:rPr>
            </w:pPr>
            <w:r>
              <w:rPr>
                <w:rFonts w:ascii="宋体"/>
                <w:spacing w:val="-25"/>
                <w:sz w:val="20"/>
              </w:rPr>
              <w:t>8.8065</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1"/>
              <w:jc w:val="right"/>
              <w:rPr>
                <w:rFonts w:ascii="宋体" w:hAnsi="宋体" w:cs="宋体" w:eastAsia="宋体" w:hint="default"/>
                <w:sz w:val="20"/>
                <w:szCs w:val="20"/>
              </w:rPr>
            </w:pPr>
            <w:r>
              <w:rPr>
                <w:rFonts w:ascii="宋体"/>
                <w:spacing w:val="-25"/>
                <w:sz w:val="20"/>
              </w:rPr>
              <w:t>1,020,735,955.72</w:t>
            </w:r>
            <w:r>
              <w:rPr>
                <w:rFonts w:ascii="宋体"/>
                <w:sz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宋体" w:hAnsi="宋体" w:cs="宋体" w:eastAsia="宋体" w:hint="default"/>
                <w:sz w:val="20"/>
                <w:szCs w:val="20"/>
              </w:rPr>
            </w:pPr>
            <w:r>
              <w:rPr>
                <w:rFonts w:ascii="宋体"/>
                <w:spacing w:val="-25"/>
                <w:sz w:val="20"/>
              </w:rPr>
              <w:t>1,406,525.00</w:t>
            </w:r>
            <w:r>
              <w:rPr>
                <w:rFonts w:ascii="宋体"/>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3"/>
              <w:jc w:val="right"/>
              <w:rPr>
                <w:rFonts w:ascii="宋体" w:hAnsi="宋体" w:cs="宋体" w:eastAsia="宋体" w:hint="default"/>
                <w:sz w:val="20"/>
                <w:szCs w:val="20"/>
              </w:rPr>
            </w:pPr>
            <w:r>
              <w:rPr>
                <w:rFonts w:ascii="宋体"/>
                <w:spacing w:val="-25"/>
                <w:sz w:val="20"/>
              </w:rPr>
              <w:t>9.7971</w:t>
            </w:r>
            <w:r>
              <w:rPr>
                <w:rFonts w:ascii="宋体"/>
                <w:sz w:val="20"/>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25"/>
                <w:sz w:val="20"/>
              </w:rPr>
              <w:t>13,779,866.08</w:t>
            </w:r>
            <w:r>
              <w:rPr>
                <w:rFonts w:ascii="宋体"/>
                <w:sz w:val="20"/>
              </w:rPr>
            </w:r>
          </w:p>
        </w:tc>
      </w:tr>
      <w:tr>
        <w:trPr>
          <w:trHeight w:val="331" w:hRule="exact"/>
        </w:trPr>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11"/>
                <w:sz w:val="20"/>
                <w:szCs w:val="20"/>
              </w:rPr>
              <w:t>港币</w:t>
            </w:r>
          </w:p>
        </w:tc>
        <w:tc>
          <w:tcPr>
            <w:tcW w:w="1584" w:type="dxa"/>
            <w:tcBorders>
              <w:top w:val="nil" w:sz="6" w:space="0" w:color="auto"/>
              <w:left w:val="nil" w:sz="6" w:space="0" w:color="auto"/>
              <w:bottom w:val="nil" w:sz="6" w:space="0" w:color="auto"/>
              <w:right w:val="nil" w:sz="6" w:space="0" w:color="auto"/>
            </w:tcBorders>
          </w:tcPr>
          <w:p>
            <w:pPr/>
          </w:p>
        </w:tc>
        <w:tc>
          <w:tcPr>
            <w:tcW w:w="1048"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宋体" w:hAnsi="宋体" w:cs="宋体" w:eastAsia="宋体" w:hint="default"/>
                <w:sz w:val="20"/>
                <w:szCs w:val="20"/>
              </w:rPr>
            </w:pPr>
            <w:r>
              <w:rPr>
                <w:rFonts w:ascii="宋体"/>
                <w:spacing w:val="-25"/>
                <w:sz w:val="20"/>
              </w:rPr>
              <w:t>280,088.76</w:t>
            </w:r>
            <w:r>
              <w:rPr>
                <w:rFonts w:ascii="宋体"/>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3"/>
              <w:jc w:val="right"/>
              <w:rPr>
                <w:rFonts w:ascii="宋体" w:hAnsi="宋体" w:cs="宋体" w:eastAsia="宋体" w:hint="default"/>
                <w:sz w:val="20"/>
                <w:szCs w:val="20"/>
              </w:rPr>
            </w:pPr>
            <w:r>
              <w:rPr>
                <w:rFonts w:ascii="宋体"/>
                <w:spacing w:val="-25"/>
                <w:sz w:val="20"/>
              </w:rPr>
              <w:t>0.8805</w:t>
            </w:r>
            <w:r>
              <w:rPr>
                <w:rFonts w:ascii="宋体"/>
                <w:sz w:val="20"/>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25"/>
                <w:sz w:val="20"/>
              </w:rPr>
              <w:t>246,612.55</w:t>
            </w:r>
            <w:r>
              <w:rPr>
                <w:rFonts w:ascii="宋体"/>
                <w:sz w:val="20"/>
              </w:rPr>
            </w:r>
          </w:p>
        </w:tc>
      </w:tr>
      <w:tr>
        <w:trPr>
          <w:trHeight w:val="381" w:hRule="exact"/>
        </w:trPr>
        <w:tc>
          <w:tcPr>
            <w:tcW w:w="555" w:type="dxa"/>
            <w:tcBorders>
              <w:top w:val="nil" w:sz="6" w:space="0" w:color="auto"/>
              <w:left w:val="nil" w:sz="6" w:space="0" w:color="auto"/>
              <w:bottom w:val="single" w:sz="12" w:space="0" w:color="000000"/>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b/>
                <w:bCs/>
                <w:spacing w:val="-22"/>
                <w:sz w:val="20"/>
                <w:szCs w:val="20"/>
              </w:rPr>
              <w:t>合计</w:t>
            </w:r>
            <w:r>
              <w:rPr>
                <w:rFonts w:ascii="宋体" w:hAnsi="宋体" w:cs="宋体" w:eastAsia="宋体" w:hint="default"/>
                <w:sz w:val="20"/>
                <w:szCs w:val="20"/>
              </w:rPr>
            </w:r>
          </w:p>
        </w:tc>
        <w:tc>
          <w:tcPr>
            <w:tcW w:w="1584" w:type="dxa"/>
            <w:tcBorders>
              <w:top w:val="nil" w:sz="6" w:space="0" w:color="auto"/>
              <w:left w:val="nil" w:sz="6" w:space="0" w:color="auto"/>
              <w:bottom w:val="single" w:sz="12" w:space="0" w:color="000000"/>
              <w:right w:val="nil" w:sz="6" w:space="0" w:color="auto"/>
            </w:tcBorders>
          </w:tcPr>
          <w:p>
            <w:pPr/>
          </w:p>
        </w:tc>
        <w:tc>
          <w:tcPr>
            <w:tcW w:w="1048" w:type="dxa"/>
            <w:tcBorders>
              <w:top w:val="nil" w:sz="6" w:space="0" w:color="auto"/>
              <w:left w:val="nil" w:sz="6" w:space="0" w:color="auto"/>
              <w:bottom w:val="single" w:sz="12" w:space="0" w:color="000000"/>
              <w:right w:val="nil" w:sz="6" w:space="0" w:color="auto"/>
            </w:tcBorders>
          </w:tcPr>
          <w:p>
            <w:pPr/>
          </w:p>
        </w:tc>
        <w:tc>
          <w:tcPr>
            <w:tcW w:w="1632"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58"/>
              <w:jc w:val="right"/>
              <w:rPr>
                <w:rFonts w:ascii="宋体" w:hAnsi="宋体" w:cs="宋体" w:eastAsia="宋体" w:hint="default"/>
                <w:sz w:val="20"/>
                <w:szCs w:val="20"/>
              </w:rPr>
            </w:pPr>
            <w:r>
              <w:rPr>
                <w:rFonts w:ascii="宋体"/>
                <w:b/>
                <w:spacing w:val="-24"/>
                <w:sz w:val="20"/>
              </w:rPr>
              <w:t>11,256,505,861.09</w:t>
            </w:r>
            <w:r>
              <w:rPr>
                <w:rFonts w:ascii="宋体"/>
                <w:spacing w:val="-24"/>
                <w:sz w:val="20"/>
              </w:rPr>
            </w:r>
          </w:p>
        </w:tc>
        <w:tc>
          <w:tcPr>
            <w:tcW w:w="1510" w:type="dxa"/>
            <w:tcBorders>
              <w:top w:val="nil" w:sz="6" w:space="0" w:color="auto"/>
              <w:left w:val="nil" w:sz="6" w:space="0" w:color="auto"/>
              <w:bottom w:val="single" w:sz="12" w:space="0" w:color="000000"/>
              <w:right w:val="nil" w:sz="6" w:space="0" w:color="auto"/>
            </w:tcBorders>
          </w:tcPr>
          <w:p>
            <w:pPr/>
          </w:p>
        </w:tc>
        <w:tc>
          <w:tcPr>
            <w:tcW w:w="1002" w:type="dxa"/>
            <w:tcBorders>
              <w:top w:val="nil" w:sz="6" w:space="0" w:color="auto"/>
              <w:left w:val="nil" w:sz="6" w:space="0" w:color="auto"/>
              <w:bottom w:val="single" w:sz="12" w:space="0" w:color="000000"/>
              <w:right w:val="nil" w:sz="6" w:space="0" w:color="auto"/>
            </w:tcBorders>
          </w:tcPr>
          <w:p>
            <w:pPr/>
          </w:p>
        </w:tc>
        <w:tc>
          <w:tcPr>
            <w:tcW w:w="1575"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33"/>
              <w:jc w:val="right"/>
              <w:rPr>
                <w:rFonts w:ascii="宋体" w:hAnsi="宋体" w:cs="宋体" w:eastAsia="宋体" w:hint="default"/>
                <w:sz w:val="20"/>
                <w:szCs w:val="20"/>
              </w:rPr>
            </w:pPr>
            <w:r>
              <w:rPr>
                <w:rFonts w:ascii="宋体"/>
                <w:b/>
                <w:w w:val="99"/>
                <w:sz w:val="20"/>
              </w:rPr>
            </w:r>
            <w:r>
              <w:rPr>
                <w:rFonts w:ascii="宋体"/>
                <w:b/>
                <w:imprint/>
                <w:sz w:val="20"/>
              </w:rPr>
              <w:t>1</w:t>
            </w:r>
            <w:r>
              <w:rPr>
                <w:rFonts w:ascii="宋体"/>
                <w:b/>
                <w:imprint/>
                <w:spacing w:val="-48"/>
                <w:sz w:val="20"/>
              </w:rPr>
              <w:t> </w:t>
            </w:r>
            <w:r>
              <w:rPr>
                <w:rFonts w:ascii="宋体"/>
                <w:b/>
                <w:shadow w:val="0"/>
                <w:spacing w:val="-48"/>
                <w:sz w:val="20"/>
              </w:rPr>
            </w:r>
            <w:r>
              <w:rPr>
                <w:rFonts w:ascii="宋体"/>
                <w:b/>
                <w:shadow w:val="0"/>
                <w:spacing w:val="-17"/>
                <w:sz w:val="20"/>
              </w:rPr>
              <w:t>,9</w:t>
            </w:r>
            <w:r>
              <w:rPr>
                <w:rFonts w:ascii="宋体"/>
                <w:b/>
                <w:imprint/>
                <w:spacing w:val="-17"/>
                <w:sz w:val="20"/>
              </w:rPr>
              <w:t>6</w:t>
            </w:r>
            <w:r>
              <w:rPr>
                <w:rFonts w:ascii="宋体"/>
                <w:b/>
                <w:imprint/>
                <w:spacing w:val="-48"/>
                <w:sz w:val="20"/>
              </w:rPr>
              <w:t> </w:t>
            </w:r>
            <w:r>
              <w:rPr>
                <w:rFonts w:ascii="宋体"/>
                <w:b/>
                <w:shadow w:val="0"/>
                <w:spacing w:val="-48"/>
                <w:sz w:val="20"/>
              </w:rPr>
            </w:r>
            <w:r>
              <w:rPr>
                <w:rFonts w:ascii="宋体"/>
                <w:b/>
                <w:shadow w:val="0"/>
                <w:spacing w:val="-17"/>
                <w:sz w:val="20"/>
              </w:rPr>
              <w:t>,3</w:t>
            </w:r>
            <w:r>
              <w:rPr>
                <w:rFonts w:ascii="宋体"/>
                <w:b/>
                <w:imprint/>
                <w:spacing w:val="-17"/>
                <w:sz w:val="20"/>
              </w:rPr>
              <w:t>8</w:t>
            </w:r>
            <w:r>
              <w:rPr>
                <w:rFonts w:ascii="宋体"/>
                <w:b/>
                <w:imprint/>
                <w:spacing w:val="-48"/>
                <w:sz w:val="20"/>
              </w:rPr>
              <w:t> </w:t>
            </w:r>
            <w:r>
              <w:rPr>
                <w:rFonts w:ascii="宋体"/>
                <w:b/>
                <w:shadow w:val="0"/>
                <w:spacing w:val="-48"/>
                <w:sz w:val="20"/>
              </w:rPr>
            </w:r>
            <w:r>
              <w:rPr>
                <w:rFonts w:ascii="宋体"/>
                <w:b/>
                <w:shadow w:val="0"/>
                <w:spacing w:val="-22"/>
                <w:sz w:val="20"/>
              </w:rPr>
              <w:t>,236.09</w:t>
            </w:r>
            <w:r>
              <w:rPr>
                <w:rFonts w:ascii="宋体"/>
                <w:shadow w:val="0"/>
                <w:spacing w:val="-22"/>
                <w:sz w:val="20"/>
              </w:rPr>
            </w:r>
          </w:p>
        </w:tc>
      </w:tr>
      <w:tr>
        <w:trPr>
          <w:trHeight w:val="793" w:hRule="exact"/>
        </w:trPr>
        <w:tc>
          <w:tcPr>
            <w:tcW w:w="555" w:type="dxa"/>
            <w:tcBorders>
              <w:top w:val="single" w:sz="12" w:space="0" w:color="000000"/>
              <w:left w:val="nil" w:sz="6" w:space="0" w:color="auto"/>
              <w:bottom w:val="nil" w:sz="6" w:space="0" w:color="auto"/>
              <w:right w:val="nil" w:sz="6" w:space="0" w:color="auto"/>
            </w:tcBorders>
          </w:tcPr>
          <w:p>
            <w:pPr/>
          </w:p>
        </w:tc>
        <w:tc>
          <w:tcPr>
            <w:tcW w:w="1584"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52" w:right="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68"/>
                <w:sz w:val="22"/>
                <w:szCs w:val="22"/>
              </w:rPr>
              <w:t> </w:t>
            </w:r>
            <w:r>
              <w:rPr>
                <w:rFonts w:ascii="宋体" w:hAnsi="宋体" w:cs="宋体" w:eastAsia="宋体" w:hint="default"/>
                <w:sz w:val="22"/>
                <w:szCs w:val="22"/>
              </w:rPr>
              <w:t>预付款项</w:t>
            </w:r>
          </w:p>
        </w:tc>
        <w:tc>
          <w:tcPr>
            <w:tcW w:w="1048" w:type="dxa"/>
            <w:tcBorders>
              <w:top w:val="single" w:sz="12" w:space="0" w:color="000000"/>
              <w:left w:val="nil" w:sz="6" w:space="0" w:color="auto"/>
              <w:bottom w:val="nil" w:sz="6" w:space="0" w:color="auto"/>
              <w:right w:val="nil" w:sz="6" w:space="0" w:color="auto"/>
            </w:tcBorders>
          </w:tcPr>
          <w:p>
            <w:pPr/>
          </w:p>
        </w:tc>
        <w:tc>
          <w:tcPr>
            <w:tcW w:w="1632" w:type="dxa"/>
            <w:tcBorders>
              <w:top w:val="single" w:sz="12" w:space="0" w:color="000000"/>
              <w:left w:val="nil" w:sz="6" w:space="0" w:color="auto"/>
              <w:bottom w:val="nil" w:sz="6" w:space="0" w:color="auto"/>
              <w:right w:val="nil" w:sz="6" w:space="0" w:color="auto"/>
            </w:tcBorders>
          </w:tcPr>
          <w:p>
            <w:pPr/>
          </w:p>
        </w:tc>
        <w:tc>
          <w:tcPr>
            <w:tcW w:w="1510" w:type="dxa"/>
            <w:tcBorders>
              <w:top w:val="single" w:sz="12" w:space="0" w:color="000000"/>
              <w:left w:val="nil" w:sz="6" w:space="0" w:color="auto"/>
              <w:bottom w:val="nil" w:sz="6" w:space="0" w:color="auto"/>
              <w:right w:val="nil" w:sz="6" w:space="0" w:color="auto"/>
            </w:tcBorders>
          </w:tcPr>
          <w:p>
            <w:pPr/>
          </w:p>
        </w:tc>
        <w:tc>
          <w:tcPr>
            <w:tcW w:w="1002" w:type="dxa"/>
            <w:tcBorders>
              <w:top w:val="single" w:sz="12" w:space="0" w:color="000000"/>
              <w:left w:val="nil" w:sz="6" w:space="0" w:color="auto"/>
              <w:bottom w:val="nil" w:sz="6" w:space="0" w:color="auto"/>
              <w:right w:val="nil" w:sz="6" w:space="0" w:color="auto"/>
            </w:tcBorders>
          </w:tcPr>
          <w:p>
            <w:pPr/>
          </w:p>
        </w:tc>
        <w:tc>
          <w:tcPr>
            <w:tcW w:w="1575" w:type="dxa"/>
            <w:tcBorders>
              <w:top w:val="single" w:sz="12" w:space="0" w:color="000000"/>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22"/>
          <w:szCs w:val="22"/>
        </w:rPr>
      </w:pPr>
    </w:p>
    <w:p>
      <w:pPr>
        <w:spacing w:before="31"/>
        <w:ind w:left="721" w:right="0" w:firstLine="0"/>
        <w:jc w:val="left"/>
        <w:rPr>
          <w:rFonts w:ascii="宋体" w:hAnsi="宋体" w:cs="宋体" w:eastAsia="宋体" w:hint="default"/>
          <w:sz w:val="22"/>
          <w:szCs w:val="22"/>
        </w:rPr>
      </w:pPr>
      <w:r>
        <w:rPr/>
        <w:pict>
          <v:group style="position:absolute;margin-left:82.980011pt;margin-top:35.999413pt;width:429.3pt;height:123.6pt;mso-position-horizontal-relative:page;mso-position-vertical-relative:paragraph;z-index:-1031152" coordorigin="1660,720" coordsize="8586,2472">
            <v:group style="position:absolute;left:1696;top:725;width:1916;height:2" coordorigin="1696,725" coordsize="1916,2">
              <v:shape style="position:absolute;left:1696;top:725;width:1916;height:2" coordorigin="1696,725" coordsize="1916,0" path="m1696,725l3611,725e" filled="false" stroked="true" strokeweight=".48001pt" strokecolor="#000000">
                <v:path arrowok="t"/>
              </v:shape>
            </v:group>
            <v:group style="position:absolute;left:1696;top:744;width:1916;height:2" coordorigin="1696,744" coordsize="1916,2">
              <v:shape style="position:absolute;left:1696;top:744;width:1916;height:2" coordorigin="1696,744" coordsize="1916,0" path="m1696,744l3611,744e" filled="false" stroked="true" strokeweight=".48001pt" strokecolor="#000000">
                <v:path arrowok="t"/>
              </v:shape>
              <v:shape style="position:absolute;left:3611;top:749;width:14;height:2" type="#_x0000_t75" stroked="false">
                <v:imagedata r:id="rId25" o:title=""/>
              </v:shape>
            </v:group>
            <v:group style="position:absolute;left:3611;top:725;width:29;height:2" coordorigin="3611,725" coordsize="29,2">
              <v:shape style="position:absolute;left:3611;top:725;width:29;height:2" coordorigin="3611,725" coordsize="29,0" path="m3611,725l3640,725e" filled="false" stroked="true" strokeweight=".48001pt" strokecolor="#000000">
                <v:path arrowok="t"/>
              </v:shape>
            </v:group>
            <v:group style="position:absolute;left:3611;top:744;width:29;height:2" coordorigin="3611,744" coordsize="29,2">
              <v:shape style="position:absolute;left:3611;top:744;width:29;height:2" coordorigin="3611,744" coordsize="29,0" path="m3611,744l3640,744e" filled="false" stroked="true" strokeweight=".48001pt" strokecolor="#000000">
                <v:path arrowok="t"/>
              </v:shape>
            </v:group>
            <v:group style="position:absolute;left:3640;top:725;width:3334;height:2" coordorigin="3640,725" coordsize="3334,2">
              <v:shape style="position:absolute;left:3640;top:725;width:3334;height:2" coordorigin="3640,725" coordsize="3334,0" path="m3640,725l6973,725e" filled="false" stroked="true" strokeweight=".48001pt" strokecolor="#000000">
                <v:path arrowok="t"/>
              </v:shape>
            </v:group>
            <v:group style="position:absolute;left:3640;top:744;width:3334;height:2" coordorigin="3640,744" coordsize="3334,2">
              <v:shape style="position:absolute;left:3640;top:744;width:3334;height:2" coordorigin="3640,744" coordsize="3334,0" path="m3640,744l6973,744e" filled="false" stroked="true" strokeweight=".48001pt" strokecolor="#000000">
                <v:path arrowok="t"/>
              </v:shape>
              <v:shape style="position:absolute;left:6973;top:749;width:14;height:2" type="#_x0000_t75" stroked="false">
                <v:imagedata r:id="rId25" o:title=""/>
              </v:shape>
            </v:group>
            <v:group style="position:absolute;left:6973;top:725;width:29;height:2" coordorigin="6973,725" coordsize="29,2">
              <v:shape style="position:absolute;left:6973;top:725;width:29;height:2" coordorigin="6973,725" coordsize="29,0" path="m6973,725l7002,725e" filled="false" stroked="true" strokeweight=".48001pt" strokecolor="#000000">
                <v:path arrowok="t"/>
              </v:shape>
            </v:group>
            <v:group style="position:absolute;left:6973;top:744;width:29;height:2" coordorigin="6973,744" coordsize="29,2">
              <v:shape style="position:absolute;left:6973;top:744;width:29;height:2" coordorigin="6973,744" coordsize="29,0" path="m6973,744l7002,744e" filled="false" stroked="true" strokeweight=".48001pt" strokecolor="#000000">
                <v:path arrowok="t"/>
              </v:shape>
            </v:group>
            <v:group style="position:absolute;left:7002;top:725;width:3213;height:2" coordorigin="7002,725" coordsize="3213,2">
              <v:shape style="position:absolute;left:7002;top:725;width:3213;height:2" coordorigin="7002,725" coordsize="3213,0" path="m7002,725l10214,725e" filled="false" stroked="true" strokeweight=".48001pt" strokecolor="#000000">
                <v:path arrowok="t"/>
              </v:shape>
            </v:group>
            <v:group style="position:absolute;left:7002;top:744;width:3213;height:2" coordorigin="7002,744" coordsize="3213,2">
              <v:shape style="position:absolute;left:7002;top:744;width:3213;height:2" coordorigin="7002,744" coordsize="3213,0" path="m7002,744l10214,744e" filled="false" stroked="true" strokeweight=".48001pt" strokecolor="#000000">
                <v:path arrowok="t"/>
              </v:shape>
              <v:shape style="position:absolute;left:3592;top:731;width:3415;height:379" type="#_x0000_t75" stroked="false">
                <v:imagedata r:id="rId106" o:title=""/>
              </v:shape>
              <v:shape style="position:absolute;left:3592;top:1072;width:6649;height:388" type="#_x0000_t75" stroked="false">
                <v:imagedata r:id="rId107" o:title=""/>
              </v:shape>
              <v:shape style="position:absolute;left:1660;top:1421;width:8586;height:1771" type="#_x0000_t75" stroked="false">
                <v:imagedata r:id="rId108" o:title=""/>
              </v:shape>
              <v:shape style="position:absolute;left:4896;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98;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预付款项账龄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tbl>
      <w:tblPr>
        <w:tblW w:w="0" w:type="auto"/>
        <w:jc w:val="left"/>
        <w:tblInd w:w="381" w:type="dxa"/>
        <w:tblLayout w:type="fixed"/>
        <w:tblCellMar>
          <w:top w:w="0" w:type="dxa"/>
          <w:left w:w="0" w:type="dxa"/>
          <w:bottom w:w="0" w:type="dxa"/>
          <w:right w:w="0" w:type="dxa"/>
        </w:tblCellMar>
        <w:tblLook w:val="01E0"/>
      </w:tblPr>
      <w:tblGrid>
        <w:gridCol w:w="1630"/>
        <w:gridCol w:w="2156"/>
        <w:gridCol w:w="1493"/>
        <w:gridCol w:w="1778"/>
        <w:gridCol w:w="1330"/>
      </w:tblGrid>
      <w:tr>
        <w:trPr>
          <w:trHeight w:val="466" w:hRule="exact"/>
        </w:trPr>
        <w:tc>
          <w:tcPr>
            <w:tcW w:w="1630" w:type="dxa"/>
            <w:tcBorders>
              <w:top w:val="nil" w:sz="6" w:space="0" w:color="auto"/>
              <w:left w:val="nil" w:sz="6" w:space="0" w:color="auto"/>
              <w:bottom w:val="nil" w:sz="6" w:space="0" w:color="auto"/>
              <w:right w:val="nil" w:sz="6" w:space="0" w:color="auto"/>
            </w:tcBorders>
          </w:tcPr>
          <w:p>
            <w:pPr>
              <w:pStyle w:val="TableParagraph"/>
              <w:spacing w:line="200" w:lineRule="exact"/>
              <w:ind w:left="689"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17" w:right="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11"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57"/>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02"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r>
      <w:tr>
        <w:trPr>
          <w:trHeight w:val="370" w:hRule="exact"/>
        </w:trPr>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0"/>
              <w:jc w:val="right"/>
              <w:rPr>
                <w:rFonts w:ascii="宋体" w:hAnsi="宋体" w:cs="宋体" w:eastAsia="宋体" w:hint="default"/>
                <w:sz w:val="20"/>
                <w:szCs w:val="20"/>
              </w:rPr>
            </w:pPr>
            <w:r>
              <w:rPr>
                <w:rFonts w:ascii="宋体"/>
                <w:spacing w:val="-1"/>
                <w:sz w:val="20"/>
              </w:rPr>
              <w:t>127,461,420.23</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
                <w:sz w:val="20"/>
              </w:rPr>
              <w:t>99.80</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1"/>
              <w:jc w:val="right"/>
              <w:rPr>
                <w:rFonts w:ascii="宋体" w:hAnsi="宋体" w:cs="宋体" w:eastAsia="宋体" w:hint="default"/>
                <w:sz w:val="20"/>
                <w:szCs w:val="20"/>
              </w:rPr>
            </w:pPr>
            <w:r>
              <w:rPr>
                <w:rFonts w:ascii="宋体"/>
                <w:spacing w:val="-1"/>
                <w:sz w:val="20"/>
              </w:rPr>
              <w:t>124,386,101.56</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99.93</w:t>
            </w:r>
          </w:p>
        </w:tc>
      </w:tr>
      <w:tr>
        <w:trPr>
          <w:trHeight w:val="350" w:hRule="exact"/>
        </w:trPr>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2156" w:type="dxa"/>
            <w:tcBorders>
              <w:top w:val="nil" w:sz="6" w:space="0" w:color="auto"/>
              <w:left w:val="nil" w:sz="6" w:space="0" w:color="auto"/>
              <w:bottom w:val="nil" w:sz="6" w:space="0" w:color="auto"/>
              <w:right w:val="nil" w:sz="6" w:space="0" w:color="auto"/>
            </w:tcBorders>
          </w:tcPr>
          <w:p>
            <w:pPr>
              <w:pStyle w:val="TableParagraph"/>
              <w:spacing w:line="255" w:lineRule="exact"/>
              <w:ind w:right="211"/>
              <w:jc w:val="right"/>
              <w:rPr>
                <w:rFonts w:ascii="宋体" w:hAnsi="宋体" w:cs="宋体" w:eastAsia="宋体" w:hint="default"/>
                <w:sz w:val="20"/>
                <w:szCs w:val="20"/>
              </w:rPr>
            </w:pPr>
            <w:r>
              <w:rPr>
                <w:rFonts w:ascii="宋体"/>
                <w:spacing w:val="-1"/>
                <w:sz w:val="20"/>
              </w:rPr>
              <w:t>166,490.85</w:t>
            </w:r>
            <w:r>
              <w:rPr>
                <w:rFonts w:ascii="宋体"/>
                <w:sz w:val="20"/>
              </w:rPr>
            </w:r>
          </w:p>
        </w:tc>
        <w:tc>
          <w:tcPr>
            <w:tcW w:w="1493" w:type="dxa"/>
            <w:tcBorders>
              <w:top w:val="nil" w:sz="6" w:space="0" w:color="auto"/>
              <w:left w:val="nil" w:sz="6" w:space="0" w:color="auto"/>
              <w:bottom w:val="nil" w:sz="6" w:space="0" w:color="auto"/>
              <w:right w:val="nil" w:sz="6" w:space="0" w:color="auto"/>
            </w:tcBorders>
          </w:tcPr>
          <w:p>
            <w:pPr>
              <w:pStyle w:val="TableParagraph"/>
              <w:spacing w:line="255" w:lineRule="exact"/>
              <w:ind w:right="170"/>
              <w:jc w:val="right"/>
              <w:rPr>
                <w:rFonts w:ascii="宋体" w:hAnsi="宋体" w:cs="宋体" w:eastAsia="宋体" w:hint="default"/>
                <w:sz w:val="20"/>
                <w:szCs w:val="20"/>
              </w:rPr>
            </w:pPr>
            <w:r>
              <w:rPr>
                <w:rFonts w:ascii="宋体"/>
                <w:spacing w:val="-1"/>
                <w:sz w:val="20"/>
              </w:rPr>
              <w:t>0.13</w:t>
            </w:r>
            <w:r>
              <w:rPr>
                <w:rFonts w:ascii="宋体"/>
                <w:sz w:val="20"/>
              </w:rPr>
            </w:r>
          </w:p>
        </w:tc>
        <w:tc>
          <w:tcPr>
            <w:tcW w:w="1778"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r>
        <w:trPr>
          <w:trHeight w:val="350" w:hRule="exact"/>
        </w:trPr>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215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
        </w:tc>
        <w:tc>
          <w:tcPr>
            <w:tcW w:w="1778" w:type="dxa"/>
            <w:tcBorders>
              <w:top w:val="nil" w:sz="6" w:space="0" w:color="auto"/>
              <w:left w:val="nil" w:sz="6" w:space="0" w:color="auto"/>
              <w:bottom w:val="nil" w:sz="6" w:space="0" w:color="auto"/>
              <w:right w:val="nil" w:sz="6" w:space="0" w:color="auto"/>
            </w:tcBorders>
          </w:tcPr>
          <w:p>
            <w:pPr>
              <w:pStyle w:val="TableParagraph"/>
              <w:spacing w:line="255" w:lineRule="exact"/>
              <w:ind w:right="203"/>
              <w:jc w:val="right"/>
              <w:rPr>
                <w:rFonts w:ascii="宋体" w:hAnsi="宋体" w:cs="宋体" w:eastAsia="宋体" w:hint="default"/>
                <w:sz w:val="20"/>
                <w:szCs w:val="20"/>
              </w:rPr>
            </w:pPr>
            <w:r>
              <w:rPr>
                <w:rFonts w:ascii="宋体"/>
                <w:spacing w:val="-1"/>
                <w:sz w:val="20"/>
              </w:rPr>
              <w:t>31,626.24</w:t>
            </w:r>
            <w:r>
              <w:rPr>
                <w:rFonts w:ascii="宋体"/>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55" w:lineRule="exact"/>
              <w:ind w:right="34"/>
              <w:jc w:val="right"/>
              <w:rPr>
                <w:rFonts w:ascii="宋体" w:hAnsi="宋体" w:cs="宋体" w:eastAsia="宋体" w:hint="default"/>
                <w:sz w:val="20"/>
                <w:szCs w:val="20"/>
              </w:rPr>
            </w:pPr>
            <w:r>
              <w:rPr>
                <w:rFonts w:ascii="宋体"/>
                <w:spacing w:val="-1"/>
                <w:sz w:val="20"/>
              </w:rPr>
              <w:t>0.03</w:t>
            </w:r>
            <w:r>
              <w:rPr>
                <w:rFonts w:ascii="宋体"/>
                <w:sz w:val="20"/>
              </w:rPr>
            </w:r>
          </w:p>
        </w:tc>
      </w:tr>
      <w:tr>
        <w:trPr>
          <w:trHeight w:val="330" w:hRule="exact"/>
        </w:trPr>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2156" w:type="dxa"/>
            <w:tcBorders>
              <w:top w:val="nil" w:sz="6" w:space="0" w:color="auto"/>
              <w:left w:val="nil" w:sz="6" w:space="0" w:color="auto"/>
              <w:bottom w:val="nil" w:sz="6" w:space="0" w:color="auto"/>
              <w:right w:val="nil" w:sz="6" w:space="0" w:color="auto"/>
            </w:tcBorders>
          </w:tcPr>
          <w:p>
            <w:pPr>
              <w:pStyle w:val="TableParagraph"/>
              <w:spacing w:line="254" w:lineRule="exact"/>
              <w:ind w:right="211"/>
              <w:jc w:val="right"/>
              <w:rPr>
                <w:rFonts w:ascii="宋体" w:hAnsi="宋体" w:cs="宋体" w:eastAsia="宋体" w:hint="default"/>
                <w:sz w:val="20"/>
                <w:szCs w:val="20"/>
              </w:rPr>
            </w:pPr>
            <w:r>
              <w:rPr>
                <w:rFonts w:ascii="宋体"/>
                <w:spacing w:val="-1"/>
                <w:sz w:val="20"/>
              </w:rPr>
              <w:t>86,346.13</w:t>
            </w:r>
            <w:r>
              <w:rPr>
                <w:rFonts w:ascii="宋体"/>
                <w:sz w:val="20"/>
              </w:rPr>
            </w:r>
          </w:p>
        </w:tc>
        <w:tc>
          <w:tcPr>
            <w:tcW w:w="1493" w:type="dxa"/>
            <w:tcBorders>
              <w:top w:val="nil" w:sz="6" w:space="0" w:color="auto"/>
              <w:left w:val="nil" w:sz="6" w:space="0" w:color="auto"/>
              <w:bottom w:val="nil" w:sz="6" w:space="0" w:color="auto"/>
              <w:right w:val="nil" w:sz="6" w:space="0" w:color="auto"/>
            </w:tcBorders>
          </w:tcPr>
          <w:p>
            <w:pPr>
              <w:pStyle w:val="TableParagraph"/>
              <w:spacing w:line="254" w:lineRule="exact"/>
              <w:ind w:right="170"/>
              <w:jc w:val="right"/>
              <w:rPr>
                <w:rFonts w:ascii="宋体" w:hAnsi="宋体" w:cs="宋体" w:eastAsia="宋体" w:hint="default"/>
                <w:sz w:val="20"/>
                <w:szCs w:val="20"/>
              </w:rPr>
            </w:pPr>
            <w:r>
              <w:rPr>
                <w:rFonts w:ascii="宋体"/>
                <w:spacing w:val="-1"/>
                <w:sz w:val="20"/>
              </w:rPr>
              <w:t>0.07</w:t>
            </w:r>
            <w:r>
              <w:rPr>
                <w:rFonts w:ascii="宋体"/>
                <w:sz w:val="20"/>
              </w:rPr>
            </w:r>
          </w:p>
        </w:tc>
        <w:tc>
          <w:tcPr>
            <w:tcW w:w="1778" w:type="dxa"/>
            <w:tcBorders>
              <w:top w:val="nil" w:sz="6" w:space="0" w:color="auto"/>
              <w:left w:val="nil" w:sz="6" w:space="0" w:color="auto"/>
              <w:bottom w:val="nil" w:sz="6" w:space="0" w:color="auto"/>
              <w:right w:val="nil" w:sz="6" w:space="0" w:color="auto"/>
            </w:tcBorders>
          </w:tcPr>
          <w:p>
            <w:pPr>
              <w:pStyle w:val="TableParagraph"/>
              <w:spacing w:line="254" w:lineRule="exact"/>
              <w:ind w:right="201"/>
              <w:jc w:val="right"/>
              <w:rPr>
                <w:rFonts w:ascii="宋体" w:hAnsi="宋体" w:cs="宋体" w:eastAsia="宋体" w:hint="default"/>
                <w:sz w:val="20"/>
                <w:szCs w:val="20"/>
              </w:rPr>
            </w:pPr>
            <w:r>
              <w:rPr>
                <w:rFonts w:ascii="宋体"/>
                <w:spacing w:val="-1"/>
                <w:sz w:val="20"/>
              </w:rPr>
              <w:t>59,740.32</w:t>
            </w:r>
            <w:r>
              <w:rPr>
                <w:rFonts w:ascii="宋体"/>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54" w:lineRule="exact"/>
              <w:ind w:right="34"/>
              <w:jc w:val="right"/>
              <w:rPr>
                <w:rFonts w:ascii="宋体" w:hAnsi="宋体" w:cs="宋体" w:eastAsia="宋体" w:hint="default"/>
                <w:sz w:val="20"/>
                <w:szCs w:val="20"/>
              </w:rPr>
            </w:pPr>
            <w:r>
              <w:rPr>
                <w:rFonts w:ascii="宋体"/>
                <w:spacing w:val="-1"/>
                <w:sz w:val="20"/>
              </w:rPr>
              <w:t>0.05</w:t>
            </w:r>
            <w:r>
              <w:rPr>
                <w:rFonts w:ascii="宋体"/>
                <w:sz w:val="20"/>
              </w:rPr>
            </w:r>
          </w:p>
        </w:tc>
      </w:tr>
      <w:tr>
        <w:trPr>
          <w:trHeight w:val="362" w:hRule="exact"/>
        </w:trPr>
        <w:tc>
          <w:tcPr>
            <w:tcW w:w="1630" w:type="dxa"/>
            <w:tcBorders>
              <w:top w:val="nil" w:sz="6" w:space="0" w:color="auto"/>
              <w:left w:val="nil" w:sz="6" w:space="0" w:color="auto"/>
              <w:bottom w:val="single" w:sz="12" w:space="0" w:color="000000"/>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15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09"/>
              <w:jc w:val="right"/>
              <w:rPr>
                <w:rFonts w:ascii="宋体" w:hAnsi="宋体" w:cs="宋体" w:eastAsia="宋体" w:hint="default"/>
                <w:sz w:val="20"/>
                <w:szCs w:val="20"/>
              </w:rPr>
            </w:pPr>
            <w:r>
              <w:rPr>
                <w:rFonts w:ascii="宋体"/>
                <w:b/>
                <w:spacing w:val="-1"/>
                <w:w w:val="95"/>
                <w:sz w:val="20"/>
              </w:rPr>
              <w:t>127,714,257.21</w:t>
            </w:r>
            <w:r>
              <w:rPr>
                <w:rFonts w:ascii="宋体"/>
                <w:spacing w:val="-1"/>
                <w:sz w:val="20"/>
              </w:rPr>
            </w:r>
          </w:p>
        </w:tc>
        <w:tc>
          <w:tcPr>
            <w:tcW w:w="149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b/>
                <w:spacing w:val="-1"/>
                <w:sz w:val="20"/>
              </w:rPr>
              <w:t>100.00</w:t>
            </w:r>
            <w:r>
              <w:rPr>
                <w:rFonts w:ascii="宋体"/>
                <w:spacing w:val="-1"/>
                <w:sz w:val="20"/>
              </w:rPr>
            </w:r>
          </w:p>
        </w:tc>
        <w:tc>
          <w:tcPr>
            <w:tcW w:w="177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00"/>
              <w:jc w:val="right"/>
              <w:rPr>
                <w:rFonts w:ascii="宋体" w:hAnsi="宋体" w:cs="宋体" w:eastAsia="宋体" w:hint="default"/>
                <w:sz w:val="20"/>
                <w:szCs w:val="20"/>
              </w:rPr>
            </w:pPr>
            <w:r>
              <w:rPr>
                <w:rFonts w:ascii="宋体"/>
                <w:b/>
                <w:spacing w:val="-1"/>
                <w:w w:val="95"/>
                <w:sz w:val="20"/>
              </w:rPr>
              <w:t>124,477,468.12</w:t>
            </w:r>
            <w:r>
              <w:rPr>
                <w:rFonts w:ascii="宋体"/>
                <w:spacing w:val="-1"/>
                <w:sz w:val="20"/>
              </w:rPr>
            </w:r>
          </w:p>
        </w:tc>
        <w:tc>
          <w:tcPr>
            <w:tcW w:w="133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sz w:val="20"/>
              </w:rPr>
              <w:t>100.00</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72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预付款项主要单位</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329" w:lineRule="exact"/>
        <w:ind w:left="279"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29.15pt;height:116.5pt;mso-position-horizontal-relative:char;mso-position-vertical-relative:line" coordorigin="0,0" coordsize="8583,2330">
            <v:group style="position:absolute;left:29;top:5;width:3410;height:2" coordorigin="29,5" coordsize="3410,2">
              <v:shape style="position:absolute;left:29;top:5;width:3410;height:2" coordorigin="29,5" coordsize="3410,0" path="m29,5l3438,5e" filled="false" stroked="true" strokeweight=".48001pt" strokecolor="#000000">
                <v:path arrowok="t"/>
              </v:shape>
            </v:group>
            <v:group style="position:absolute;left:29;top:24;width:3410;height:2" coordorigin="29,24" coordsize="3410,2">
              <v:shape style="position:absolute;left:29;top:24;width:3410;height:2" coordorigin="29,24" coordsize="3410,0" path="m29,24l3438,24e" filled="false" stroked="true" strokeweight=".47998pt" strokecolor="#000000">
                <v:path arrowok="t"/>
              </v:shape>
              <v:shape style="position:absolute;left:3438;top:29;width:14;height:2" type="#_x0000_t75" stroked="false">
                <v:imagedata r:id="rId37" o:title=""/>
              </v:shape>
            </v:group>
            <v:group style="position:absolute;left:3438;top:5;width:29;height:2" coordorigin="3438,5" coordsize="29,2">
              <v:shape style="position:absolute;left:3438;top:5;width:29;height:2" coordorigin="3438,5" coordsize="29,0" path="m3438,5l3467,5e" filled="false" stroked="true" strokeweight=".48001pt" strokecolor="#000000">
                <v:path arrowok="t"/>
              </v:shape>
            </v:group>
            <v:group style="position:absolute;left:3438;top:24;width:29;height:2" coordorigin="3438,24" coordsize="29,2">
              <v:shape style="position:absolute;left:3438;top:24;width:29;height:2" coordorigin="3438,24" coordsize="29,0" path="m3438,24l3467,24e" filled="false" stroked="true" strokeweight=".47998pt" strokecolor="#000000">
                <v:path arrowok="t"/>
              </v:shape>
            </v:group>
            <v:group style="position:absolute;left:3467;top:5;width:911;height:2" coordorigin="3467,5" coordsize="911,2">
              <v:shape style="position:absolute;left:3467;top:5;width:911;height:2" coordorigin="3467,5" coordsize="911,0" path="m3467,5l4378,5e" filled="false" stroked="true" strokeweight=".48001pt" strokecolor="#000000">
                <v:path arrowok="t"/>
              </v:shape>
            </v:group>
            <v:group style="position:absolute;left:3467;top:24;width:911;height:2" coordorigin="3467,24" coordsize="911,2">
              <v:shape style="position:absolute;left:3467;top:24;width:911;height:2" coordorigin="3467,24" coordsize="911,0" path="m3467,24l4378,24e" filled="false" stroked="true" strokeweight=".47998pt" strokecolor="#000000">
                <v:path arrowok="t"/>
              </v:shape>
              <v:shape style="position:absolute;left:4378;top:29;width:14;height:2" type="#_x0000_t75" stroked="false">
                <v:imagedata r:id="rId37" o:title=""/>
              </v:shape>
            </v:group>
            <v:group style="position:absolute;left:4378;top:5;width:29;height:2" coordorigin="4378,5" coordsize="29,2">
              <v:shape style="position:absolute;left:4378;top:5;width:29;height:2" coordorigin="4378,5" coordsize="29,0" path="m4378,5l4406,5e" filled="false" stroked="true" strokeweight=".48001pt" strokecolor="#000000">
                <v:path arrowok="t"/>
              </v:shape>
            </v:group>
            <v:group style="position:absolute;left:4378;top:24;width:29;height:2" coordorigin="4378,24" coordsize="29,2">
              <v:shape style="position:absolute;left:4378;top:24;width:29;height:2" coordorigin="4378,24" coordsize="29,0" path="m4378,24l4406,24e" filled="false" stroked="true" strokeweight=".47998pt" strokecolor="#000000">
                <v:path arrowok="t"/>
              </v:shape>
            </v:group>
            <v:group style="position:absolute;left:4406;top:5;width:1734;height:2" coordorigin="4406,5" coordsize="1734,2">
              <v:shape style="position:absolute;left:4406;top:5;width:1734;height:2" coordorigin="4406,5" coordsize="1734,0" path="m4406,5l6140,5e" filled="false" stroked="true" strokeweight=".48001pt" strokecolor="#000000">
                <v:path arrowok="t"/>
              </v:shape>
            </v:group>
            <v:group style="position:absolute;left:4406;top:24;width:1734;height:2" coordorigin="4406,24" coordsize="1734,2">
              <v:shape style="position:absolute;left:4406;top:24;width:1734;height:2" coordorigin="4406,24" coordsize="1734,0" path="m4406,24l6140,24e" filled="false" stroked="true" strokeweight=".47998pt" strokecolor="#000000">
                <v:path arrowok="t"/>
              </v:shape>
              <v:shape style="position:absolute;left:6140;top:29;width:14;height:2" type="#_x0000_t75" stroked="false">
                <v:imagedata r:id="rId37" o:title=""/>
              </v:shape>
            </v:group>
            <v:group style="position:absolute;left:6140;top:5;width:29;height:2" coordorigin="6140,5" coordsize="29,2">
              <v:shape style="position:absolute;left:6140;top:5;width:29;height:2" coordorigin="6140,5" coordsize="29,0" path="m6140,5l6169,5e" filled="false" stroked="true" strokeweight=".48001pt" strokecolor="#000000">
                <v:path arrowok="t"/>
              </v:shape>
            </v:group>
            <v:group style="position:absolute;left:6140;top:24;width:29;height:2" coordorigin="6140,24" coordsize="29,2">
              <v:shape style="position:absolute;left:6140;top:24;width:29;height:2" coordorigin="6140,24" coordsize="29,0" path="m6140,24l6169,24e" filled="false" stroked="true" strokeweight=".47998pt" strokecolor="#000000">
                <v:path arrowok="t"/>
              </v:shape>
            </v:group>
            <v:group style="position:absolute;left:6169;top:5;width:1022;height:2" coordorigin="6169,5" coordsize="1022,2">
              <v:shape style="position:absolute;left:6169;top:5;width:1022;height:2" coordorigin="6169,5" coordsize="1022,0" path="m6169,5l7190,5e" filled="false" stroked="true" strokeweight=".48001pt" strokecolor="#000000">
                <v:path arrowok="t"/>
              </v:shape>
            </v:group>
            <v:group style="position:absolute;left:6169;top:24;width:1022;height:2" coordorigin="6169,24" coordsize="1022,2">
              <v:shape style="position:absolute;left:6169;top:24;width:1022;height:2" coordorigin="6169,24" coordsize="1022,0" path="m6169,24l7190,24e" filled="false" stroked="true" strokeweight=".47998pt" strokecolor="#000000">
                <v:path arrowok="t"/>
              </v:shape>
              <v:shape style="position:absolute;left:7190;top:29;width:14;height:2" type="#_x0000_t75" stroked="false">
                <v:imagedata r:id="rId37" o:title=""/>
              </v:shape>
            </v:group>
            <v:group style="position:absolute;left:7190;top:5;width:29;height:2" coordorigin="7190,5" coordsize="29,2">
              <v:shape style="position:absolute;left:7190;top:5;width:29;height:2" coordorigin="7190,5" coordsize="29,0" path="m7190,5l7219,5e" filled="false" stroked="true" strokeweight=".48001pt" strokecolor="#000000">
                <v:path arrowok="t"/>
              </v:shape>
            </v:group>
            <v:group style="position:absolute;left:7190;top:24;width:29;height:2" coordorigin="7190,24" coordsize="29,2">
              <v:shape style="position:absolute;left:7190;top:24;width:29;height:2" coordorigin="7190,24" coordsize="29,0" path="m7190,24l7219,24e" filled="false" stroked="true" strokeweight=".47998pt" strokecolor="#000000">
                <v:path arrowok="t"/>
              </v:shape>
            </v:group>
            <v:group style="position:absolute;left:7219;top:5;width:1336;height:2" coordorigin="7219,5" coordsize="1336,2">
              <v:shape style="position:absolute;left:7219;top:5;width:1336;height:2" coordorigin="7219,5" coordsize="1336,0" path="m7219,5l8555,5e" filled="false" stroked="true" strokeweight=".48001pt" strokecolor="#000000">
                <v:path arrowok="t"/>
              </v:shape>
            </v:group>
            <v:group style="position:absolute;left:7219;top:24;width:1336;height:2" coordorigin="7219,24" coordsize="1336,2">
              <v:shape style="position:absolute;left:7219;top:24;width:1336;height:2" coordorigin="7219,24" coordsize="1336,0" path="m7219,24l8555,24e" filled="false" stroked="true" strokeweight=".47998pt" strokecolor="#000000">
                <v:path arrowok="t"/>
              </v:shape>
              <v:shape style="position:absolute;left:3419;top:11;width:3805;height:558" type="#_x0000_t75" stroked="false">
                <v:imagedata r:id="rId109" o:title=""/>
              </v:shape>
            </v:group>
            <v:group style="position:absolute;left:14;top:2324;width:3424;height:2" coordorigin="14,2324" coordsize="3424,2">
              <v:shape style="position:absolute;left:14;top:2324;width:3424;height:2" coordorigin="14,2324" coordsize="3424,0" path="m14,2324l3438,2324e" filled="false" stroked="true" strokeweight=".48001pt" strokecolor="#000000">
                <v:path arrowok="t"/>
              </v:shape>
            </v:group>
            <v:group style="position:absolute;left:14;top:2305;width:3424;height:2" coordorigin="14,2305" coordsize="3424,2">
              <v:shape style="position:absolute;left:14;top:2305;width:3424;height:2" coordorigin="14,2305" coordsize="3424,0" path="m14,2305l3438,2305e" filled="false" stroked="true" strokeweight=".47998pt" strokecolor="#000000">
                <v:path arrowok="t"/>
              </v:shape>
            </v:group>
            <v:group style="position:absolute;left:3438;top:2305;width:29;height:2" coordorigin="3438,2305" coordsize="29,2">
              <v:shape style="position:absolute;left:3438;top:2305;width:29;height:2" coordorigin="3438,2305" coordsize="29,0" path="m3438,2305l3467,2305e" filled="false" stroked="true" strokeweight=".47998pt" strokecolor="#000000">
                <v:path arrowok="t"/>
              </v:shape>
            </v:group>
            <v:group style="position:absolute;left:3438;top:2324;width:940;height:2" coordorigin="3438,2324" coordsize="940,2">
              <v:shape style="position:absolute;left:3438;top:2324;width:940;height:2" coordorigin="3438,2324" coordsize="940,0" path="m3438,2324l4378,2324e" filled="false" stroked="true" strokeweight=".48001pt" strokecolor="#000000">
                <v:path arrowok="t"/>
              </v:shape>
            </v:group>
            <v:group style="position:absolute;left:3467;top:2305;width:911;height:2" coordorigin="3467,2305" coordsize="911,2">
              <v:shape style="position:absolute;left:3467;top:2305;width:911;height:2" coordorigin="3467,2305" coordsize="911,0" path="m3467,2305l4378,2305e" filled="false" stroked="true" strokeweight=".47998pt" strokecolor="#000000">
                <v:path arrowok="t"/>
              </v:shape>
            </v:group>
            <v:group style="position:absolute;left:4378;top:2305;width:29;height:2" coordorigin="4378,2305" coordsize="29,2">
              <v:shape style="position:absolute;left:4378;top:2305;width:29;height:2" coordorigin="4378,2305" coordsize="29,0" path="m4378,2305l4406,2305e" filled="false" stroked="true" strokeweight=".47998pt" strokecolor="#000000">
                <v:path arrowok="t"/>
              </v:shape>
            </v:group>
            <v:group style="position:absolute;left:4378;top:2324;width:1763;height:2" coordorigin="4378,2324" coordsize="1763,2">
              <v:shape style="position:absolute;left:4378;top:2324;width:1763;height:2" coordorigin="4378,2324" coordsize="1763,0" path="m4378,2324l6140,2324e" filled="false" stroked="true" strokeweight=".48001pt" strokecolor="#000000">
                <v:path arrowok="t"/>
              </v:shape>
            </v:group>
            <v:group style="position:absolute;left:4406;top:2305;width:1734;height:2" coordorigin="4406,2305" coordsize="1734,2">
              <v:shape style="position:absolute;left:4406;top:2305;width:1734;height:2" coordorigin="4406,2305" coordsize="1734,0" path="m4406,2305l6140,2305e" filled="false" stroked="true" strokeweight=".47998pt" strokecolor="#000000">
                <v:path arrowok="t"/>
              </v:shape>
            </v:group>
            <v:group style="position:absolute;left:6140;top:2305;width:29;height:2" coordorigin="6140,2305" coordsize="29,2">
              <v:shape style="position:absolute;left:6140;top:2305;width:29;height:2" coordorigin="6140,2305" coordsize="29,0" path="m6140,2305l6169,2305e" filled="false" stroked="true" strokeweight=".47998pt" strokecolor="#000000">
                <v:path arrowok="t"/>
              </v:shape>
            </v:group>
            <v:group style="position:absolute;left:6140;top:2324;width:1050;height:2" coordorigin="6140,2324" coordsize="1050,2">
              <v:shape style="position:absolute;left:6140;top:2324;width:1050;height:2" coordorigin="6140,2324" coordsize="1050,0" path="m6140,2324l7190,2324e" filled="false" stroked="true" strokeweight=".48001pt" strokecolor="#000000">
                <v:path arrowok="t"/>
              </v:shape>
            </v:group>
            <v:group style="position:absolute;left:6169;top:2305;width:1022;height:2" coordorigin="6169,2305" coordsize="1022,2">
              <v:shape style="position:absolute;left:6169;top:2305;width:1022;height:2" coordorigin="6169,2305" coordsize="1022,0" path="m6169,2305l7190,2305e" filled="false" stroked="true" strokeweight=".47998pt" strokecolor="#000000">
                <v:path arrowok="t"/>
              </v:shape>
              <v:shape style="position:absolute;left:0;top:530;width:8582;height:1770" type="#_x0000_t75" stroked="false">
                <v:imagedata r:id="rId110" o:title=""/>
              </v:shape>
            </v:group>
            <v:group style="position:absolute;left:7190;top:2305;width:29;height:2" coordorigin="7190,2305" coordsize="29,2">
              <v:shape style="position:absolute;left:7190;top:2305;width:29;height:2" coordorigin="7190,2305" coordsize="29,0" path="m7190,2305l7219,2305e" filled="false" stroked="true" strokeweight=".47998pt" strokecolor="#000000">
                <v:path arrowok="t"/>
              </v:shape>
            </v:group>
            <v:group style="position:absolute;left:7190;top:2324;width:1372;height:2" coordorigin="7190,2324" coordsize="1372,2">
              <v:shape style="position:absolute;left:7190;top:2324;width:1372;height:2" coordorigin="7190,2324" coordsize="1372,0" path="m7190,2324l8562,2324e" filled="false" stroked="true" strokeweight=".48001pt" strokecolor="#000000">
                <v:path arrowok="t"/>
              </v:shape>
            </v:group>
            <v:group style="position:absolute;left:7219;top:2305;width:1343;height:2" coordorigin="7219,2305" coordsize="1343,2">
              <v:shape style="position:absolute;left:7219;top:2305;width:1343;height:2" coordorigin="7219,2305" coordsize="1343,0" path="m7219,2305l8562,2305e" filled="false" stroked="true" strokeweight=".47998pt" strokecolor="#000000">
                <v:path arrowok="t"/>
              </v:shape>
              <v:shape style="position:absolute;left:1334;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609;top:59;width:604;height:1820" type="#_x0000_t202" filled="false" stroked="false">
                <v:textbox inset="0,0,0,0">
                  <w:txbxContent>
                    <w:p>
                      <w:pPr>
                        <w:spacing w:line="199" w:lineRule="exact" w:before="0"/>
                        <w:ind w:left="0" w:right="0" w:firstLine="1"/>
                        <w:jc w:val="both"/>
                        <w:rPr>
                          <w:rFonts w:ascii="宋体" w:hAnsi="宋体" w:cs="宋体" w:eastAsia="宋体" w:hint="default"/>
                          <w:sz w:val="20"/>
                          <w:szCs w:val="20"/>
                        </w:rPr>
                      </w:pPr>
                      <w:r>
                        <w:rPr>
                          <w:rFonts w:ascii="宋体" w:hAnsi="宋体" w:cs="宋体" w:eastAsia="宋体" w:hint="default"/>
                          <w:b/>
                          <w:bCs/>
                          <w:sz w:val="20"/>
                          <w:szCs w:val="20"/>
                        </w:rPr>
                        <w:t>与本公</w:t>
                      </w:r>
                      <w:r>
                        <w:rPr>
                          <w:rFonts w:ascii="宋体" w:hAnsi="宋体" w:cs="宋体" w:eastAsia="宋体" w:hint="default"/>
                          <w:sz w:val="20"/>
                          <w:szCs w:val="20"/>
                        </w:rPr>
                      </w:r>
                    </w:p>
                    <w:p>
                      <w:pPr>
                        <w:spacing w:line="302" w:lineRule="auto" w:before="0"/>
                        <w:ind w:left="0" w:right="0" w:hanging="1"/>
                        <w:jc w:val="both"/>
                        <w:rPr>
                          <w:rFonts w:ascii="宋体" w:hAnsi="宋体" w:cs="宋体" w:eastAsia="宋体" w:hint="default"/>
                          <w:sz w:val="20"/>
                          <w:szCs w:val="20"/>
                        </w:rPr>
                      </w:pPr>
                      <w:r>
                        <w:rPr>
                          <w:rFonts w:ascii="宋体" w:hAnsi="宋体" w:cs="宋体" w:eastAsia="宋体" w:hint="default"/>
                          <w:b/>
                          <w:bCs/>
                          <w:sz w:val="20"/>
                          <w:szCs w:val="20"/>
                        </w:rPr>
                        <w:t>司关系</w:t>
                      </w:r>
                      <w:r>
                        <w:rPr>
                          <w:rFonts w:ascii="宋体" w:hAnsi="宋体" w:cs="宋体" w:eastAsia="宋体" w:hint="default"/>
                          <w:b/>
                          <w:bCs/>
                          <w:w w:val="99"/>
                          <w:sz w:val="20"/>
                          <w:szCs w:val="20"/>
                        </w:rPr>
                        <w:t> </w:t>
                      </w:r>
                      <w:r>
                        <w:rPr>
                          <w:rFonts w:ascii="宋体" w:hAnsi="宋体" w:cs="宋体" w:eastAsia="宋体" w:hint="default"/>
                          <w:sz w:val="20"/>
                          <w:szCs w:val="20"/>
                        </w:rPr>
                        <w:t>第三方</w:t>
                      </w:r>
                      <w:r>
                        <w:rPr>
                          <w:rFonts w:ascii="宋体" w:hAnsi="宋体" w:cs="宋体" w:eastAsia="宋体" w:hint="default"/>
                          <w:spacing w:val="-1"/>
                          <w:w w:val="100"/>
                          <w:sz w:val="20"/>
                          <w:szCs w:val="20"/>
                        </w:rPr>
                        <w:t> </w:t>
                      </w:r>
                      <w:r>
                        <w:rPr>
                          <w:rFonts w:ascii="宋体" w:hAnsi="宋体" w:cs="宋体" w:eastAsia="宋体" w:hint="default"/>
                          <w:sz w:val="20"/>
                          <w:szCs w:val="20"/>
                        </w:rPr>
                        <w:t>第三方</w:t>
                      </w:r>
                    </w:p>
                    <w:p>
                      <w:pPr>
                        <w:spacing w:before="35"/>
                        <w:ind w:left="0" w:right="0" w:firstLine="1"/>
                        <w:jc w:val="both"/>
                        <w:rPr>
                          <w:rFonts w:ascii="宋体" w:hAnsi="宋体" w:cs="宋体" w:eastAsia="宋体" w:hint="default"/>
                          <w:sz w:val="20"/>
                          <w:szCs w:val="20"/>
                        </w:rPr>
                      </w:pPr>
                      <w:r>
                        <w:rPr>
                          <w:rFonts w:ascii="宋体" w:hAnsi="宋体" w:cs="宋体" w:eastAsia="宋体" w:hint="default"/>
                          <w:sz w:val="20"/>
                          <w:szCs w:val="20"/>
                        </w:rPr>
                        <w:t>第三方</w:t>
                      </w:r>
                    </w:p>
                    <w:p>
                      <w:pPr>
                        <w:spacing w:before="88"/>
                        <w:ind w:left="0" w:right="0" w:firstLine="0"/>
                        <w:jc w:val="both"/>
                        <w:rPr>
                          <w:rFonts w:ascii="宋体" w:hAnsi="宋体" w:cs="宋体" w:eastAsia="宋体" w:hint="default"/>
                          <w:sz w:val="20"/>
                          <w:szCs w:val="20"/>
                        </w:rPr>
                      </w:pPr>
                      <w:r>
                        <w:rPr>
                          <w:rFonts w:ascii="宋体" w:hAnsi="宋体" w:cs="宋体" w:eastAsia="宋体" w:hint="default"/>
                          <w:sz w:val="20"/>
                          <w:szCs w:val="20"/>
                        </w:rPr>
                        <w:t>第三方</w:t>
                      </w:r>
                    </w:p>
                  </w:txbxContent>
                </v:textbox>
                <w10:wrap type="none"/>
              </v:shape>
              <v:shape style="position:absolute;left:5062;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6469;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账龄</w:t>
                      </w:r>
                      <w:r>
                        <w:rPr>
                          <w:rFonts w:ascii="宋体" w:hAnsi="宋体" w:cs="宋体" w:eastAsia="宋体" w:hint="default"/>
                          <w:sz w:val="20"/>
                          <w:szCs w:val="20"/>
                        </w:rPr>
                      </w:r>
                    </w:p>
                  </w:txbxContent>
                </v:textbox>
                <w10:wrap type="none"/>
              </v:shape>
              <v:shape style="position:absolute;left:7378;top:189;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未结算原因</w:t>
                      </w:r>
                      <w:r>
                        <w:rPr>
                          <w:rFonts w:ascii="宋体" w:hAnsi="宋体" w:cs="宋体" w:eastAsia="宋体" w:hint="default"/>
                          <w:sz w:val="20"/>
                          <w:szCs w:val="20"/>
                        </w:rPr>
                      </w:r>
                    </w:p>
                  </w:txbxContent>
                </v:textbox>
                <w10:wrap type="none"/>
              </v:shape>
              <v:shape style="position:absolute;left:137;top:628;width:3001;height:16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Skyworth Group Company</w:t>
                      </w:r>
                      <w:r>
                        <w:rPr>
                          <w:rFonts w:ascii="宋体"/>
                          <w:spacing w:val="-19"/>
                          <w:sz w:val="20"/>
                        </w:rPr>
                        <w:t> </w:t>
                      </w:r>
                      <w:r>
                        <w:rPr>
                          <w:rFonts w:ascii="宋体"/>
                          <w:sz w:val="20"/>
                        </w:rPr>
                        <w:t>Limited</w:t>
                      </w:r>
                    </w:p>
                    <w:p>
                      <w:pPr>
                        <w:spacing w:before="88"/>
                        <w:ind w:left="0" w:right="0" w:firstLine="0"/>
                        <w:jc w:val="left"/>
                        <w:rPr>
                          <w:rFonts w:ascii="宋体" w:hAnsi="宋体" w:cs="宋体" w:eastAsia="宋体" w:hint="default"/>
                          <w:sz w:val="20"/>
                          <w:szCs w:val="20"/>
                        </w:rPr>
                      </w:pPr>
                      <w:r>
                        <w:rPr>
                          <w:rFonts w:ascii="宋体"/>
                          <w:sz w:val="20"/>
                        </w:rPr>
                        <w:t>CHUNGHWA PICTURE TUBES,</w:t>
                      </w:r>
                      <w:r>
                        <w:rPr>
                          <w:rFonts w:ascii="宋体"/>
                          <w:spacing w:val="-18"/>
                          <w:sz w:val="20"/>
                        </w:rPr>
                        <w:t> </w:t>
                      </w:r>
                      <w:r>
                        <w:rPr>
                          <w:rFonts w:ascii="宋体"/>
                          <w:sz w:val="20"/>
                        </w:rPr>
                        <w:t>LTD.</w:t>
                      </w:r>
                    </w:p>
                    <w:p>
                      <w:pPr>
                        <w:spacing w:line="350" w:lineRule="exact" w:before="41"/>
                        <w:ind w:left="0" w:right="0" w:firstLine="0"/>
                        <w:jc w:val="left"/>
                        <w:rPr>
                          <w:rFonts w:ascii="宋体" w:hAnsi="宋体" w:cs="宋体" w:eastAsia="宋体" w:hint="default"/>
                          <w:sz w:val="20"/>
                          <w:szCs w:val="20"/>
                        </w:rPr>
                      </w:pPr>
                      <w:r>
                        <w:rPr>
                          <w:rFonts w:ascii="宋体" w:hAnsi="宋体" w:cs="宋体" w:eastAsia="宋体" w:hint="default"/>
                          <w:sz w:val="20"/>
                          <w:szCs w:val="20"/>
                        </w:rPr>
                        <w:t>Chimei Innolux</w:t>
                      </w:r>
                      <w:r>
                        <w:rPr>
                          <w:rFonts w:ascii="宋体" w:hAnsi="宋体" w:cs="宋体" w:eastAsia="宋体" w:hint="default"/>
                          <w:spacing w:val="-6"/>
                          <w:sz w:val="20"/>
                          <w:szCs w:val="20"/>
                        </w:rPr>
                        <w:t> </w:t>
                      </w:r>
                      <w:r>
                        <w:rPr>
                          <w:rFonts w:ascii="宋体" w:hAnsi="宋体" w:cs="宋体" w:eastAsia="宋体" w:hint="default"/>
                          <w:sz w:val="20"/>
                          <w:szCs w:val="20"/>
                        </w:rPr>
                        <w:t>Corporation</w:t>
                      </w:r>
                      <w:r>
                        <w:rPr>
                          <w:rFonts w:ascii="宋体" w:hAnsi="宋体" w:cs="宋体" w:eastAsia="宋体" w:hint="default"/>
                          <w:spacing w:val="-1"/>
                          <w:w w:val="100"/>
                          <w:sz w:val="20"/>
                          <w:szCs w:val="20"/>
                        </w:rPr>
                        <w:t> </w:t>
                      </w:r>
                      <w:r>
                        <w:rPr>
                          <w:rFonts w:ascii="宋体" w:hAnsi="宋体" w:cs="宋体" w:eastAsia="宋体" w:hint="default"/>
                          <w:spacing w:val="-2"/>
                          <w:sz w:val="20"/>
                          <w:szCs w:val="20"/>
                        </w:rPr>
                        <w:t>深圳市普路通供应链管理有限公司</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632;top:628;width:1406;height:1601" type="#_x0000_t202" filled="false" stroked="false">
                <v:textbox inset="0,0,0,0">
                  <w:txbxContent>
                    <w:p>
                      <w:pPr>
                        <w:spacing w:line="200" w:lineRule="exact" w:before="0"/>
                        <w:ind w:left="101" w:right="0" w:firstLine="0"/>
                        <w:jc w:val="center"/>
                        <w:rPr>
                          <w:rFonts w:ascii="宋体" w:hAnsi="宋体" w:cs="宋体" w:eastAsia="宋体" w:hint="default"/>
                          <w:sz w:val="20"/>
                          <w:szCs w:val="20"/>
                        </w:rPr>
                      </w:pPr>
                      <w:r>
                        <w:rPr>
                          <w:rFonts w:ascii="宋体"/>
                          <w:spacing w:val="-1"/>
                          <w:sz w:val="20"/>
                        </w:rPr>
                        <w:t>52,259,725.70</w:t>
                      </w:r>
                      <w:r>
                        <w:rPr>
                          <w:rFonts w:ascii="宋体"/>
                          <w:sz w:val="20"/>
                        </w:rPr>
                      </w:r>
                    </w:p>
                    <w:p>
                      <w:pPr>
                        <w:spacing w:before="88"/>
                        <w:ind w:left="103" w:right="0" w:firstLine="0"/>
                        <w:jc w:val="center"/>
                        <w:rPr>
                          <w:rFonts w:ascii="宋体" w:hAnsi="宋体" w:cs="宋体" w:eastAsia="宋体" w:hint="default"/>
                          <w:sz w:val="20"/>
                          <w:szCs w:val="20"/>
                        </w:rPr>
                      </w:pPr>
                      <w:r>
                        <w:rPr>
                          <w:rFonts w:ascii="宋体"/>
                          <w:spacing w:val="-1"/>
                          <w:sz w:val="20"/>
                        </w:rPr>
                        <w:t>47,548,903.46</w:t>
                      </w:r>
                      <w:r>
                        <w:rPr>
                          <w:rFonts w:ascii="宋体"/>
                          <w:sz w:val="20"/>
                        </w:rPr>
                      </w:r>
                    </w:p>
                    <w:p>
                      <w:pPr>
                        <w:spacing w:before="87"/>
                        <w:ind w:left="204" w:right="0" w:firstLine="0"/>
                        <w:jc w:val="center"/>
                        <w:rPr>
                          <w:rFonts w:ascii="宋体" w:hAnsi="宋体" w:cs="宋体" w:eastAsia="宋体" w:hint="default"/>
                          <w:sz w:val="20"/>
                          <w:szCs w:val="20"/>
                        </w:rPr>
                      </w:pPr>
                      <w:r>
                        <w:rPr>
                          <w:rFonts w:ascii="宋体"/>
                          <w:spacing w:val="-1"/>
                          <w:sz w:val="20"/>
                        </w:rPr>
                        <w:t>6,953,835.00</w:t>
                      </w:r>
                      <w:r>
                        <w:rPr>
                          <w:rFonts w:ascii="宋体"/>
                          <w:sz w:val="20"/>
                        </w:rPr>
                      </w:r>
                    </w:p>
                    <w:p>
                      <w:pPr>
                        <w:spacing w:before="88"/>
                        <w:ind w:left="202" w:right="0" w:firstLine="0"/>
                        <w:jc w:val="center"/>
                        <w:rPr>
                          <w:rFonts w:ascii="宋体" w:hAnsi="宋体" w:cs="宋体" w:eastAsia="宋体" w:hint="default"/>
                          <w:sz w:val="20"/>
                          <w:szCs w:val="20"/>
                        </w:rPr>
                      </w:pPr>
                      <w:r>
                        <w:rPr>
                          <w:rFonts w:ascii="宋体"/>
                          <w:spacing w:val="-1"/>
                          <w:sz w:val="20"/>
                        </w:rPr>
                        <w:t>5,227,592.68</w:t>
                      </w:r>
                      <w:r>
                        <w:rPr>
                          <w:rFonts w:ascii="宋体"/>
                          <w:sz w:val="20"/>
                        </w:rPr>
                      </w:r>
                    </w:p>
                    <w:p>
                      <w:pPr>
                        <w:spacing w:before="88"/>
                        <w:ind w:left="-1" w:right="1" w:firstLine="0"/>
                        <w:jc w:val="center"/>
                        <w:rPr>
                          <w:rFonts w:ascii="宋体" w:hAnsi="宋体" w:cs="宋体" w:eastAsia="宋体" w:hint="default"/>
                          <w:sz w:val="20"/>
                          <w:szCs w:val="20"/>
                        </w:rPr>
                      </w:pPr>
                      <w:r>
                        <w:rPr>
                          <w:rFonts w:ascii="宋体"/>
                          <w:b/>
                          <w:spacing w:val="-1"/>
                          <w:sz w:val="20"/>
                        </w:rPr>
                        <w:t>111,990,056.84</w:t>
                      </w:r>
                      <w:r>
                        <w:rPr>
                          <w:rFonts w:ascii="宋体"/>
                          <w:spacing w:val="-1"/>
                          <w:sz w:val="20"/>
                        </w:rPr>
                      </w:r>
                    </w:p>
                  </w:txbxContent>
                </v:textbox>
                <w10:wrap type="none"/>
              </v:shape>
              <v:shape style="position:absolute;left:6294;top:628;width:75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spacing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xbxContent>
                </v:textbox>
                <w10:wrap type="none"/>
              </v:shape>
              <v:shape style="position:absolute;left:7477;top:628;width:802;height:1251" type="#_x0000_t202" filled="false" stroked="false">
                <v:textbox inset="0,0,0,0">
                  <w:txbxContent>
                    <w:p>
                      <w:pPr>
                        <w:spacing w:line="200" w:lineRule="exact" w:before="0"/>
                        <w:ind w:left="0" w:right="0" w:hanging="1"/>
                        <w:jc w:val="left"/>
                        <w:rPr>
                          <w:rFonts w:ascii="宋体" w:hAnsi="宋体" w:cs="宋体" w:eastAsia="宋体" w:hint="default"/>
                          <w:sz w:val="20"/>
                          <w:szCs w:val="20"/>
                        </w:rPr>
                      </w:pPr>
                      <w:r>
                        <w:rPr>
                          <w:rFonts w:ascii="宋体" w:hAnsi="宋体" w:cs="宋体" w:eastAsia="宋体" w:hint="default"/>
                          <w:sz w:val="20"/>
                          <w:szCs w:val="20"/>
                        </w:rPr>
                        <w:t>暂未结算</w:t>
                      </w:r>
                    </w:p>
                    <w:p>
                      <w:pPr>
                        <w:spacing w:line="319" w:lineRule="auto"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暂未结算</w:t>
                      </w:r>
                      <w:r>
                        <w:rPr>
                          <w:rFonts w:ascii="宋体" w:hAnsi="宋体" w:cs="宋体" w:eastAsia="宋体" w:hint="default"/>
                          <w:spacing w:val="-1"/>
                          <w:w w:val="100"/>
                          <w:sz w:val="20"/>
                          <w:szCs w:val="20"/>
                        </w:rPr>
                        <w:t> </w:t>
                      </w:r>
                      <w:r>
                        <w:rPr>
                          <w:rFonts w:ascii="宋体" w:hAnsi="宋体" w:cs="宋体" w:eastAsia="宋体" w:hint="default"/>
                          <w:sz w:val="20"/>
                          <w:szCs w:val="20"/>
                        </w:rPr>
                        <w:t>暂未结算</w:t>
                      </w:r>
                    </w:p>
                    <w:p>
                      <w:pPr>
                        <w:spacing w:before="22"/>
                        <w:ind w:left="0" w:right="0" w:firstLine="0"/>
                        <w:jc w:val="left"/>
                        <w:rPr>
                          <w:rFonts w:ascii="宋体" w:hAnsi="宋体" w:cs="宋体" w:eastAsia="宋体" w:hint="default"/>
                          <w:sz w:val="20"/>
                          <w:szCs w:val="20"/>
                        </w:rPr>
                      </w:pPr>
                      <w:r>
                        <w:rPr>
                          <w:rFonts w:ascii="宋体" w:hAnsi="宋体" w:cs="宋体" w:eastAsia="宋体" w:hint="default"/>
                          <w:sz w:val="20"/>
                          <w:szCs w:val="20"/>
                        </w:rPr>
                        <w:t>暂未结算</w:t>
                      </w:r>
                    </w:p>
                  </w:txbxContent>
                </v:textbox>
                <w10:wrap type="none"/>
              </v:shape>
            </v:group>
          </v:group>
        </w:pict>
      </w:r>
      <w:r>
        <w:rPr>
          <w:rFonts w:ascii="宋体" w:hAnsi="宋体" w:cs="宋体" w:eastAsia="宋体" w:hint="default"/>
          <w:position w:val="-46"/>
          <w:sz w:val="20"/>
          <w:szCs w:val="20"/>
        </w:rPr>
      </w:r>
    </w:p>
    <w:p>
      <w:pPr>
        <w:spacing w:line="240" w:lineRule="auto" w:before="6"/>
        <w:rPr>
          <w:rFonts w:ascii="宋体" w:hAnsi="宋体" w:cs="宋体" w:eastAsia="宋体" w:hint="default"/>
          <w:sz w:val="27"/>
          <w:szCs w:val="27"/>
        </w:rPr>
      </w:pPr>
    </w:p>
    <w:p>
      <w:pPr>
        <w:spacing w:line="300" w:lineRule="auto" w:before="31"/>
        <w:ind w:left="321" w:right="0" w:firstLine="399"/>
        <w:jc w:val="left"/>
        <w:rPr>
          <w:rFonts w:ascii="宋体" w:hAnsi="宋体" w:cs="宋体" w:eastAsia="宋体" w:hint="default"/>
          <w:sz w:val="22"/>
          <w:szCs w:val="22"/>
        </w:rPr>
      </w:pPr>
      <w:r>
        <w:rPr>
          <w:rFonts w:ascii="宋体" w:hAnsi="宋体" w:cs="宋体" w:eastAsia="宋体" w:hint="default"/>
          <w:sz w:val="22"/>
          <w:szCs w:val="22"/>
        </w:rPr>
        <w:t>（3） </w:t>
      </w:r>
      <w:r>
        <w:rPr>
          <w:rFonts w:ascii="宋体" w:hAnsi="宋体" w:cs="宋体" w:eastAsia="宋体" w:hint="default"/>
          <w:spacing w:val="3"/>
          <w:sz w:val="22"/>
          <w:szCs w:val="22"/>
        </w:rPr>
        <w:t>年末预付款项中不含持本公司（或本集团）5%（含</w:t>
      </w:r>
      <w:r>
        <w:rPr>
          <w:rFonts w:ascii="宋体" w:hAnsi="宋体" w:cs="宋体" w:eastAsia="宋体" w:hint="default"/>
          <w:spacing w:val="-55"/>
          <w:sz w:val="22"/>
          <w:szCs w:val="22"/>
        </w:rPr>
        <w:t> </w:t>
      </w:r>
      <w:r>
        <w:rPr>
          <w:rFonts w:ascii="宋体" w:hAnsi="宋体" w:cs="宋体" w:eastAsia="宋体" w:hint="default"/>
          <w:spacing w:val="3"/>
          <w:sz w:val="22"/>
          <w:szCs w:val="22"/>
        </w:rPr>
        <w:t>5%）以上表决权股份的股</w:t>
      </w:r>
      <w:r>
        <w:rPr>
          <w:rFonts w:ascii="宋体" w:hAnsi="宋体" w:cs="宋体" w:eastAsia="宋体" w:hint="default"/>
          <w:w w:val="99"/>
          <w:sz w:val="22"/>
          <w:szCs w:val="22"/>
        </w:rPr>
        <w:t> </w:t>
      </w:r>
      <w:r>
        <w:rPr>
          <w:rFonts w:ascii="宋体" w:hAnsi="宋体" w:cs="宋体" w:eastAsia="宋体" w:hint="default"/>
          <w:sz w:val="22"/>
          <w:szCs w:val="22"/>
        </w:rPr>
        <w:t>东单位欠款。</w:t>
      </w:r>
    </w:p>
    <w:p>
      <w:pPr>
        <w:spacing w:after="0" w:line="300" w:lineRule="auto"/>
        <w:jc w:val="left"/>
        <w:rPr>
          <w:rFonts w:ascii="宋体" w:hAnsi="宋体" w:cs="宋体" w:eastAsia="宋体" w:hint="default"/>
          <w:sz w:val="22"/>
          <w:szCs w:val="22"/>
        </w:rPr>
        <w:sectPr>
          <w:pgSz w:w="11910" w:h="16840"/>
          <w:pgMar w:header="898" w:footer="889" w:top="1720" w:bottom="1080" w:left="1380" w:right="1380"/>
        </w:sectPr>
      </w:pPr>
    </w:p>
    <w:p>
      <w:pPr>
        <w:spacing w:line="240" w:lineRule="auto" w:before="9"/>
        <w:rPr>
          <w:rFonts w:ascii="宋体" w:hAnsi="宋体" w:cs="宋体" w:eastAsia="宋体" w:hint="default"/>
          <w:sz w:val="29"/>
          <w:szCs w:val="29"/>
        </w:rPr>
      </w:pPr>
    </w:p>
    <w:tbl>
      <w:tblPr>
        <w:tblW w:w="0" w:type="auto"/>
        <w:jc w:val="left"/>
        <w:tblInd w:w="701" w:type="dxa"/>
        <w:tblLayout w:type="fixed"/>
        <w:tblCellMar>
          <w:top w:w="0" w:type="dxa"/>
          <w:left w:w="0" w:type="dxa"/>
          <w:bottom w:w="0" w:type="dxa"/>
          <w:right w:w="0" w:type="dxa"/>
        </w:tblCellMar>
        <w:tblLook w:val="01E0"/>
      </w:tblPr>
      <w:tblGrid>
        <w:gridCol w:w="573"/>
        <w:gridCol w:w="1448"/>
        <w:gridCol w:w="897"/>
        <w:gridCol w:w="1435"/>
        <w:gridCol w:w="1475"/>
        <w:gridCol w:w="970"/>
        <w:gridCol w:w="1601"/>
      </w:tblGrid>
      <w:tr>
        <w:trPr>
          <w:trHeight w:val="735" w:hRule="exact"/>
        </w:trPr>
        <w:tc>
          <w:tcPr>
            <w:tcW w:w="8398"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31"/>
              <w:ind w:left="339" w:right="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3"/>
                <w:sz w:val="22"/>
                <w:szCs w:val="22"/>
              </w:rPr>
              <w:t> </w:t>
            </w:r>
            <w:r>
              <w:rPr>
                <w:rFonts w:ascii="宋体" w:hAnsi="宋体" w:cs="宋体" w:eastAsia="宋体" w:hint="default"/>
                <w:sz w:val="22"/>
                <w:szCs w:val="22"/>
              </w:rPr>
              <w:t>预付款项中外币余额</w:t>
            </w:r>
          </w:p>
        </w:tc>
      </w:tr>
      <w:tr>
        <w:trPr>
          <w:trHeight w:val="285" w:hRule="exact"/>
        </w:trPr>
        <w:tc>
          <w:tcPr>
            <w:tcW w:w="2918" w:type="dxa"/>
            <w:gridSpan w:val="3"/>
            <w:tcBorders>
              <w:top w:val="nil" w:sz="6" w:space="0" w:color="auto"/>
              <w:left w:val="nil" w:sz="6" w:space="0" w:color="auto"/>
              <w:bottom w:val="nil" w:sz="6" w:space="0" w:color="auto"/>
              <w:right w:val="nil" w:sz="6" w:space="0" w:color="auto"/>
            </w:tcBorders>
          </w:tcPr>
          <w:p>
            <w:pPr>
              <w:pStyle w:val="TableParagraph"/>
              <w:tabs>
                <w:tab w:pos="2055" w:val="left" w:leader="none"/>
              </w:tabs>
              <w:spacing w:line="302" w:lineRule="exact" w:before="23"/>
              <w:ind w:left="51" w:right="0"/>
              <w:jc w:val="left"/>
              <w:rPr>
                <w:rFonts w:ascii="宋体" w:hAnsi="宋体" w:cs="宋体" w:eastAsia="宋体" w:hint="default"/>
                <w:sz w:val="20"/>
                <w:szCs w:val="20"/>
              </w:rPr>
            </w:pPr>
            <w:r>
              <w:rPr>
                <w:rFonts w:ascii="宋体" w:hAnsi="宋体" w:cs="宋体" w:eastAsia="宋体" w:hint="default"/>
                <w:b/>
                <w:bCs/>
                <w:spacing w:val="-6"/>
                <w:w w:val="95"/>
                <w:position w:val="-11"/>
                <w:sz w:val="20"/>
                <w:szCs w:val="20"/>
              </w:rPr>
              <w:t>外币</w:t>
              <w:tab/>
            </w:r>
            <w:r>
              <w:rPr>
                <w:rFonts w:ascii="宋体" w:hAnsi="宋体" w:cs="宋体" w:eastAsia="宋体" w:hint="default"/>
                <w:b/>
                <w:bCs/>
                <w:spacing w:val="-12"/>
                <w:sz w:val="20"/>
                <w:szCs w:val="20"/>
              </w:rPr>
              <w:t>年末金额</w:t>
            </w:r>
            <w:r>
              <w:rPr>
                <w:rFonts w:ascii="宋体" w:hAnsi="宋体" w:cs="宋体" w:eastAsia="宋体" w:hint="default"/>
                <w:sz w:val="20"/>
                <w:szCs w:val="20"/>
              </w:rPr>
            </w:r>
          </w:p>
        </w:tc>
        <w:tc>
          <w:tcPr>
            <w:tcW w:w="548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3"/>
              <w:ind w:left="3090" w:right="0"/>
              <w:jc w:val="left"/>
              <w:rPr>
                <w:rFonts w:ascii="宋体" w:hAnsi="宋体" w:cs="宋体" w:eastAsia="宋体" w:hint="default"/>
                <w:sz w:val="20"/>
                <w:szCs w:val="20"/>
              </w:rPr>
            </w:pPr>
            <w:r>
              <w:rPr>
                <w:rFonts w:ascii="宋体" w:hAnsi="宋体" w:cs="宋体" w:eastAsia="宋体" w:hint="default"/>
                <w:b/>
                <w:bCs/>
                <w:spacing w:val="-12"/>
                <w:sz w:val="20"/>
                <w:szCs w:val="20"/>
              </w:rPr>
              <w:t>年初金额</w:t>
            </w:r>
            <w:r>
              <w:rPr>
                <w:rFonts w:ascii="宋体" w:hAnsi="宋体" w:cs="宋体" w:eastAsia="宋体" w:hint="default"/>
                <w:sz w:val="20"/>
                <w:szCs w:val="20"/>
              </w:rPr>
            </w:r>
          </w:p>
        </w:tc>
      </w:tr>
      <w:tr>
        <w:trPr>
          <w:trHeight w:val="405" w:hRule="exact"/>
        </w:trPr>
        <w:tc>
          <w:tcPr>
            <w:tcW w:w="2918" w:type="dxa"/>
            <w:gridSpan w:val="3"/>
            <w:tcBorders>
              <w:top w:val="nil" w:sz="6" w:space="0" w:color="auto"/>
              <w:left w:val="nil" w:sz="6" w:space="0" w:color="auto"/>
              <w:bottom w:val="nil" w:sz="6" w:space="0" w:color="auto"/>
              <w:right w:val="nil" w:sz="6" w:space="0" w:color="auto"/>
            </w:tcBorders>
          </w:tcPr>
          <w:p>
            <w:pPr>
              <w:pStyle w:val="TableParagraph"/>
              <w:tabs>
                <w:tab w:pos="1074" w:val="left" w:leader="none"/>
                <w:tab w:pos="2146" w:val="left" w:leader="none"/>
              </w:tabs>
              <w:spacing w:line="240" w:lineRule="auto" w:before="49"/>
              <w:ind w:left="51" w:right="0"/>
              <w:jc w:val="left"/>
              <w:rPr>
                <w:rFonts w:ascii="宋体" w:hAnsi="宋体" w:cs="宋体" w:eastAsia="宋体" w:hint="default"/>
                <w:sz w:val="20"/>
                <w:szCs w:val="20"/>
              </w:rPr>
            </w:pPr>
            <w:r>
              <w:rPr>
                <w:rFonts w:ascii="宋体" w:hAnsi="宋体" w:cs="宋体" w:eastAsia="宋体" w:hint="default"/>
                <w:b/>
                <w:bCs/>
                <w:spacing w:val="-6"/>
                <w:w w:val="95"/>
                <w:position w:val="-6"/>
                <w:sz w:val="20"/>
                <w:szCs w:val="20"/>
              </w:rPr>
              <w:t>名称</w:t>
              <w:tab/>
            </w:r>
            <w:r>
              <w:rPr>
                <w:rFonts w:ascii="宋体" w:hAnsi="宋体" w:cs="宋体" w:eastAsia="宋体" w:hint="default"/>
                <w:b/>
                <w:bCs/>
                <w:spacing w:val="-6"/>
                <w:w w:val="95"/>
                <w:position w:val="-12"/>
                <w:sz w:val="20"/>
                <w:szCs w:val="20"/>
              </w:rPr>
              <w:t>原币</w:t>
              <w:tab/>
            </w:r>
            <w:r>
              <w:rPr>
                <w:rFonts w:ascii="宋体" w:hAnsi="宋体" w:cs="宋体" w:eastAsia="宋体" w:hint="default"/>
                <w:b/>
                <w:bCs/>
                <w:spacing w:val="-12"/>
                <w:sz w:val="20"/>
                <w:szCs w:val="20"/>
              </w:rPr>
              <w:t>折算汇</w:t>
            </w:r>
            <w:r>
              <w:rPr>
                <w:rFonts w:ascii="宋体" w:hAnsi="宋体" w:cs="宋体" w:eastAsia="宋体" w:hint="default"/>
                <w:sz w:val="20"/>
                <w:szCs w:val="20"/>
              </w:rPr>
            </w:r>
          </w:p>
        </w:tc>
        <w:tc>
          <w:tcPr>
            <w:tcW w:w="5480" w:type="dxa"/>
            <w:gridSpan w:val="4"/>
            <w:tcBorders>
              <w:top w:val="nil" w:sz="6" w:space="0" w:color="auto"/>
              <w:left w:val="nil" w:sz="6" w:space="0" w:color="auto"/>
              <w:bottom w:val="nil" w:sz="6" w:space="0" w:color="auto"/>
              <w:right w:val="nil" w:sz="6" w:space="0" w:color="auto"/>
            </w:tcBorders>
          </w:tcPr>
          <w:p>
            <w:pPr>
              <w:pStyle w:val="TableParagraph"/>
              <w:tabs>
                <w:tab w:pos="1925" w:val="left" w:leader="none"/>
                <w:tab w:pos="3001" w:val="left" w:leader="none"/>
                <w:tab w:pos="4261" w:val="left" w:leader="none"/>
              </w:tabs>
              <w:spacing w:line="240" w:lineRule="auto" w:before="178"/>
              <w:ind w:left="210" w:right="0"/>
              <w:jc w:val="left"/>
              <w:rPr>
                <w:rFonts w:ascii="宋体" w:hAnsi="宋体" w:cs="宋体" w:eastAsia="宋体" w:hint="default"/>
                <w:sz w:val="20"/>
                <w:szCs w:val="20"/>
              </w:rPr>
            </w:pPr>
            <w:r>
              <w:rPr>
                <w:rFonts w:ascii="宋体" w:hAnsi="宋体" w:cs="宋体" w:eastAsia="宋体" w:hint="default"/>
                <w:b/>
                <w:bCs/>
                <w:spacing w:val="-10"/>
                <w:sz w:val="20"/>
                <w:szCs w:val="20"/>
              </w:rPr>
              <w:t>折合人民币</w:t>
              <w:tab/>
            </w:r>
            <w:r>
              <w:rPr>
                <w:rFonts w:ascii="宋体" w:hAnsi="宋体" w:cs="宋体" w:eastAsia="宋体" w:hint="default"/>
                <w:b/>
                <w:bCs/>
                <w:spacing w:val="-6"/>
                <w:w w:val="95"/>
                <w:sz w:val="20"/>
                <w:szCs w:val="20"/>
              </w:rPr>
              <w:t>原币</w:t>
              <w:tab/>
            </w:r>
            <w:r>
              <w:rPr>
                <w:rFonts w:ascii="宋体" w:hAnsi="宋体" w:cs="宋体" w:eastAsia="宋体" w:hint="default"/>
                <w:b/>
                <w:bCs/>
                <w:spacing w:val="-9"/>
                <w:w w:val="95"/>
                <w:sz w:val="20"/>
                <w:szCs w:val="20"/>
              </w:rPr>
              <w:t>折算汇率</w:t>
              <w:tab/>
            </w:r>
            <w:r>
              <w:rPr>
                <w:rFonts w:ascii="宋体" w:hAnsi="宋体" w:cs="宋体" w:eastAsia="宋体" w:hint="default"/>
                <w:b/>
                <w:bCs/>
                <w:spacing w:val="-12"/>
                <w:sz w:val="20"/>
                <w:szCs w:val="20"/>
              </w:rPr>
              <w:t>折合人民币</w:t>
            </w:r>
            <w:r>
              <w:rPr>
                <w:rFonts w:ascii="宋体" w:hAnsi="宋体" w:cs="宋体" w:eastAsia="宋体" w:hint="default"/>
                <w:sz w:val="20"/>
                <w:szCs w:val="20"/>
              </w:rPr>
            </w:r>
          </w:p>
        </w:tc>
      </w:tr>
      <w:tr>
        <w:trPr>
          <w:trHeight w:val="220" w:hRule="exact"/>
        </w:trPr>
        <w:tc>
          <w:tcPr>
            <w:tcW w:w="573"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
        </w:tc>
        <w:tc>
          <w:tcPr>
            <w:tcW w:w="897" w:type="dxa"/>
            <w:tcBorders>
              <w:top w:val="nil" w:sz="6" w:space="0" w:color="auto"/>
              <w:left w:val="nil" w:sz="6" w:space="0" w:color="auto"/>
              <w:bottom w:val="nil" w:sz="6" w:space="0" w:color="auto"/>
              <w:right w:val="nil" w:sz="6" w:space="0" w:color="auto"/>
            </w:tcBorders>
          </w:tcPr>
          <w:p>
            <w:pPr>
              <w:pStyle w:val="TableParagraph"/>
              <w:spacing w:line="165" w:lineRule="exact"/>
              <w:ind w:right="69"/>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c>
        <w:tc>
          <w:tcPr>
            <w:tcW w:w="1435"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
        </w:tc>
      </w:tr>
      <w:tr>
        <w:trPr>
          <w:trHeight w:val="330" w:hRule="exact"/>
        </w:trPr>
        <w:tc>
          <w:tcPr>
            <w:tcW w:w="57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13"/>
                <w:sz w:val="20"/>
                <w:szCs w:val="20"/>
              </w:rPr>
              <w:t>美元</w:t>
            </w:r>
            <w:r>
              <w:rPr>
                <w:rFonts w:ascii="宋体" w:hAnsi="宋体" w:cs="宋体" w:eastAsia="宋体" w:hint="default"/>
                <w:sz w:val="20"/>
                <w:szCs w:val="20"/>
              </w:rPr>
            </w:r>
          </w:p>
        </w:tc>
        <w:tc>
          <w:tcPr>
            <w:tcW w:w="1448" w:type="dxa"/>
            <w:tcBorders>
              <w:top w:val="nil" w:sz="6" w:space="0" w:color="auto"/>
              <w:left w:val="nil" w:sz="6" w:space="0" w:color="auto"/>
              <w:bottom w:val="nil" w:sz="6" w:space="0" w:color="auto"/>
              <w:right w:val="nil" w:sz="6" w:space="0" w:color="auto"/>
            </w:tcBorders>
          </w:tcPr>
          <w:p>
            <w:pPr>
              <w:pStyle w:val="TableParagraph"/>
              <w:spacing w:line="255" w:lineRule="exact"/>
              <w:ind w:right="66"/>
              <w:jc w:val="center"/>
              <w:rPr>
                <w:rFonts w:ascii="宋体" w:hAnsi="宋体" w:cs="宋体" w:eastAsia="宋体" w:hint="default"/>
                <w:sz w:val="20"/>
                <w:szCs w:val="20"/>
              </w:rPr>
            </w:pPr>
            <w:r>
              <w:rPr>
                <w:rFonts w:ascii="宋体"/>
                <w:spacing w:val="-13"/>
                <w:sz w:val="20"/>
              </w:rPr>
              <w:t>2,876,684.56</w:t>
            </w:r>
            <w:r>
              <w:rPr>
                <w:rFonts w:ascii="宋体"/>
                <w:sz w:val="20"/>
              </w:rPr>
            </w:r>
          </w:p>
        </w:tc>
        <w:tc>
          <w:tcPr>
            <w:tcW w:w="897" w:type="dxa"/>
            <w:tcBorders>
              <w:top w:val="nil" w:sz="6" w:space="0" w:color="auto"/>
              <w:left w:val="nil" w:sz="6" w:space="0" w:color="auto"/>
              <w:bottom w:val="nil" w:sz="6" w:space="0" w:color="auto"/>
              <w:right w:val="nil" w:sz="6" w:space="0" w:color="auto"/>
            </w:tcBorders>
          </w:tcPr>
          <w:p>
            <w:pPr>
              <w:pStyle w:val="TableParagraph"/>
              <w:spacing w:line="255" w:lineRule="exact"/>
              <w:ind w:right="80"/>
              <w:jc w:val="center"/>
              <w:rPr>
                <w:rFonts w:ascii="宋体" w:hAnsi="宋体" w:cs="宋体" w:eastAsia="宋体" w:hint="default"/>
                <w:sz w:val="20"/>
                <w:szCs w:val="20"/>
              </w:rPr>
            </w:pPr>
            <w:r>
              <w:rPr>
                <w:rFonts w:ascii="宋体"/>
                <w:spacing w:val="-13"/>
                <w:sz w:val="20"/>
              </w:rPr>
              <w:t>6.6227</w:t>
            </w:r>
            <w:r>
              <w:rPr>
                <w:rFonts w:ascii="宋体"/>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55" w:lineRule="exact"/>
              <w:ind w:right="147"/>
              <w:jc w:val="right"/>
              <w:rPr>
                <w:rFonts w:ascii="宋体" w:hAnsi="宋体" w:cs="宋体" w:eastAsia="宋体" w:hint="default"/>
                <w:sz w:val="20"/>
                <w:szCs w:val="20"/>
              </w:rPr>
            </w:pPr>
            <w:r>
              <w:rPr>
                <w:rFonts w:ascii="宋体"/>
                <w:spacing w:val="-13"/>
                <w:sz w:val="20"/>
              </w:rPr>
              <w:t>19,051,418.82</w:t>
            </w:r>
            <w:r>
              <w:rPr>
                <w:rFonts w:ascii="宋体"/>
                <w:sz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55" w:lineRule="exact"/>
              <w:ind w:right="179"/>
              <w:jc w:val="right"/>
              <w:rPr>
                <w:rFonts w:ascii="宋体" w:hAnsi="宋体" w:cs="宋体" w:eastAsia="宋体" w:hint="default"/>
                <w:sz w:val="20"/>
                <w:szCs w:val="20"/>
              </w:rPr>
            </w:pPr>
            <w:r>
              <w:rPr>
                <w:rFonts w:ascii="宋体"/>
                <w:spacing w:val="-13"/>
                <w:sz w:val="20"/>
              </w:rPr>
              <w:t>17,548,514.91</w:t>
            </w:r>
            <w:r>
              <w:rPr>
                <w:rFonts w:ascii="宋体"/>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55" w:lineRule="exact"/>
              <w:ind w:left="205" w:right="0"/>
              <w:jc w:val="left"/>
              <w:rPr>
                <w:rFonts w:ascii="宋体" w:hAnsi="宋体" w:cs="宋体" w:eastAsia="宋体" w:hint="default"/>
                <w:sz w:val="20"/>
                <w:szCs w:val="20"/>
              </w:rPr>
            </w:pPr>
            <w:r>
              <w:rPr>
                <w:rFonts w:ascii="宋体"/>
                <w:spacing w:val="-13"/>
                <w:sz w:val="20"/>
              </w:rPr>
              <w:t>6.8282</w:t>
            </w:r>
            <w:r>
              <w:rPr>
                <w:rFonts w:ascii="宋体"/>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55" w:lineRule="exact"/>
              <w:ind w:right="45"/>
              <w:jc w:val="right"/>
              <w:rPr>
                <w:rFonts w:ascii="宋体" w:hAnsi="宋体" w:cs="宋体" w:eastAsia="宋体" w:hint="default"/>
                <w:sz w:val="20"/>
                <w:szCs w:val="20"/>
              </w:rPr>
            </w:pPr>
            <w:r>
              <w:rPr>
                <w:rFonts w:ascii="宋体"/>
                <w:spacing w:val="-13"/>
                <w:sz w:val="20"/>
              </w:rPr>
              <w:t>119,824,769.52</w:t>
            </w:r>
            <w:r>
              <w:rPr>
                <w:rFonts w:ascii="宋体"/>
                <w:sz w:val="20"/>
              </w:rPr>
            </w:r>
          </w:p>
        </w:tc>
      </w:tr>
      <w:tr>
        <w:trPr>
          <w:trHeight w:val="331" w:hRule="exact"/>
        </w:trPr>
        <w:tc>
          <w:tcPr>
            <w:tcW w:w="57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3"/>
                <w:sz w:val="20"/>
                <w:szCs w:val="20"/>
              </w:rPr>
              <w:t>港币</w:t>
            </w:r>
            <w:r>
              <w:rPr>
                <w:rFonts w:ascii="宋体" w:hAnsi="宋体" w:cs="宋体" w:eastAsia="宋体" w:hint="default"/>
                <w:sz w:val="20"/>
                <w:szCs w:val="20"/>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7"/>
              <w:jc w:val="center"/>
              <w:rPr>
                <w:rFonts w:ascii="宋体" w:hAnsi="宋体" w:cs="宋体" w:eastAsia="宋体" w:hint="default"/>
                <w:sz w:val="20"/>
                <w:szCs w:val="20"/>
              </w:rPr>
            </w:pPr>
            <w:r>
              <w:rPr>
                <w:rFonts w:ascii="宋体"/>
                <w:spacing w:val="-13"/>
                <w:sz w:val="20"/>
              </w:rPr>
              <w:t>768,943.09</w:t>
            </w:r>
            <w:r>
              <w:rPr>
                <w:rFonts w:ascii="宋体"/>
                <w:sz w:val="20"/>
              </w:rPr>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0"/>
              <w:jc w:val="center"/>
              <w:rPr>
                <w:rFonts w:ascii="宋体" w:hAnsi="宋体" w:cs="宋体" w:eastAsia="宋体" w:hint="default"/>
                <w:sz w:val="20"/>
                <w:szCs w:val="20"/>
              </w:rPr>
            </w:pPr>
            <w:r>
              <w:rPr>
                <w:rFonts w:ascii="宋体"/>
                <w:spacing w:val="-13"/>
                <w:sz w:val="20"/>
              </w:rPr>
              <w:t>0.8509</w:t>
            </w:r>
            <w:r>
              <w:rPr>
                <w:rFonts w:ascii="宋体"/>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8"/>
              <w:jc w:val="right"/>
              <w:rPr>
                <w:rFonts w:ascii="宋体" w:hAnsi="宋体" w:cs="宋体" w:eastAsia="宋体" w:hint="default"/>
                <w:sz w:val="20"/>
                <w:szCs w:val="20"/>
              </w:rPr>
            </w:pPr>
            <w:r>
              <w:rPr>
                <w:rFonts w:ascii="宋体"/>
                <w:spacing w:val="-13"/>
                <w:sz w:val="20"/>
              </w:rPr>
              <w:t>654,316.74</w:t>
            </w:r>
            <w:r>
              <w:rPr>
                <w:rFonts w:ascii="宋体"/>
                <w:sz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0"/>
              <w:jc w:val="right"/>
              <w:rPr>
                <w:rFonts w:ascii="宋体" w:hAnsi="宋体" w:cs="宋体" w:eastAsia="宋体" w:hint="default"/>
                <w:sz w:val="20"/>
                <w:szCs w:val="20"/>
              </w:rPr>
            </w:pPr>
            <w:r>
              <w:rPr>
                <w:rFonts w:ascii="宋体"/>
                <w:spacing w:val="-13"/>
                <w:sz w:val="20"/>
              </w:rPr>
              <w:t>254,953.31</w:t>
            </w:r>
            <w:r>
              <w:rPr>
                <w:rFonts w:ascii="宋体"/>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04" w:right="0"/>
              <w:jc w:val="left"/>
              <w:rPr>
                <w:rFonts w:ascii="宋体" w:hAnsi="宋体" w:cs="宋体" w:eastAsia="宋体" w:hint="default"/>
                <w:sz w:val="20"/>
                <w:szCs w:val="20"/>
              </w:rPr>
            </w:pPr>
            <w:r>
              <w:rPr>
                <w:rFonts w:ascii="宋体"/>
                <w:spacing w:val="-13"/>
                <w:sz w:val="20"/>
              </w:rPr>
              <w:t>0.8805</w:t>
            </w:r>
            <w:r>
              <w:rPr>
                <w:rFonts w:ascii="宋体"/>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
              <w:jc w:val="right"/>
              <w:rPr>
                <w:rFonts w:ascii="宋体" w:hAnsi="宋体" w:cs="宋体" w:eastAsia="宋体" w:hint="default"/>
                <w:sz w:val="20"/>
                <w:szCs w:val="20"/>
              </w:rPr>
            </w:pPr>
            <w:r>
              <w:rPr>
                <w:rFonts w:ascii="宋体"/>
                <w:spacing w:val="-13"/>
                <w:sz w:val="20"/>
              </w:rPr>
              <w:t>224,481.29</w:t>
            </w:r>
            <w:r>
              <w:rPr>
                <w:rFonts w:ascii="宋体"/>
                <w:sz w:val="20"/>
              </w:rPr>
            </w:r>
          </w:p>
        </w:tc>
      </w:tr>
      <w:tr>
        <w:trPr>
          <w:trHeight w:val="381" w:hRule="exact"/>
        </w:trPr>
        <w:tc>
          <w:tcPr>
            <w:tcW w:w="573" w:type="dxa"/>
            <w:tcBorders>
              <w:top w:val="nil" w:sz="6" w:space="0" w:color="auto"/>
              <w:left w:val="nil" w:sz="6" w:space="0" w:color="auto"/>
              <w:bottom w:val="single" w:sz="12" w:space="0" w:color="000000"/>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pacing w:val="-12"/>
                <w:sz w:val="20"/>
                <w:szCs w:val="20"/>
              </w:rPr>
              <w:t>合计</w:t>
            </w:r>
            <w:r>
              <w:rPr>
                <w:rFonts w:ascii="宋体" w:hAnsi="宋体" w:cs="宋体" w:eastAsia="宋体" w:hint="default"/>
                <w:sz w:val="20"/>
                <w:szCs w:val="20"/>
              </w:rPr>
            </w:r>
          </w:p>
        </w:tc>
        <w:tc>
          <w:tcPr>
            <w:tcW w:w="1448" w:type="dxa"/>
            <w:tcBorders>
              <w:top w:val="nil" w:sz="6" w:space="0" w:color="auto"/>
              <w:left w:val="nil" w:sz="6" w:space="0" w:color="auto"/>
              <w:bottom w:val="single" w:sz="12" w:space="0" w:color="000000"/>
              <w:right w:val="nil" w:sz="6" w:space="0" w:color="auto"/>
            </w:tcBorders>
          </w:tcPr>
          <w:p>
            <w:pPr/>
          </w:p>
        </w:tc>
        <w:tc>
          <w:tcPr>
            <w:tcW w:w="897" w:type="dxa"/>
            <w:tcBorders>
              <w:top w:val="nil" w:sz="6" w:space="0" w:color="auto"/>
              <w:left w:val="nil" w:sz="6" w:space="0" w:color="auto"/>
              <w:bottom w:val="single" w:sz="12" w:space="0" w:color="000000"/>
              <w:right w:val="nil" w:sz="6" w:space="0" w:color="auto"/>
            </w:tcBorders>
          </w:tcPr>
          <w:p>
            <w:pPr/>
          </w:p>
        </w:tc>
        <w:tc>
          <w:tcPr>
            <w:tcW w:w="1435"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65"/>
              <w:jc w:val="right"/>
              <w:rPr>
                <w:rFonts w:ascii="宋体" w:hAnsi="宋体" w:cs="宋体" w:eastAsia="宋体" w:hint="default"/>
                <w:sz w:val="20"/>
                <w:szCs w:val="20"/>
              </w:rPr>
            </w:pPr>
            <w:r>
              <w:rPr>
                <w:rFonts w:ascii="宋体"/>
                <w:b/>
                <w:spacing w:val="-13"/>
                <w:sz w:val="20"/>
              </w:rPr>
              <w:t>19,705,735.56</w:t>
            </w:r>
            <w:r>
              <w:rPr>
                <w:rFonts w:ascii="宋体"/>
                <w:spacing w:val="-13"/>
                <w:sz w:val="20"/>
              </w:rPr>
            </w:r>
          </w:p>
        </w:tc>
        <w:tc>
          <w:tcPr>
            <w:tcW w:w="1475" w:type="dxa"/>
            <w:tcBorders>
              <w:top w:val="nil" w:sz="6" w:space="0" w:color="auto"/>
              <w:left w:val="nil" w:sz="6" w:space="0" w:color="auto"/>
              <w:bottom w:val="single" w:sz="12" w:space="0" w:color="000000"/>
              <w:right w:val="nil" w:sz="6" w:space="0" w:color="auto"/>
            </w:tcBorders>
          </w:tcPr>
          <w:p>
            <w:pPr/>
          </w:p>
        </w:tc>
        <w:tc>
          <w:tcPr>
            <w:tcW w:w="970" w:type="dxa"/>
            <w:tcBorders>
              <w:top w:val="nil" w:sz="6" w:space="0" w:color="auto"/>
              <w:left w:val="nil" w:sz="6" w:space="0" w:color="auto"/>
              <w:bottom w:val="single" w:sz="12" w:space="0" w:color="000000"/>
              <w:right w:val="nil" w:sz="6" w:space="0" w:color="auto"/>
            </w:tcBorders>
          </w:tcPr>
          <w:p>
            <w:pPr/>
          </w:p>
        </w:tc>
        <w:tc>
          <w:tcPr>
            <w:tcW w:w="1601"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b/>
                <w:spacing w:val="-13"/>
                <w:sz w:val="20"/>
              </w:rPr>
              <w:t>120,049,250.81</w:t>
            </w:r>
            <w:r>
              <w:rPr>
                <w:rFonts w:ascii="宋体"/>
                <w:spacing w:val="-13"/>
                <w:sz w:val="20"/>
              </w:rPr>
            </w:r>
          </w:p>
        </w:tc>
      </w:tr>
    </w:tbl>
    <w:p>
      <w:pPr>
        <w:spacing w:line="240" w:lineRule="auto" w:before="5"/>
        <w:rPr>
          <w:rFonts w:ascii="宋体" w:hAnsi="宋体" w:cs="宋体" w:eastAsia="宋体" w:hint="default"/>
          <w:sz w:val="26"/>
          <w:szCs w:val="26"/>
        </w:rPr>
      </w:pPr>
    </w:p>
    <w:p>
      <w:pPr>
        <w:spacing w:before="31"/>
        <w:ind w:left="1041" w:right="644" w:firstLine="0"/>
        <w:jc w:val="left"/>
        <w:rPr>
          <w:rFonts w:ascii="宋体" w:hAnsi="宋体" w:cs="宋体" w:eastAsia="宋体" w:hint="default"/>
          <w:sz w:val="22"/>
          <w:szCs w:val="22"/>
        </w:rPr>
      </w:pPr>
      <w:r>
        <w:rPr/>
        <w:pict>
          <v:group style="position:absolute;margin-left:82.980003pt;margin-top:-117.002022pt;width:429.1pt;height:97.6pt;mso-position-horizontal-relative:page;mso-position-vertical-relative:paragraph;z-index:-1031128" coordorigin="1660,-2340" coordsize="8582,1952">
            <v:group style="position:absolute;left:1696;top:-2335;width:616;height:2" coordorigin="1696,-2335" coordsize="616,2">
              <v:shape style="position:absolute;left:1696;top:-2335;width:616;height:2" coordorigin="1696,-2335" coordsize="616,0" path="m1696,-2335l2311,-2335e" filled="false" stroked="true" strokeweight=".47998pt" strokecolor="#000000">
                <v:path arrowok="t"/>
              </v:shape>
            </v:group>
            <v:group style="position:absolute;left:1696;top:-2316;width:616;height:2" coordorigin="1696,-2316" coordsize="616,2">
              <v:shape style="position:absolute;left:1696;top:-2316;width:616;height:2" coordorigin="1696,-2316" coordsize="616,0" path="m1696,-2316l2311,-2316e" filled="false" stroked="true" strokeweight=".48004pt" strokecolor="#000000">
                <v:path arrowok="t"/>
              </v:shape>
              <v:shape style="position:absolute;left:2311;top:-2311;width:14;height:2" type="#_x0000_t75" stroked="false">
                <v:imagedata r:id="rId37" o:title=""/>
              </v:shape>
            </v:group>
            <v:group style="position:absolute;left:2311;top:-2335;width:29;height:2" coordorigin="2311,-2335" coordsize="29,2">
              <v:shape style="position:absolute;left:2311;top:-2335;width:29;height:2" coordorigin="2311,-2335" coordsize="29,0" path="m2311,-2335l2340,-2335e" filled="false" stroked="true" strokeweight=".47998pt" strokecolor="#000000">
                <v:path arrowok="t"/>
              </v:shape>
            </v:group>
            <v:group style="position:absolute;left:2311;top:-2316;width:29;height:2" coordorigin="2311,-2316" coordsize="29,2">
              <v:shape style="position:absolute;left:2311;top:-2316;width:29;height:2" coordorigin="2311,-2316" coordsize="29,0" path="m2311,-2316l2340,-2316e" filled="false" stroked="true" strokeweight=".48004pt" strokecolor="#000000">
                <v:path arrowok="t"/>
              </v:shape>
            </v:group>
            <v:group style="position:absolute;left:2340;top:-2335;width:3729;height:2" coordorigin="2340,-2335" coordsize="3729,2">
              <v:shape style="position:absolute;left:2340;top:-2335;width:3729;height:2" coordorigin="2340,-2335" coordsize="3729,0" path="m2340,-2335l6068,-2335e" filled="false" stroked="true" strokeweight=".47998pt" strokecolor="#000000">
                <v:path arrowok="t"/>
              </v:shape>
            </v:group>
            <v:group style="position:absolute;left:2340;top:-2316;width:3729;height:2" coordorigin="2340,-2316" coordsize="3729,2">
              <v:shape style="position:absolute;left:2340;top:-2316;width:3729;height:2" coordorigin="2340,-2316" coordsize="3729,0" path="m2340,-2316l6068,-2316e" filled="false" stroked="true" strokeweight=".48004pt" strokecolor="#000000">
                <v:path arrowok="t"/>
              </v:shape>
              <v:shape style="position:absolute;left:6068;top:-2311;width:14;height:2" type="#_x0000_t75" stroked="false">
                <v:imagedata r:id="rId37" o:title=""/>
              </v:shape>
            </v:group>
            <v:group style="position:absolute;left:6068;top:-2335;width:29;height:2" coordorigin="6068,-2335" coordsize="29,2">
              <v:shape style="position:absolute;left:6068;top:-2335;width:29;height:2" coordorigin="6068,-2335" coordsize="29,0" path="m6068,-2335l6097,-2335e" filled="false" stroked="true" strokeweight=".47998pt" strokecolor="#000000">
                <v:path arrowok="t"/>
              </v:shape>
            </v:group>
            <v:group style="position:absolute;left:6068;top:-2316;width:29;height:2" coordorigin="6068,-2316" coordsize="29,2">
              <v:shape style="position:absolute;left:6068;top:-2316;width:29;height:2" coordorigin="6068,-2316" coordsize="29,0" path="m6068,-2316l6097,-2316e" filled="false" stroked="true" strokeweight=".48004pt" strokecolor="#000000">
                <v:path arrowok="t"/>
              </v:shape>
            </v:group>
            <v:group style="position:absolute;left:6097;top:-2335;width:4118;height:2" coordorigin="6097,-2335" coordsize="4118,2">
              <v:shape style="position:absolute;left:6097;top:-2335;width:4118;height:2" coordorigin="6097,-2335" coordsize="4118,0" path="m6097,-2335l10214,-2335e" filled="false" stroked="true" strokeweight=".47998pt" strokecolor="#000000">
                <v:path arrowok="t"/>
              </v:shape>
            </v:group>
            <v:group style="position:absolute;left:6097;top:-2316;width:4118;height:2" coordorigin="6097,-2316" coordsize="4118,2">
              <v:shape style="position:absolute;left:6097;top:-2316;width:4118;height:2" coordorigin="6097,-2316" coordsize="4118,0" path="m6097,-2316l10214,-2316e" filled="false" stroked="true" strokeweight=".48004pt" strokecolor="#000000">
                <v:path arrowok="t"/>
              </v:shape>
              <v:shape style="position:absolute;left:2292;top:-2329;width:3810;height:379" type="#_x0000_t75" stroked="false">
                <v:imagedata r:id="rId111" o:title=""/>
              </v:shape>
              <v:shape style="position:absolute;left:2292;top:-1988;width:7944;height:568" type="#_x0000_t75" stroked="false">
                <v:imagedata r:id="rId112" o:title=""/>
              </v:shape>
              <v:shape style="position:absolute;left:1660;top:-1459;width:8581;height:1070" type="#_x0000_t75" stroked="false">
                <v:imagedata r:id="rId113" o:title=""/>
              </v:shape>
            </v:group>
            <w10:wrap type="none"/>
          </v:group>
        </w:pict>
      </w:r>
      <w:r>
        <w:rPr>
          <w:rFonts w:ascii="宋体" w:hAnsi="宋体" w:cs="宋体" w:eastAsia="宋体" w:hint="default"/>
          <w:sz w:val="22"/>
          <w:szCs w:val="22"/>
        </w:rPr>
        <w:t>6.</w:t>
      </w:r>
      <w:r>
        <w:rPr>
          <w:rFonts w:ascii="宋体" w:hAnsi="宋体" w:cs="宋体" w:eastAsia="宋体" w:hint="default"/>
          <w:spacing w:val="68"/>
          <w:sz w:val="22"/>
          <w:szCs w:val="22"/>
        </w:rPr>
        <w:t> </w:t>
      </w:r>
      <w:r>
        <w:rPr>
          <w:rFonts w:ascii="宋体" w:hAnsi="宋体" w:cs="宋体" w:eastAsia="宋体" w:hint="default"/>
          <w:sz w:val="22"/>
          <w:szCs w:val="22"/>
        </w:rPr>
        <w:t>其他应收款</w:t>
      </w:r>
    </w:p>
    <w:p>
      <w:pPr>
        <w:spacing w:line="240" w:lineRule="auto" w:before="0"/>
        <w:rPr>
          <w:rFonts w:ascii="宋体" w:hAnsi="宋体" w:cs="宋体" w:eastAsia="宋体" w:hint="default"/>
          <w:sz w:val="22"/>
          <w:szCs w:val="22"/>
        </w:rPr>
      </w:pPr>
    </w:p>
    <w:p>
      <w:pPr>
        <w:spacing w:before="144"/>
        <w:ind w:left="1141" w:right="644"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其他应收款分类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1677" w:type="dxa"/>
        <w:tblLayout w:type="fixed"/>
        <w:tblCellMar>
          <w:top w:w="0" w:type="dxa"/>
          <w:left w:w="0" w:type="dxa"/>
          <w:bottom w:w="0" w:type="dxa"/>
          <w:right w:w="0" w:type="dxa"/>
        </w:tblCellMar>
        <w:tblLook w:val="01E0"/>
      </w:tblPr>
      <w:tblGrid>
        <w:gridCol w:w="1470"/>
        <w:gridCol w:w="713"/>
        <w:gridCol w:w="1234"/>
        <w:gridCol w:w="594"/>
        <w:gridCol w:w="1407"/>
        <w:gridCol w:w="710"/>
        <w:gridCol w:w="1211"/>
        <w:gridCol w:w="572"/>
      </w:tblGrid>
      <w:tr>
        <w:trPr>
          <w:trHeight w:val="550" w:hRule="exact"/>
        </w:trPr>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1"/>
              <w:jc w:val="center"/>
              <w:rPr>
                <w:rFonts w:ascii="宋体" w:hAnsi="宋体" w:cs="宋体" w:eastAsia="宋体" w:hint="default"/>
                <w:sz w:val="20"/>
                <w:szCs w:val="20"/>
              </w:rPr>
            </w:pPr>
            <w:r>
              <w:rPr>
                <w:rFonts w:ascii="宋体"/>
                <w:spacing w:val="-18"/>
                <w:sz w:val="20"/>
              </w:rPr>
              <w:t>511,824,825.18</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1" w:right="0"/>
              <w:jc w:val="left"/>
              <w:rPr>
                <w:rFonts w:ascii="宋体" w:hAnsi="宋体" w:cs="宋体" w:eastAsia="宋体" w:hint="default"/>
                <w:sz w:val="20"/>
                <w:szCs w:val="20"/>
              </w:rPr>
            </w:pPr>
            <w:r>
              <w:rPr>
                <w:rFonts w:ascii="宋体"/>
                <w:spacing w:val="-15"/>
                <w:sz w:val="20"/>
              </w:rPr>
              <w:t>50.77</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
              <w:jc w:val="center"/>
              <w:rPr>
                <w:rFonts w:ascii="宋体" w:hAnsi="宋体" w:cs="宋体" w:eastAsia="宋体" w:hint="default"/>
                <w:sz w:val="20"/>
                <w:szCs w:val="20"/>
              </w:rPr>
            </w:pPr>
            <w:r>
              <w:rPr>
                <w:rFonts w:ascii="宋体"/>
                <w:spacing w:val="-19"/>
                <w:sz w:val="20"/>
              </w:rPr>
              <w:t>805,645.37</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8" w:right="0"/>
              <w:jc w:val="left"/>
              <w:rPr>
                <w:rFonts w:ascii="宋体" w:hAnsi="宋体" w:cs="宋体" w:eastAsia="宋体" w:hint="default"/>
                <w:sz w:val="20"/>
                <w:szCs w:val="20"/>
              </w:rPr>
            </w:pPr>
            <w:r>
              <w:rPr>
                <w:rFonts w:ascii="宋体"/>
                <w:spacing w:val="-19"/>
                <w:sz w:val="20"/>
              </w:rPr>
              <w:t>0.16</w:t>
            </w:r>
            <w:r>
              <w:rPr>
                <w:rFonts w:ascii="宋体"/>
                <w:sz w:val="20"/>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0" w:right="0"/>
              <w:jc w:val="left"/>
              <w:rPr>
                <w:rFonts w:ascii="宋体" w:hAnsi="宋体" w:cs="宋体" w:eastAsia="宋体" w:hint="default"/>
                <w:sz w:val="20"/>
                <w:szCs w:val="20"/>
              </w:rPr>
            </w:pPr>
            <w:r>
              <w:rPr>
                <w:rFonts w:ascii="宋体"/>
                <w:spacing w:val="-19"/>
                <w:sz w:val="20"/>
              </w:rPr>
              <w:t>18,256,453.15</w:t>
            </w:r>
            <w:r>
              <w:rPr>
                <w:rFonts w:ascii="宋体"/>
                <w:sz w:val="20"/>
              </w:rPr>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
              <w:jc w:val="center"/>
              <w:rPr>
                <w:rFonts w:ascii="宋体" w:hAnsi="宋体" w:cs="宋体" w:eastAsia="宋体" w:hint="default"/>
                <w:sz w:val="20"/>
                <w:szCs w:val="20"/>
              </w:rPr>
            </w:pPr>
            <w:r>
              <w:rPr>
                <w:rFonts w:ascii="宋体"/>
                <w:spacing w:val="-19"/>
                <w:sz w:val="20"/>
              </w:rPr>
              <w:t>4.40</w:t>
            </w:r>
            <w:r>
              <w:rPr>
                <w:rFonts w:ascii="宋体"/>
                <w:sz w:val="20"/>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0" w:right="0"/>
              <w:jc w:val="left"/>
              <w:rPr>
                <w:rFonts w:ascii="宋体" w:hAnsi="宋体" w:cs="宋体" w:eastAsia="宋体" w:hint="default"/>
                <w:sz w:val="20"/>
                <w:szCs w:val="20"/>
              </w:rPr>
            </w:pPr>
            <w:r>
              <w:rPr>
                <w:rFonts w:ascii="宋体"/>
                <w:spacing w:val="-18"/>
                <w:sz w:val="20"/>
              </w:rPr>
              <w:t>1,932,453.37</w:t>
            </w:r>
          </w:p>
        </w:tc>
        <w:tc>
          <w:tcPr>
            <w:tcW w:w="5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20"/>
                <w:szCs w:val="20"/>
              </w:rPr>
            </w:pPr>
            <w:r>
              <w:rPr>
                <w:rFonts w:ascii="宋体"/>
                <w:spacing w:val="-15"/>
                <w:sz w:val="20"/>
              </w:rPr>
              <w:t>10.59</w:t>
            </w:r>
          </w:p>
        </w:tc>
      </w:tr>
      <w:tr>
        <w:trPr>
          <w:trHeight w:val="537" w:hRule="exact"/>
        </w:trPr>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63"/>
              <w:jc w:val="center"/>
              <w:rPr>
                <w:rFonts w:ascii="宋体" w:hAnsi="宋体" w:cs="宋体" w:eastAsia="宋体" w:hint="default"/>
                <w:sz w:val="20"/>
                <w:szCs w:val="20"/>
              </w:rPr>
            </w:pPr>
            <w:r>
              <w:rPr>
                <w:rFonts w:ascii="宋体"/>
                <w:b/>
                <w:spacing w:val="-19"/>
                <w:sz w:val="20"/>
              </w:rPr>
              <w:t>1,008,098,994.12</w:t>
            </w:r>
            <w:r>
              <w:rPr>
                <w:rFonts w:ascii="宋体"/>
                <w:spacing w:val="-19"/>
                <w:sz w:val="20"/>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0"/>
                <w:szCs w:val="20"/>
              </w:rPr>
            </w:pPr>
            <w:r>
              <w:rPr>
                <w:rFonts w:ascii="宋体"/>
                <w:b/>
                <w:spacing w:val="-17"/>
                <w:sz w:val="20"/>
              </w:rPr>
              <w:t>100.00</w:t>
            </w:r>
            <w:r>
              <w:rPr>
                <w:rFonts w:ascii="宋体"/>
                <w:spacing w:val="-17"/>
                <w:sz w:val="20"/>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5"/>
              <w:jc w:val="center"/>
              <w:rPr>
                <w:rFonts w:ascii="宋体" w:hAnsi="宋体" w:cs="宋体" w:eastAsia="宋体" w:hint="default"/>
                <w:sz w:val="20"/>
                <w:szCs w:val="20"/>
              </w:rPr>
            </w:pPr>
            <w:r>
              <w:rPr>
                <w:rFonts w:ascii="宋体"/>
                <w:b/>
                <w:spacing w:val="-18"/>
                <w:sz w:val="20"/>
              </w:rPr>
              <w:t>4,037,107.36</w:t>
            </w:r>
            <w:r>
              <w:rPr>
                <w:rFonts w:ascii="宋体"/>
                <w:spacing w:val="-18"/>
                <w:sz w:val="20"/>
              </w:rPr>
            </w:r>
          </w:p>
        </w:tc>
        <w:tc>
          <w:tcPr>
            <w:tcW w:w="594" w:type="dxa"/>
            <w:tcBorders>
              <w:top w:val="nil" w:sz="6" w:space="0" w:color="auto"/>
              <w:left w:val="nil" w:sz="6" w:space="0" w:color="auto"/>
              <w:bottom w:val="nil" w:sz="6" w:space="0" w:color="auto"/>
              <w:right w:val="nil" w:sz="6" w:space="0" w:color="auto"/>
            </w:tcBorders>
          </w:tcPr>
          <w:p>
            <w:pP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38" w:right="0"/>
              <w:jc w:val="left"/>
              <w:rPr>
                <w:rFonts w:ascii="宋体" w:hAnsi="宋体" w:cs="宋体" w:eastAsia="宋体" w:hint="default"/>
                <w:sz w:val="20"/>
                <w:szCs w:val="20"/>
              </w:rPr>
            </w:pPr>
            <w:r>
              <w:rPr>
                <w:rFonts w:ascii="宋体"/>
                <w:b/>
                <w:spacing w:val="-19"/>
                <w:sz w:val="20"/>
              </w:rPr>
              <w:t>414,768,930.82</w:t>
            </w:r>
            <w:r>
              <w:rPr>
                <w:rFonts w:ascii="宋体"/>
                <w:spacing w:val="-19"/>
                <w:sz w:val="20"/>
              </w:rPr>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0"/>
                <w:szCs w:val="20"/>
              </w:rPr>
            </w:pPr>
            <w:r>
              <w:rPr>
                <w:rFonts w:ascii="宋体"/>
                <w:b/>
                <w:spacing w:val="-17"/>
                <w:sz w:val="20"/>
              </w:rPr>
              <w:t>100.00</w:t>
            </w:r>
            <w:r>
              <w:rPr>
                <w:rFonts w:ascii="宋体"/>
                <w:spacing w:val="-17"/>
                <w:sz w:val="20"/>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99" w:right="0"/>
              <w:jc w:val="left"/>
              <w:rPr>
                <w:rFonts w:ascii="宋体" w:hAnsi="宋体" w:cs="宋体" w:eastAsia="宋体" w:hint="default"/>
                <w:sz w:val="20"/>
                <w:szCs w:val="20"/>
              </w:rPr>
            </w:pPr>
            <w:r>
              <w:rPr>
                <w:rFonts w:ascii="宋体"/>
                <w:b/>
                <w:spacing w:val="-20"/>
                <w:sz w:val="20"/>
              </w:rPr>
              <w:t>3,967,673.36</w:t>
            </w:r>
            <w:r>
              <w:rPr>
                <w:rFonts w:ascii="宋体"/>
                <w:sz w:val="20"/>
              </w:rPr>
            </w:r>
          </w:p>
        </w:tc>
        <w:tc>
          <w:tcPr>
            <w:tcW w:w="572"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line="300" w:lineRule="auto" w:before="31"/>
        <w:ind w:left="441" w:right="654" w:firstLine="598"/>
        <w:jc w:val="both"/>
        <w:rPr>
          <w:rFonts w:ascii="宋体" w:hAnsi="宋体" w:cs="宋体" w:eastAsia="宋体" w:hint="default"/>
          <w:sz w:val="22"/>
          <w:szCs w:val="22"/>
        </w:rPr>
      </w:pPr>
      <w:r>
        <w:rPr/>
        <w:pict>
          <v:group style="position:absolute;margin-left:58.439995pt;margin-top:-204.541473pt;width:478.8pt;height:186.55pt;mso-position-horizontal-relative:page;mso-position-vertical-relative:paragraph;z-index:-1030672" coordorigin="1169,-4091" coordsize="9576,3731">
            <v:group style="position:absolute;left:1195;top:-4086;width:1466;height:2" coordorigin="1195,-4086" coordsize="1466,2">
              <v:shape style="position:absolute;left:1195;top:-4086;width:1466;height:2" coordorigin="1195,-4086" coordsize="1466,0" path="m1195,-4086l2660,-4086e" filled="false" stroked="true" strokeweight=".48001pt" strokecolor="#000000">
                <v:path arrowok="t"/>
              </v:shape>
            </v:group>
            <v:group style="position:absolute;left:1195;top:-4067;width:1466;height:2" coordorigin="1195,-4067" coordsize="1466,2">
              <v:shape style="position:absolute;left:1195;top:-4067;width:1466;height:2" coordorigin="1195,-4067" coordsize="1466,0" path="m1195,-4067l2660,-4067e" filled="false" stroked="true" strokeweight=".48001pt" strokecolor="#000000">
                <v:path arrowok="t"/>
              </v:shape>
              <v:shape style="position:absolute;left:2660;top:-4062;width:14;height:2" type="#_x0000_t75" stroked="false">
                <v:imagedata r:id="rId37" o:title=""/>
              </v:shape>
            </v:group>
            <v:group style="position:absolute;left:2660;top:-4086;width:29;height:2" coordorigin="2660,-4086" coordsize="29,2">
              <v:shape style="position:absolute;left:2660;top:-4086;width:29;height:2" coordorigin="2660,-4086" coordsize="29,0" path="m2660,-4086l2689,-4086e" filled="false" stroked="true" strokeweight=".48001pt" strokecolor="#000000">
                <v:path arrowok="t"/>
              </v:shape>
            </v:group>
            <v:group style="position:absolute;left:2660;top:-4067;width:29;height:2" coordorigin="2660,-4067" coordsize="29,2">
              <v:shape style="position:absolute;left:2660;top:-4067;width:29;height:2" coordorigin="2660,-4067" coordsize="29,0" path="m2660,-4067l2689,-4067e" filled="false" stroked="true" strokeweight=".48001pt" strokecolor="#000000">
                <v:path arrowok="t"/>
              </v:shape>
            </v:group>
            <v:group style="position:absolute;left:2689;top:-4086;width:4085;height:2" coordorigin="2689,-4086" coordsize="4085,2">
              <v:shape style="position:absolute;left:2689;top:-4086;width:4085;height:2" coordorigin="2689,-4086" coordsize="4085,0" path="m2689,-4086l6774,-4086e" filled="false" stroked="true" strokeweight=".48001pt" strokecolor="#000000">
                <v:path arrowok="t"/>
              </v:shape>
            </v:group>
            <v:group style="position:absolute;left:2689;top:-4067;width:4085;height:2" coordorigin="2689,-4067" coordsize="4085,2">
              <v:shape style="position:absolute;left:2689;top:-4067;width:4085;height:2" coordorigin="2689,-4067" coordsize="4085,0" path="m2689,-4067l6774,-4067e" filled="false" stroked="true" strokeweight=".48001pt" strokecolor="#000000">
                <v:path arrowok="t"/>
              </v:shape>
              <v:shape style="position:absolute;left:6774;top:-4062;width:14;height:2" type="#_x0000_t75" stroked="false">
                <v:imagedata r:id="rId37" o:title=""/>
              </v:shape>
            </v:group>
            <v:group style="position:absolute;left:6774;top:-4086;width:29;height:2" coordorigin="6774,-4086" coordsize="29,2">
              <v:shape style="position:absolute;left:6774;top:-4086;width:29;height:2" coordorigin="6774,-4086" coordsize="29,0" path="m6774,-4086l6803,-4086e" filled="false" stroked="true" strokeweight=".48001pt" strokecolor="#000000">
                <v:path arrowok="t"/>
              </v:shape>
            </v:group>
            <v:group style="position:absolute;left:6774;top:-4067;width:29;height:2" coordorigin="6774,-4067" coordsize="29,2">
              <v:shape style="position:absolute;left:6774;top:-4067;width:29;height:2" coordorigin="6774,-4067" coordsize="29,0" path="m6774,-4067l6803,-4067e" filled="false" stroked="true" strokeweight=".48001pt" strokecolor="#000000">
                <v:path arrowok="t"/>
              </v:shape>
            </v:group>
            <v:group style="position:absolute;left:6803;top:-4086;width:3912;height:2" coordorigin="6803,-4086" coordsize="3912,2">
              <v:shape style="position:absolute;left:6803;top:-4086;width:3912;height:2" coordorigin="6803,-4086" coordsize="3912,0" path="m6803,-4086l10715,-4086e" filled="false" stroked="true" strokeweight=".48001pt" strokecolor="#000000">
                <v:path arrowok="t"/>
              </v:shape>
            </v:group>
            <v:group style="position:absolute;left:6803;top:-4067;width:3912;height:2" coordorigin="6803,-4067" coordsize="3912,2">
              <v:shape style="position:absolute;left:6803;top:-4067;width:3912;height:2" coordorigin="6803,-4067" coordsize="3912,0" path="m6803,-4067l10715,-4067e" filled="false" stroked="true" strokeweight=".48001pt" strokecolor="#000000">
                <v:path arrowok="t"/>
              </v:shape>
              <v:shape style="position:absolute;left:2641;top:-4080;width:4166;height:379" type="#_x0000_t75" stroked="false">
                <v:imagedata r:id="rId114" o:title=""/>
              </v:shape>
              <v:shape style="position:absolute;left:2641;top:-3739;width:8104;height:918" type="#_x0000_t75" stroked="false">
                <v:imagedata r:id="rId115" o:title=""/>
              </v:shape>
            </v:group>
            <v:group style="position:absolute;left:1174;top:-365;width:1487;height:2" coordorigin="1174,-365" coordsize="1487,2">
              <v:shape style="position:absolute;left:1174;top:-365;width:1487;height:2" coordorigin="1174,-365" coordsize="1487,0" path="m1174,-365l2660,-365e" filled="false" stroked="true" strokeweight=".47998pt" strokecolor="#000000">
                <v:path arrowok="t"/>
              </v:shape>
            </v:group>
            <v:group style="position:absolute;left:1174;top:-384;width:1487;height:2" coordorigin="1174,-384" coordsize="1487,2">
              <v:shape style="position:absolute;left:1174;top:-384;width:1487;height:2" coordorigin="1174,-384" coordsize="1487,0" path="m1174,-384l2660,-384e" filled="false" stroked="true" strokeweight=".48001pt" strokecolor="#000000">
                <v:path arrowok="t"/>
              </v:shape>
            </v:group>
            <v:group style="position:absolute;left:2660;top:-384;width:29;height:2" coordorigin="2660,-384" coordsize="29,2">
              <v:shape style="position:absolute;left:2660;top:-384;width:29;height:2" coordorigin="2660,-384" coordsize="29,0" path="m2660,-384l2689,-384e" filled="false" stroked="true" strokeweight=".48001pt" strokecolor="#000000">
                <v:path arrowok="t"/>
              </v:shape>
            </v:group>
            <v:group style="position:absolute;left:2660;top:-365;width:1533;height:2" coordorigin="2660,-365" coordsize="1533,2">
              <v:shape style="position:absolute;left:2660;top:-365;width:1533;height:2" coordorigin="2660,-365" coordsize="1533,0" path="m2660,-365l4193,-365e" filled="false" stroked="true" strokeweight=".47998pt" strokecolor="#000000">
                <v:path arrowok="t"/>
              </v:shape>
            </v:group>
            <v:group style="position:absolute;left:2689;top:-384;width:1504;height:2" coordorigin="2689,-384" coordsize="1504,2">
              <v:shape style="position:absolute;left:2689;top:-384;width:1504;height:2" coordorigin="2689,-384" coordsize="1504,0" path="m2689,-384l4193,-384e" filled="false" stroked="true" strokeweight=".48001pt" strokecolor="#000000">
                <v:path arrowok="t"/>
              </v:shape>
            </v:group>
            <v:group style="position:absolute;left:4193;top:-384;width:29;height:2" coordorigin="4193,-384" coordsize="29,2">
              <v:shape style="position:absolute;left:4193;top:-384;width:29;height:2" coordorigin="4193,-384" coordsize="29,0" path="m4193,-384l4222,-384e" filled="false" stroked="true" strokeweight=".48001pt" strokecolor="#000000">
                <v:path arrowok="t"/>
              </v:shape>
            </v:group>
            <v:group style="position:absolute;left:4193;top:-365;width:716;height:2" coordorigin="4193,-365" coordsize="716,2">
              <v:shape style="position:absolute;left:4193;top:-365;width:716;height:2" coordorigin="4193,-365" coordsize="716,0" path="m4193,-365l4908,-365e" filled="false" stroked="true" strokeweight=".47998pt" strokecolor="#000000">
                <v:path arrowok="t"/>
              </v:shape>
            </v:group>
            <v:group style="position:absolute;left:4222;top:-384;width:687;height:2" coordorigin="4222,-384" coordsize="687,2">
              <v:shape style="position:absolute;left:4222;top:-384;width:687;height:2" coordorigin="4222,-384" coordsize="687,0" path="m4222,-384l4908,-384e" filled="false" stroked="true" strokeweight=".48001pt" strokecolor="#000000">
                <v:path arrowok="t"/>
              </v:shape>
            </v:group>
            <v:group style="position:absolute;left:4908;top:-384;width:29;height:2" coordorigin="4908,-384" coordsize="29,2">
              <v:shape style="position:absolute;left:4908;top:-384;width:29;height:2" coordorigin="4908,-384" coordsize="29,0" path="m4908,-384l4937,-384e" filled="false" stroked="true" strokeweight=".48001pt" strokecolor="#000000">
                <v:path arrowok="t"/>
              </v:shape>
            </v:group>
            <v:group style="position:absolute;left:4908;top:-365;width:1203;height:2" coordorigin="4908,-365" coordsize="1203,2">
              <v:shape style="position:absolute;left:4908;top:-365;width:1203;height:2" coordorigin="4908,-365" coordsize="1203,0" path="m4908,-365l6110,-365e" filled="false" stroked="true" strokeweight=".47998pt" strokecolor="#000000">
                <v:path arrowok="t"/>
              </v:shape>
            </v:group>
            <v:group style="position:absolute;left:4937;top:-384;width:1174;height:2" coordorigin="4937,-384" coordsize="1174,2">
              <v:shape style="position:absolute;left:4937;top:-384;width:1174;height:2" coordorigin="4937,-384" coordsize="1174,0" path="m4937,-384l6110,-384e" filled="false" stroked="true" strokeweight=".48001pt" strokecolor="#000000">
                <v:path arrowok="t"/>
              </v:shape>
            </v:group>
            <v:group style="position:absolute;left:6110;top:-384;width:29;height:2" coordorigin="6110,-384" coordsize="29,2">
              <v:shape style="position:absolute;left:6110;top:-384;width:29;height:2" coordorigin="6110,-384" coordsize="29,0" path="m6110,-384l6139,-384e" filled="false" stroked="true" strokeweight=".48001pt" strokecolor="#000000">
                <v:path arrowok="t"/>
              </v:shape>
            </v:group>
            <v:group style="position:absolute;left:6110;top:-365;width:664;height:2" coordorigin="6110,-365" coordsize="664,2">
              <v:shape style="position:absolute;left:6110;top:-365;width:664;height:2" coordorigin="6110,-365" coordsize="664,0" path="m6110,-365l6774,-365e" filled="false" stroked="true" strokeweight=".47998pt" strokecolor="#000000">
                <v:path arrowok="t"/>
              </v:shape>
            </v:group>
            <v:group style="position:absolute;left:6139;top:-384;width:635;height:2" coordorigin="6139,-384" coordsize="635,2">
              <v:shape style="position:absolute;left:6139;top:-384;width:635;height:2" coordorigin="6139,-384" coordsize="635,0" path="m6139,-384l6774,-384e" filled="false" stroked="true" strokeweight=".48001pt" strokecolor="#000000">
                <v:path arrowok="t"/>
              </v:shape>
            </v:group>
            <v:group style="position:absolute;left:6774;top:-384;width:29;height:2" coordorigin="6774,-384" coordsize="29,2">
              <v:shape style="position:absolute;left:6774;top:-384;width:29;height:2" coordorigin="6774,-384" coordsize="29,0" path="m6774,-384l6803,-384e" filled="false" stroked="true" strokeweight=".48001pt" strokecolor="#000000">
                <v:path arrowok="t"/>
              </v:shape>
            </v:group>
            <v:group style="position:absolute;left:6774;top:-365;width:1367;height:2" coordorigin="6774,-365" coordsize="1367,2">
              <v:shape style="position:absolute;left:6774;top:-365;width:1367;height:2" coordorigin="6774,-365" coordsize="1367,0" path="m6774,-365l8141,-365e" filled="false" stroked="true" strokeweight=".47998pt" strokecolor="#000000">
                <v:path arrowok="t"/>
              </v:shape>
            </v:group>
            <v:group style="position:absolute;left:6803;top:-384;width:1338;height:2" coordorigin="6803,-384" coordsize="1338,2">
              <v:shape style="position:absolute;left:6803;top:-384;width:1338;height:2" coordorigin="6803,-384" coordsize="1338,0" path="m6803,-384l8141,-384e" filled="false" stroked="true" strokeweight=".48001pt" strokecolor="#000000">
                <v:path arrowok="t"/>
              </v:shape>
            </v:group>
            <v:group style="position:absolute;left:8141;top:-384;width:29;height:2" coordorigin="8141,-384" coordsize="29,2">
              <v:shape style="position:absolute;left:8141;top:-384;width:29;height:2" coordorigin="8141,-384" coordsize="29,0" path="m8141,-384l8170,-384e" filled="false" stroked="true" strokeweight=".48001pt" strokecolor="#000000">
                <v:path arrowok="t"/>
              </v:shape>
            </v:group>
            <v:group style="position:absolute;left:8141;top:-365;width:711;height:2" coordorigin="8141,-365" coordsize="711,2">
              <v:shape style="position:absolute;left:8141;top:-365;width:711;height:2" coordorigin="8141,-365" coordsize="711,0" path="m8141,-365l8851,-365e" filled="false" stroked="true" strokeweight=".47998pt" strokecolor="#000000">
                <v:path arrowok="t"/>
              </v:shape>
            </v:group>
            <v:group style="position:absolute;left:8170;top:-384;width:682;height:2" coordorigin="8170,-384" coordsize="682,2">
              <v:shape style="position:absolute;left:8170;top:-384;width:682;height:2" coordorigin="8170,-384" coordsize="682,0" path="m8170,-384l8851,-384e" filled="false" stroked="true" strokeweight=".48001pt" strokecolor="#000000">
                <v:path arrowok="t"/>
              </v:shape>
            </v:group>
            <v:group style="position:absolute;left:8851;top:-384;width:29;height:2" coordorigin="8851,-384" coordsize="29,2">
              <v:shape style="position:absolute;left:8851;top:-384;width:29;height:2" coordorigin="8851,-384" coordsize="29,0" path="m8851,-384l8880,-384e" filled="false" stroked="true" strokeweight=".48001pt" strokecolor="#000000">
                <v:path arrowok="t"/>
              </v:shape>
            </v:group>
            <v:group style="position:absolute;left:8851;top:-365;width:1203;height:2" coordorigin="8851,-365" coordsize="1203,2">
              <v:shape style="position:absolute;left:8851;top:-365;width:1203;height:2" coordorigin="8851,-365" coordsize="1203,0" path="m8851,-365l10054,-365e" filled="false" stroked="true" strokeweight=".47998pt" strokecolor="#000000">
                <v:path arrowok="t"/>
              </v:shape>
            </v:group>
            <v:group style="position:absolute;left:8880;top:-384;width:1174;height:2" coordorigin="8880,-384" coordsize="1174,2">
              <v:shape style="position:absolute;left:8880;top:-384;width:1174;height:2" coordorigin="8880,-384" coordsize="1174,0" path="m8880,-384l10054,-384e" filled="false" stroked="true" strokeweight=".48001pt" strokecolor="#000000">
                <v:path arrowok="t"/>
              </v:shape>
              <v:shape style="position:absolute;left:1169;top:-2860;width:9576;height:2471" type="#_x0000_t75" stroked="false">
                <v:imagedata r:id="rId116" o:title=""/>
              </v:shape>
            </v:group>
            <v:group style="position:absolute;left:10054;top:-384;width:29;height:2" coordorigin="10054,-384" coordsize="29,2">
              <v:shape style="position:absolute;left:10054;top:-384;width:29;height:2" coordorigin="10054,-384" coordsize="29,0" path="m10054,-384l10082,-384e" filled="false" stroked="true" strokeweight=".48001pt" strokecolor="#000000">
                <v:path arrowok="t"/>
              </v:shape>
            </v:group>
            <v:group style="position:absolute;left:10054;top:-365;width:669;height:2" coordorigin="10054,-365" coordsize="669,2">
              <v:shape style="position:absolute;left:10054;top:-365;width:669;height:2" coordorigin="10054,-365" coordsize="669,0" path="m10054,-365l10722,-365e" filled="false" stroked="true" strokeweight=".47998pt" strokecolor="#000000">
                <v:path arrowok="t"/>
              </v:shape>
            </v:group>
            <v:group style="position:absolute;left:10082;top:-384;width:640;height:2" coordorigin="10082,-384" coordsize="640,2">
              <v:shape style="position:absolute;left:10082;top:-384;width:640;height:2" coordorigin="10082,-384" coordsize="640,0" path="m10082,-384l10722,-384e" filled="false" stroked="true" strokeweight=".48001pt" strokecolor="#000000">
                <v:path arrowok="t"/>
              </v:shape>
              <v:shape style="position:absolute;left:4357;top:-3992;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年末金额</w:t>
                      </w:r>
                      <w:r>
                        <w:rPr>
                          <w:rFonts w:ascii="宋体" w:hAnsi="宋体" w:cs="宋体" w:eastAsia="宋体" w:hint="default"/>
                          <w:sz w:val="20"/>
                          <w:szCs w:val="20"/>
                        </w:rPr>
                      </w:r>
                    </w:p>
                  </w:txbxContent>
                </v:textbox>
                <w10:wrap type="none"/>
              </v:shape>
              <v:shape style="position:absolute;left:8386;top:-3992;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年初金额</w:t>
                      </w:r>
                      <w:r>
                        <w:rPr>
                          <w:rFonts w:ascii="宋体" w:hAnsi="宋体" w:cs="宋体" w:eastAsia="宋体" w:hint="default"/>
                          <w:sz w:val="20"/>
                          <w:szCs w:val="20"/>
                        </w:rPr>
                      </w:r>
                    </w:p>
                  </w:txbxContent>
                </v:textbox>
                <w10:wrap type="none"/>
              </v:shape>
              <v:shape style="position:absolute;left:1744;top:-3567;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类别</w:t>
                      </w:r>
                      <w:r>
                        <w:rPr>
                          <w:rFonts w:ascii="宋体" w:hAnsi="宋体" w:cs="宋体" w:eastAsia="宋体" w:hint="default"/>
                          <w:sz w:val="20"/>
                          <w:szCs w:val="20"/>
                        </w:rPr>
                      </w:r>
                    </w:p>
                  </w:txbxContent>
                </v:textbox>
                <w10:wrap type="none"/>
              </v:shape>
              <v:shape style="position:absolute;left:3424;top:-364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账面余额</w:t>
                      </w:r>
                      <w:r>
                        <w:rPr>
                          <w:rFonts w:ascii="宋体" w:hAnsi="宋体" w:cs="宋体" w:eastAsia="宋体" w:hint="default"/>
                          <w:sz w:val="20"/>
                          <w:szCs w:val="20"/>
                        </w:rPr>
                      </w:r>
                    </w:p>
                  </w:txbxContent>
                </v:textbox>
                <w10:wrap type="none"/>
              </v:shape>
              <v:shape style="position:absolute;left:5480;top:-364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坏账准备</w:t>
                      </w:r>
                      <w:r>
                        <w:rPr>
                          <w:rFonts w:ascii="宋体" w:hAnsi="宋体" w:cs="宋体" w:eastAsia="宋体" w:hint="default"/>
                          <w:sz w:val="20"/>
                          <w:szCs w:val="20"/>
                        </w:rPr>
                      </w:r>
                    </w:p>
                  </w:txbxContent>
                </v:textbox>
                <w10:wrap type="none"/>
              </v:shape>
              <v:shape style="position:absolute;left:7452;top:-364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账面余额</w:t>
                      </w:r>
                      <w:r>
                        <w:rPr>
                          <w:rFonts w:ascii="宋体" w:hAnsi="宋体" w:cs="宋体" w:eastAsia="宋体" w:hint="default"/>
                          <w:sz w:val="20"/>
                          <w:szCs w:val="20"/>
                        </w:rPr>
                      </w:r>
                    </w:p>
                  </w:txbxContent>
                </v:textbox>
                <w10:wrap type="none"/>
              </v:shape>
              <v:shape style="position:absolute;left:9424;top:-364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坏账准备</w:t>
                      </w:r>
                      <w:r>
                        <w:rPr>
                          <w:rFonts w:ascii="宋体" w:hAnsi="宋体" w:cs="宋体" w:eastAsia="宋体" w:hint="default"/>
                          <w:sz w:val="20"/>
                          <w:szCs w:val="20"/>
                        </w:rPr>
                      </w:r>
                    </w:p>
                  </w:txbxContent>
                </v:textbox>
                <w10:wrap type="none"/>
              </v:shape>
              <v:shape style="position:absolute;left:3248;top:-3202;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4331;top:-3332;width:448;height:461" type="#_x0000_t202" filled="false" stroked="false">
                <v:textbox inset="0,0,0,0">
                  <w:txbxContent>
                    <w:p>
                      <w:pPr>
                        <w:spacing w:line="200" w:lineRule="exact" w:before="0"/>
                        <w:ind w:left="42"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比例</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w:t>
                      </w:r>
                      <w:r>
                        <w:rPr>
                          <w:rFonts w:ascii="宋体" w:hAnsi="宋体" w:cs="宋体" w:eastAsia="宋体" w:hint="default"/>
                          <w:sz w:val="20"/>
                          <w:szCs w:val="20"/>
                        </w:rPr>
                      </w:r>
                    </w:p>
                  </w:txbxContent>
                </v:textbox>
                <w10:wrap type="none"/>
              </v:shape>
              <v:shape style="position:absolute;left:5332;top:-3202;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6223;top:-3332;width:448;height:461" type="#_x0000_t202" filled="false" stroked="false">
                <v:textbox inset="0,0,0,0">
                  <w:txbxContent>
                    <w:p>
                      <w:pPr>
                        <w:spacing w:line="200" w:lineRule="exact" w:before="0"/>
                        <w:ind w:left="4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比例</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w:t>
                      </w:r>
                      <w:r>
                        <w:rPr>
                          <w:rFonts w:ascii="宋体" w:hAnsi="宋体" w:cs="宋体" w:eastAsia="宋体" w:hint="default"/>
                          <w:sz w:val="20"/>
                          <w:szCs w:val="20"/>
                        </w:rPr>
                      </w:r>
                    </w:p>
                  </w:txbxContent>
                </v:textbox>
                <w10:wrap type="none"/>
              </v:shape>
              <v:shape style="position:absolute;left:7279;top:-3202;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8276;top:-3332;width:448;height:461" type="#_x0000_t202" filled="false" stroked="false">
                <v:textbox inset="0,0,0,0">
                  <w:txbxContent>
                    <w:p>
                      <w:pPr>
                        <w:spacing w:line="200" w:lineRule="exact" w:before="0"/>
                        <w:ind w:left="42"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比例</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w:t>
                      </w:r>
                      <w:r>
                        <w:rPr>
                          <w:rFonts w:ascii="宋体" w:hAnsi="宋体" w:cs="宋体" w:eastAsia="宋体" w:hint="default"/>
                          <w:sz w:val="20"/>
                          <w:szCs w:val="20"/>
                        </w:rPr>
                      </w:r>
                    </w:p>
                  </w:txbxContent>
                </v:textbox>
                <w10:wrap type="none"/>
              </v:shape>
              <v:shape style="position:absolute;left:9275;top:-3202;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10166;top:-3332;width:448;height:461" type="#_x0000_t202" filled="false" stroked="false">
                <v:textbox inset="0,0,0,0">
                  <w:txbxContent>
                    <w:p>
                      <w:pPr>
                        <w:spacing w:line="200" w:lineRule="exact" w:before="0"/>
                        <w:ind w:left="4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比例</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w:t>
                      </w:r>
                      <w:r>
                        <w:rPr>
                          <w:rFonts w:ascii="宋体" w:hAnsi="宋体" w:cs="宋体" w:eastAsia="宋体" w:hint="default"/>
                          <w:sz w:val="20"/>
                          <w:szCs w:val="20"/>
                        </w:rPr>
                      </w:r>
                    </w:p>
                  </w:txbxContent>
                </v:textbox>
                <w10:wrap type="none"/>
              </v:shape>
              <v:shape style="position:absolute;left:1296;top:-2801;width:1296;height:23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单项金额重大</w:t>
                      </w:r>
                      <w:r>
                        <w:rPr>
                          <w:rFonts w:ascii="宋体" w:hAnsi="宋体" w:cs="宋体" w:eastAsia="宋体" w:hint="default"/>
                          <w:sz w:val="20"/>
                          <w:szCs w:val="20"/>
                        </w:rPr>
                      </w:r>
                    </w:p>
                    <w:p>
                      <w:pPr>
                        <w:spacing w:line="240" w:lineRule="auto"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并单项计提坏</w:t>
                      </w:r>
                      <w:r>
                        <w:rPr>
                          <w:rFonts w:ascii="宋体" w:hAnsi="宋体" w:cs="宋体" w:eastAsia="宋体" w:hint="default"/>
                          <w:spacing w:val="-92"/>
                          <w:sz w:val="20"/>
                          <w:szCs w:val="20"/>
                        </w:rPr>
                        <w:t> </w:t>
                      </w:r>
                      <w:r>
                        <w:rPr>
                          <w:rFonts w:ascii="宋体" w:hAnsi="宋体" w:cs="宋体" w:eastAsia="宋体" w:hint="default"/>
                          <w:spacing w:val="14"/>
                          <w:sz w:val="20"/>
                          <w:szCs w:val="20"/>
                        </w:rPr>
                        <w:t>账准备的其他</w:t>
                      </w:r>
                      <w:r>
                        <w:rPr>
                          <w:rFonts w:ascii="宋体" w:hAnsi="宋体" w:cs="宋体" w:eastAsia="宋体" w:hint="default"/>
                          <w:spacing w:val="-92"/>
                          <w:sz w:val="20"/>
                          <w:szCs w:val="20"/>
                        </w:rPr>
                        <w:t> </w:t>
                      </w:r>
                      <w:r>
                        <w:rPr>
                          <w:rFonts w:ascii="宋体" w:hAnsi="宋体" w:cs="宋体" w:eastAsia="宋体" w:hint="default"/>
                          <w:spacing w:val="-18"/>
                          <w:sz w:val="20"/>
                          <w:szCs w:val="20"/>
                        </w:rPr>
                        <w:t>应收款</w:t>
                      </w:r>
                      <w:r>
                        <w:rPr>
                          <w:rFonts w:ascii="宋体" w:hAnsi="宋体" w:cs="宋体" w:eastAsia="宋体" w:hint="default"/>
                          <w:spacing w:val="-18"/>
                          <w:w w:val="100"/>
                          <w:sz w:val="20"/>
                          <w:szCs w:val="20"/>
                        </w:rPr>
                        <w:t> </w:t>
                      </w:r>
                      <w:r>
                        <w:rPr>
                          <w:rFonts w:ascii="宋体" w:hAnsi="宋体" w:cs="宋体" w:eastAsia="宋体" w:hint="default"/>
                          <w:spacing w:val="14"/>
                          <w:sz w:val="20"/>
                          <w:szCs w:val="20"/>
                        </w:rPr>
                        <w:t>单项金额虽不</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4"/>
                          <w:sz w:val="20"/>
                          <w:szCs w:val="20"/>
                        </w:rPr>
                        <w:t>重大但单项计</w:t>
                      </w:r>
                      <w:r>
                        <w:rPr>
                          <w:rFonts w:ascii="宋体" w:hAnsi="宋体" w:cs="宋体" w:eastAsia="宋体" w:hint="default"/>
                          <w:spacing w:val="-92"/>
                          <w:sz w:val="20"/>
                          <w:szCs w:val="20"/>
                        </w:rPr>
                        <w:t> </w:t>
                      </w:r>
                      <w:r>
                        <w:rPr>
                          <w:rFonts w:ascii="宋体" w:hAnsi="宋体" w:cs="宋体" w:eastAsia="宋体" w:hint="default"/>
                          <w:spacing w:val="14"/>
                          <w:sz w:val="20"/>
                          <w:szCs w:val="20"/>
                        </w:rPr>
                        <w:t>提坏账准备的</w:t>
                      </w:r>
                      <w:r>
                        <w:rPr>
                          <w:rFonts w:ascii="宋体" w:hAnsi="宋体" w:cs="宋体" w:eastAsia="宋体" w:hint="default"/>
                          <w:spacing w:val="-92"/>
                          <w:sz w:val="20"/>
                          <w:szCs w:val="20"/>
                        </w:rPr>
                        <w:t> </w:t>
                      </w:r>
                      <w:r>
                        <w:rPr>
                          <w:rFonts w:ascii="宋体" w:hAnsi="宋体" w:cs="宋体" w:eastAsia="宋体" w:hint="default"/>
                          <w:spacing w:val="-15"/>
                          <w:sz w:val="20"/>
                          <w:szCs w:val="20"/>
                        </w:rPr>
                        <w:t>其他应收款</w:t>
                      </w:r>
                    </w:p>
                    <w:p>
                      <w:pPr>
                        <w:spacing w:before="48"/>
                        <w:ind w:left="0" w:right="0" w:firstLine="0"/>
                        <w:jc w:val="left"/>
                        <w:rPr>
                          <w:rFonts w:ascii="宋体" w:hAnsi="宋体" w:cs="宋体" w:eastAsia="宋体" w:hint="default"/>
                          <w:sz w:val="20"/>
                          <w:szCs w:val="20"/>
                        </w:rPr>
                      </w:pPr>
                      <w:r>
                        <w:rPr>
                          <w:rFonts w:ascii="宋体" w:hAnsi="宋体" w:cs="宋体" w:eastAsia="宋体" w:hint="default"/>
                          <w:b/>
                          <w:bCs/>
                          <w:spacing w:val="-20"/>
                          <w:sz w:val="20"/>
                          <w:szCs w:val="20"/>
                        </w:rPr>
                        <w:t>合计</w:t>
                      </w:r>
                      <w:r>
                        <w:rPr>
                          <w:rFonts w:ascii="宋体" w:hAnsi="宋体" w:cs="宋体" w:eastAsia="宋体" w:hint="default"/>
                          <w:sz w:val="20"/>
                          <w:szCs w:val="20"/>
                        </w:rPr>
                      </w:r>
                    </w:p>
                  </w:txbxContent>
                </v:textbox>
                <w10:wrap type="none"/>
              </v:shape>
              <v:shape style="position:absolute;left:2857;top:-2411;width:11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8"/>
                          <w:sz w:val="20"/>
                        </w:rPr>
                        <w:t>496,274,168.94</w:t>
                      </w:r>
                    </w:p>
                  </w:txbxContent>
                </v:textbox>
                <w10:wrap type="none"/>
              </v:shape>
              <v:shape style="position:absolute;left:4349;top:-2411;width:6204;height:201" type="#_x0000_t202" filled="false" stroked="false">
                <v:textbox inset="0,0,0,0">
                  <w:txbxContent>
                    <w:p>
                      <w:pPr>
                        <w:tabs>
                          <w:tab w:pos="673" w:val="left" w:leader="none"/>
                          <w:tab w:pos="1933" w:val="left" w:leader="none"/>
                          <w:tab w:pos="2539" w:val="left" w:leader="none"/>
                          <w:tab w:pos="3945" w:val="left" w:leader="none"/>
                          <w:tab w:pos="4616" w:val="left" w:leader="none"/>
                          <w:tab w:pos="5876" w:val="left" w:leader="none"/>
                        </w:tabs>
                        <w:spacing w:line="200" w:lineRule="exact" w:before="0"/>
                        <w:ind w:left="0" w:right="0" w:firstLine="0"/>
                        <w:jc w:val="left"/>
                        <w:rPr>
                          <w:rFonts w:ascii="宋体" w:hAnsi="宋体" w:cs="宋体" w:eastAsia="宋体" w:hint="default"/>
                          <w:sz w:val="20"/>
                          <w:szCs w:val="20"/>
                        </w:rPr>
                      </w:pPr>
                      <w:r>
                        <w:rPr>
                          <w:rFonts w:ascii="宋体"/>
                          <w:spacing w:val="-15"/>
                          <w:sz w:val="20"/>
                        </w:rPr>
                        <w:t>49.23</w:t>
                        <w:tab/>
                      </w:r>
                      <w:r>
                        <w:rPr>
                          <w:rFonts w:ascii="宋体"/>
                          <w:spacing w:val="-18"/>
                          <w:sz w:val="20"/>
                        </w:rPr>
                        <w:t>3,231,461.99</w:t>
                        <w:tab/>
                      </w:r>
                      <w:r>
                        <w:rPr>
                          <w:rFonts w:ascii="宋体"/>
                          <w:spacing w:val="-14"/>
                          <w:sz w:val="20"/>
                        </w:rPr>
                        <w:t>0.65</w:t>
                        <w:tab/>
                      </w:r>
                      <w:r>
                        <w:rPr>
                          <w:rFonts w:ascii="宋体"/>
                          <w:spacing w:val="-18"/>
                          <w:sz w:val="20"/>
                        </w:rPr>
                        <w:t>396,512,477.67</w:t>
                        <w:tab/>
                      </w:r>
                      <w:r>
                        <w:rPr>
                          <w:rFonts w:ascii="宋体"/>
                          <w:spacing w:val="-15"/>
                          <w:sz w:val="20"/>
                        </w:rPr>
                        <w:t>95.60</w:t>
                        <w:tab/>
                      </w:r>
                      <w:r>
                        <w:rPr>
                          <w:rFonts w:ascii="宋体"/>
                          <w:spacing w:val="-18"/>
                          <w:sz w:val="20"/>
                        </w:rPr>
                        <w:t>2,035,219.99</w:t>
                        <w:tab/>
                      </w:r>
                      <w:r>
                        <w:rPr>
                          <w:rFonts w:ascii="宋体"/>
                          <w:spacing w:val="-19"/>
                          <w:sz w:val="20"/>
                        </w:rPr>
                        <w:t>0.51</w:t>
                      </w:r>
                      <w:r>
                        <w:rPr>
                          <w:rFonts w:ascii="宋体"/>
                          <w:sz w:val="20"/>
                        </w:rPr>
                      </w:r>
                    </w:p>
                  </w:txbxContent>
                </v:textbox>
                <w10:wrap type="none"/>
              </v:shape>
            </v:group>
            <w10:wrap type="none"/>
          </v:group>
        </w:pict>
      </w:r>
      <w:r>
        <w:rPr>
          <w:rFonts w:ascii="宋体" w:hAnsi="宋体" w:cs="宋体" w:eastAsia="宋体" w:hint="default"/>
          <w:spacing w:val="2"/>
          <w:sz w:val="22"/>
          <w:szCs w:val="22"/>
        </w:rPr>
        <w:t>其他应收款年末较年初增长</w:t>
      </w:r>
      <w:r>
        <w:rPr>
          <w:rFonts w:ascii="宋体" w:hAnsi="宋体" w:cs="宋体" w:eastAsia="宋体" w:hint="default"/>
          <w:spacing w:val="29"/>
          <w:sz w:val="22"/>
          <w:szCs w:val="22"/>
        </w:rPr>
        <w:t> </w:t>
      </w:r>
      <w:r>
        <w:rPr>
          <w:rFonts w:ascii="宋体" w:hAnsi="宋体" w:cs="宋体" w:eastAsia="宋体" w:hint="default"/>
          <w:sz w:val="22"/>
          <w:szCs w:val="22"/>
        </w:rPr>
        <w:t>144.42%,主要原因系冠捷科技为增加经营现金流和减少</w:t>
      </w:r>
      <w:r>
        <w:rPr>
          <w:rFonts w:ascii="宋体" w:hAnsi="宋体" w:cs="宋体" w:eastAsia="宋体" w:hint="default"/>
          <w:w w:val="99"/>
          <w:sz w:val="22"/>
          <w:szCs w:val="22"/>
        </w:rPr>
        <w:t> </w:t>
      </w:r>
      <w:r>
        <w:rPr>
          <w:rFonts w:ascii="宋体" w:hAnsi="宋体" w:cs="宋体" w:eastAsia="宋体" w:hint="default"/>
          <w:sz w:val="22"/>
          <w:szCs w:val="22"/>
        </w:rPr>
        <w:t>应收账款周转天数，公司将声誉好的客户的应收款项出售给银行。2010 年和 2009 年出售</w:t>
      </w:r>
      <w:r>
        <w:rPr>
          <w:rFonts w:ascii="宋体" w:hAnsi="宋体" w:cs="宋体" w:eastAsia="宋体" w:hint="default"/>
          <w:w w:val="99"/>
          <w:sz w:val="22"/>
          <w:szCs w:val="22"/>
        </w:rPr>
        <w:t> </w:t>
      </w:r>
      <w:r>
        <w:rPr>
          <w:rFonts w:ascii="宋体" w:hAnsi="宋体" w:cs="宋体" w:eastAsia="宋体" w:hint="default"/>
          <w:sz w:val="22"/>
          <w:szCs w:val="22"/>
        </w:rPr>
        <w:t>无追索权的应收账款的金额分别是</w:t>
      </w:r>
      <w:r>
        <w:rPr>
          <w:rFonts w:ascii="宋体" w:hAnsi="宋体" w:cs="宋体" w:eastAsia="宋体" w:hint="default"/>
          <w:spacing w:val="-58"/>
          <w:sz w:val="22"/>
          <w:szCs w:val="22"/>
        </w:rPr>
        <w:t> </w:t>
      </w:r>
      <w:r>
        <w:rPr>
          <w:rFonts w:ascii="宋体" w:hAnsi="宋体" w:cs="宋体" w:eastAsia="宋体" w:hint="default"/>
          <w:sz w:val="22"/>
          <w:szCs w:val="22"/>
        </w:rPr>
        <w:t>7,300.8</w:t>
      </w:r>
      <w:r>
        <w:rPr>
          <w:rFonts w:ascii="宋体" w:hAnsi="宋体" w:cs="宋体" w:eastAsia="宋体" w:hint="default"/>
          <w:spacing w:val="-58"/>
          <w:sz w:val="22"/>
          <w:szCs w:val="22"/>
        </w:rPr>
        <w:t> </w:t>
      </w:r>
      <w:r>
        <w:rPr>
          <w:rFonts w:ascii="宋体" w:hAnsi="宋体" w:cs="宋体" w:eastAsia="宋体" w:hint="default"/>
          <w:sz w:val="22"/>
          <w:szCs w:val="22"/>
        </w:rPr>
        <w:t>万美元和</w:t>
      </w:r>
      <w:r>
        <w:rPr>
          <w:rFonts w:ascii="宋体" w:hAnsi="宋体" w:cs="宋体" w:eastAsia="宋体" w:hint="default"/>
          <w:spacing w:val="-58"/>
          <w:sz w:val="22"/>
          <w:szCs w:val="22"/>
        </w:rPr>
        <w:t> </w:t>
      </w:r>
      <w:r>
        <w:rPr>
          <w:rFonts w:ascii="宋体" w:hAnsi="宋体" w:cs="宋体" w:eastAsia="宋体" w:hint="default"/>
          <w:sz w:val="22"/>
          <w:szCs w:val="22"/>
        </w:rPr>
        <w:t>1,071.7</w:t>
      </w:r>
      <w:r>
        <w:rPr>
          <w:rFonts w:ascii="宋体" w:hAnsi="宋体" w:cs="宋体" w:eastAsia="宋体" w:hint="default"/>
          <w:spacing w:val="-58"/>
          <w:sz w:val="22"/>
          <w:szCs w:val="22"/>
        </w:rPr>
        <w:t> </w:t>
      </w:r>
      <w:r>
        <w:rPr>
          <w:rFonts w:ascii="宋体" w:hAnsi="宋体" w:cs="宋体" w:eastAsia="宋体" w:hint="default"/>
          <w:sz w:val="22"/>
          <w:szCs w:val="22"/>
        </w:rPr>
        <w:t>万美元。</w:t>
      </w:r>
    </w:p>
    <w:p>
      <w:pPr>
        <w:spacing w:line="240" w:lineRule="auto" w:before="11"/>
        <w:rPr>
          <w:rFonts w:ascii="宋体" w:hAnsi="宋体" w:cs="宋体" w:eastAsia="宋体" w:hint="default"/>
          <w:sz w:val="28"/>
          <w:szCs w:val="28"/>
        </w:rPr>
      </w:pPr>
    </w:p>
    <w:p>
      <w:pPr>
        <w:spacing w:before="0"/>
        <w:ind w:left="1241" w:right="644"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3"/>
          <w:sz w:val="22"/>
          <w:szCs w:val="22"/>
        </w:rPr>
        <w:t> </w:t>
      </w:r>
      <w:r>
        <w:rPr>
          <w:rFonts w:ascii="宋体" w:hAnsi="宋体" w:cs="宋体" w:eastAsia="宋体" w:hint="default"/>
          <w:sz w:val="22"/>
          <w:szCs w:val="22"/>
        </w:rPr>
        <w:t>年末单项金额重大并单独计提坏账准备的其他应收款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tbl>
      <w:tblPr>
        <w:tblW w:w="0" w:type="auto"/>
        <w:jc w:val="left"/>
        <w:tblInd w:w="2758" w:type="dxa"/>
        <w:tblLayout w:type="fixed"/>
        <w:tblCellMar>
          <w:top w:w="0" w:type="dxa"/>
          <w:left w:w="0" w:type="dxa"/>
          <w:bottom w:w="0" w:type="dxa"/>
          <w:right w:w="0" w:type="dxa"/>
        </w:tblCellMar>
        <w:tblLook w:val="01E0"/>
      </w:tblPr>
      <w:tblGrid>
        <w:gridCol w:w="1347"/>
        <w:gridCol w:w="1724"/>
        <w:gridCol w:w="1345"/>
        <w:gridCol w:w="1470"/>
      </w:tblGrid>
      <w:tr>
        <w:trPr>
          <w:trHeight w:val="465"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 w:right="0"/>
              <w:jc w:val="left"/>
              <w:rPr>
                <w:rFonts w:ascii="宋体" w:hAnsi="宋体" w:cs="宋体" w:eastAsia="宋体" w:hint="default"/>
                <w:sz w:val="20"/>
                <w:szCs w:val="20"/>
              </w:rPr>
            </w:pPr>
            <w:r>
              <w:rPr>
                <w:rFonts w:ascii="宋体"/>
                <w:sz w:val="20"/>
              </w:rPr>
              <w:t>2,035,219.99</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0" w:right="0"/>
              <w:jc w:val="left"/>
              <w:rPr>
                <w:rFonts w:ascii="宋体" w:hAnsi="宋体" w:cs="宋体" w:eastAsia="宋体" w:hint="default"/>
                <w:sz w:val="20"/>
                <w:szCs w:val="20"/>
              </w:rPr>
            </w:pPr>
            <w:r>
              <w:rPr>
                <w:rFonts w:ascii="宋体"/>
                <w:sz w:val="20"/>
              </w:rPr>
              <w:t>2,035,219.99</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1" w:right="0"/>
              <w:jc w:val="left"/>
              <w:rPr>
                <w:rFonts w:ascii="宋体" w:hAnsi="宋体" w:cs="宋体" w:eastAsia="宋体" w:hint="default"/>
                <w:sz w:val="20"/>
                <w:szCs w:val="20"/>
              </w:rPr>
            </w:pPr>
            <w:r>
              <w:rPr>
                <w:rFonts w:ascii="宋体"/>
                <w:sz w:val="20"/>
              </w:rPr>
              <w:t>100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hAnsi="宋体" w:cs="宋体" w:eastAsia="宋体" w:hint="default"/>
                <w:spacing w:val="-1"/>
                <w:sz w:val="20"/>
                <w:szCs w:val="20"/>
              </w:rPr>
              <w:t>账龄较长</w:t>
            </w:r>
            <w:r>
              <w:rPr>
                <w:rFonts w:ascii="宋体" w:hAnsi="宋体" w:cs="宋体" w:eastAsia="宋体" w:hint="default"/>
                <w:sz w:val="20"/>
                <w:szCs w:val="20"/>
              </w:rPr>
            </w:r>
          </w:p>
        </w:tc>
      </w:tr>
      <w:tr>
        <w:trPr>
          <w:trHeight w:val="485"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7" w:right="0"/>
              <w:jc w:val="left"/>
              <w:rPr>
                <w:rFonts w:ascii="宋体" w:hAnsi="宋体" w:cs="宋体" w:eastAsia="宋体" w:hint="default"/>
                <w:sz w:val="20"/>
                <w:szCs w:val="20"/>
              </w:rPr>
            </w:pPr>
            <w:r>
              <w:rPr>
                <w:rFonts w:ascii="宋体"/>
                <w:sz w:val="20"/>
              </w:rPr>
              <w:t>1,196,242.00</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10" w:right="0"/>
              <w:jc w:val="left"/>
              <w:rPr>
                <w:rFonts w:ascii="宋体" w:hAnsi="宋体" w:cs="宋体" w:eastAsia="宋体" w:hint="default"/>
                <w:sz w:val="20"/>
                <w:szCs w:val="20"/>
              </w:rPr>
            </w:pPr>
            <w:r>
              <w:rPr>
                <w:rFonts w:ascii="宋体"/>
                <w:sz w:val="20"/>
              </w:rPr>
              <w:t>1,196,242.00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11" w:right="0"/>
              <w:jc w:val="left"/>
              <w:rPr>
                <w:rFonts w:ascii="宋体" w:hAnsi="宋体" w:cs="宋体" w:eastAsia="宋体" w:hint="default"/>
                <w:sz w:val="20"/>
                <w:szCs w:val="20"/>
              </w:rPr>
            </w:pPr>
            <w:r>
              <w:rPr>
                <w:rFonts w:ascii="宋体"/>
                <w:sz w:val="20"/>
              </w:rPr>
              <w:t>100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pacing w:val="-1"/>
                <w:sz w:val="20"/>
                <w:szCs w:val="20"/>
              </w:rPr>
              <w:t>账龄较长</w:t>
            </w:r>
            <w:r>
              <w:rPr>
                <w:rFonts w:ascii="宋体" w:hAnsi="宋体" w:cs="宋体" w:eastAsia="宋体" w:hint="default"/>
                <w:sz w:val="20"/>
                <w:szCs w:val="20"/>
              </w:rPr>
            </w:r>
          </w:p>
        </w:tc>
      </w:tr>
      <w:tr>
        <w:trPr>
          <w:trHeight w:val="407"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20"/>
                <w:szCs w:val="20"/>
              </w:rPr>
            </w:pPr>
            <w:r>
              <w:rPr>
                <w:rFonts w:ascii="宋体"/>
                <w:b/>
                <w:sz w:val="20"/>
              </w:rPr>
              <w:t>3,231,461.99</w:t>
            </w:r>
            <w:r>
              <w:rPr>
                <w:rFonts w:ascii="宋体"/>
                <w:sz w:val="20"/>
              </w:rPr>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20"/>
                <w:szCs w:val="20"/>
              </w:rPr>
            </w:pPr>
            <w:r>
              <w:rPr>
                <w:rFonts w:ascii="宋体"/>
                <w:b/>
                <w:sz w:val="20"/>
              </w:rPr>
              <w:t>3,231,461.99</w:t>
            </w:r>
            <w:r>
              <w:rPr>
                <w:rFonts w:ascii="宋体"/>
                <w:sz w:val="20"/>
              </w:rPr>
            </w:r>
          </w:p>
        </w:tc>
        <w:tc>
          <w:tcPr>
            <w:tcW w:w="1345"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before="31"/>
        <w:ind w:left="1241" w:right="644" w:firstLine="0"/>
        <w:jc w:val="left"/>
        <w:rPr>
          <w:rFonts w:ascii="宋体" w:hAnsi="宋体" w:cs="宋体" w:eastAsia="宋体" w:hint="default"/>
          <w:sz w:val="22"/>
          <w:szCs w:val="22"/>
        </w:rPr>
      </w:pPr>
      <w:r>
        <w:rPr/>
        <w:pict>
          <v:group style="position:absolute;margin-left:82.980003pt;margin-top:-108.481567pt;width:429.1pt;height:90.5pt;mso-position-horizontal-relative:page;mso-position-vertical-relative:paragraph;z-index:-1030528" coordorigin="1660,-2170" coordsize="8582,1810">
            <v:group style="position:absolute;left:1688;top:-2165;width:1842;height:2" coordorigin="1688,-2165" coordsize="1842,2">
              <v:shape style="position:absolute;left:1688;top:-2165;width:1842;height:2" coordorigin="1688,-2165" coordsize="1842,0" path="m1688,-2165l3530,-2165e" filled="false" stroked="true" strokeweight=".48001pt" strokecolor="#000000">
                <v:path arrowok="t"/>
              </v:shape>
            </v:group>
            <v:group style="position:absolute;left:1688;top:-2146;width:1842;height:2" coordorigin="1688,-2146" coordsize="1842,2">
              <v:shape style="position:absolute;left:1688;top:-2146;width:1842;height:2" coordorigin="1688,-2146" coordsize="1842,0" path="m1688,-2146l3530,-2146e" filled="false" stroked="true" strokeweight=".48pt" strokecolor="#000000">
                <v:path arrowok="t"/>
              </v:shape>
              <v:shape style="position:absolute;left:3530;top:-2141;width:14;height:2" type="#_x0000_t75" stroked="false">
                <v:imagedata r:id="rId25" o:title=""/>
              </v:shape>
            </v:group>
            <v:group style="position:absolute;left:3530;top:-2165;width:29;height:2" coordorigin="3530,-2165" coordsize="29,2">
              <v:shape style="position:absolute;left:3530;top:-2165;width:29;height:2" coordorigin="3530,-2165" coordsize="29,0" path="m3530,-2165l3559,-2165e" filled="false" stroked="true" strokeweight=".48001pt" strokecolor="#000000">
                <v:path arrowok="t"/>
              </v:shape>
            </v:group>
            <v:group style="position:absolute;left:3530;top:-2146;width:29;height:2" coordorigin="3530,-2146" coordsize="29,2">
              <v:shape style="position:absolute;left:3530;top:-2146;width:29;height:2" coordorigin="3530,-2146" coordsize="29,0" path="m3530,-2146l3559,-2146e" filled="false" stroked="true" strokeweight=".48pt" strokecolor="#000000">
                <v:path arrowok="t"/>
              </v:shape>
            </v:group>
            <v:group style="position:absolute;left:3559;top:-2165;width:1602;height:2" coordorigin="3559,-2165" coordsize="1602,2">
              <v:shape style="position:absolute;left:3559;top:-2165;width:1602;height:2" coordorigin="3559,-2165" coordsize="1602,0" path="m3559,-2165l5161,-2165e" filled="false" stroked="true" strokeweight=".48001pt" strokecolor="#000000">
                <v:path arrowok="t"/>
              </v:shape>
            </v:group>
            <v:group style="position:absolute;left:3559;top:-2146;width:1602;height:2" coordorigin="3559,-2146" coordsize="1602,2">
              <v:shape style="position:absolute;left:3559;top:-2146;width:1602;height:2" coordorigin="3559,-2146" coordsize="1602,0" path="m3559,-2146l5161,-2146e" filled="false" stroked="true" strokeweight=".48pt" strokecolor="#000000">
                <v:path arrowok="t"/>
              </v:shape>
              <v:shape style="position:absolute;left:5161;top:-2141;width:14;height:2" type="#_x0000_t75" stroked="false">
                <v:imagedata r:id="rId25" o:title=""/>
              </v:shape>
            </v:group>
            <v:group style="position:absolute;left:5161;top:-2165;width:29;height:2" coordorigin="5161,-2165" coordsize="29,2">
              <v:shape style="position:absolute;left:5161;top:-2165;width:29;height:2" coordorigin="5161,-2165" coordsize="29,0" path="m5161,-2165l5190,-2165e" filled="false" stroked="true" strokeweight=".48001pt" strokecolor="#000000">
                <v:path arrowok="t"/>
              </v:shape>
            </v:group>
            <v:group style="position:absolute;left:5161;top:-2146;width:29;height:2" coordorigin="5161,-2146" coordsize="29,2">
              <v:shape style="position:absolute;left:5161;top:-2146;width:29;height:2" coordorigin="5161,-2146" coordsize="29,0" path="m5161,-2146l5190,-2146e" filled="false" stroked="true" strokeweight=".48pt" strokecolor="#000000">
                <v:path arrowok="t"/>
              </v:shape>
            </v:group>
            <v:group style="position:absolute;left:5190;top:-2165;width:1390;height:2" coordorigin="5190,-2165" coordsize="1390,2">
              <v:shape style="position:absolute;left:5190;top:-2165;width:1390;height:2" coordorigin="5190,-2165" coordsize="1390,0" path="m5190,-2165l6580,-2165e" filled="false" stroked="true" strokeweight=".48001pt" strokecolor="#000000">
                <v:path arrowok="t"/>
              </v:shape>
            </v:group>
            <v:group style="position:absolute;left:5190;top:-2146;width:1390;height:2" coordorigin="5190,-2146" coordsize="1390,2">
              <v:shape style="position:absolute;left:5190;top:-2146;width:1390;height:2" coordorigin="5190,-2146" coordsize="1390,0" path="m5190,-2146l6580,-2146e" filled="false" stroked="true" strokeweight=".48pt" strokecolor="#000000">
                <v:path arrowok="t"/>
              </v:shape>
              <v:shape style="position:absolute;left:6580;top:-2141;width:14;height:2" type="#_x0000_t75" stroked="false">
                <v:imagedata r:id="rId25" o:title=""/>
              </v:shape>
            </v:group>
            <v:group style="position:absolute;left:6580;top:-2165;width:29;height:2" coordorigin="6580,-2165" coordsize="29,2">
              <v:shape style="position:absolute;left:6580;top:-2165;width:29;height:2" coordorigin="6580,-2165" coordsize="29,0" path="m6580,-2165l6608,-2165e" filled="false" stroked="true" strokeweight=".48001pt" strokecolor="#000000">
                <v:path arrowok="t"/>
              </v:shape>
            </v:group>
            <v:group style="position:absolute;left:6580;top:-2146;width:29;height:2" coordorigin="6580,-2146" coordsize="29,2">
              <v:shape style="position:absolute;left:6580;top:-2146;width:29;height:2" coordorigin="6580,-2146" coordsize="29,0" path="m6580,-2146l6608,-2146e" filled="false" stroked="true" strokeweight=".48pt" strokecolor="#000000">
                <v:path arrowok="t"/>
              </v:shape>
            </v:group>
            <v:group style="position:absolute;left:6608;top:-2165;width:1703;height:2" coordorigin="6608,-2165" coordsize="1703,2">
              <v:shape style="position:absolute;left:6608;top:-2165;width:1703;height:2" coordorigin="6608,-2165" coordsize="1703,0" path="m6608,-2165l8311,-2165e" filled="false" stroked="true" strokeweight=".48001pt" strokecolor="#000000">
                <v:path arrowok="t"/>
              </v:shape>
            </v:group>
            <v:group style="position:absolute;left:6608;top:-2146;width:1703;height:2" coordorigin="6608,-2146" coordsize="1703,2">
              <v:shape style="position:absolute;left:6608;top:-2146;width:1703;height:2" coordorigin="6608,-2146" coordsize="1703,0" path="m6608,-2146l8311,-2146e" filled="false" stroked="true" strokeweight=".48pt" strokecolor="#000000">
                <v:path arrowok="t"/>
              </v:shape>
              <v:shape style="position:absolute;left:8311;top:-2141;width:14;height:2" type="#_x0000_t75" stroked="false">
                <v:imagedata r:id="rId25" o:title=""/>
              </v:shape>
            </v:group>
            <v:group style="position:absolute;left:8311;top:-2165;width:29;height:2" coordorigin="8311,-2165" coordsize="29,2">
              <v:shape style="position:absolute;left:8311;top:-2165;width:29;height:2" coordorigin="8311,-2165" coordsize="29,0" path="m8311,-2165l8340,-2165e" filled="false" stroked="true" strokeweight=".48001pt" strokecolor="#000000">
                <v:path arrowok="t"/>
              </v:shape>
            </v:group>
            <v:group style="position:absolute;left:8311;top:-2146;width:29;height:2" coordorigin="8311,-2146" coordsize="29,2">
              <v:shape style="position:absolute;left:8311;top:-2146;width:29;height:2" coordorigin="8311,-2146" coordsize="29,0" path="m8311,-2146l8340,-2146e" filled="false" stroked="true" strokeweight=".48pt" strokecolor="#000000">
                <v:path arrowok="t"/>
              </v:shape>
            </v:group>
            <v:group style="position:absolute;left:8340;top:-2165;width:1875;height:2" coordorigin="8340,-2165" coordsize="1875,2">
              <v:shape style="position:absolute;left:8340;top:-2165;width:1875;height:2" coordorigin="8340,-2165" coordsize="1875,0" path="m8340,-2165l10214,-2165e" filled="false" stroked="true" strokeweight=".48001pt" strokecolor="#000000">
                <v:path arrowok="t"/>
              </v:shape>
            </v:group>
            <v:group style="position:absolute;left:8340;top:-2146;width:1875;height:2" coordorigin="8340,-2146" coordsize="1875,2">
              <v:shape style="position:absolute;left:8340;top:-2146;width:1875;height:2" coordorigin="8340,-2146" coordsize="1875,0" path="m8340,-2146l10214,-2146e" filled="false" stroked="true" strokeweight=".48pt" strokecolor="#000000">
                <v:path arrowok="t"/>
              </v:shape>
              <v:shape style="position:absolute;left:3511;top:-2159;width:4834;height:378" type="#_x0000_t75" stroked="false">
                <v:imagedata r:id="rId117" o:title=""/>
              </v:shape>
            </v:group>
            <v:group style="position:absolute;left:1674;top:-365;width:1857;height:2" coordorigin="1674,-365" coordsize="1857,2">
              <v:shape style="position:absolute;left:1674;top:-365;width:1857;height:2" coordorigin="1674,-365" coordsize="1857,0" path="m1674,-365l3530,-365e" filled="false" stroked="true" strokeweight=".48001pt" strokecolor="#000000">
                <v:path arrowok="t"/>
              </v:shape>
            </v:group>
            <v:group style="position:absolute;left:1674;top:-384;width:1857;height:2" coordorigin="1674,-384" coordsize="1857,2">
              <v:shape style="position:absolute;left:1674;top:-384;width:1857;height:2" coordorigin="1674,-384" coordsize="1857,0" path="m1674,-384l3530,-384e" filled="false" stroked="true" strokeweight=".48001pt" strokecolor="#000000">
                <v:path arrowok="t"/>
              </v:shape>
            </v:group>
            <v:group style="position:absolute;left:3530;top:-384;width:29;height:2" coordorigin="3530,-384" coordsize="29,2">
              <v:shape style="position:absolute;left:3530;top:-384;width:29;height:2" coordorigin="3530,-384" coordsize="29,0" path="m3530,-384l3559,-384e" filled="false" stroked="true" strokeweight=".48001pt" strokecolor="#000000">
                <v:path arrowok="t"/>
              </v:shape>
            </v:group>
            <v:group style="position:absolute;left:3530;top:-365;width:1631;height:2" coordorigin="3530,-365" coordsize="1631,2">
              <v:shape style="position:absolute;left:3530;top:-365;width:1631;height:2" coordorigin="3530,-365" coordsize="1631,0" path="m3530,-365l5161,-365e" filled="false" stroked="true" strokeweight=".48001pt" strokecolor="#000000">
                <v:path arrowok="t"/>
              </v:shape>
            </v:group>
            <v:group style="position:absolute;left:3559;top:-384;width:1602;height:2" coordorigin="3559,-384" coordsize="1602,2">
              <v:shape style="position:absolute;left:3559;top:-384;width:1602;height:2" coordorigin="3559,-384" coordsize="1602,0" path="m3559,-384l5161,-384e" filled="false" stroked="true" strokeweight=".48001pt" strokecolor="#000000">
                <v:path arrowok="t"/>
              </v:shape>
            </v:group>
            <v:group style="position:absolute;left:5161;top:-384;width:29;height:2" coordorigin="5161,-384" coordsize="29,2">
              <v:shape style="position:absolute;left:5161;top:-384;width:29;height:2" coordorigin="5161,-384" coordsize="29,0" path="m5161,-384l5190,-384e" filled="false" stroked="true" strokeweight=".48001pt" strokecolor="#000000">
                <v:path arrowok="t"/>
              </v:shape>
            </v:group>
            <v:group style="position:absolute;left:5161;top:-365;width:1419;height:2" coordorigin="5161,-365" coordsize="1419,2">
              <v:shape style="position:absolute;left:5161;top:-365;width:1419;height:2" coordorigin="5161,-365" coordsize="1419,0" path="m5161,-365l6580,-365e" filled="false" stroked="true" strokeweight=".48001pt" strokecolor="#000000">
                <v:path arrowok="t"/>
              </v:shape>
            </v:group>
            <v:group style="position:absolute;left:5190;top:-384;width:1390;height:2" coordorigin="5190,-384" coordsize="1390,2">
              <v:shape style="position:absolute;left:5190;top:-384;width:1390;height:2" coordorigin="5190,-384" coordsize="1390,0" path="m5190,-384l6580,-384e" filled="false" stroked="true" strokeweight=".48001pt" strokecolor="#000000">
                <v:path arrowok="t"/>
              </v:shape>
            </v:group>
            <v:group style="position:absolute;left:6580;top:-384;width:29;height:2" coordorigin="6580,-384" coordsize="29,2">
              <v:shape style="position:absolute;left:6580;top:-384;width:29;height:2" coordorigin="6580,-384" coordsize="29,0" path="m6580,-384l6608,-384e" filled="false" stroked="true" strokeweight=".48001pt" strokecolor="#000000">
                <v:path arrowok="t"/>
              </v:shape>
            </v:group>
            <v:group style="position:absolute;left:6580;top:-365;width:1732;height:2" coordorigin="6580,-365" coordsize="1732,2">
              <v:shape style="position:absolute;left:6580;top:-365;width:1732;height:2" coordorigin="6580,-365" coordsize="1732,0" path="m6580,-365l8311,-365e" filled="false" stroked="true" strokeweight=".48001pt" strokecolor="#000000">
                <v:path arrowok="t"/>
              </v:shape>
            </v:group>
            <v:group style="position:absolute;left:6608;top:-384;width:1703;height:2" coordorigin="6608,-384" coordsize="1703,2">
              <v:shape style="position:absolute;left:6608;top:-384;width:1703;height:2" coordorigin="6608,-384" coordsize="1703,0" path="m6608,-384l8311,-384e" filled="false" stroked="true" strokeweight=".48001pt" strokecolor="#000000">
                <v:path arrowok="t"/>
              </v:shape>
              <v:shape style="position:absolute;left:1660;top:-1819;width:8581;height:1430" type="#_x0000_t75" stroked="false">
                <v:imagedata r:id="rId118" o:title=""/>
              </v:shape>
            </v:group>
            <v:group style="position:absolute;left:8311;top:-384;width:29;height:2" coordorigin="8311,-384" coordsize="29,2">
              <v:shape style="position:absolute;left:8311;top:-384;width:29;height:2" coordorigin="8311,-384" coordsize="29,0" path="m8311,-384l8340,-384e" filled="false" stroked="true" strokeweight=".48001pt" strokecolor="#000000">
                <v:path arrowok="t"/>
              </v:shape>
            </v:group>
            <v:group style="position:absolute;left:8311;top:-365;width:1911;height:2" coordorigin="8311,-365" coordsize="1911,2">
              <v:shape style="position:absolute;left:8311;top:-365;width:1911;height:2" coordorigin="8311,-365" coordsize="1911,0" path="m8311,-365l10222,-365e" filled="false" stroked="true" strokeweight=".48001pt" strokecolor="#000000">
                <v:path arrowok="t"/>
              </v:shape>
            </v:group>
            <v:group style="position:absolute;left:8340;top:-384;width:1882;height:2" coordorigin="8340,-384" coordsize="1882,2">
              <v:shape style="position:absolute;left:8340;top:-384;width:1882;height:2" coordorigin="8340,-384" coordsize="1882,0" path="m8340,-384l10222,-384e" filled="false" stroked="true" strokeweight=".48001pt" strokecolor="#000000">
                <v:path arrowok="t"/>
              </v:shape>
              <v:shape style="position:absolute;left:1796;top:-2071;width:1654;height:1610" type="#_x0000_t202" filled="false" stroked="false">
                <v:textbox inset="0,0,0,0">
                  <w:txbxContent>
                    <w:p>
                      <w:pPr>
                        <w:spacing w:line="200" w:lineRule="exact" w:before="0"/>
                        <w:ind w:left="414"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before="48"/>
                        <w:ind w:left="0" w:right="0" w:firstLine="100"/>
                        <w:jc w:val="both"/>
                        <w:rPr>
                          <w:rFonts w:ascii="宋体" w:hAnsi="宋体" w:cs="宋体" w:eastAsia="宋体" w:hint="default"/>
                          <w:sz w:val="20"/>
                          <w:szCs w:val="20"/>
                        </w:rPr>
                      </w:pPr>
                      <w:r>
                        <w:rPr>
                          <w:rFonts w:ascii="宋体" w:hAnsi="宋体" w:cs="宋体" w:eastAsia="宋体" w:hint="default"/>
                          <w:spacing w:val="17"/>
                          <w:sz w:val="20"/>
                          <w:szCs w:val="20"/>
                        </w:rPr>
                        <w:t>深圳市桑夏高科</w:t>
                      </w:r>
                      <w:r>
                        <w:rPr>
                          <w:rFonts w:ascii="宋体" w:hAnsi="宋体" w:cs="宋体" w:eastAsia="宋体" w:hint="default"/>
                          <w:spacing w:val="-79"/>
                          <w:sz w:val="20"/>
                          <w:szCs w:val="20"/>
                        </w:rPr>
                        <w:t> </w:t>
                      </w:r>
                      <w:r>
                        <w:rPr>
                          <w:rFonts w:ascii="宋体" w:hAnsi="宋体" w:cs="宋体" w:eastAsia="宋体" w:hint="default"/>
                          <w:sz w:val="20"/>
                          <w:szCs w:val="20"/>
                        </w:rPr>
                        <w:t>技股份有限公司</w:t>
                      </w:r>
                    </w:p>
                    <w:p>
                      <w:pPr>
                        <w:spacing w:line="261" w:lineRule="auto" w:before="8"/>
                        <w:ind w:left="0" w:right="0" w:firstLine="100"/>
                        <w:jc w:val="both"/>
                        <w:rPr>
                          <w:rFonts w:ascii="宋体" w:hAnsi="宋体" w:cs="宋体" w:eastAsia="宋体" w:hint="default"/>
                          <w:sz w:val="20"/>
                          <w:szCs w:val="20"/>
                        </w:rPr>
                      </w:pPr>
                      <w:r>
                        <w:rPr>
                          <w:rFonts w:ascii="宋体" w:hAnsi="宋体" w:cs="宋体" w:eastAsia="宋体" w:hint="default"/>
                          <w:spacing w:val="17"/>
                          <w:sz w:val="20"/>
                          <w:szCs w:val="20"/>
                        </w:rPr>
                        <w:t>山西三益网立信</w:t>
                      </w:r>
                      <w:r>
                        <w:rPr>
                          <w:rFonts w:ascii="宋体" w:hAnsi="宋体" w:cs="宋体" w:eastAsia="宋体" w:hint="default"/>
                          <w:spacing w:val="-79"/>
                          <w:sz w:val="20"/>
                          <w:szCs w:val="20"/>
                        </w:rPr>
                        <w:t> </w:t>
                      </w:r>
                      <w:r>
                        <w:rPr>
                          <w:rFonts w:ascii="宋体" w:hAnsi="宋体" w:cs="宋体" w:eastAsia="宋体" w:hint="default"/>
                          <w:sz w:val="20"/>
                          <w:szCs w:val="20"/>
                        </w:rPr>
                        <w:t>信息有限责任公司</w:t>
                      </w:r>
                      <w:r>
                        <w:rPr>
                          <w:rFonts w:ascii="宋体" w:hAnsi="宋体" w:cs="宋体" w:eastAsia="宋体" w:hint="default"/>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949;top:-20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账面余额</w:t>
                      </w:r>
                      <w:r>
                        <w:rPr>
                          <w:rFonts w:ascii="宋体" w:hAnsi="宋体" w:cs="宋体" w:eastAsia="宋体" w:hint="default"/>
                          <w:sz w:val="20"/>
                          <w:szCs w:val="20"/>
                        </w:rPr>
                      </w:r>
                    </w:p>
                  </w:txbxContent>
                </v:textbox>
                <w10:wrap type="none"/>
              </v:shape>
              <v:shape style="position:absolute;left:5474;top:-20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坏账金额</w:t>
                      </w:r>
                      <w:r>
                        <w:rPr>
                          <w:rFonts w:ascii="宋体" w:hAnsi="宋体" w:cs="宋体" w:eastAsia="宋体" w:hint="default"/>
                          <w:sz w:val="20"/>
                          <w:szCs w:val="20"/>
                        </w:rPr>
                      </w:r>
                    </w:p>
                  </w:txbxContent>
                </v:textbox>
                <w10:wrap type="none"/>
              </v:shape>
              <v:shape style="position:absolute;left:6798;top:-2071;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计提比例（%）</w:t>
                      </w:r>
                      <w:r>
                        <w:rPr>
                          <w:rFonts w:ascii="宋体" w:hAnsi="宋体" w:cs="宋体" w:eastAsia="宋体" w:hint="default"/>
                          <w:sz w:val="20"/>
                          <w:szCs w:val="20"/>
                        </w:rPr>
                      </w:r>
                    </w:p>
                  </w:txbxContent>
                </v:textbox>
                <w10:wrap type="none"/>
              </v:shape>
              <v:shape style="position:absolute;left:8868;top:-20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43"/>
          <w:sz w:val="22"/>
          <w:szCs w:val="22"/>
        </w:rPr>
        <w:t> </w:t>
      </w:r>
      <w:r>
        <w:rPr>
          <w:rFonts w:ascii="宋体" w:hAnsi="宋体" w:cs="宋体" w:eastAsia="宋体" w:hint="default"/>
          <w:sz w:val="22"/>
          <w:szCs w:val="22"/>
        </w:rPr>
        <w:t>年末单项金额虽不重大但单独计提坏账准备的其他应收款</w:t>
      </w:r>
    </w:p>
    <w:p>
      <w:pPr>
        <w:spacing w:after="0"/>
        <w:jc w:val="left"/>
        <w:rPr>
          <w:rFonts w:ascii="宋体" w:hAnsi="宋体" w:cs="宋体" w:eastAsia="宋体" w:hint="default"/>
          <w:sz w:val="22"/>
          <w:szCs w:val="22"/>
        </w:rPr>
        <w:sectPr>
          <w:pgSz w:w="11910" w:h="16840"/>
          <w:pgMar w:header="898" w:footer="889" w:top="1720" w:bottom="1080" w:left="106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2390" w:type="dxa"/>
        <w:tblLayout w:type="fixed"/>
        <w:tblCellMar>
          <w:top w:w="0" w:type="dxa"/>
          <w:left w:w="0" w:type="dxa"/>
          <w:bottom w:w="0" w:type="dxa"/>
          <w:right w:w="0" w:type="dxa"/>
        </w:tblCellMar>
        <w:tblLook w:val="01E0"/>
      </w:tblPr>
      <w:tblGrid>
        <w:gridCol w:w="1416"/>
        <w:gridCol w:w="1522"/>
        <w:gridCol w:w="1456"/>
        <w:gridCol w:w="1551"/>
      </w:tblGrid>
      <w:tr>
        <w:trPr>
          <w:trHeight w:val="420" w:hRule="exact"/>
        </w:trPr>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5"/>
              <w:jc w:val="right"/>
              <w:rPr>
                <w:rFonts w:ascii="宋体" w:hAnsi="宋体" w:cs="宋体" w:eastAsia="宋体" w:hint="default"/>
                <w:sz w:val="20"/>
                <w:szCs w:val="20"/>
              </w:rPr>
            </w:pPr>
            <w:r>
              <w:rPr>
                <w:rFonts w:ascii="宋体"/>
                <w:spacing w:val="-1"/>
                <w:sz w:val="20"/>
              </w:rPr>
              <w:t>3,382,017.23</w:t>
            </w:r>
            <w:r>
              <w:rPr>
                <w:rFonts w:ascii="宋体"/>
                <w:sz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9"/>
              <w:jc w:val="right"/>
              <w:rPr>
                <w:rFonts w:ascii="宋体" w:hAnsi="宋体" w:cs="宋体" w:eastAsia="宋体" w:hint="default"/>
                <w:sz w:val="20"/>
                <w:szCs w:val="20"/>
              </w:rPr>
            </w:pPr>
            <w:r>
              <w:rPr>
                <w:rFonts w:ascii="宋体"/>
                <w:spacing w:val="-1"/>
                <w:sz w:val="20"/>
              </w:rPr>
              <w:t>12,785.35</w:t>
            </w:r>
            <w:r>
              <w:rPr>
                <w:rFonts w:ascii="宋体"/>
                <w:sz w:val="20"/>
              </w:rPr>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center"/>
              <w:rPr>
                <w:rFonts w:ascii="宋体" w:hAnsi="宋体" w:cs="宋体" w:eastAsia="宋体" w:hint="default"/>
                <w:sz w:val="20"/>
                <w:szCs w:val="20"/>
              </w:rPr>
            </w:pPr>
            <w:r>
              <w:rPr>
                <w:rFonts w:ascii="宋体"/>
                <w:sz w:val="20"/>
              </w:rPr>
              <w:t>0.38</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78"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485" w:hRule="exact"/>
        </w:trPr>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76"/>
              <w:jc w:val="right"/>
              <w:rPr>
                <w:rFonts w:ascii="宋体" w:hAnsi="宋体" w:cs="宋体" w:eastAsia="宋体" w:hint="default"/>
                <w:sz w:val="20"/>
                <w:szCs w:val="20"/>
              </w:rPr>
            </w:pPr>
            <w:r>
              <w:rPr>
                <w:rFonts w:ascii="宋体"/>
                <w:spacing w:val="-1"/>
                <w:sz w:val="20"/>
              </w:rPr>
              <w:t>249,737.00</w:t>
            </w:r>
            <w:r>
              <w:rPr>
                <w:rFonts w:ascii="宋体"/>
                <w:sz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8"/>
              <w:jc w:val="right"/>
              <w:rPr>
                <w:rFonts w:ascii="宋体" w:hAnsi="宋体" w:cs="宋体" w:eastAsia="宋体" w:hint="default"/>
                <w:sz w:val="20"/>
                <w:szCs w:val="20"/>
              </w:rPr>
            </w:pPr>
            <w:r>
              <w:rPr>
                <w:rFonts w:ascii="宋体"/>
                <w:spacing w:val="-1"/>
                <w:sz w:val="20"/>
              </w:rPr>
              <w:t>249,737.00</w:t>
            </w:r>
            <w:r>
              <w:rPr>
                <w:rFonts w:ascii="宋体"/>
                <w:sz w:val="20"/>
              </w:rPr>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73"/>
              <w:jc w:val="center"/>
              <w:rPr>
                <w:rFonts w:ascii="宋体" w:hAnsi="宋体" w:cs="宋体" w:eastAsia="宋体" w:hint="default"/>
                <w:sz w:val="20"/>
                <w:szCs w:val="20"/>
              </w:rPr>
            </w:pPr>
            <w:r>
              <w:rPr>
                <w:rFonts w:ascii="宋体"/>
                <w:sz w:val="20"/>
              </w:rPr>
              <w:t>100.00</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78"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485" w:hRule="exact"/>
        </w:trPr>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76"/>
              <w:jc w:val="right"/>
              <w:rPr>
                <w:rFonts w:ascii="宋体" w:hAnsi="宋体" w:cs="宋体" w:eastAsia="宋体" w:hint="default"/>
                <w:sz w:val="20"/>
                <w:szCs w:val="20"/>
              </w:rPr>
            </w:pPr>
            <w:r>
              <w:rPr>
                <w:rFonts w:ascii="宋体"/>
                <w:spacing w:val="-1"/>
                <w:sz w:val="20"/>
              </w:rPr>
              <w:t>100,000.00</w:t>
            </w:r>
            <w:r>
              <w:rPr>
                <w:rFonts w:ascii="宋体"/>
                <w:sz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8"/>
              <w:jc w:val="right"/>
              <w:rPr>
                <w:rFonts w:ascii="宋体" w:hAnsi="宋体" w:cs="宋体" w:eastAsia="宋体" w:hint="default"/>
                <w:sz w:val="20"/>
                <w:szCs w:val="20"/>
              </w:rPr>
            </w:pPr>
            <w:r>
              <w:rPr>
                <w:rFonts w:ascii="宋体"/>
                <w:spacing w:val="-1"/>
                <w:sz w:val="20"/>
              </w:rPr>
              <w:t>70,170.00</w:t>
            </w:r>
            <w:r>
              <w:rPr>
                <w:rFonts w:ascii="宋体"/>
                <w:sz w:val="20"/>
              </w:rPr>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73"/>
              <w:jc w:val="center"/>
              <w:rPr>
                <w:rFonts w:ascii="宋体" w:hAnsi="宋体" w:cs="宋体" w:eastAsia="宋体" w:hint="default"/>
                <w:sz w:val="20"/>
                <w:szCs w:val="20"/>
              </w:rPr>
            </w:pPr>
            <w:r>
              <w:rPr>
                <w:rFonts w:ascii="宋体"/>
                <w:sz w:val="20"/>
              </w:rPr>
              <w:t>70.17</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80" w:right="0"/>
              <w:jc w:val="center"/>
              <w:rPr>
                <w:rFonts w:ascii="宋体" w:hAnsi="宋体" w:cs="宋体" w:eastAsia="宋体" w:hint="default"/>
                <w:sz w:val="20"/>
                <w:szCs w:val="20"/>
              </w:rPr>
            </w:pPr>
            <w:r>
              <w:rPr>
                <w:rFonts w:ascii="宋体" w:hAnsi="宋体" w:cs="宋体" w:eastAsia="宋体" w:hint="default"/>
                <w:sz w:val="20"/>
                <w:szCs w:val="20"/>
              </w:rPr>
              <w:t>可收回性低</w:t>
            </w:r>
          </w:p>
        </w:tc>
      </w:tr>
      <w:tr>
        <w:trPr>
          <w:trHeight w:val="395" w:hRule="exact"/>
        </w:trPr>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77"/>
              <w:jc w:val="right"/>
              <w:rPr>
                <w:rFonts w:ascii="宋体" w:hAnsi="宋体" w:cs="宋体" w:eastAsia="宋体" w:hint="default"/>
                <w:sz w:val="20"/>
                <w:szCs w:val="20"/>
              </w:rPr>
            </w:pPr>
            <w:r>
              <w:rPr>
                <w:rFonts w:ascii="宋体"/>
                <w:spacing w:val="-1"/>
                <w:sz w:val="20"/>
              </w:rPr>
              <w:t>597,277.43</w:t>
            </w:r>
            <w:r>
              <w:rPr>
                <w:rFonts w:ascii="宋体"/>
                <w:sz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8"/>
              <w:jc w:val="right"/>
              <w:rPr>
                <w:rFonts w:ascii="宋体" w:hAnsi="宋体" w:cs="宋体" w:eastAsia="宋体" w:hint="default"/>
                <w:sz w:val="20"/>
                <w:szCs w:val="20"/>
              </w:rPr>
            </w:pPr>
            <w:r>
              <w:rPr>
                <w:rFonts w:ascii="宋体"/>
                <w:spacing w:val="-1"/>
                <w:sz w:val="20"/>
              </w:rPr>
              <w:t>472,953.02</w:t>
            </w:r>
            <w:r>
              <w:rPr>
                <w:rFonts w:ascii="宋体"/>
                <w:sz w:val="20"/>
              </w:rPr>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73"/>
              <w:jc w:val="center"/>
              <w:rPr>
                <w:rFonts w:ascii="宋体" w:hAnsi="宋体" w:cs="宋体" w:eastAsia="宋体" w:hint="default"/>
                <w:sz w:val="20"/>
                <w:szCs w:val="20"/>
              </w:rPr>
            </w:pPr>
            <w:r>
              <w:rPr>
                <w:rFonts w:ascii="宋体"/>
                <w:sz w:val="20"/>
              </w:rPr>
              <w:t>79.18</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79"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362" w:hRule="exact"/>
        </w:trPr>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6"/>
              <w:jc w:val="right"/>
              <w:rPr>
                <w:rFonts w:ascii="宋体" w:hAnsi="宋体" w:cs="宋体" w:eastAsia="宋体" w:hint="default"/>
                <w:sz w:val="20"/>
                <w:szCs w:val="20"/>
              </w:rPr>
            </w:pPr>
            <w:r>
              <w:rPr>
                <w:rFonts w:ascii="宋体"/>
                <w:b/>
                <w:spacing w:val="-1"/>
                <w:sz w:val="20"/>
              </w:rPr>
              <w:t>4,329,031.66</w:t>
            </w:r>
            <w:r>
              <w:rPr>
                <w:rFonts w:ascii="宋体"/>
                <w:spacing w:val="-1"/>
                <w:sz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9"/>
              <w:jc w:val="right"/>
              <w:rPr>
                <w:rFonts w:ascii="宋体" w:hAnsi="宋体" w:cs="宋体" w:eastAsia="宋体" w:hint="default"/>
                <w:sz w:val="20"/>
                <w:szCs w:val="20"/>
              </w:rPr>
            </w:pPr>
            <w:r>
              <w:rPr>
                <w:rFonts w:ascii="宋体"/>
                <w:b/>
                <w:spacing w:val="-1"/>
                <w:sz w:val="20"/>
              </w:rPr>
              <w:t>805,645.37</w:t>
            </w:r>
            <w:r>
              <w:rPr>
                <w:rFonts w:ascii="宋体"/>
                <w:spacing w:val="-1"/>
                <w:sz w:val="20"/>
              </w:rPr>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4"/>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78" w:right="0"/>
              <w:jc w:val="center"/>
              <w:rPr>
                <w:rFonts w:ascii="宋体" w:hAnsi="宋体" w:cs="宋体" w:eastAsia="宋体" w:hint="default"/>
                <w:sz w:val="20"/>
                <w:szCs w:val="20"/>
              </w:rPr>
            </w:pPr>
            <w:r>
              <w:rPr>
                <w:rFonts w:ascii="宋体" w:hAnsi="宋体" w:cs="宋体" w:eastAsia="宋体" w:hint="default"/>
                <w:w w:val="100"/>
                <w:sz w:val="20"/>
                <w:szCs w:val="20"/>
              </w:rPr>
              <w:t>—</w:t>
            </w:r>
          </w:p>
        </w:tc>
      </w:tr>
    </w:tbl>
    <w:p>
      <w:pPr>
        <w:spacing w:line="240" w:lineRule="auto" w:before="7"/>
        <w:rPr>
          <w:rFonts w:ascii="宋体" w:hAnsi="宋体" w:cs="宋体" w:eastAsia="宋体" w:hint="default"/>
          <w:sz w:val="28"/>
          <w:szCs w:val="28"/>
        </w:rPr>
      </w:pPr>
    </w:p>
    <w:p>
      <w:pPr>
        <w:spacing w:before="31"/>
        <w:ind w:left="741" w:right="62" w:firstLine="0"/>
        <w:jc w:val="left"/>
        <w:rPr>
          <w:rFonts w:ascii="宋体" w:hAnsi="宋体" w:cs="宋体" w:eastAsia="宋体" w:hint="default"/>
          <w:sz w:val="22"/>
          <w:szCs w:val="22"/>
        </w:rPr>
      </w:pPr>
      <w:r>
        <w:rPr/>
        <w:pict>
          <v:group style="position:absolute;margin-left:82.980011pt;margin-top:-143.521576pt;width:429.3pt;height:125.55pt;mso-position-horizontal-relative:page;mso-position-vertical-relative:paragraph;z-index:-1030264" coordorigin="1660,-2870" coordsize="8586,2511">
            <v:group style="position:absolute;left:1688;top:-2866;width:1858;height:2" coordorigin="1688,-2866" coordsize="1858,2">
              <v:shape style="position:absolute;left:1688;top:-2866;width:1858;height:2" coordorigin="1688,-2866" coordsize="1858,0" path="m1688,-2866l3546,-2866e" filled="false" stroked="true" strokeweight=".47998pt" strokecolor="#000000">
                <v:path arrowok="t"/>
              </v:shape>
            </v:group>
            <v:group style="position:absolute;left:1688;top:-2846;width:1858;height:2" coordorigin="1688,-2846" coordsize="1858,2">
              <v:shape style="position:absolute;left:1688;top:-2846;width:1858;height:2" coordorigin="1688,-2846" coordsize="1858,0" path="m1688,-2846l3546,-2846e" filled="false" stroked="true" strokeweight=".48004pt" strokecolor="#000000">
                <v:path arrowok="t"/>
              </v:shape>
              <v:shape style="position:absolute;left:3546;top:-2842;width:14;height:2" type="#_x0000_t75" stroked="false">
                <v:imagedata r:id="rId25" o:title=""/>
              </v:shape>
            </v:group>
            <v:group style="position:absolute;left:3546;top:-2866;width:29;height:2" coordorigin="3546,-2866" coordsize="29,2">
              <v:shape style="position:absolute;left:3546;top:-2866;width:29;height:2" coordorigin="3546,-2866" coordsize="29,0" path="m3546,-2866l3575,-2866e" filled="false" stroked="true" strokeweight=".47998pt" strokecolor="#000000">
                <v:path arrowok="t"/>
              </v:shape>
            </v:group>
            <v:group style="position:absolute;left:3546;top:-2846;width:29;height:2" coordorigin="3546,-2846" coordsize="29,2">
              <v:shape style="position:absolute;left:3546;top:-2846;width:29;height:2" coordorigin="3546,-2846" coordsize="29,0" path="m3546,-2846l3575,-2846e" filled="false" stroked="true" strokeweight=".48004pt" strokecolor="#000000">
                <v:path arrowok="t"/>
              </v:shape>
            </v:group>
            <v:group style="position:absolute;left:3575;top:-2866;width:1617;height:2" coordorigin="3575,-2866" coordsize="1617,2">
              <v:shape style="position:absolute;left:3575;top:-2866;width:1617;height:2" coordorigin="3575,-2866" coordsize="1617,0" path="m3575,-2866l5191,-2866e" filled="false" stroked="true" strokeweight=".47998pt" strokecolor="#000000">
                <v:path arrowok="t"/>
              </v:shape>
            </v:group>
            <v:group style="position:absolute;left:3575;top:-2846;width:1617;height:2" coordorigin="3575,-2846" coordsize="1617,2">
              <v:shape style="position:absolute;left:3575;top:-2846;width:1617;height:2" coordorigin="3575,-2846" coordsize="1617,0" path="m3575,-2846l5191,-2846e" filled="false" stroked="true" strokeweight=".48004pt" strokecolor="#000000">
                <v:path arrowok="t"/>
              </v:shape>
              <v:shape style="position:absolute;left:5191;top:-2842;width:14;height:2" type="#_x0000_t75" stroked="false">
                <v:imagedata r:id="rId25" o:title=""/>
              </v:shape>
            </v:group>
            <v:group style="position:absolute;left:5191;top:-2866;width:29;height:2" coordorigin="5191,-2866" coordsize="29,2">
              <v:shape style="position:absolute;left:5191;top:-2866;width:29;height:2" coordorigin="5191,-2866" coordsize="29,0" path="m5191,-2866l5220,-2866e" filled="false" stroked="true" strokeweight=".47998pt" strokecolor="#000000">
                <v:path arrowok="t"/>
              </v:shape>
            </v:group>
            <v:group style="position:absolute;left:5191;top:-2846;width:29;height:2" coordorigin="5191,-2846" coordsize="29,2">
              <v:shape style="position:absolute;left:5191;top:-2846;width:29;height:2" coordorigin="5191,-2846" coordsize="29,0" path="m5191,-2846l5220,-2846e" filled="false" stroked="true" strokeweight=".48004pt" strokecolor="#000000">
                <v:path arrowok="t"/>
              </v:shape>
            </v:group>
            <v:group style="position:absolute;left:5220;top:-2866;width:1331;height:2" coordorigin="5220,-2866" coordsize="1331,2">
              <v:shape style="position:absolute;left:5220;top:-2866;width:1331;height:2" coordorigin="5220,-2866" coordsize="1331,0" path="m5220,-2866l6551,-2866e" filled="false" stroked="true" strokeweight=".47998pt" strokecolor="#000000">
                <v:path arrowok="t"/>
              </v:shape>
            </v:group>
            <v:group style="position:absolute;left:5220;top:-2846;width:1331;height:2" coordorigin="5220,-2846" coordsize="1331,2">
              <v:shape style="position:absolute;left:5220;top:-2846;width:1331;height:2" coordorigin="5220,-2846" coordsize="1331,0" path="m5220,-2846l6551,-2846e" filled="false" stroked="true" strokeweight=".48004pt" strokecolor="#000000">
                <v:path arrowok="t"/>
              </v:shape>
              <v:shape style="position:absolute;left:6551;top:-2842;width:14;height:2" type="#_x0000_t75" stroked="false">
                <v:imagedata r:id="rId25" o:title=""/>
              </v:shape>
            </v:group>
            <v:group style="position:absolute;left:6551;top:-2866;width:29;height:2" coordorigin="6551,-2866" coordsize="29,2">
              <v:shape style="position:absolute;left:6551;top:-2866;width:29;height:2" coordorigin="6551,-2866" coordsize="29,0" path="m6551,-2866l6580,-2866e" filled="false" stroked="true" strokeweight=".47998pt" strokecolor="#000000">
                <v:path arrowok="t"/>
              </v:shape>
            </v:group>
            <v:group style="position:absolute;left:6551;top:-2846;width:29;height:2" coordorigin="6551,-2846" coordsize="29,2">
              <v:shape style="position:absolute;left:6551;top:-2846;width:29;height:2" coordorigin="6551,-2846" coordsize="29,0" path="m6551,-2846l6580,-2846e" filled="false" stroked="true" strokeweight=".48004pt" strokecolor="#000000">
                <v:path arrowok="t"/>
              </v:shape>
            </v:group>
            <v:group style="position:absolute;left:6580;top:-2866;width:1718;height:2" coordorigin="6580,-2866" coordsize="1718,2">
              <v:shape style="position:absolute;left:6580;top:-2866;width:1718;height:2" coordorigin="6580,-2866" coordsize="1718,0" path="m6580,-2866l8297,-2866e" filled="false" stroked="true" strokeweight=".47998pt" strokecolor="#000000">
                <v:path arrowok="t"/>
              </v:shape>
            </v:group>
            <v:group style="position:absolute;left:6580;top:-2846;width:1718;height:2" coordorigin="6580,-2846" coordsize="1718,2">
              <v:shape style="position:absolute;left:6580;top:-2846;width:1718;height:2" coordorigin="6580,-2846" coordsize="1718,0" path="m6580,-2846l8297,-2846e" filled="false" stroked="true" strokeweight=".48004pt" strokecolor="#000000">
                <v:path arrowok="t"/>
              </v:shape>
              <v:shape style="position:absolute;left:8297;top:-2842;width:14;height:2" type="#_x0000_t75" stroked="false">
                <v:imagedata r:id="rId25" o:title=""/>
              </v:shape>
            </v:group>
            <v:group style="position:absolute;left:8297;top:-2866;width:29;height:2" coordorigin="8297,-2866" coordsize="29,2">
              <v:shape style="position:absolute;left:8297;top:-2866;width:29;height:2" coordorigin="8297,-2866" coordsize="29,0" path="m8297,-2866l8326,-2866e" filled="false" stroked="true" strokeweight=".47998pt" strokecolor="#000000">
                <v:path arrowok="t"/>
              </v:shape>
            </v:group>
            <v:group style="position:absolute;left:8297;top:-2846;width:29;height:2" coordorigin="8297,-2846" coordsize="29,2">
              <v:shape style="position:absolute;left:8297;top:-2846;width:29;height:2" coordorigin="8297,-2846" coordsize="29,0" path="m8297,-2846l8326,-2846e" filled="false" stroked="true" strokeweight=".48004pt" strokecolor="#000000">
                <v:path arrowok="t"/>
              </v:shape>
            </v:group>
            <v:group style="position:absolute;left:8326;top:-2866;width:1889;height:2" coordorigin="8326,-2866" coordsize="1889,2">
              <v:shape style="position:absolute;left:8326;top:-2866;width:1889;height:2" coordorigin="8326,-2866" coordsize="1889,0" path="m8326,-2866l10214,-2866e" filled="false" stroked="true" strokeweight=".48pt" strokecolor="#000000">
                <v:path arrowok="t"/>
              </v:shape>
            </v:group>
            <v:group style="position:absolute;left:8326;top:-2846;width:1889;height:2" coordorigin="8326,-2846" coordsize="1889,2">
              <v:shape style="position:absolute;left:8326;top:-2846;width:1889;height:2" coordorigin="8326,-2846" coordsize="1889,0" path="m8326,-2846l10214,-2846e" filled="false" stroked="true" strokeweight=".48pt" strokecolor="#000000">
                <v:path arrowok="t"/>
              </v:shape>
              <v:shape style="position:absolute;left:3527;top:-2860;width:4804;height:379" type="#_x0000_t75" stroked="false">
                <v:imagedata r:id="rId119" o:title=""/>
              </v:shape>
            </v:group>
            <v:group style="position:absolute;left:1674;top:-365;width:1872;height:2" coordorigin="1674,-365" coordsize="1872,2">
              <v:shape style="position:absolute;left:1674;top:-365;width:1872;height:2" coordorigin="1674,-365" coordsize="1872,0" path="m1674,-365l3546,-365e" filled="false" stroked="true" strokeweight=".47998pt" strokecolor="#000000">
                <v:path arrowok="t"/>
              </v:shape>
            </v:group>
            <v:group style="position:absolute;left:1674;top:-384;width:1872;height:2" coordorigin="1674,-384" coordsize="1872,2">
              <v:shape style="position:absolute;left:1674;top:-384;width:1872;height:2" coordorigin="1674,-384" coordsize="1872,0" path="m1674,-384l3546,-384e" filled="false" stroked="true" strokeweight=".47998pt" strokecolor="#000000">
                <v:path arrowok="t"/>
              </v:shape>
            </v:group>
            <v:group style="position:absolute;left:3546;top:-384;width:29;height:2" coordorigin="3546,-384" coordsize="29,2">
              <v:shape style="position:absolute;left:3546;top:-384;width:29;height:2" coordorigin="3546,-384" coordsize="29,0" path="m3546,-384l3575,-384e" filled="false" stroked="true" strokeweight=".47998pt" strokecolor="#000000">
                <v:path arrowok="t"/>
              </v:shape>
            </v:group>
            <v:group style="position:absolute;left:3546;top:-365;width:1646;height:2" coordorigin="3546,-365" coordsize="1646,2">
              <v:shape style="position:absolute;left:3546;top:-365;width:1646;height:2" coordorigin="3546,-365" coordsize="1646,0" path="m3546,-365l5191,-365e" filled="false" stroked="true" strokeweight=".47998pt" strokecolor="#000000">
                <v:path arrowok="t"/>
              </v:shape>
            </v:group>
            <v:group style="position:absolute;left:3575;top:-384;width:1617;height:2" coordorigin="3575,-384" coordsize="1617,2">
              <v:shape style="position:absolute;left:3575;top:-384;width:1617;height:2" coordorigin="3575,-384" coordsize="1617,0" path="m3575,-384l5191,-384e" filled="false" stroked="true" strokeweight=".47998pt" strokecolor="#000000">
                <v:path arrowok="t"/>
              </v:shape>
            </v:group>
            <v:group style="position:absolute;left:5191;top:-384;width:29;height:2" coordorigin="5191,-384" coordsize="29,2">
              <v:shape style="position:absolute;left:5191;top:-384;width:29;height:2" coordorigin="5191,-384" coordsize="29,0" path="m5191,-384l5220,-384e" filled="false" stroked="true" strokeweight=".47998pt" strokecolor="#000000">
                <v:path arrowok="t"/>
              </v:shape>
            </v:group>
            <v:group style="position:absolute;left:5191;top:-365;width:1360;height:2" coordorigin="5191,-365" coordsize="1360,2">
              <v:shape style="position:absolute;left:5191;top:-365;width:1360;height:2" coordorigin="5191,-365" coordsize="1360,0" path="m5191,-365l6551,-365e" filled="false" stroked="true" strokeweight=".47998pt" strokecolor="#000000">
                <v:path arrowok="t"/>
              </v:shape>
            </v:group>
            <v:group style="position:absolute;left:5220;top:-384;width:1331;height:2" coordorigin="5220,-384" coordsize="1331,2">
              <v:shape style="position:absolute;left:5220;top:-384;width:1331;height:2" coordorigin="5220,-384" coordsize="1331,0" path="m5220,-384l6551,-384e" filled="false" stroked="true" strokeweight=".47998pt" strokecolor="#000000">
                <v:path arrowok="t"/>
              </v:shape>
            </v:group>
            <v:group style="position:absolute;left:6551;top:-384;width:29;height:2" coordorigin="6551,-384" coordsize="29,2">
              <v:shape style="position:absolute;left:6551;top:-384;width:29;height:2" coordorigin="6551,-384" coordsize="29,0" path="m6551,-384l6580,-384e" filled="false" stroked="true" strokeweight=".47998pt" strokecolor="#000000">
                <v:path arrowok="t"/>
              </v:shape>
            </v:group>
            <v:group style="position:absolute;left:6551;top:-365;width:1746;height:2" coordorigin="6551,-365" coordsize="1746,2">
              <v:shape style="position:absolute;left:6551;top:-365;width:1746;height:2" coordorigin="6551,-365" coordsize="1746,0" path="m6551,-365l8297,-365e" filled="false" stroked="true" strokeweight=".47998pt" strokecolor="#000000">
                <v:path arrowok="t"/>
              </v:shape>
            </v:group>
            <v:group style="position:absolute;left:6580;top:-384;width:1718;height:2" coordorigin="6580,-384" coordsize="1718,2">
              <v:shape style="position:absolute;left:6580;top:-384;width:1718;height:2" coordorigin="6580,-384" coordsize="1718,0" path="m6580,-384l8297,-384e" filled="false" stroked="true" strokeweight=".47998pt" strokecolor="#000000">
                <v:path arrowok="t"/>
              </v:shape>
              <v:shape style="position:absolute;left:1660;top:-2519;width:8586;height:2130" type="#_x0000_t75" stroked="false">
                <v:imagedata r:id="rId120" o:title=""/>
              </v:shape>
            </v:group>
            <v:group style="position:absolute;left:8297;top:-384;width:29;height:2" coordorigin="8297,-384" coordsize="29,2">
              <v:shape style="position:absolute;left:8297;top:-384;width:29;height:2" coordorigin="8297,-384" coordsize="29,0" path="m8297,-384l8326,-384e" filled="false" stroked="true" strokeweight=".47998pt" strokecolor="#000000">
                <v:path arrowok="t"/>
              </v:shape>
            </v:group>
            <v:group style="position:absolute;left:8297;top:-365;width:29;height:2" coordorigin="8297,-365" coordsize="29,2">
              <v:shape style="position:absolute;left:8297;top:-365;width:29;height:2" coordorigin="8297,-365" coordsize="29,0" path="m8297,-365l8326,-365e" filled="false" stroked="true" strokeweight=".47998pt" strokecolor="#000000">
                <v:path arrowok="t"/>
              </v:shape>
            </v:group>
            <v:group style="position:absolute;left:8326;top:-365;width:1896;height:2" coordorigin="8326,-365" coordsize="1896,2">
              <v:shape style="position:absolute;left:8326;top:-365;width:1896;height:2" coordorigin="8326,-365" coordsize="1896,0" path="m8326,-365l10222,-365e" filled="false" stroked="true" strokeweight=".48pt" strokecolor="#000000">
                <v:path arrowok="t"/>
              </v:shape>
            </v:group>
            <v:group style="position:absolute;left:8326;top:-384;width:1896;height:2" coordorigin="8326,-384" coordsize="1896,2">
              <v:shape style="position:absolute;left:8326;top:-384;width:1896;height:2" coordorigin="8326,-384" coordsize="1896,0" path="m8326,-384l10222,-384e" filled="false" stroked="true" strokeweight=".48pt" strokecolor="#000000">
                <v:path arrowok="t"/>
              </v:shape>
              <v:shape style="position:absolute;left:1796;top:-2771;width:1671;height:2310" type="#_x0000_t202" filled="false" stroked="false">
                <v:textbox inset="0,0,0,0">
                  <w:txbxContent>
                    <w:p>
                      <w:pPr>
                        <w:spacing w:line="200" w:lineRule="exact" w:before="0"/>
                        <w:ind w:left="422"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261" w:lineRule="auto" w:before="88"/>
                        <w:ind w:left="0" w:right="16" w:firstLine="0"/>
                        <w:jc w:val="left"/>
                        <w:rPr>
                          <w:rFonts w:ascii="宋体" w:hAnsi="宋体" w:cs="宋体" w:eastAsia="宋体" w:hint="default"/>
                          <w:sz w:val="20"/>
                          <w:szCs w:val="20"/>
                        </w:rPr>
                      </w:pPr>
                      <w:r>
                        <w:rPr>
                          <w:rFonts w:ascii="宋体" w:hAnsi="宋体" w:cs="宋体" w:eastAsia="宋体" w:hint="default"/>
                          <w:sz w:val="20"/>
                          <w:szCs w:val="20"/>
                        </w:rPr>
                        <w:t>个人备用金</w:t>
                      </w:r>
                      <w:r>
                        <w:rPr>
                          <w:rFonts w:ascii="宋体" w:hAnsi="宋体" w:cs="宋体" w:eastAsia="宋体" w:hint="default"/>
                          <w:w w:val="100"/>
                          <w:sz w:val="20"/>
                          <w:szCs w:val="20"/>
                        </w:rPr>
                        <w:t> </w:t>
                      </w:r>
                      <w:r>
                        <w:rPr>
                          <w:rFonts w:ascii="宋体" w:hAnsi="宋体" w:cs="宋体" w:eastAsia="宋体" w:hint="default"/>
                          <w:spacing w:val="6"/>
                          <w:sz w:val="20"/>
                          <w:szCs w:val="20"/>
                        </w:rPr>
                        <w:t>深圳市华鹏飞运输</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有限公司</w:t>
                      </w:r>
                    </w:p>
                    <w:p>
                      <w:pPr>
                        <w:spacing w:line="260" w:lineRule="exact" w:before="16"/>
                        <w:ind w:left="0" w:right="0" w:firstLine="0"/>
                        <w:jc w:val="left"/>
                        <w:rPr>
                          <w:rFonts w:ascii="宋体" w:hAnsi="宋体" w:cs="宋体" w:eastAsia="宋体" w:hint="default"/>
                          <w:sz w:val="20"/>
                          <w:szCs w:val="20"/>
                        </w:rPr>
                      </w:pPr>
                      <w:r>
                        <w:rPr>
                          <w:rFonts w:ascii="宋体" w:hAnsi="宋体" w:cs="宋体" w:eastAsia="宋体" w:hint="default"/>
                          <w:sz w:val="20"/>
                          <w:szCs w:val="20"/>
                        </w:rPr>
                        <w:t>TCL</w:t>
                      </w:r>
                      <w:r>
                        <w:rPr>
                          <w:rFonts w:ascii="宋体" w:hAnsi="宋体" w:cs="宋体" w:eastAsia="宋体" w:hint="default"/>
                          <w:spacing w:val="32"/>
                          <w:sz w:val="20"/>
                          <w:szCs w:val="20"/>
                        </w:rPr>
                        <w:t> </w:t>
                      </w:r>
                      <w:r>
                        <w:rPr>
                          <w:rFonts w:ascii="宋体" w:hAnsi="宋体" w:cs="宋体" w:eastAsia="宋体" w:hint="default"/>
                          <w:spacing w:val="18"/>
                          <w:sz w:val="20"/>
                          <w:szCs w:val="20"/>
                        </w:rPr>
                        <w:t>王牌电器(惠</w:t>
                      </w:r>
                      <w:r>
                        <w:rPr>
                          <w:rFonts w:ascii="宋体" w:hAnsi="宋体" w:cs="宋体" w:eastAsia="宋体" w:hint="default"/>
                          <w:spacing w:val="-76"/>
                          <w:sz w:val="20"/>
                          <w:szCs w:val="20"/>
                        </w:rPr>
                        <w:t> </w:t>
                      </w:r>
                      <w:r>
                        <w:rPr>
                          <w:rFonts w:ascii="宋体" w:hAnsi="宋体" w:cs="宋体" w:eastAsia="宋体" w:hint="default"/>
                          <w:sz w:val="20"/>
                          <w:szCs w:val="20"/>
                        </w:rPr>
                        <w:t>州)有限公司</w:t>
                      </w:r>
                    </w:p>
                    <w:p>
                      <w:pPr>
                        <w:spacing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其他</w:t>
                      </w:r>
                    </w:p>
                    <w:p>
                      <w:pPr>
                        <w:spacing w:before="87"/>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972;top:-27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账面余额</w:t>
                      </w:r>
                      <w:r>
                        <w:rPr>
                          <w:rFonts w:ascii="宋体" w:hAnsi="宋体" w:cs="宋体" w:eastAsia="宋体" w:hint="default"/>
                          <w:sz w:val="20"/>
                          <w:szCs w:val="20"/>
                        </w:rPr>
                      </w:r>
                    </w:p>
                  </w:txbxContent>
                </v:textbox>
                <w10:wrap type="none"/>
              </v:shape>
              <v:shape style="position:absolute;left:5474;top:-27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坏账金额</w:t>
                      </w:r>
                      <w:r>
                        <w:rPr>
                          <w:rFonts w:ascii="宋体" w:hAnsi="宋体" w:cs="宋体" w:eastAsia="宋体" w:hint="default"/>
                          <w:sz w:val="20"/>
                          <w:szCs w:val="20"/>
                        </w:rPr>
                      </w:r>
                    </w:p>
                  </w:txbxContent>
                </v:textbox>
                <w10:wrap type="none"/>
              </v:shape>
              <v:shape style="position:absolute;left:6776;top:-2771;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计提比例（%）</w:t>
                      </w:r>
                      <w:r>
                        <w:rPr>
                          <w:rFonts w:ascii="宋体" w:hAnsi="宋体" w:cs="宋体" w:eastAsia="宋体" w:hint="default"/>
                          <w:sz w:val="20"/>
                          <w:szCs w:val="20"/>
                        </w:rPr>
                      </w:r>
                    </w:p>
                  </w:txbxContent>
                </v:textbox>
                <w10:wrap type="none"/>
              </v:shape>
              <v:shape style="position:absolute;left:8860;top:-27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本年度无坏账准备转回（或收回）情况。</w:t>
      </w:r>
    </w:p>
    <w:p>
      <w:pPr>
        <w:spacing w:line="240" w:lineRule="auto" w:before="0"/>
        <w:rPr>
          <w:rFonts w:ascii="宋体" w:hAnsi="宋体" w:cs="宋体" w:eastAsia="宋体" w:hint="default"/>
          <w:sz w:val="22"/>
          <w:szCs w:val="22"/>
        </w:rPr>
      </w:pPr>
    </w:p>
    <w:p>
      <w:pPr>
        <w:spacing w:before="144"/>
        <w:ind w:left="741"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本年度无实际核销的其他应收款。</w:t>
      </w:r>
    </w:p>
    <w:p>
      <w:pPr>
        <w:spacing w:line="240" w:lineRule="auto" w:before="0"/>
        <w:rPr>
          <w:rFonts w:ascii="宋体" w:hAnsi="宋体" w:cs="宋体" w:eastAsia="宋体" w:hint="default"/>
          <w:sz w:val="22"/>
          <w:szCs w:val="22"/>
        </w:rPr>
      </w:pPr>
    </w:p>
    <w:p>
      <w:pPr>
        <w:spacing w:before="144"/>
        <w:ind w:left="741" w:right="62"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3"/>
          <w:sz w:val="22"/>
          <w:szCs w:val="22"/>
        </w:rPr>
        <w:t> </w:t>
      </w:r>
      <w:r>
        <w:rPr>
          <w:rFonts w:ascii="宋体" w:hAnsi="宋体" w:cs="宋体" w:eastAsia="宋体" w:hint="default"/>
          <w:sz w:val="22"/>
          <w:szCs w:val="22"/>
        </w:rPr>
        <w:t>持有本公司</w:t>
      </w:r>
      <w:r>
        <w:rPr>
          <w:rFonts w:ascii="宋体" w:hAnsi="宋体" w:cs="宋体" w:eastAsia="宋体" w:hint="default"/>
          <w:spacing w:val="-57"/>
          <w:sz w:val="22"/>
          <w:szCs w:val="22"/>
        </w:rPr>
        <w:t> </w:t>
      </w:r>
      <w:r>
        <w:rPr>
          <w:rFonts w:ascii="宋体" w:hAnsi="宋体" w:cs="宋体" w:eastAsia="宋体" w:hint="default"/>
          <w:sz w:val="22"/>
          <w:szCs w:val="22"/>
        </w:rPr>
        <w:t>5%（含</w:t>
      </w:r>
      <w:r>
        <w:rPr>
          <w:rFonts w:ascii="宋体" w:hAnsi="宋体" w:cs="宋体" w:eastAsia="宋体" w:hint="default"/>
          <w:spacing w:val="-58"/>
          <w:sz w:val="22"/>
          <w:szCs w:val="22"/>
        </w:rPr>
        <w:t> </w:t>
      </w:r>
      <w:r>
        <w:rPr>
          <w:rFonts w:ascii="宋体" w:hAnsi="宋体" w:cs="宋体" w:eastAsia="宋体" w:hint="default"/>
          <w:sz w:val="22"/>
          <w:szCs w:val="22"/>
        </w:rPr>
        <w:t>5%）以上表决权股份股东单位的欠款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449" w:lineRule="exact"/>
        <w:ind w:left="209"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8.6pt;height:72.5pt;mso-position-horizontal-relative:char;mso-position-vertical-relative:line" coordorigin="0,0" coordsize="8572,1450">
            <v:group style="position:absolute;left:26;top:5;width:2301;height:2" coordorigin="26,5" coordsize="2301,2">
              <v:shape style="position:absolute;left:26;top:5;width:2301;height:2" coordorigin="26,5" coordsize="2301,0" path="m26,5l2327,5e" filled="false" stroked="true" strokeweight=".48001pt" strokecolor="#000000">
                <v:path arrowok="t"/>
              </v:shape>
            </v:group>
            <v:group style="position:absolute;left:26;top:24;width:2301;height:2" coordorigin="26,24" coordsize="2301,2">
              <v:shape style="position:absolute;left:26;top:24;width:2301;height:2" coordorigin="26,24" coordsize="2301,0" path="m26,24l2327,24e" filled="false" stroked="true" strokeweight=".47998pt" strokecolor="#000000">
                <v:path arrowok="t"/>
              </v:shape>
              <v:shape style="position:absolute;left:2327;top:29;width:14;height:2" type="#_x0000_t75" stroked="false">
                <v:imagedata r:id="rId25" o:title=""/>
              </v:shape>
            </v:group>
            <v:group style="position:absolute;left:2327;top:5;width:29;height:2" coordorigin="2327,5" coordsize="29,2">
              <v:shape style="position:absolute;left:2327;top:5;width:29;height:2" coordorigin="2327,5" coordsize="29,0" path="m2327,5l2356,5e" filled="false" stroked="true" strokeweight=".48001pt" strokecolor="#000000">
                <v:path arrowok="t"/>
              </v:shape>
            </v:group>
            <v:group style="position:absolute;left:2327;top:24;width:29;height:2" coordorigin="2327,24" coordsize="29,2">
              <v:shape style="position:absolute;left:2327;top:24;width:29;height:2" coordorigin="2327,24" coordsize="29,0" path="m2327,24l2356,24e" filled="false" stroked="true" strokeweight=".47998pt" strokecolor="#000000">
                <v:path arrowok="t"/>
              </v:shape>
            </v:group>
            <v:group style="position:absolute;left:2356;top:5;width:2937;height:2" coordorigin="2356,5" coordsize="2937,2">
              <v:shape style="position:absolute;left:2356;top:5;width:2937;height:2" coordorigin="2356,5" coordsize="2937,0" path="m2356,5l5292,5e" filled="false" stroked="true" strokeweight=".48001pt" strokecolor="#000000">
                <v:path arrowok="t"/>
              </v:shape>
            </v:group>
            <v:group style="position:absolute;left:2356;top:24;width:2937;height:2" coordorigin="2356,24" coordsize="2937,2">
              <v:shape style="position:absolute;left:2356;top:24;width:2937;height:2" coordorigin="2356,24" coordsize="2937,0" path="m2356,24l5292,24e" filled="false" stroked="true" strokeweight=".47998pt" strokecolor="#000000">
                <v:path arrowok="t"/>
              </v:shape>
              <v:shape style="position:absolute;left:5292;top:29;width:14;height:2" type="#_x0000_t75" stroked="false">
                <v:imagedata r:id="rId25" o:title=""/>
              </v:shape>
            </v:group>
            <v:group style="position:absolute;left:5292;top:5;width:29;height:2" coordorigin="5292,5" coordsize="29,2">
              <v:shape style="position:absolute;left:5292;top:5;width:29;height:2" coordorigin="5292,5" coordsize="29,0" path="m5292,5l5321,5e" filled="false" stroked="true" strokeweight=".48001pt" strokecolor="#000000">
                <v:path arrowok="t"/>
              </v:shape>
            </v:group>
            <v:group style="position:absolute;left:5292;top:24;width:29;height:2" coordorigin="5292,24" coordsize="29,2">
              <v:shape style="position:absolute;left:5292;top:24;width:29;height:2" coordorigin="5292,24" coordsize="29,0" path="m5292,24l5321,24e" filled="false" stroked="true" strokeweight=".47998pt" strokecolor="#000000">
                <v:path arrowok="t"/>
              </v:shape>
            </v:group>
            <v:group style="position:absolute;left:5321;top:5;width:3225;height:2" coordorigin="5321,5" coordsize="3225,2">
              <v:shape style="position:absolute;left:5321;top:5;width:3225;height:2" coordorigin="5321,5" coordsize="3225,0" path="m5321,5l8545,5e" filled="false" stroked="true" strokeweight=".48001pt" strokecolor="#000000">
                <v:path arrowok="t"/>
              </v:shape>
            </v:group>
            <v:group style="position:absolute;left:5321;top:24;width:3225;height:2" coordorigin="5321,24" coordsize="3225,2">
              <v:shape style="position:absolute;left:5321;top:24;width:3225;height:2" coordorigin="5321,24" coordsize="3225,0" path="m5321,24l8545,24e" filled="false" stroked="true" strokeweight=".47998pt" strokecolor="#000000">
                <v:path arrowok="t"/>
              </v:shape>
              <v:shape style="position:absolute;left:2308;top:11;width:3018;height:378" type="#_x0000_t75" stroked="false">
                <v:imagedata r:id="rId121" o:title=""/>
              </v:shape>
              <v:shape style="position:absolute;left:2308;top:350;width:6264;height:389" type="#_x0000_t75" stroked="false">
                <v:imagedata r:id="rId122" o:title=""/>
              </v:shape>
            </v:group>
            <v:group style="position:absolute;left:5;top:1445;width:2322;height:2" coordorigin="5,1445" coordsize="2322,2">
              <v:shape style="position:absolute;left:5;top:1445;width:2322;height:2" coordorigin="5,1445" coordsize="2322,0" path="m5,1445l2327,1445e" filled="false" stroked="true" strokeweight=".47998pt" strokecolor="#000000">
                <v:path arrowok="t"/>
              </v:shape>
            </v:group>
            <v:group style="position:absolute;left:5;top:1426;width:2322;height:2" coordorigin="5,1426" coordsize="2322,2">
              <v:shape style="position:absolute;left:5;top:1426;width:2322;height:2" coordorigin="5,1426" coordsize="2322,0" path="m5,1426l2327,1426e" filled="false" stroked="true" strokeweight=".48001pt" strokecolor="#000000">
                <v:path arrowok="t"/>
              </v:shape>
            </v:group>
            <v:group style="position:absolute;left:2327;top:1426;width:29;height:2" coordorigin="2327,1426" coordsize="29,2">
              <v:shape style="position:absolute;left:2327;top:1426;width:29;height:2" coordorigin="2327,1426" coordsize="29,0" path="m2327,1426l2356,1426e" filled="false" stroked="true" strokeweight=".48001pt" strokecolor="#000000">
                <v:path arrowok="t"/>
              </v:shape>
            </v:group>
            <v:group style="position:absolute;left:2327;top:1445;width:1282;height:2" coordorigin="2327,1445" coordsize="1282,2">
              <v:shape style="position:absolute;left:2327;top:1445;width:1282;height:2" coordorigin="2327,1445" coordsize="1282,0" path="m2327,1445l3608,1445e" filled="false" stroked="true" strokeweight=".47998pt" strokecolor="#000000">
                <v:path arrowok="t"/>
              </v:shape>
            </v:group>
            <v:group style="position:absolute;left:2356;top:1426;width:1253;height:2" coordorigin="2356,1426" coordsize="1253,2">
              <v:shape style="position:absolute;left:2356;top:1426;width:1253;height:2" coordorigin="2356,1426" coordsize="1253,0" path="m2356,1426l3608,1426e" filled="false" stroked="true" strokeweight=".48001pt" strokecolor="#000000">
                <v:path arrowok="t"/>
              </v:shape>
            </v:group>
            <v:group style="position:absolute;left:3608;top:1426;width:29;height:2" coordorigin="3608,1426" coordsize="29,2">
              <v:shape style="position:absolute;left:3608;top:1426;width:29;height:2" coordorigin="3608,1426" coordsize="29,0" path="m3608,1426l3637,1426e" filled="false" stroked="true" strokeweight=".48001pt" strokecolor="#000000">
                <v:path arrowok="t"/>
              </v:shape>
            </v:group>
            <v:group style="position:absolute;left:3608;top:1445;width:1684;height:2" coordorigin="3608,1445" coordsize="1684,2">
              <v:shape style="position:absolute;left:3608;top:1445;width:1684;height:2" coordorigin="3608,1445" coordsize="1684,0" path="m3608,1445l5292,1445e" filled="false" stroked="true" strokeweight=".47998pt" strokecolor="#000000">
                <v:path arrowok="t"/>
              </v:shape>
            </v:group>
            <v:group style="position:absolute;left:3637;top:1426;width:1655;height:2" coordorigin="3637,1426" coordsize="1655,2">
              <v:shape style="position:absolute;left:3637;top:1426;width:1655;height:2" coordorigin="3637,1426" coordsize="1655,0" path="m3637,1426l5292,1426e" filled="false" stroked="true" strokeweight=".48001pt" strokecolor="#000000">
                <v:path arrowok="t"/>
              </v:shape>
            </v:group>
            <v:group style="position:absolute;left:5292;top:1426;width:29;height:2" coordorigin="5292,1426" coordsize="29,2">
              <v:shape style="position:absolute;left:5292;top:1426;width:29;height:2" coordorigin="5292,1426" coordsize="29,0" path="m5292,1426l5321,1426e" filled="false" stroked="true" strokeweight=".48001pt" strokecolor="#000000">
                <v:path arrowok="t"/>
              </v:shape>
            </v:group>
            <v:group style="position:absolute;left:5292;top:1445;width:29;height:2" coordorigin="5292,1445" coordsize="29,2">
              <v:shape style="position:absolute;left:5292;top:1445;width:29;height:2" coordorigin="5292,1445" coordsize="29,0" path="m5292,1445l5321,1445e" filled="false" stroked="true" strokeweight=".47998pt" strokecolor="#000000">
                <v:path arrowok="t"/>
              </v:shape>
            </v:group>
            <v:group style="position:absolute;left:5321;top:1445;width:1557;height:2" coordorigin="5321,1445" coordsize="1557,2">
              <v:shape style="position:absolute;left:5321;top:1445;width:1557;height:2" coordorigin="5321,1445" coordsize="1557,0" path="m5321,1445l6877,1445e" filled="false" stroked="true" strokeweight=".48pt" strokecolor="#000000">
                <v:path arrowok="t"/>
              </v:shape>
            </v:group>
            <v:group style="position:absolute;left:5321;top:1426;width:1557;height:2" coordorigin="5321,1426" coordsize="1557,2">
              <v:shape style="position:absolute;left:5321;top:1426;width:1557;height:2" coordorigin="5321,1426" coordsize="1557,0" path="m5321,1426l6877,1426e" filled="false" stroked="true" strokeweight=".48pt" strokecolor="#000000">
                <v:path arrowok="t"/>
              </v:shape>
              <v:shape style="position:absolute;left:0;top:701;width:8572;height:720" type="#_x0000_t75" stroked="false">
                <v:imagedata r:id="rId123" o:title=""/>
              </v:shape>
            </v:group>
            <v:group style="position:absolute;left:6877;top:1426;width:29;height:2" coordorigin="6877,1426" coordsize="29,2">
              <v:shape style="position:absolute;left:6877;top:1426;width:29;height:2" coordorigin="6877,1426" coordsize="29,0" path="m6877,1426l6906,1426e" filled="false" stroked="true" strokeweight=".48001pt" strokecolor="#000000">
                <v:path arrowok="t"/>
              </v:shape>
            </v:group>
            <v:group style="position:absolute;left:6877;top:1445;width:1676;height:2" coordorigin="6877,1445" coordsize="1676,2">
              <v:shape style="position:absolute;left:6877;top:1445;width:1676;height:2" coordorigin="6877,1445" coordsize="1676,0" path="m6877,1445l8552,1445e" filled="false" stroked="true" strokeweight=".47998pt" strokecolor="#000000">
                <v:path arrowok="t"/>
              </v:shape>
            </v:group>
            <v:group style="position:absolute;left:6906;top:1426;width:1647;height:2" coordorigin="6906,1426" coordsize="1647,2">
              <v:shape style="position:absolute;left:6906;top:1426;width:1647;height:2" coordorigin="6906,1426" coordsize="1647,0" path="m6906,1426l8552,1426e" filled="false" stroked="true" strokeweight=".48001pt" strokecolor="#000000">
                <v:path arrowok="t"/>
              </v:shape>
              <v:shape style="position:absolute;left:774;top:25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2572;top:99;width:2484;height:55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281" w:val="left" w:leader="none"/>
                        </w:tabs>
                        <w:spacing w:before="87"/>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欠款金额</w:t>
                        <w:tab/>
                        <w:t>计提坏账金额</w:t>
                      </w:r>
                      <w:r>
                        <w:rPr>
                          <w:rFonts w:ascii="宋体" w:hAnsi="宋体" w:cs="宋体" w:eastAsia="宋体" w:hint="default"/>
                          <w:sz w:val="20"/>
                          <w:szCs w:val="20"/>
                        </w:rPr>
                      </w:r>
                    </w:p>
                  </w:txbxContent>
                </v:textbox>
                <w10:wrap type="none"/>
              </v:shape>
              <v:shape style="position:absolute;left:5688;top:99;width:2631;height:550" type="#_x0000_t202" filled="false" stroked="false">
                <v:textbox inset="0,0,0,0">
                  <w:txbxContent>
                    <w:p>
                      <w:pPr>
                        <w:spacing w:line="200" w:lineRule="exact" w:before="0"/>
                        <w:ind w:left="0" w:right="156"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427" w:val="left" w:leader="none"/>
                        </w:tabs>
                        <w:spacing w:before="87"/>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欠款金额</w:t>
                        <w:tab/>
                        <w:t>计提坏账金额</w:t>
                      </w:r>
                      <w:r>
                        <w:rPr>
                          <w:rFonts w:ascii="宋体" w:hAnsi="宋体" w:cs="宋体" w:eastAsia="宋体" w:hint="default"/>
                          <w:sz w:val="20"/>
                          <w:szCs w:val="20"/>
                        </w:rPr>
                      </w:r>
                    </w:p>
                  </w:txbxContent>
                </v:textbox>
                <w10:wrap type="none"/>
              </v:shape>
              <v:shape style="position:absolute;left:127;top:799;width:6647;height:551" type="#_x0000_t202" filled="false" stroked="false">
                <v:textbox inset="0,0,0,0">
                  <w:txbxContent>
                    <w:p>
                      <w:pPr>
                        <w:tabs>
                          <w:tab w:pos="2376" w:val="left" w:leader="none"/>
                          <w:tab w:pos="5646"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tab/>
                      </w:r>
                      <w:r>
                        <w:rPr>
                          <w:rFonts w:ascii="宋体" w:hAnsi="宋体" w:cs="宋体" w:eastAsia="宋体" w:hint="default"/>
                          <w:spacing w:val="-1"/>
                          <w:sz w:val="20"/>
                          <w:szCs w:val="20"/>
                        </w:rPr>
                        <w:t>217,559.93</w:t>
                        <w:tab/>
                        <w:t>299,460.08</w:t>
                      </w:r>
                      <w:r>
                        <w:rPr>
                          <w:rFonts w:ascii="宋体" w:hAnsi="宋体" w:cs="宋体" w:eastAsia="宋体" w:hint="default"/>
                          <w:sz w:val="20"/>
                          <w:szCs w:val="20"/>
                        </w:rPr>
                      </w:r>
                    </w:p>
                    <w:p>
                      <w:pPr>
                        <w:tabs>
                          <w:tab w:pos="2374" w:val="left" w:leader="none"/>
                          <w:tab w:pos="5643"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合计</w:t>
                        <w:tab/>
                        <w:t>217,559.93</w:t>
                        <w:tab/>
                        <w:t>299,460.08</w:t>
                      </w:r>
                      <w:r>
                        <w:rPr>
                          <w:rFonts w:ascii="宋体" w:hAnsi="宋体" w:cs="宋体" w:eastAsia="宋体" w:hint="default"/>
                          <w:spacing w:val="-1"/>
                          <w:sz w:val="20"/>
                          <w:szCs w:val="20"/>
                        </w:rPr>
                      </w:r>
                    </w:p>
                  </w:txbxContent>
                </v:textbox>
                <w10:wrap type="none"/>
              </v:shape>
            </v:group>
          </v:group>
        </w:pict>
      </w:r>
      <w:r>
        <w:rPr>
          <w:rFonts w:ascii="宋体" w:hAnsi="宋体" w:cs="宋体" w:eastAsia="宋体" w:hint="default"/>
          <w:position w:val="-28"/>
          <w:sz w:val="20"/>
          <w:szCs w:val="20"/>
        </w:rPr>
      </w:r>
    </w:p>
    <w:p>
      <w:pPr>
        <w:spacing w:line="240" w:lineRule="auto" w:before="7"/>
        <w:rPr>
          <w:rFonts w:ascii="宋体" w:hAnsi="宋体" w:cs="宋体" w:eastAsia="宋体" w:hint="default"/>
          <w:sz w:val="27"/>
          <w:szCs w:val="27"/>
        </w:rPr>
      </w:pPr>
    </w:p>
    <w:p>
      <w:pPr>
        <w:spacing w:before="31"/>
        <w:ind w:left="741" w:right="62"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63"/>
          <w:sz w:val="22"/>
          <w:szCs w:val="22"/>
        </w:rPr>
        <w:t> </w:t>
      </w:r>
      <w:r>
        <w:rPr>
          <w:rFonts w:ascii="宋体" w:hAnsi="宋体" w:cs="宋体" w:eastAsia="宋体" w:hint="default"/>
          <w:sz w:val="22"/>
          <w:szCs w:val="22"/>
        </w:rPr>
        <w:t>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1481"/>
        <w:gridCol w:w="1059"/>
        <w:gridCol w:w="1797"/>
        <w:gridCol w:w="1657"/>
        <w:gridCol w:w="1262"/>
        <w:gridCol w:w="1071"/>
      </w:tblGrid>
      <w:tr>
        <w:trPr>
          <w:trHeight w:val="324" w:hRule="exact"/>
        </w:trPr>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0"/>
                <w:szCs w:val="20"/>
              </w:rPr>
            </w:pPr>
            <w:r>
              <w:rPr>
                <w:rFonts w:ascii="宋体" w:hAnsi="宋体" w:cs="宋体" w:eastAsia="宋体" w:hint="default"/>
                <w:sz w:val="20"/>
                <w:szCs w:val="20"/>
              </w:rPr>
              <w:t>中国信托银行</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6"/>
              <w:ind w:left="31"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6"/>
              <w:ind w:left="36" w:right="0"/>
              <w:jc w:val="center"/>
              <w:rPr>
                <w:rFonts w:ascii="宋体" w:hAnsi="宋体" w:cs="宋体" w:eastAsia="宋体" w:hint="default"/>
                <w:sz w:val="20"/>
                <w:szCs w:val="20"/>
              </w:rPr>
            </w:pPr>
            <w:r>
              <w:rPr>
                <w:rFonts w:ascii="宋体"/>
                <w:sz w:val="20"/>
              </w:rPr>
              <w:t>300,116,887.78</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79"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个月以内</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1"/>
              <w:jc w:val="right"/>
              <w:rPr>
                <w:rFonts w:ascii="宋体" w:hAnsi="宋体" w:cs="宋体" w:eastAsia="宋体" w:hint="default"/>
                <w:sz w:val="20"/>
                <w:szCs w:val="20"/>
              </w:rPr>
            </w:pPr>
            <w:r>
              <w:rPr>
                <w:rFonts w:ascii="宋体"/>
                <w:spacing w:val="-1"/>
                <w:sz w:val="20"/>
              </w:rPr>
              <w:t>29.77</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宋体" w:hAnsi="宋体" w:cs="宋体" w:eastAsia="宋体" w:hint="default"/>
                <w:sz w:val="20"/>
                <w:szCs w:val="20"/>
              </w:rPr>
            </w:pPr>
            <w:r>
              <w:rPr>
                <w:rFonts w:ascii="宋体" w:hAnsi="宋体" w:cs="宋体" w:eastAsia="宋体" w:hint="default"/>
                <w:spacing w:val="-1"/>
                <w:sz w:val="20"/>
                <w:szCs w:val="20"/>
              </w:rPr>
              <w:t>保理尾款</w:t>
            </w:r>
            <w:r>
              <w:rPr>
                <w:rFonts w:ascii="宋体" w:hAnsi="宋体" w:cs="宋体" w:eastAsia="宋体" w:hint="default"/>
                <w:sz w:val="20"/>
                <w:szCs w:val="20"/>
              </w:rPr>
            </w:r>
          </w:p>
        </w:tc>
      </w:tr>
      <w:tr>
        <w:trPr>
          <w:trHeight w:val="350" w:hRule="exact"/>
        </w:trPr>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永丰银行</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5" w:right="0"/>
              <w:jc w:val="center"/>
              <w:rPr>
                <w:rFonts w:ascii="宋体" w:hAnsi="宋体" w:cs="宋体" w:eastAsia="宋体" w:hint="default"/>
                <w:sz w:val="20"/>
                <w:szCs w:val="20"/>
              </w:rPr>
            </w:pPr>
            <w:r>
              <w:rPr>
                <w:rFonts w:ascii="宋体"/>
                <w:sz w:val="20"/>
              </w:rPr>
              <w:t>82,133,892.86</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78"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个月以内</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2"/>
              <w:jc w:val="right"/>
              <w:rPr>
                <w:rFonts w:ascii="宋体" w:hAnsi="宋体" w:cs="宋体" w:eastAsia="宋体" w:hint="default"/>
                <w:sz w:val="20"/>
                <w:szCs w:val="20"/>
              </w:rPr>
            </w:pPr>
            <w:r>
              <w:rPr>
                <w:rFonts w:ascii="宋体"/>
                <w:spacing w:val="-1"/>
                <w:sz w:val="20"/>
              </w:rPr>
              <w:t>8.15</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56" w:lineRule="exact"/>
              <w:ind w:right="33"/>
              <w:jc w:val="right"/>
              <w:rPr>
                <w:rFonts w:ascii="宋体" w:hAnsi="宋体" w:cs="宋体" w:eastAsia="宋体" w:hint="default"/>
                <w:sz w:val="20"/>
                <w:szCs w:val="20"/>
              </w:rPr>
            </w:pPr>
            <w:r>
              <w:rPr>
                <w:rFonts w:ascii="宋体" w:hAnsi="宋体" w:cs="宋体" w:eastAsia="宋体" w:hint="default"/>
                <w:sz w:val="20"/>
                <w:szCs w:val="20"/>
              </w:rPr>
              <w:t>保理尾款</w:t>
            </w:r>
          </w:p>
        </w:tc>
      </w:tr>
      <w:tr>
        <w:trPr>
          <w:trHeight w:val="350" w:hRule="exact"/>
        </w:trPr>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建华银行</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5" w:right="0"/>
              <w:jc w:val="center"/>
              <w:rPr>
                <w:rFonts w:ascii="宋体" w:hAnsi="宋体" w:cs="宋体" w:eastAsia="宋体" w:hint="default"/>
                <w:sz w:val="20"/>
                <w:szCs w:val="20"/>
              </w:rPr>
            </w:pPr>
            <w:r>
              <w:rPr>
                <w:rFonts w:ascii="宋体"/>
                <w:sz w:val="20"/>
              </w:rPr>
              <w:t>36,289,018.42</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78"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个月以内</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2"/>
              <w:jc w:val="right"/>
              <w:rPr>
                <w:rFonts w:ascii="宋体" w:hAnsi="宋体" w:cs="宋体" w:eastAsia="宋体" w:hint="default"/>
                <w:sz w:val="20"/>
                <w:szCs w:val="20"/>
              </w:rPr>
            </w:pPr>
            <w:r>
              <w:rPr>
                <w:rFonts w:ascii="宋体"/>
                <w:spacing w:val="-1"/>
                <w:sz w:val="20"/>
              </w:rPr>
              <w:t>3.60</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56" w:lineRule="exact"/>
              <w:ind w:right="33"/>
              <w:jc w:val="right"/>
              <w:rPr>
                <w:rFonts w:ascii="宋体" w:hAnsi="宋体" w:cs="宋体" w:eastAsia="宋体" w:hint="default"/>
                <w:sz w:val="20"/>
                <w:szCs w:val="20"/>
              </w:rPr>
            </w:pPr>
            <w:r>
              <w:rPr>
                <w:rFonts w:ascii="宋体" w:hAnsi="宋体" w:cs="宋体" w:eastAsia="宋体" w:hint="default"/>
                <w:sz w:val="20"/>
                <w:szCs w:val="20"/>
              </w:rPr>
              <w:t>保理尾款</w:t>
            </w:r>
          </w:p>
        </w:tc>
      </w:tr>
      <w:tr>
        <w:trPr>
          <w:trHeight w:val="350" w:hRule="exact"/>
        </w:trPr>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兆丰银行</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5" w:right="0"/>
              <w:jc w:val="center"/>
              <w:rPr>
                <w:rFonts w:ascii="宋体" w:hAnsi="宋体" w:cs="宋体" w:eastAsia="宋体" w:hint="default"/>
                <w:sz w:val="20"/>
                <w:szCs w:val="20"/>
              </w:rPr>
            </w:pPr>
            <w:r>
              <w:rPr>
                <w:rFonts w:ascii="宋体"/>
                <w:sz w:val="20"/>
              </w:rPr>
              <w:t>32,954,926.87</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78"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个月以内</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2"/>
              <w:jc w:val="right"/>
              <w:rPr>
                <w:rFonts w:ascii="宋体" w:hAnsi="宋体" w:cs="宋体" w:eastAsia="宋体" w:hint="default"/>
                <w:sz w:val="20"/>
                <w:szCs w:val="20"/>
              </w:rPr>
            </w:pPr>
            <w:r>
              <w:rPr>
                <w:rFonts w:ascii="宋体"/>
                <w:spacing w:val="-1"/>
                <w:sz w:val="20"/>
              </w:rPr>
              <w:t>3.27</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55" w:lineRule="exact"/>
              <w:ind w:right="33"/>
              <w:jc w:val="right"/>
              <w:rPr>
                <w:rFonts w:ascii="宋体" w:hAnsi="宋体" w:cs="宋体" w:eastAsia="宋体" w:hint="default"/>
                <w:sz w:val="20"/>
                <w:szCs w:val="20"/>
              </w:rPr>
            </w:pPr>
            <w:r>
              <w:rPr>
                <w:rFonts w:ascii="宋体" w:hAnsi="宋体" w:cs="宋体" w:eastAsia="宋体" w:hint="default"/>
                <w:sz w:val="20"/>
                <w:szCs w:val="20"/>
              </w:rPr>
              <w:t>保理尾款</w:t>
            </w:r>
          </w:p>
        </w:tc>
      </w:tr>
      <w:tr>
        <w:trPr>
          <w:trHeight w:val="370" w:hRule="exact"/>
        </w:trPr>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台新银行</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5" w:right="0"/>
              <w:jc w:val="center"/>
              <w:rPr>
                <w:rFonts w:ascii="宋体" w:hAnsi="宋体" w:cs="宋体" w:eastAsia="宋体" w:hint="default"/>
                <w:sz w:val="20"/>
                <w:szCs w:val="20"/>
              </w:rPr>
            </w:pPr>
            <w:r>
              <w:rPr>
                <w:rFonts w:ascii="宋体"/>
                <w:sz w:val="20"/>
              </w:rPr>
              <w:t>32,020,739.40</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78"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个月以内</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2"/>
              <w:jc w:val="right"/>
              <w:rPr>
                <w:rFonts w:ascii="宋体" w:hAnsi="宋体" w:cs="宋体" w:eastAsia="宋体" w:hint="default"/>
                <w:sz w:val="20"/>
                <w:szCs w:val="20"/>
              </w:rPr>
            </w:pPr>
            <w:r>
              <w:rPr>
                <w:rFonts w:ascii="宋体"/>
                <w:spacing w:val="-1"/>
                <w:sz w:val="20"/>
              </w:rPr>
              <w:t>3.18</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56" w:lineRule="exact"/>
              <w:ind w:right="33"/>
              <w:jc w:val="right"/>
              <w:rPr>
                <w:rFonts w:ascii="宋体" w:hAnsi="宋体" w:cs="宋体" w:eastAsia="宋体" w:hint="default"/>
                <w:sz w:val="20"/>
                <w:szCs w:val="20"/>
              </w:rPr>
            </w:pPr>
            <w:r>
              <w:rPr>
                <w:rFonts w:ascii="宋体" w:hAnsi="宋体" w:cs="宋体" w:eastAsia="宋体" w:hint="default"/>
                <w:sz w:val="20"/>
                <w:szCs w:val="20"/>
              </w:rPr>
              <w:t>保理尾款</w:t>
            </w:r>
          </w:p>
        </w:tc>
      </w:tr>
      <w:tr>
        <w:trPr>
          <w:trHeight w:val="361" w:hRule="exact"/>
        </w:trPr>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059" w:type="dxa"/>
            <w:tcBorders>
              <w:top w:val="nil" w:sz="6" w:space="0" w:color="auto"/>
              <w:left w:val="nil" w:sz="6" w:space="0" w:color="auto"/>
              <w:bottom w:val="nil" w:sz="6" w:space="0" w:color="auto"/>
              <w:right w:val="nil" w:sz="6" w:space="0" w:color="auto"/>
            </w:tcBorders>
          </w:tcPr>
          <w:p>
            <w:pP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 w:right="0"/>
              <w:jc w:val="center"/>
              <w:rPr>
                <w:rFonts w:ascii="宋体" w:hAnsi="宋体" w:cs="宋体" w:eastAsia="宋体" w:hint="default"/>
                <w:sz w:val="20"/>
                <w:szCs w:val="20"/>
              </w:rPr>
            </w:pPr>
            <w:r>
              <w:rPr>
                <w:rFonts w:ascii="宋体"/>
                <w:b/>
                <w:sz w:val="20"/>
              </w:rPr>
              <w:t>483,515,465.33</w:t>
            </w:r>
            <w:r>
              <w:rPr>
                <w:rFonts w:ascii="宋体"/>
                <w:sz w:val="20"/>
              </w:rPr>
            </w:r>
          </w:p>
        </w:tc>
        <w:tc>
          <w:tcPr>
            <w:tcW w:w="1657"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2"/>
              <w:jc w:val="right"/>
              <w:rPr>
                <w:rFonts w:ascii="宋体" w:hAnsi="宋体" w:cs="宋体" w:eastAsia="宋体" w:hint="default"/>
                <w:sz w:val="20"/>
                <w:szCs w:val="20"/>
              </w:rPr>
            </w:pPr>
            <w:r>
              <w:rPr>
                <w:rFonts w:ascii="宋体"/>
                <w:b/>
                <w:spacing w:val="-1"/>
                <w:sz w:val="20"/>
              </w:rPr>
              <w:t>47.97</w:t>
            </w:r>
            <w:r>
              <w:rPr>
                <w:rFonts w:ascii="宋体"/>
                <w:spacing w:val="-1"/>
                <w:sz w:val="20"/>
              </w:rPr>
            </w:r>
          </w:p>
        </w:tc>
        <w:tc>
          <w:tcPr>
            <w:tcW w:w="1071"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line="300" w:lineRule="auto" w:before="31"/>
        <w:ind w:left="241" w:right="62" w:firstLine="500"/>
        <w:jc w:val="left"/>
        <w:rPr>
          <w:rFonts w:ascii="宋体" w:hAnsi="宋体" w:cs="宋体" w:eastAsia="宋体" w:hint="default"/>
          <w:sz w:val="22"/>
          <w:szCs w:val="22"/>
        </w:rPr>
      </w:pPr>
      <w:r>
        <w:rPr/>
        <w:pict>
          <v:group style="position:absolute;margin-left:78.240013pt;margin-top:-165.001556pt;width:438.6pt;height:147pt;mso-position-horizontal-relative:page;mso-position-vertical-relative:paragraph;z-index:-1030096" coordorigin="1565,-3300" coordsize="8772,2940">
            <v:group style="position:absolute;left:1594;top:-3295;width:1536;height:2" coordorigin="1594,-3295" coordsize="1536,2">
              <v:shape style="position:absolute;left:1594;top:-3295;width:1536;height:2" coordorigin="1594,-3295" coordsize="1536,0" path="m1594,-3295l3130,-3295e" filled="false" stroked="true" strokeweight=".48001pt" strokecolor="#000000">
                <v:path arrowok="t"/>
              </v:shape>
            </v:group>
            <v:group style="position:absolute;left:1594;top:-3276;width:1536;height:2" coordorigin="1594,-3276" coordsize="1536,2">
              <v:shape style="position:absolute;left:1594;top:-3276;width:1536;height:2" coordorigin="1594,-3276" coordsize="1536,0" path="m1594,-3276l3130,-3276e" filled="false" stroked="true" strokeweight=".47998pt" strokecolor="#000000">
                <v:path arrowok="t"/>
              </v:shape>
              <v:shape style="position:absolute;left:3130;top:-3271;width:14;height:2" type="#_x0000_t75" stroked="false">
                <v:imagedata r:id="rId25" o:title=""/>
              </v:shape>
            </v:group>
            <v:group style="position:absolute;left:3130;top:-3295;width:29;height:2" coordorigin="3130,-3295" coordsize="29,2">
              <v:shape style="position:absolute;left:3130;top:-3295;width:29;height:2" coordorigin="3130,-3295" coordsize="29,0" path="m3130,-3295l3158,-3295e" filled="false" stroked="true" strokeweight=".48001pt" strokecolor="#000000">
                <v:path arrowok="t"/>
              </v:shape>
            </v:group>
            <v:group style="position:absolute;left:3130;top:-3276;width:29;height:2" coordorigin="3130,-3276" coordsize="29,2">
              <v:shape style="position:absolute;left:3130;top:-3276;width:29;height:2" coordorigin="3130,-3276" coordsize="29,0" path="m3130,-3276l3158,-3276e" filled="false" stroked="true" strokeweight=".47998pt" strokecolor="#000000">
                <v:path arrowok="t"/>
              </v:shape>
            </v:group>
            <v:group style="position:absolute;left:3158;top:-3295;width:1091;height:2" coordorigin="3158,-3295" coordsize="1091,2">
              <v:shape style="position:absolute;left:3158;top:-3295;width:1091;height:2" coordorigin="3158,-3295" coordsize="1091,0" path="m3158,-3295l4249,-3295e" filled="false" stroked="true" strokeweight=".48001pt" strokecolor="#000000">
                <v:path arrowok="t"/>
              </v:shape>
            </v:group>
            <v:group style="position:absolute;left:3158;top:-3276;width:1091;height:2" coordorigin="3158,-3276" coordsize="1091,2">
              <v:shape style="position:absolute;left:3158;top:-3276;width:1091;height:2" coordorigin="3158,-3276" coordsize="1091,0" path="m3158,-3276l4249,-3276e" filled="false" stroked="true" strokeweight=".47998pt" strokecolor="#000000">
                <v:path arrowok="t"/>
              </v:shape>
              <v:shape style="position:absolute;left:4249;top:-3271;width:14;height:2" type="#_x0000_t75" stroked="false">
                <v:imagedata r:id="rId25" o:title=""/>
              </v:shape>
            </v:group>
            <v:group style="position:absolute;left:4249;top:-3295;width:29;height:2" coordorigin="4249,-3295" coordsize="29,2">
              <v:shape style="position:absolute;left:4249;top:-3295;width:29;height:2" coordorigin="4249,-3295" coordsize="29,0" path="m4249,-3295l4278,-3295e" filled="false" stroked="true" strokeweight=".48001pt" strokecolor="#000000">
                <v:path arrowok="t"/>
              </v:shape>
            </v:group>
            <v:group style="position:absolute;left:4249;top:-3276;width:29;height:2" coordorigin="4249,-3276" coordsize="29,2">
              <v:shape style="position:absolute;left:4249;top:-3276;width:29;height:2" coordorigin="4249,-3276" coordsize="29,0" path="m4249,-3276l4278,-3276e" filled="false" stroked="true" strokeweight=".47998pt" strokecolor="#000000">
                <v:path arrowok="t"/>
              </v:shape>
            </v:group>
            <v:group style="position:absolute;left:4278;top:-3295;width:1649;height:2" coordorigin="4278,-3295" coordsize="1649,2">
              <v:shape style="position:absolute;left:4278;top:-3295;width:1649;height:2" coordorigin="4278,-3295" coordsize="1649,0" path="m4278,-3295l5927,-3295e" filled="false" stroked="true" strokeweight=".48001pt" strokecolor="#000000">
                <v:path arrowok="t"/>
              </v:shape>
            </v:group>
            <v:group style="position:absolute;left:4278;top:-3276;width:1649;height:2" coordorigin="4278,-3276" coordsize="1649,2">
              <v:shape style="position:absolute;left:4278;top:-3276;width:1649;height:2" coordorigin="4278,-3276" coordsize="1649,0" path="m4278,-3276l5927,-3276e" filled="false" stroked="true" strokeweight=".47998pt" strokecolor="#000000">
                <v:path arrowok="t"/>
              </v:shape>
              <v:shape style="position:absolute;left:5927;top:-3271;width:14;height:2" type="#_x0000_t75" stroked="false">
                <v:imagedata r:id="rId25" o:title=""/>
              </v:shape>
            </v:group>
            <v:group style="position:absolute;left:5927;top:-3295;width:29;height:2" coordorigin="5927,-3295" coordsize="29,2">
              <v:shape style="position:absolute;left:5927;top:-3295;width:29;height:2" coordorigin="5927,-3295" coordsize="29,0" path="m5927,-3295l5956,-3295e" filled="false" stroked="true" strokeweight=".48001pt" strokecolor="#000000">
                <v:path arrowok="t"/>
              </v:shape>
            </v:group>
            <v:group style="position:absolute;left:5927;top:-3276;width:29;height:2" coordorigin="5927,-3276" coordsize="29,2">
              <v:shape style="position:absolute;left:5927;top:-3276;width:29;height:2" coordorigin="5927,-3276" coordsize="29,0" path="m5927,-3276l5956,-3276e" filled="false" stroked="true" strokeweight=".47998pt" strokecolor="#000000">
                <v:path arrowok="t"/>
              </v:shape>
            </v:group>
            <v:group style="position:absolute;left:5956;top:-3295;width:1425;height:2" coordorigin="5956,-3295" coordsize="1425,2">
              <v:shape style="position:absolute;left:5956;top:-3295;width:1425;height:2" coordorigin="5956,-3295" coordsize="1425,0" path="m5956,-3295l7380,-3295e" filled="false" stroked="true" strokeweight=".48001pt" strokecolor="#000000">
                <v:path arrowok="t"/>
              </v:shape>
            </v:group>
            <v:group style="position:absolute;left:5956;top:-3276;width:1425;height:2" coordorigin="5956,-3276" coordsize="1425,2">
              <v:shape style="position:absolute;left:5956;top:-3276;width:1425;height:2" coordorigin="5956,-3276" coordsize="1425,0" path="m5956,-3276l7380,-3276e" filled="false" stroked="true" strokeweight=".47998pt" strokecolor="#000000">
                <v:path arrowok="t"/>
              </v:shape>
              <v:shape style="position:absolute;left:7380;top:-3271;width:14;height:2" type="#_x0000_t75" stroked="false">
                <v:imagedata r:id="rId25" o:title=""/>
              </v:shape>
            </v:group>
            <v:group style="position:absolute;left:7380;top:-3295;width:29;height:2" coordorigin="7380,-3295" coordsize="29,2">
              <v:shape style="position:absolute;left:7380;top:-3295;width:29;height:2" coordorigin="7380,-3295" coordsize="29,0" path="m7380,-3295l7409,-3295e" filled="false" stroked="true" strokeweight=".48001pt" strokecolor="#000000">
                <v:path arrowok="t"/>
              </v:shape>
            </v:group>
            <v:group style="position:absolute;left:7380;top:-3276;width:29;height:2" coordorigin="7380,-3276" coordsize="29,2">
              <v:shape style="position:absolute;left:7380;top:-3276;width:29;height:2" coordorigin="7380,-3276" coordsize="29,0" path="m7380,-3276l7409,-3276e" filled="false" stroked="true" strokeweight=".47998pt" strokecolor="#000000">
                <v:path arrowok="t"/>
              </v:shape>
            </v:group>
            <v:group style="position:absolute;left:7409;top:-3295;width:1383;height:2" coordorigin="7409,-3295" coordsize="1383,2">
              <v:shape style="position:absolute;left:7409;top:-3295;width:1383;height:2" coordorigin="7409,-3295" coordsize="1383,0" path="m7409,-3295l8791,-3295e" filled="false" stroked="true" strokeweight=".48pt" strokecolor="#000000">
                <v:path arrowok="t"/>
              </v:shape>
            </v:group>
            <v:group style="position:absolute;left:7409;top:-3276;width:1383;height:2" coordorigin="7409,-3276" coordsize="1383,2">
              <v:shape style="position:absolute;left:7409;top:-3276;width:1383;height:2" coordorigin="7409,-3276" coordsize="1383,0" path="m7409,-3276l8791,-3276e" filled="false" stroked="true" strokeweight=".48pt" strokecolor="#000000">
                <v:path arrowok="t"/>
              </v:shape>
              <v:shape style="position:absolute;left:8791;top:-3271;width:14;height:2" type="#_x0000_t75" stroked="false">
                <v:imagedata r:id="rId25" o:title=""/>
              </v:shape>
            </v:group>
            <v:group style="position:absolute;left:8791;top:-3295;width:29;height:2" coordorigin="8791,-3295" coordsize="29,2">
              <v:shape style="position:absolute;left:8791;top:-3295;width:29;height:2" coordorigin="8791,-3295" coordsize="29,0" path="m8791,-3295l8820,-3295e" filled="false" stroked="true" strokeweight=".48001pt" strokecolor="#000000">
                <v:path arrowok="t"/>
              </v:shape>
            </v:group>
            <v:group style="position:absolute;left:8791;top:-3276;width:29;height:2" coordorigin="8791,-3276" coordsize="29,2">
              <v:shape style="position:absolute;left:8791;top:-3276;width:29;height:2" coordorigin="8791,-3276" coordsize="29,0" path="m8791,-3276l8820,-3276e" filled="false" stroked="true" strokeweight=".47998pt" strokecolor="#000000">
                <v:path arrowok="t"/>
              </v:shape>
            </v:group>
            <v:group style="position:absolute;left:8820;top:-3295;width:1490;height:2" coordorigin="8820,-3295" coordsize="1490,2">
              <v:shape style="position:absolute;left:8820;top:-3295;width:1490;height:2" coordorigin="8820,-3295" coordsize="1490,0" path="m8820,-3295l10309,-3295e" filled="false" stroked="true" strokeweight=".48001pt" strokecolor="#000000">
                <v:path arrowok="t"/>
              </v:shape>
            </v:group>
            <v:group style="position:absolute;left:8820;top:-3276;width:1490;height:2" coordorigin="8820,-3276" coordsize="1490,2">
              <v:shape style="position:absolute;left:8820;top:-3276;width:1490;height:2" coordorigin="8820,-3276" coordsize="1490,0" path="m8820,-3276l10309,-3276e" filled="false" stroked="true" strokeweight=".47998pt" strokecolor="#000000">
                <v:path arrowok="t"/>
              </v:shape>
              <v:shape style="position:absolute;left:3110;top:-3289;width:5714;height:818" type="#_x0000_t75" stroked="false">
                <v:imagedata r:id="rId124" o:title=""/>
              </v:shape>
            </v:group>
            <v:group style="position:absolute;left:1579;top:-365;width:1551;height:2" coordorigin="1579,-365" coordsize="1551,2">
              <v:shape style="position:absolute;left:1579;top:-365;width:1551;height:2" coordorigin="1579,-365" coordsize="1551,0" path="m1579,-365l3130,-365e" filled="false" stroked="true" strokeweight=".48pt" strokecolor="#000000">
                <v:path arrowok="t"/>
              </v:shape>
            </v:group>
            <v:group style="position:absolute;left:1579;top:-384;width:1551;height:2" coordorigin="1579,-384" coordsize="1551,2">
              <v:shape style="position:absolute;left:1579;top:-384;width:1551;height:2" coordorigin="1579,-384" coordsize="1551,0" path="m1579,-384l3130,-384e" filled="false" stroked="true" strokeweight=".48pt" strokecolor="#000000">
                <v:path arrowok="t"/>
              </v:shape>
            </v:group>
            <v:group style="position:absolute;left:3130;top:-384;width:29;height:2" coordorigin="3130,-384" coordsize="29,2">
              <v:shape style="position:absolute;left:3130;top:-384;width:29;height:2" coordorigin="3130,-384" coordsize="29,0" path="m3130,-384l3158,-384e" filled="false" stroked="true" strokeweight=".48pt" strokecolor="#000000">
                <v:path arrowok="t"/>
              </v:shape>
            </v:group>
            <v:group style="position:absolute;left:3130;top:-365;width:1120;height:2" coordorigin="3130,-365" coordsize="1120,2">
              <v:shape style="position:absolute;left:3130;top:-365;width:1120;height:2" coordorigin="3130,-365" coordsize="1120,0" path="m3130,-365l4249,-365e" filled="false" stroked="true" strokeweight=".48pt" strokecolor="#000000">
                <v:path arrowok="t"/>
              </v:shape>
            </v:group>
            <v:group style="position:absolute;left:3158;top:-384;width:1091;height:2" coordorigin="3158,-384" coordsize="1091,2">
              <v:shape style="position:absolute;left:3158;top:-384;width:1091;height:2" coordorigin="3158,-384" coordsize="1091,0" path="m3158,-384l4249,-384e" filled="false" stroked="true" strokeweight=".48pt" strokecolor="#000000">
                <v:path arrowok="t"/>
              </v:shape>
            </v:group>
            <v:group style="position:absolute;left:4249;top:-384;width:29;height:2" coordorigin="4249,-384" coordsize="29,2">
              <v:shape style="position:absolute;left:4249;top:-384;width:29;height:2" coordorigin="4249,-384" coordsize="29,0" path="m4249,-384l4278,-384e" filled="false" stroked="true" strokeweight=".48pt" strokecolor="#000000">
                <v:path arrowok="t"/>
              </v:shape>
            </v:group>
            <v:group style="position:absolute;left:4249;top:-365;width:1678;height:2" coordorigin="4249,-365" coordsize="1678,2">
              <v:shape style="position:absolute;left:4249;top:-365;width:1678;height:2" coordorigin="4249,-365" coordsize="1678,0" path="m4249,-365l5927,-365e" filled="false" stroked="true" strokeweight=".48pt" strokecolor="#000000">
                <v:path arrowok="t"/>
              </v:shape>
            </v:group>
            <v:group style="position:absolute;left:4278;top:-384;width:1649;height:2" coordorigin="4278,-384" coordsize="1649,2">
              <v:shape style="position:absolute;left:4278;top:-384;width:1649;height:2" coordorigin="4278,-384" coordsize="1649,0" path="m4278,-384l5927,-384e" filled="false" stroked="true" strokeweight=".48pt" strokecolor="#000000">
                <v:path arrowok="t"/>
              </v:shape>
            </v:group>
            <v:group style="position:absolute;left:5927;top:-384;width:29;height:2" coordorigin="5927,-384" coordsize="29,2">
              <v:shape style="position:absolute;left:5927;top:-384;width:29;height:2" coordorigin="5927,-384" coordsize="29,0" path="m5927,-384l5956,-384e" filled="false" stroked="true" strokeweight=".48pt" strokecolor="#000000">
                <v:path arrowok="t"/>
              </v:shape>
            </v:group>
            <v:group style="position:absolute;left:5927;top:-365;width:1454;height:2" coordorigin="5927,-365" coordsize="1454,2">
              <v:shape style="position:absolute;left:5927;top:-365;width:1454;height:2" coordorigin="5927,-365" coordsize="1454,0" path="m5927,-365l7380,-365e" filled="false" stroked="true" strokeweight=".48pt" strokecolor="#000000">
                <v:path arrowok="t"/>
              </v:shape>
            </v:group>
            <v:group style="position:absolute;left:5956;top:-384;width:1425;height:2" coordorigin="5956,-384" coordsize="1425,2">
              <v:shape style="position:absolute;left:5956;top:-384;width:1425;height:2" coordorigin="5956,-384" coordsize="1425,0" path="m5956,-384l7380,-384e" filled="false" stroked="true" strokeweight=".48pt" strokecolor="#000000">
                <v:path arrowok="t"/>
              </v:shape>
            </v:group>
            <v:group style="position:absolute;left:7380;top:-384;width:29;height:2" coordorigin="7380,-384" coordsize="29,2">
              <v:shape style="position:absolute;left:7380;top:-384;width:29;height:2" coordorigin="7380,-384" coordsize="29,0" path="m7380,-384l7409,-384e" filled="false" stroked="true" strokeweight=".48pt" strokecolor="#000000">
                <v:path arrowok="t"/>
              </v:shape>
            </v:group>
            <v:group style="position:absolute;left:7380;top:-365;width:29;height:2" coordorigin="7380,-365" coordsize="29,2">
              <v:shape style="position:absolute;left:7380;top:-365;width:29;height:2" coordorigin="7380,-365" coordsize="29,0" path="m7380,-365l7409,-365e" filled="false" stroked="true" strokeweight=".48pt" strokecolor="#000000">
                <v:path arrowok="t"/>
              </v:shape>
            </v:group>
            <v:group style="position:absolute;left:7409;top:-365;width:1383;height:2" coordorigin="7409,-365" coordsize="1383,2">
              <v:shape style="position:absolute;left:7409;top:-365;width:1383;height:2" coordorigin="7409,-365" coordsize="1383,0" path="m7409,-365l8791,-365e" filled="false" stroked="true" strokeweight=".48pt" strokecolor="#000000">
                <v:path arrowok="t"/>
              </v:shape>
            </v:group>
            <v:group style="position:absolute;left:7409;top:-384;width:1383;height:2" coordorigin="7409,-384" coordsize="1383,2">
              <v:shape style="position:absolute;left:7409;top:-384;width:1383;height:2" coordorigin="7409,-384" coordsize="1383,0" path="m7409,-384l8791,-384e" filled="false" stroked="true" strokeweight=".48pt" strokecolor="#000000">
                <v:path arrowok="t"/>
              </v:shape>
              <v:shape style="position:absolute;left:1565;top:-2509;width:8772;height:2120" type="#_x0000_t75" stroked="false">
                <v:imagedata r:id="rId125" o:title=""/>
              </v:shape>
            </v:group>
            <v:group style="position:absolute;left:8791;top:-384;width:29;height:2" coordorigin="8791,-384" coordsize="29,2">
              <v:shape style="position:absolute;left:8791;top:-384;width:29;height:2" coordorigin="8791,-384" coordsize="29,0" path="m8791,-384l8820,-384e" filled="false" stroked="true" strokeweight=".48pt" strokecolor="#000000">
                <v:path arrowok="t"/>
              </v:shape>
            </v:group>
            <v:group style="position:absolute;left:8791;top:-365;width:1526;height:2" coordorigin="8791,-365" coordsize="1526,2">
              <v:shape style="position:absolute;left:8791;top:-365;width:1526;height:2" coordorigin="8791,-365" coordsize="1526,0" path="m8791,-365l10316,-365e" filled="false" stroked="true" strokeweight=".48pt" strokecolor="#000000">
                <v:path arrowok="t"/>
              </v:shape>
            </v:group>
            <v:group style="position:absolute;left:8820;top:-384;width:1497;height:2" coordorigin="8820,-384" coordsize="1497,2">
              <v:shape style="position:absolute;left:8820;top:-384;width:1497;height:2" coordorigin="8820,-384" coordsize="1497,0" path="m8820,-384l10316,-384e" filled="false" stroked="true" strokeweight=".48pt" strokecolor="#000000">
                <v:path arrowok="t"/>
              </v:shape>
              <v:shape style="position:absolute;left:1963;top:-298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93;top:-3111;width:80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与本公司</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关系</w:t>
                      </w:r>
                      <w:r>
                        <w:rPr>
                          <w:rFonts w:ascii="宋体" w:hAnsi="宋体" w:cs="宋体" w:eastAsia="宋体" w:hint="default"/>
                          <w:sz w:val="20"/>
                          <w:szCs w:val="20"/>
                        </w:rPr>
                      </w:r>
                    </w:p>
                  </w:txbxContent>
                </v:textbox>
                <w10:wrap type="none"/>
              </v:shape>
              <v:shape style="position:absolute;left:4891;top:-29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6456;top:-29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账龄</w:t>
                      </w:r>
                      <w:r>
                        <w:rPr>
                          <w:rFonts w:ascii="宋体" w:hAnsi="宋体" w:cs="宋体" w:eastAsia="宋体" w:hint="default"/>
                          <w:sz w:val="20"/>
                          <w:szCs w:val="20"/>
                        </w:rPr>
                      </w:r>
                    </w:p>
                  </w:txbxContent>
                </v:textbox>
                <w10:wrap type="none"/>
              </v:shape>
              <v:shape style="position:absolute;left:7590;top:-3241;width:1002;height:72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占其他应收</w:t>
                      </w:r>
                      <w:r>
                        <w:rPr>
                          <w:rFonts w:ascii="宋体" w:hAnsi="宋体" w:cs="宋体" w:eastAsia="宋体" w:hint="default"/>
                          <w:sz w:val="20"/>
                          <w:szCs w:val="20"/>
                        </w:rPr>
                      </w:r>
                    </w:p>
                    <w:p>
                      <w:pPr>
                        <w:spacing w:before="0"/>
                        <w:ind w:left="148" w:right="0" w:hanging="149"/>
                        <w:jc w:val="left"/>
                        <w:rPr>
                          <w:rFonts w:ascii="宋体" w:hAnsi="宋体" w:cs="宋体" w:eastAsia="宋体" w:hint="default"/>
                          <w:sz w:val="20"/>
                          <w:szCs w:val="20"/>
                        </w:rPr>
                      </w:pPr>
                      <w:r>
                        <w:rPr>
                          <w:rFonts w:ascii="宋体" w:hAnsi="宋体" w:cs="宋体" w:eastAsia="宋体" w:hint="default"/>
                          <w:b/>
                          <w:bCs/>
                          <w:w w:val="95"/>
                          <w:sz w:val="20"/>
                          <w:szCs w:val="20"/>
                        </w:rPr>
                        <w:t>款总额的比</w:t>
                      </w:r>
                      <w:r>
                        <w:rPr>
                          <w:rFonts w:ascii="宋体" w:hAnsi="宋体" w:cs="宋体" w:eastAsia="宋体" w:hint="default"/>
                          <w:b/>
                          <w:bCs/>
                          <w:spacing w:val="-48"/>
                          <w:w w:val="95"/>
                          <w:sz w:val="20"/>
                          <w:szCs w:val="20"/>
                        </w:rPr>
                        <w:t> </w:t>
                      </w:r>
                      <w:r>
                        <w:rPr>
                          <w:rFonts w:ascii="宋体" w:hAnsi="宋体" w:cs="宋体" w:eastAsia="宋体" w:hint="default"/>
                          <w:b/>
                          <w:bCs/>
                          <w:sz w:val="20"/>
                          <w:szCs w:val="20"/>
                        </w:rPr>
                        <w:t>例（%）</w:t>
                      </w:r>
                      <w:r>
                        <w:rPr>
                          <w:rFonts w:ascii="宋体" w:hAnsi="宋体" w:cs="宋体" w:eastAsia="宋体" w:hint="default"/>
                          <w:sz w:val="20"/>
                          <w:szCs w:val="20"/>
                        </w:rPr>
                      </w:r>
                    </w:p>
                  </w:txbxContent>
                </v:textbox>
                <w10:wrap type="none"/>
              </v:shape>
              <v:shape style="position:absolute;left:9055;top:-2981;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性质或内容</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（6） 年末余额中其他应收关联方款项合计 24,214,722.01</w:t>
      </w:r>
      <w:r>
        <w:rPr>
          <w:rFonts w:ascii="宋体" w:hAnsi="宋体" w:cs="宋体" w:eastAsia="宋体" w:hint="default"/>
          <w:spacing w:val="-49"/>
          <w:sz w:val="22"/>
          <w:szCs w:val="22"/>
        </w:rPr>
        <w:t> </w:t>
      </w:r>
      <w:r>
        <w:rPr>
          <w:rFonts w:ascii="宋体" w:hAnsi="宋体" w:cs="宋体" w:eastAsia="宋体" w:hint="default"/>
          <w:sz w:val="22"/>
          <w:szCs w:val="22"/>
        </w:rPr>
        <w:t>元，占其他应收款总额</w:t>
      </w:r>
      <w:r>
        <w:rPr>
          <w:rFonts w:ascii="宋体" w:hAnsi="宋体" w:cs="宋体" w:eastAsia="宋体" w:hint="default"/>
          <w:w w:val="99"/>
          <w:sz w:val="22"/>
          <w:szCs w:val="22"/>
        </w:rPr>
        <w:t> </w:t>
      </w:r>
      <w:r>
        <w:rPr>
          <w:rFonts w:ascii="宋体" w:hAnsi="宋体" w:cs="宋体" w:eastAsia="宋体" w:hint="default"/>
          <w:sz w:val="22"/>
          <w:szCs w:val="22"/>
        </w:rPr>
        <w:t>的</w:t>
      </w:r>
      <w:r>
        <w:rPr>
          <w:rFonts w:ascii="宋体" w:hAnsi="宋体" w:cs="宋体" w:eastAsia="宋体" w:hint="default"/>
          <w:spacing w:val="-61"/>
          <w:sz w:val="22"/>
          <w:szCs w:val="22"/>
        </w:rPr>
        <w:t> </w:t>
      </w:r>
      <w:r>
        <w:rPr>
          <w:rFonts w:ascii="宋体" w:hAnsi="宋体" w:cs="宋体" w:eastAsia="宋体" w:hint="default"/>
          <w:sz w:val="22"/>
          <w:szCs w:val="22"/>
        </w:rPr>
        <w:t>2.40%，详见附注九（三）2。</w:t>
      </w:r>
    </w:p>
    <w:p>
      <w:pPr>
        <w:spacing w:line="240" w:lineRule="auto" w:before="11"/>
        <w:rPr>
          <w:rFonts w:ascii="宋体" w:hAnsi="宋体" w:cs="宋体" w:eastAsia="宋体" w:hint="default"/>
          <w:sz w:val="28"/>
          <w:szCs w:val="28"/>
        </w:rPr>
      </w:pPr>
    </w:p>
    <w:p>
      <w:pPr>
        <w:spacing w:before="0"/>
        <w:ind w:left="742" w:right="62" w:firstLine="0"/>
        <w:jc w:val="lef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63"/>
          <w:sz w:val="22"/>
          <w:szCs w:val="22"/>
        </w:rPr>
        <w:t> </w:t>
      </w:r>
      <w:r>
        <w:rPr>
          <w:rFonts w:ascii="宋体" w:hAnsi="宋体" w:cs="宋体" w:eastAsia="宋体" w:hint="default"/>
          <w:sz w:val="22"/>
          <w:szCs w:val="22"/>
        </w:rPr>
        <w:t>其他应收款中外币余额</w:t>
      </w:r>
    </w:p>
    <w:p>
      <w:pPr>
        <w:spacing w:after="0"/>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tbl>
      <w:tblPr>
        <w:tblW w:w="0" w:type="auto"/>
        <w:jc w:val="left"/>
        <w:tblInd w:w="1048" w:type="dxa"/>
        <w:tblLayout w:type="fixed"/>
        <w:tblCellMar>
          <w:top w:w="0" w:type="dxa"/>
          <w:left w:w="0" w:type="dxa"/>
          <w:bottom w:w="0" w:type="dxa"/>
          <w:right w:w="0" w:type="dxa"/>
        </w:tblCellMar>
        <w:tblLook w:val="01E0"/>
      </w:tblPr>
      <w:tblGrid>
        <w:gridCol w:w="894"/>
        <w:gridCol w:w="1434"/>
        <w:gridCol w:w="1037"/>
        <w:gridCol w:w="1410"/>
        <w:gridCol w:w="1323"/>
        <w:gridCol w:w="958"/>
        <w:gridCol w:w="1323"/>
      </w:tblGrid>
      <w:tr>
        <w:trPr>
          <w:trHeight w:val="466"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00" w:lineRule="exact"/>
              <w:ind w:right="84"/>
              <w:jc w:val="center"/>
              <w:rPr>
                <w:rFonts w:ascii="宋体" w:hAnsi="宋体" w:cs="宋体" w:eastAsia="宋体" w:hint="default"/>
                <w:sz w:val="20"/>
                <w:szCs w:val="20"/>
              </w:rPr>
            </w:pPr>
            <w:r>
              <w:rPr>
                <w:rFonts w:ascii="宋体" w:hAnsi="宋体" w:cs="宋体" w:eastAsia="宋体" w:hint="default"/>
                <w:b/>
                <w:bCs/>
                <w:spacing w:val="-18"/>
                <w:sz w:val="20"/>
                <w:szCs w:val="20"/>
              </w:rPr>
              <w:t>外币名称</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0"/>
              <w:jc w:val="center"/>
              <w:rPr>
                <w:rFonts w:ascii="宋体" w:hAnsi="宋体" w:cs="宋体" w:eastAsia="宋体" w:hint="default"/>
                <w:sz w:val="20"/>
                <w:szCs w:val="20"/>
              </w:rPr>
            </w:pPr>
            <w:r>
              <w:rPr>
                <w:rFonts w:ascii="宋体" w:hAnsi="宋体" w:cs="宋体" w:eastAsia="宋体" w:hint="default"/>
                <w:b/>
                <w:bCs/>
                <w:spacing w:val="-17"/>
                <w:sz w:val="20"/>
                <w:szCs w:val="20"/>
              </w:rPr>
              <w:t>原币</w:t>
            </w:r>
            <w:r>
              <w:rPr>
                <w:rFonts w:ascii="宋体" w:hAnsi="宋体" w:cs="宋体" w:eastAsia="宋体" w:hint="default"/>
                <w:sz w:val="20"/>
                <w:szCs w:val="20"/>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61"/>
              <w:jc w:val="right"/>
              <w:rPr>
                <w:rFonts w:ascii="宋体" w:hAnsi="宋体" w:cs="宋体" w:eastAsia="宋体" w:hint="default"/>
                <w:sz w:val="20"/>
                <w:szCs w:val="20"/>
              </w:rPr>
            </w:pPr>
            <w:r>
              <w:rPr>
                <w:rFonts w:ascii="宋体" w:hAnsi="宋体" w:cs="宋体" w:eastAsia="宋体" w:hint="default"/>
                <w:b/>
                <w:bCs/>
                <w:spacing w:val="-18"/>
                <w:sz w:val="20"/>
                <w:szCs w:val="20"/>
              </w:rPr>
              <w:t>折算汇率</w:t>
            </w:r>
            <w:r>
              <w:rPr>
                <w:rFonts w:ascii="宋体" w:hAnsi="宋体" w:cs="宋体" w:eastAsia="宋体" w:hint="default"/>
                <w:sz w:val="20"/>
                <w:szCs w:val="20"/>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 w:right="0"/>
              <w:jc w:val="center"/>
              <w:rPr>
                <w:rFonts w:ascii="宋体" w:hAnsi="宋体" w:cs="宋体" w:eastAsia="宋体" w:hint="default"/>
                <w:sz w:val="20"/>
                <w:szCs w:val="20"/>
              </w:rPr>
            </w:pPr>
            <w:r>
              <w:rPr>
                <w:rFonts w:ascii="宋体" w:hAnsi="宋体" w:cs="宋体" w:eastAsia="宋体" w:hint="default"/>
                <w:b/>
                <w:bCs/>
                <w:spacing w:val="-14"/>
                <w:sz w:val="20"/>
                <w:szCs w:val="20"/>
              </w:rPr>
              <w:t>折合人民币</w:t>
            </w:r>
            <w:r>
              <w:rPr>
                <w:rFonts w:ascii="宋体" w:hAnsi="宋体" w:cs="宋体" w:eastAsia="宋体" w:hint="default"/>
                <w:spacing w:val="-14"/>
                <w:sz w:val="20"/>
                <w:szCs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3"/>
              <w:jc w:val="center"/>
              <w:rPr>
                <w:rFonts w:ascii="宋体" w:hAnsi="宋体" w:cs="宋体" w:eastAsia="宋体" w:hint="default"/>
                <w:sz w:val="20"/>
                <w:szCs w:val="20"/>
              </w:rPr>
            </w:pPr>
            <w:r>
              <w:rPr>
                <w:rFonts w:ascii="宋体" w:hAnsi="宋体" w:cs="宋体" w:eastAsia="宋体" w:hint="default"/>
                <w:b/>
                <w:bCs/>
                <w:spacing w:val="-17"/>
                <w:sz w:val="20"/>
                <w:szCs w:val="20"/>
              </w:rPr>
              <w:t>原币</w:t>
            </w:r>
            <w:r>
              <w:rPr>
                <w:rFonts w:ascii="宋体" w:hAnsi="宋体" w:cs="宋体" w:eastAsia="宋体" w:hint="default"/>
                <w:sz w:val="20"/>
                <w:szCs w:val="20"/>
              </w:rPr>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8"/>
              <w:jc w:val="right"/>
              <w:rPr>
                <w:rFonts w:ascii="宋体" w:hAnsi="宋体" w:cs="宋体" w:eastAsia="宋体" w:hint="default"/>
                <w:sz w:val="20"/>
                <w:szCs w:val="20"/>
              </w:rPr>
            </w:pPr>
            <w:r>
              <w:rPr>
                <w:rFonts w:ascii="宋体" w:hAnsi="宋体" w:cs="宋体" w:eastAsia="宋体" w:hint="default"/>
                <w:b/>
                <w:bCs/>
                <w:spacing w:val="-18"/>
                <w:sz w:val="20"/>
                <w:szCs w:val="20"/>
              </w:rPr>
              <w:t>折算汇率</w:t>
            </w:r>
            <w:r>
              <w:rPr>
                <w:rFonts w:ascii="宋体" w:hAnsi="宋体" w:cs="宋体" w:eastAsia="宋体" w:hint="default"/>
                <w:sz w:val="20"/>
                <w:szCs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89" w:right="0"/>
              <w:jc w:val="center"/>
              <w:rPr>
                <w:rFonts w:ascii="宋体" w:hAnsi="宋体" w:cs="宋体" w:eastAsia="宋体" w:hint="default"/>
                <w:sz w:val="20"/>
                <w:szCs w:val="20"/>
              </w:rPr>
            </w:pPr>
            <w:r>
              <w:rPr>
                <w:rFonts w:ascii="宋体" w:hAnsi="宋体" w:cs="宋体" w:eastAsia="宋体" w:hint="default"/>
                <w:b/>
                <w:bCs/>
                <w:spacing w:val="-14"/>
                <w:sz w:val="20"/>
                <w:szCs w:val="20"/>
              </w:rPr>
              <w:t>折合人民币</w:t>
            </w:r>
            <w:r>
              <w:rPr>
                <w:rFonts w:ascii="宋体" w:hAnsi="宋体" w:cs="宋体" w:eastAsia="宋体" w:hint="default"/>
                <w:spacing w:val="-14"/>
                <w:sz w:val="20"/>
                <w:szCs w:val="20"/>
              </w:rPr>
            </w:r>
          </w:p>
        </w:tc>
      </w:tr>
      <w:tr>
        <w:trPr>
          <w:trHeight w:val="350"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6"/>
              <w:jc w:val="center"/>
              <w:rPr>
                <w:rFonts w:ascii="宋体" w:hAnsi="宋体" w:cs="宋体" w:eastAsia="宋体" w:hint="default"/>
                <w:sz w:val="20"/>
                <w:szCs w:val="20"/>
              </w:rPr>
            </w:pPr>
            <w:r>
              <w:rPr>
                <w:rFonts w:ascii="宋体" w:hAnsi="宋体" w:cs="宋体" w:eastAsia="宋体" w:hint="default"/>
                <w:spacing w:val="-17"/>
                <w:sz w:val="20"/>
                <w:szCs w:val="20"/>
              </w:rPr>
              <w:t>美元</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5"/>
              <w:jc w:val="right"/>
              <w:rPr>
                <w:rFonts w:ascii="宋体" w:hAnsi="宋体" w:cs="宋体" w:eastAsia="宋体" w:hint="default"/>
                <w:sz w:val="20"/>
                <w:szCs w:val="20"/>
              </w:rPr>
            </w:pPr>
            <w:r>
              <w:rPr>
                <w:rFonts w:ascii="宋体"/>
                <w:spacing w:val="-17"/>
                <w:sz w:val="20"/>
              </w:rPr>
              <w:t>116,955,287.49</w:t>
            </w:r>
            <w:r>
              <w:rPr>
                <w:rFonts w:ascii="宋体"/>
                <w:sz w:val="20"/>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6.6227</w:t>
            </w:r>
            <w:r>
              <w:rPr>
                <w:rFonts w:ascii="宋体"/>
                <w:sz w:val="20"/>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
              <w:jc w:val="center"/>
              <w:rPr>
                <w:rFonts w:ascii="宋体" w:hAnsi="宋体" w:cs="宋体" w:eastAsia="宋体" w:hint="default"/>
                <w:sz w:val="20"/>
                <w:szCs w:val="20"/>
              </w:rPr>
            </w:pPr>
            <w:r>
              <w:rPr>
                <w:rFonts w:ascii="宋体"/>
                <w:spacing w:val="-17"/>
                <w:sz w:val="20"/>
              </w:rPr>
              <w:t>774,559,782.49</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宋体" w:hAnsi="宋体" w:cs="宋体" w:eastAsia="宋体" w:hint="default"/>
                <w:sz w:val="20"/>
                <w:szCs w:val="20"/>
              </w:rPr>
            </w:pPr>
            <w:r>
              <w:rPr>
                <w:rFonts w:ascii="宋体"/>
                <w:spacing w:val="-17"/>
                <w:sz w:val="20"/>
              </w:rPr>
              <w:t>54,815,000.00</w:t>
            </w:r>
            <w:r>
              <w:rPr>
                <w:rFonts w:ascii="宋体"/>
                <w:sz w:val="20"/>
              </w:rPr>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6.8282</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6" w:right="0"/>
              <w:jc w:val="center"/>
              <w:rPr>
                <w:rFonts w:ascii="宋体" w:hAnsi="宋体" w:cs="宋体" w:eastAsia="宋体" w:hint="default"/>
                <w:sz w:val="20"/>
                <w:szCs w:val="20"/>
              </w:rPr>
            </w:pPr>
            <w:r>
              <w:rPr>
                <w:rFonts w:ascii="宋体"/>
                <w:spacing w:val="-17"/>
                <w:sz w:val="20"/>
              </w:rPr>
              <w:t>374,287,783.00</w:t>
            </w:r>
            <w:r>
              <w:rPr>
                <w:rFonts w:ascii="宋体"/>
                <w:sz w:val="20"/>
              </w:rPr>
            </w:r>
          </w:p>
        </w:tc>
      </w:tr>
      <w:tr>
        <w:trPr>
          <w:trHeight w:val="350"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6"/>
              <w:jc w:val="center"/>
              <w:rPr>
                <w:rFonts w:ascii="宋体" w:hAnsi="宋体" w:cs="宋体" w:eastAsia="宋体" w:hint="default"/>
                <w:sz w:val="20"/>
                <w:szCs w:val="20"/>
              </w:rPr>
            </w:pPr>
            <w:r>
              <w:rPr>
                <w:rFonts w:ascii="宋体" w:hAnsi="宋体" w:cs="宋体" w:eastAsia="宋体" w:hint="default"/>
                <w:spacing w:val="-17"/>
                <w:sz w:val="20"/>
                <w:szCs w:val="20"/>
              </w:rPr>
              <w:t>欧元</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7"/>
                <w:sz w:val="20"/>
              </w:rPr>
              <w:t>4,355,463.69</w:t>
            </w:r>
            <w:r>
              <w:rPr>
                <w:rFonts w:ascii="宋体"/>
                <w:sz w:val="20"/>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8.8065</w:t>
            </w:r>
            <w:r>
              <w:rPr>
                <w:rFonts w:ascii="宋体"/>
                <w:sz w:val="20"/>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 w:right="0"/>
              <w:jc w:val="center"/>
              <w:rPr>
                <w:rFonts w:ascii="宋体" w:hAnsi="宋体" w:cs="宋体" w:eastAsia="宋体" w:hint="default"/>
                <w:sz w:val="20"/>
                <w:szCs w:val="20"/>
              </w:rPr>
            </w:pPr>
            <w:r>
              <w:rPr>
                <w:rFonts w:ascii="宋体"/>
                <w:spacing w:val="-17"/>
                <w:sz w:val="20"/>
              </w:rPr>
              <w:t>38,356,390.98</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nil" w:sz="6" w:space="0" w:color="auto"/>
            </w:tcBorders>
          </w:tcPr>
          <w:p>
            <w:pPr/>
          </w:p>
        </w:tc>
      </w:tr>
      <w:tr>
        <w:trPr>
          <w:trHeight w:val="350"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6"/>
              <w:jc w:val="center"/>
              <w:rPr>
                <w:rFonts w:ascii="宋体" w:hAnsi="宋体" w:cs="宋体" w:eastAsia="宋体" w:hint="default"/>
                <w:sz w:val="20"/>
                <w:szCs w:val="20"/>
              </w:rPr>
            </w:pPr>
            <w:r>
              <w:rPr>
                <w:rFonts w:ascii="宋体" w:hAnsi="宋体" w:cs="宋体" w:eastAsia="宋体" w:hint="default"/>
                <w:spacing w:val="-17"/>
                <w:sz w:val="20"/>
                <w:szCs w:val="20"/>
              </w:rPr>
              <w:t>港币</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7"/>
                <w:sz w:val="20"/>
              </w:rPr>
              <w:t>5,862,404.77</w:t>
            </w:r>
            <w:r>
              <w:rPr>
                <w:rFonts w:ascii="宋体"/>
                <w:sz w:val="20"/>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0.8509</w:t>
            </w:r>
            <w:r>
              <w:rPr>
                <w:rFonts w:ascii="宋体"/>
                <w:sz w:val="20"/>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55" w:right="0"/>
              <w:jc w:val="center"/>
              <w:rPr>
                <w:rFonts w:ascii="宋体" w:hAnsi="宋体" w:cs="宋体" w:eastAsia="宋体" w:hint="default"/>
                <w:sz w:val="20"/>
                <w:szCs w:val="20"/>
              </w:rPr>
            </w:pPr>
            <w:r>
              <w:rPr>
                <w:rFonts w:ascii="宋体"/>
                <w:spacing w:val="-17"/>
                <w:sz w:val="20"/>
              </w:rPr>
              <w:t>4,988,496.09</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nil" w:sz="6" w:space="0" w:color="auto"/>
            </w:tcBorders>
          </w:tcPr>
          <w:p>
            <w:pPr/>
          </w:p>
        </w:tc>
      </w:tr>
      <w:tr>
        <w:trPr>
          <w:trHeight w:val="362" w:hRule="exact"/>
        </w:trPr>
        <w:tc>
          <w:tcPr>
            <w:tcW w:w="89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86"/>
              <w:jc w:val="center"/>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c>
        <w:tc>
          <w:tcPr>
            <w:tcW w:w="1434" w:type="dxa"/>
            <w:tcBorders>
              <w:top w:val="nil" w:sz="6" w:space="0" w:color="auto"/>
              <w:left w:val="nil" w:sz="6" w:space="0" w:color="auto"/>
              <w:bottom w:val="single" w:sz="12" w:space="0" w:color="000000"/>
              <w:right w:val="nil" w:sz="6" w:space="0" w:color="auto"/>
            </w:tcBorders>
          </w:tcPr>
          <w:p>
            <w:pPr/>
          </w:p>
        </w:tc>
        <w:tc>
          <w:tcPr>
            <w:tcW w:w="1037" w:type="dxa"/>
            <w:tcBorders>
              <w:top w:val="nil" w:sz="6" w:space="0" w:color="auto"/>
              <w:left w:val="nil" w:sz="6" w:space="0" w:color="auto"/>
              <w:bottom w:val="single" w:sz="12" w:space="0" w:color="000000"/>
              <w:right w:val="nil" w:sz="6" w:space="0" w:color="auto"/>
            </w:tcBorders>
          </w:tcPr>
          <w:p>
            <w:pPr/>
          </w:p>
        </w:tc>
        <w:tc>
          <w:tcPr>
            <w:tcW w:w="141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2"/>
              <w:jc w:val="center"/>
              <w:rPr>
                <w:rFonts w:ascii="宋体" w:hAnsi="宋体" w:cs="宋体" w:eastAsia="宋体" w:hint="default"/>
                <w:sz w:val="20"/>
                <w:szCs w:val="20"/>
              </w:rPr>
            </w:pPr>
            <w:r>
              <w:rPr>
                <w:rFonts w:ascii="宋体"/>
                <w:b/>
                <w:spacing w:val="-18"/>
                <w:sz w:val="20"/>
              </w:rPr>
              <w:t>817,904,669.56</w:t>
            </w:r>
            <w:r>
              <w:rPr>
                <w:rFonts w:ascii="宋体"/>
                <w:sz w:val="20"/>
              </w:rPr>
            </w:r>
          </w:p>
        </w:tc>
        <w:tc>
          <w:tcPr>
            <w:tcW w:w="1323" w:type="dxa"/>
            <w:tcBorders>
              <w:top w:val="nil" w:sz="6" w:space="0" w:color="auto"/>
              <w:left w:val="nil" w:sz="6" w:space="0" w:color="auto"/>
              <w:bottom w:val="single" w:sz="12" w:space="0" w:color="000000"/>
              <w:right w:val="nil" w:sz="6" w:space="0" w:color="auto"/>
            </w:tcBorders>
          </w:tcPr>
          <w:p>
            <w:pPr/>
          </w:p>
        </w:tc>
        <w:tc>
          <w:tcPr>
            <w:tcW w:w="958" w:type="dxa"/>
            <w:tcBorders>
              <w:top w:val="nil" w:sz="6" w:space="0" w:color="auto"/>
              <w:left w:val="nil" w:sz="6" w:space="0" w:color="auto"/>
              <w:bottom w:val="single" w:sz="12" w:space="0" w:color="000000"/>
              <w:right w:val="nil" w:sz="6" w:space="0" w:color="auto"/>
            </w:tcBorders>
          </w:tcPr>
          <w:p>
            <w:pPr/>
          </w:p>
        </w:tc>
        <w:tc>
          <w:tcPr>
            <w:tcW w:w="132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73" w:right="0"/>
              <w:jc w:val="center"/>
              <w:rPr>
                <w:rFonts w:ascii="宋体" w:hAnsi="宋体" w:cs="宋体" w:eastAsia="宋体" w:hint="default"/>
                <w:sz w:val="20"/>
                <w:szCs w:val="20"/>
              </w:rPr>
            </w:pPr>
            <w:r>
              <w:rPr>
                <w:rFonts w:ascii="宋体"/>
                <w:b/>
                <w:spacing w:val="-18"/>
                <w:sz w:val="20"/>
              </w:rPr>
              <w:t>374,287,783.00</w:t>
            </w:r>
            <w:r>
              <w:rPr>
                <w:rFonts w:ascii="宋体"/>
                <w:sz w:val="20"/>
              </w:rPr>
            </w:r>
          </w:p>
        </w:tc>
      </w:tr>
    </w:tbl>
    <w:p>
      <w:pPr>
        <w:spacing w:line="240" w:lineRule="auto" w:before="5"/>
        <w:rPr>
          <w:rFonts w:ascii="宋体" w:hAnsi="宋体" w:cs="宋体" w:eastAsia="宋体" w:hint="default"/>
          <w:sz w:val="26"/>
          <w:szCs w:val="26"/>
        </w:rPr>
      </w:pPr>
    </w:p>
    <w:p>
      <w:pPr>
        <w:spacing w:before="31"/>
        <w:ind w:left="1381" w:right="1011" w:firstLine="0"/>
        <w:jc w:val="left"/>
        <w:rPr>
          <w:rFonts w:ascii="宋体" w:hAnsi="宋体" w:cs="宋体" w:eastAsia="宋体" w:hint="default"/>
          <w:sz w:val="22"/>
          <w:szCs w:val="22"/>
        </w:rPr>
      </w:pPr>
      <w:r>
        <w:rPr/>
        <w:pict>
          <v:group style="position:absolute;margin-left:82.980011pt;margin-top:-125.521553pt;width:429.2pt;height:106.1pt;mso-position-horizontal-relative:page;mso-position-vertical-relative:paragraph;z-index:-1029736" coordorigin="1660,-2510" coordsize="8584,2122">
            <v:group style="position:absolute;left:1696;top:-2506;width:958;height:2" coordorigin="1696,-2506" coordsize="958,2">
              <v:shape style="position:absolute;left:1696;top:-2506;width:958;height:2" coordorigin="1696,-2506" coordsize="958,0" path="m1696,-2506l2653,-2506e" filled="false" stroked="true" strokeweight=".47998pt" strokecolor="#000000">
                <v:path arrowok="t"/>
              </v:shape>
            </v:group>
            <v:group style="position:absolute;left:1696;top:-2486;width:958;height:2" coordorigin="1696,-2486" coordsize="958,2">
              <v:shape style="position:absolute;left:1696;top:-2486;width:958;height:2" coordorigin="1696,-2486" coordsize="958,0" path="m1696,-2486l2653,-2486e" filled="false" stroked="true" strokeweight=".48004pt" strokecolor="#000000">
                <v:path arrowok="t"/>
              </v:shape>
              <v:shape style="position:absolute;left:2653;top:-2482;width:14;height:2" type="#_x0000_t75" stroked="false">
                <v:imagedata r:id="rId25" o:title=""/>
              </v:shape>
            </v:group>
            <v:group style="position:absolute;left:2653;top:-2506;width:29;height:2" coordorigin="2653,-2506" coordsize="29,2">
              <v:shape style="position:absolute;left:2653;top:-2506;width:29;height:2" coordorigin="2653,-2506" coordsize="29,0" path="m2653,-2506l2682,-2506e" filled="false" stroked="true" strokeweight=".47998pt" strokecolor="#000000">
                <v:path arrowok="t"/>
              </v:shape>
            </v:group>
            <v:group style="position:absolute;left:2653;top:-2486;width:29;height:2" coordorigin="2653,-2486" coordsize="29,2">
              <v:shape style="position:absolute;left:2653;top:-2486;width:29;height:2" coordorigin="2653,-2486" coordsize="29,0" path="m2653,-2486l2682,-2486e" filled="false" stroked="true" strokeweight=".48004pt" strokecolor="#000000">
                <v:path arrowok="t"/>
              </v:shape>
            </v:group>
            <v:group style="position:absolute;left:2682;top:-2506;width:3843;height:2" coordorigin="2682,-2506" coordsize="3843,2">
              <v:shape style="position:absolute;left:2682;top:-2506;width:3843;height:2" coordorigin="2682,-2506" coordsize="3843,0" path="m2682,-2506l6524,-2506e" filled="false" stroked="true" strokeweight=".47998pt" strokecolor="#000000">
                <v:path arrowok="t"/>
              </v:shape>
            </v:group>
            <v:group style="position:absolute;left:2682;top:-2486;width:3843;height:2" coordorigin="2682,-2486" coordsize="3843,2">
              <v:shape style="position:absolute;left:2682;top:-2486;width:3843;height:2" coordorigin="2682,-2486" coordsize="3843,0" path="m2682,-2486l6524,-2486e" filled="false" stroked="true" strokeweight=".48004pt" strokecolor="#000000">
                <v:path arrowok="t"/>
              </v:shape>
              <v:shape style="position:absolute;left:6524;top:-2482;width:14;height:2" type="#_x0000_t75" stroked="false">
                <v:imagedata r:id="rId25" o:title=""/>
              </v:shape>
            </v:group>
            <v:group style="position:absolute;left:6524;top:-2506;width:29;height:2" coordorigin="6524,-2506" coordsize="29,2">
              <v:shape style="position:absolute;left:6524;top:-2506;width:29;height:2" coordorigin="6524,-2506" coordsize="29,0" path="m6524,-2506l6553,-2506e" filled="false" stroked="true" strokeweight=".47998pt" strokecolor="#000000">
                <v:path arrowok="t"/>
              </v:shape>
            </v:group>
            <v:group style="position:absolute;left:6524;top:-2486;width:29;height:2" coordorigin="6524,-2486" coordsize="29,2">
              <v:shape style="position:absolute;left:6524;top:-2486;width:29;height:2" coordorigin="6524,-2486" coordsize="29,0" path="m6524,-2486l6553,-2486e" filled="false" stroked="true" strokeweight=".48004pt" strokecolor="#000000">
                <v:path arrowok="t"/>
              </v:shape>
            </v:group>
            <v:group style="position:absolute;left:6553;top:-2506;width:3662;height:2" coordorigin="6553,-2506" coordsize="3662,2">
              <v:shape style="position:absolute;left:6553;top:-2506;width:3662;height:2" coordorigin="6553,-2506" coordsize="3662,0" path="m6553,-2506l10214,-2506e" filled="false" stroked="true" strokeweight=".47998pt" strokecolor="#000000">
                <v:path arrowok="t"/>
              </v:shape>
            </v:group>
            <v:group style="position:absolute;left:6553;top:-2486;width:3662;height:2" coordorigin="6553,-2486" coordsize="3662,2">
              <v:shape style="position:absolute;left:6553;top:-2486;width:3662;height:2" coordorigin="6553,-2486" coordsize="3662,0" path="m6553,-2486l10214,-2486e" filled="false" stroked="true" strokeweight=".48004pt" strokecolor="#000000">
                <v:path arrowok="t"/>
              </v:shape>
              <v:shape style="position:absolute;left:2634;top:-2500;width:3924;height:379" type="#_x0000_t75" stroked="false">
                <v:imagedata r:id="rId126" o:title=""/>
              </v:shape>
              <v:shape style="position:absolute;left:2634;top:-2159;width:7609;height:388" type="#_x0000_t75" stroked="false">
                <v:imagedata r:id="rId127" o:title=""/>
              </v:shape>
              <v:shape style="position:absolute;left:1660;top:-1810;width:8584;height:1421" type="#_x0000_t75" stroked="false">
                <v:imagedata r:id="rId128" o:title=""/>
              </v:shape>
              <v:shape style="position:absolute;left:4225;top:-241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xbxContent>
                </v:textbox>
                <w10:wrap type="none"/>
              </v:shape>
              <v:shape style="position:absolute;left:8006;top:-241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7.</w:t>
      </w:r>
      <w:r>
        <w:rPr>
          <w:rFonts w:ascii="宋体" w:hAnsi="宋体" w:cs="宋体" w:eastAsia="宋体" w:hint="default"/>
          <w:spacing w:val="68"/>
          <w:sz w:val="22"/>
          <w:szCs w:val="22"/>
        </w:rPr>
        <w:t> </w:t>
      </w:r>
      <w:r>
        <w:rPr>
          <w:rFonts w:ascii="宋体" w:hAnsi="宋体" w:cs="宋体" w:eastAsia="宋体" w:hint="default"/>
          <w:sz w:val="22"/>
          <w:szCs w:val="22"/>
        </w:rPr>
        <w:t>存货</w:t>
      </w:r>
    </w:p>
    <w:p>
      <w:pPr>
        <w:spacing w:line="240" w:lineRule="auto" w:before="0"/>
        <w:rPr>
          <w:rFonts w:ascii="宋体" w:hAnsi="宋体" w:cs="宋体" w:eastAsia="宋体" w:hint="default"/>
          <w:sz w:val="22"/>
          <w:szCs w:val="22"/>
        </w:rPr>
      </w:pPr>
    </w:p>
    <w:p>
      <w:pPr>
        <w:spacing w:before="144"/>
        <w:ind w:left="1481" w:right="1011"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存货分类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030" w:lineRule="exact"/>
        <w:ind w:left="102"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505.65pt;height:151.5pt;mso-position-horizontal-relative:char;mso-position-vertical-relative:line" coordorigin="0,0" coordsize="10113,3030">
            <v:group style="position:absolute;left:36;top:5;width:981;height:2" coordorigin="36,5" coordsize="981,2">
              <v:shape style="position:absolute;left:36;top:5;width:981;height:2" coordorigin="36,5" coordsize="981,0" path="m36,5l1016,5e" filled="false" stroked="true" strokeweight=".47998pt" strokecolor="#000000">
                <v:path arrowok="t"/>
              </v:shape>
            </v:group>
            <v:group style="position:absolute;left:36;top:24;width:981;height:2" coordorigin="36,24" coordsize="981,2">
              <v:shape style="position:absolute;left:36;top:24;width:981;height:2" coordorigin="36,24" coordsize="981,0" path="m36,24l1016,24e" filled="false" stroked="true" strokeweight=".48004pt" strokecolor="#000000">
                <v:path arrowok="t"/>
              </v:shape>
              <v:shape style="position:absolute;left:1016;top:29;width:14;height:2" type="#_x0000_t75" stroked="false">
                <v:imagedata r:id="rId25" o:title=""/>
              </v:shape>
            </v:group>
            <v:group style="position:absolute;left:1016;top:5;width:29;height:2" coordorigin="1016,5" coordsize="29,2">
              <v:shape style="position:absolute;left:1016;top:5;width:29;height:2" coordorigin="1016,5" coordsize="29,0" path="m1016,5l1045,5e" filled="false" stroked="true" strokeweight=".47998pt" strokecolor="#000000">
                <v:path arrowok="t"/>
              </v:shape>
            </v:group>
            <v:group style="position:absolute;left:1016;top:24;width:29;height:2" coordorigin="1016,24" coordsize="29,2">
              <v:shape style="position:absolute;left:1016;top:24;width:29;height:2" coordorigin="1016,24" coordsize="29,0" path="m1016,24l1045,24e" filled="false" stroked="true" strokeweight=".48004pt" strokecolor="#000000">
                <v:path arrowok="t"/>
              </v:shape>
            </v:group>
            <v:group style="position:absolute;left:1045;top:5;width:4509;height:2" coordorigin="1045,5" coordsize="4509,2">
              <v:shape style="position:absolute;left:1045;top:5;width:4509;height:2" coordorigin="1045,5" coordsize="4509,0" path="m1045,5l5554,5e" filled="false" stroked="true" strokeweight=".47998pt" strokecolor="#000000">
                <v:path arrowok="t"/>
              </v:shape>
            </v:group>
            <v:group style="position:absolute;left:1045;top:24;width:4509;height:2" coordorigin="1045,24" coordsize="4509,2">
              <v:shape style="position:absolute;left:1045;top:24;width:4509;height:2" coordorigin="1045,24" coordsize="4509,0" path="m1045,24l5554,24e" filled="false" stroked="true" strokeweight=".48004pt" strokecolor="#000000">
                <v:path arrowok="t"/>
              </v:shape>
              <v:shape style="position:absolute;left:5554;top:29;width:14;height:2" type="#_x0000_t75" stroked="false">
                <v:imagedata r:id="rId25" o:title=""/>
              </v:shape>
            </v:group>
            <v:group style="position:absolute;left:5554;top:5;width:29;height:2" coordorigin="5554,5" coordsize="29,2">
              <v:shape style="position:absolute;left:5554;top:5;width:29;height:2" coordorigin="5554,5" coordsize="29,0" path="m5554,5l5582,5e" filled="false" stroked="true" strokeweight=".47998pt" strokecolor="#000000">
                <v:path arrowok="t"/>
              </v:shape>
            </v:group>
            <v:group style="position:absolute;left:5554;top:24;width:29;height:2" coordorigin="5554,24" coordsize="29,2">
              <v:shape style="position:absolute;left:5554;top:24;width:29;height:2" coordorigin="5554,24" coordsize="29,0" path="m5554,24l5582,24e" filled="false" stroked="true" strokeweight=".48004pt" strokecolor="#000000">
                <v:path arrowok="t"/>
              </v:shape>
            </v:group>
            <v:group style="position:absolute;left:5582;top:5;width:4504;height:2" coordorigin="5582,5" coordsize="4504,2">
              <v:shape style="position:absolute;left:5582;top:5;width:4504;height:2" coordorigin="5582,5" coordsize="4504,0" path="m5582,5l10086,5e" filled="false" stroked="true" strokeweight=".47998pt" strokecolor="#000000">
                <v:path arrowok="t"/>
              </v:shape>
            </v:group>
            <v:group style="position:absolute;left:5582;top:24;width:4504;height:2" coordorigin="5582,24" coordsize="4504,2">
              <v:shape style="position:absolute;left:5582;top:24;width:4504;height:2" coordorigin="5582,24" coordsize="4504,0" path="m5582,24l10086,24e" filled="false" stroked="true" strokeweight=".48004pt" strokecolor="#000000">
                <v:path arrowok="t"/>
              </v:shape>
              <v:shape style="position:absolute;left:997;top:11;width:4590;height:378" type="#_x0000_t75" stroked="false">
                <v:imagedata r:id="rId129" o:title=""/>
              </v:shape>
              <v:shape style="position:absolute;left:997;top:350;width:9110;height:389" type="#_x0000_t75" stroked="false">
                <v:imagedata r:id="rId130" o:title=""/>
              </v:shape>
            </v:group>
            <v:group style="position:absolute;left:14;top:3025;width:1002;height:2" coordorigin="14,3025" coordsize="1002,2">
              <v:shape style="position:absolute;left:14;top:3025;width:1002;height:2" coordorigin="14,3025" coordsize="1002,0" path="m14,3025l1016,3025e" filled="false" stroked="true" strokeweight=".48001pt" strokecolor="#000000">
                <v:path arrowok="t"/>
              </v:shape>
            </v:group>
            <v:group style="position:absolute;left:14;top:3006;width:1002;height:2" coordorigin="14,3006" coordsize="1002,2">
              <v:shape style="position:absolute;left:14;top:3006;width:1002;height:2" coordorigin="14,3006" coordsize="1002,0" path="m14,3006l1016,3006e" filled="false" stroked="true" strokeweight=".47998pt" strokecolor="#000000">
                <v:path arrowok="t"/>
              </v:shape>
            </v:group>
            <v:group style="position:absolute;left:1016;top:3006;width:29;height:2" coordorigin="1016,3006" coordsize="29,2">
              <v:shape style="position:absolute;left:1016;top:3006;width:29;height:2" coordorigin="1016,3006" coordsize="29,0" path="m1016,3006l1045,3006e" filled="false" stroked="true" strokeweight=".47998pt" strokecolor="#000000">
                <v:path arrowok="t"/>
              </v:shape>
            </v:group>
            <v:group style="position:absolute;left:1016;top:3025;width:1559;height:2" coordorigin="1016,3025" coordsize="1559,2">
              <v:shape style="position:absolute;left:1016;top:3025;width:1559;height:2" coordorigin="1016,3025" coordsize="1559,0" path="m1016,3025l2575,3025e" filled="false" stroked="true" strokeweight=".48001pt" strokecolor="#000000">
                <v:path arrowok="t"/>
              </v:shape>
            </v:group>
            <v:group style="position:absolute;left:1045;top:3006;width:1530;height:2" coordorigin="1045,3006" coordsize="1530,2">
              <v:shape style="position:absolute;left:1045;top:3006;width:1530;height:2" coordorigin="1045,3006" coordsize="1530,0" path="m1045,3006l2575,3006e" filled="false" stroked="true" strokeweight=".47998pt" strokecolor="#000000">
                <v:path arrowok="t"/>
              </v:shape>
            </v:group>
            <v:group style="position:absolute;left:2575;top:3006;width:29;height:2" coordorigin="2575,3006" coordsize="29,2">
              <v:shape style="position:absolute;left:2575;top:3006;width:29;height:2" coordorigin="2575,3006" coordsize="29,0" path="m2575,3006l2604,3006e" filled="false" stroked="true" strokeweight=".47998pt" strokecolor="#000000">
                <v:path arrowok="t"/>
              </v:shape>
            </v:group>
            <v:group style="position:absolute;left:2575;top:3025;width:1415;height:2" coordorigin="2575,3025" coordsize="1415,2">
              <v:shape style="position:absolute;left:2575;top:3025;width:1415;height:2" coordorigin="2575,3025" coordsize="1415,0" path="m2575,3025l3990,3025e" filled="false" stroked="true" strokeweight=".48001pt" strokecolor="#000000">
                <v:path arrowok="t"/>
              </v:shape>
            </v:group>
            <v:group style="position:absolute;left:2604;top:3006;width:1386;height:2" coordorigin="2604,3006" coordsize="1386,2">
              <v:shape style="position:absolute;left:2604;top:3006;width:1386;height:2" coordorigin="2604,3006" coordsize="1386,0" path="m2604,3006l3990,3006e" filled="false" stroked="true" strokeweight=".47998pt" strokecolor="#000000">
                <v:path arrowok="t"/>
              </v:shape>
            </v:group>
            <v:group style="position:absolute;left:3990;top:3006;width:29;height:2" coordorigin="3990,3006" coordsize="29,2">
              <v:shape style="position:absolute;left:3990;top:3006;width:29;height:2" coordorigin="3990,3006" coordsize="29,0" path="m3990,3006l4019,3006e" filled="false" stroked="true" strokeweight=".47998pt" strokecolor="#000000">
                <v:path arrowok="t"/>
              </v:shape>
            </v:group>
            <v:group style="position:absolute;left:3990;top:3025;width:1564;height:2" coordorigin="3990,3025" coordsize="1564,2">
              <v:shape style="position:absolute;left:3990;top:3025;width:1564;height:2" coordorigin="3990,3025" coordsize="1564,0" path="m3990,3025l5554,3025e" filled="false" stroked="true" strokeweight=".48001pt" strokecolor="#000000">
                <v:path arrowok="t"/>
              </v:shape>
            </v:group>
            <v:group style="position:absolute;left:4019;top:3006;width:1535;height:2" coordorigin="4019,3006" coordsize="1535,2">
              <v:shape style="position:absolute;left:4019;top:3006;width:1535;height:2" coordorigin="4019,3006" coordsize="1535,0" path="m4019,3006l5554,3006e" filled="false" stroked="true" strokeweight=".47998pt" strokecolor="#000000">
                <v:path arrowok="t"/>
              </v:shape>
            </v:group>
            <v:group style="position:absolute;left:5554;top:3006;width:29;height:2" coordorigin="5554,3006" coordsize="29,2">
              <v:shape style="position:absolute;left:5554;top:3006;width:29;height:2" coordorigin="5554,3006" coordsize="29,0" path="m5554,3006l5582,3006e" filled="false" stroked="true" strokeweight=".47998pt" strokecolor="#000000">
                <v:path arrowok="t"/>
              </v:shape>
            </v:group>
            <v:group style="position:absolute;left:5554;top:3025;width:1559;height:2" coordorigin="5554,3025" coordsize="1559,2">
              <v:shape style="position:absolute;left:5554;top:3025;width:1559;height:2" coordorigin="5554,3025" coordsize="1559,0" path="m5554,3025l7112,3025e" filled="false" stroked="true" strokeweight=".48001pt" strokecolor="#000000">
                <v:path arrowok="t"/>
              </v:shape>
            </v:group>
            <v:group style="position:absolute;left:5582;top:3006;width:1530;height:2" coordorigin="5582,3006" coordsize="1530,2">
              <v:shape style="position:absolute;left:5582;top:3006;width:1530;height:2" coordorigin="5582,3006" coordsize="1530,0" path="m5582,3006l7112,3006e" filled="false" stroked="true" strokeweight=".47998pt" strokecolor="#000000">
                <v:path arrowok="t"/>
              </v:shape>
            </v:group>
            <v:group style="position:absolute;left:7112;top:3006;width:29;height:2" coordorigin="7112,3006" coordsize="29,2">
              <v:shape style="position:absolute;left:7112;top:3006;width:29;height:2" coordorigin="7112,3006" coordsize="29,0" path="m7112,3006l7141,3006e" filled="false" stroked="true" strokeweight=".47998pt" strokecolor="#000000">
                <v:path arrowok="t"/>
              </v:shape>
            </v:group>
            <v:group style="position:absolute;left:7112;top:3025;width:1416;height:2" coordorigin="7112,3025" coordsize="1416,2">
              <v:shape style="position:absolute;left:7112;top:3025;width:1416;height:2" coordorigin="7112,3025" coordsize="1416,0" path="m7112,3025l8528,3025e" filled="false" stroked="true" strokeweight=".48001pt" strokecolor="#000000">
                <v:path arrowok="t"/>
              </v:shape>
            </v:group>
            <v:group style="position:absolute;left:7141;top:3006;width:1388;height:2" coordorigin="7141,3006" coordsize="1388,2">
              <v:shape style="position:absolute;left:7141;top:3006;width:1388;height:2" coordorigin="7141,3006" coordsize="1388,0" path="m7141,3006l8528,3006e" filled="false" stroked="true" strokeweight=".47998pt" strokecolor="#000000">
                <v:path arrowok="t"/>
              </v:shape>
              <v:shape style="position:absolute;left:0;top:701;width:10112;height:2300" type="#_x0000_t75" stroked="false">
                <v:imagedata r:id="rId131" o:title=""/>
              </v:shape>
            </v:group>
            <v:group style="position:absolute;left:8528;top:3006;width:29;height:2" coordorigin="8528,3006" coordsize="29,2">
              <v:shape style="position:absolute;left:8528;top:3006;width:29;height:2" coordorigin="8528,3006" coordsize="29,0" path="m8528,3006l8557,3006e" filled="false" stroked="true" strokeweight=".47998pt" strokecolor="#000000">
                <v:path arrowok="t"/>
              </v:shape>
            </v:group>
            <v:group style="position:absolute;left:8528;top:3025;width:1565;height:2" coordorigin="8528,3025" coordsize="1565,2">
              <v:shape style="position:absolute;left:8528;top:3025;width:1565;height:2" coordorigin="8528,3025" coordsize="1565,0" path="m8528,3025l10093,3025e" filled="false" stroked="true" strokeweight=".48001pt" strokecolor="#000000">
                <v:path arrowok="t"/>
              </v:shape>
            </v:group>
            <v:group style="position:absolute;left:8557;top:3006;width:1536;height:2" coordorigin="8557,3006" coordsize="1536,2">
              <v:shape style="position:absolute;left:8557;top:3006;width:1536;height:2" coordorigin="8557,3006" coordsize="1536,0" path="m8557,3006l10093,3006e" filled="false" stroked="true" strokeweight=".47998pt" strokecolor="#000000">
                <v:path arrowok="t"/>
              </v:shape>
              <v:shape style="position:absolute;left:137;top:259;width:794;height:2670" type="#_x0000_t202" filled="false" stroked="false">
                <v:textbox inset="0,0,0,0">
                  <w:txbxContent>
                    <w:p>
                      <w:pPr>
                        <w:spacing w:line="200" w:lineRule="exact" w:before="0"/>
                        <w:ind w:left="0" w:right="0" w:firstLine="205"/>
                        <w:jc w:val="left"/>
                        <w:rPr>
                          <w:rFonts w:ascii="宋体" w:hAnsi="宋体" w:cs="宋体" w:eastAsia="宋体" w:hint="default"/>
                          <w:sz w:val="20"/>
                          <w:szCs w:val="20"/>
                        </w:rPr>
                      </w:pPr>
                      <w:r>
                        <w:rPr>
                          <w:rFonts w:ascii="宋体" w:hAnsi="宋体" w:cs="宋体" w:eastAsia="宋体" w:hint="default"/>
                          <w:b/>
                          <w:bCs/>
                          <w:spacing w:val="-19"/>
                          <w:sz w:val="20"/>
                          <w:szCs w:val="20"/>
                        </w:rPr>
                        <w:t>项目</w:t>
                      </w:r>
                      <w:r>
                        <w:rPr>
                          <w:rFonts w:ascii="宋体" w:hAnsi="宋体" w:cs="宋体" w:eastAsia="宋体" w:hint="default"/>
                          <w:sz w:val="20"/>
                          <w:szCs w:val="20"/>
                        </w:rPr>
                      </w:r>
                    </w:p>
                    <w:p>
                      <w:pPr>
                        <w:spacing w:line="240" w:lineRule="auto" w:before="3"/>
                        <w:rPr>
                          <w:rFonts w:ascii="宋体" w:hAnsi="宋体" w:cs="宋体" w:eastAsia="宋体" w:hint="default"/>
                          <w:sz w:val="21"/>
                          <w:szCs w:val="21"/>
                        </w:rPr>
                      </w:pPr>
                    </w:p>
                    <w:p>
                      <w:pPr>
                        <w:spacing w:line="321" w:lineRule="auto"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原材料</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库存商品</w:t>
                      </w:r>
                      <w:r>
                        <w:rPr>
                          <w:rFonts w:ascii="宋体" w:hAnsi="宋体" w:cs="宋体" w:eastAsia="宋体" w:hint="default"/>
                          <w:sz w:val="20"/>
                          <w:szCs w:val="20"/>
                        </w:rPr>
                      </w:r>
                    </w:p>
                    <w:p>
                      <w:pPr>
                        <w:spacing w:line="260" w:lineRule="exact" w:before="5"/>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委托代销</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8"/>
                          <w:sz w:val="20"/>
                          <w:szCs w:val="20"/>
                        </w:rPr>
                        <w:t>商品</w:t>
                      </w:r>
                      <w:r>
                        <w:rPr>
                          <w:rFonts w:ascii="宋体" w:hAnsi="宋体" w:cs="宋体" w:eastAsia="宋体" w:hint="default"/>
                          <w:sz w:val="20"/>
                          <w:szCs w:val="20"/>
                        </w:rPr>
                      </w:r>
                    </w:p>
                    <w:p>
                      <w:pPr>
                        <w:spacing w:before="24"/>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在产品</w:t>
                      </w:r>
                      <w:r>
                        <w:rPr>
                          <w:rFonts w:ascii="宋体" w:hAnsi="宋体" w:cs="宋体" w:eastAsia="宋体" w:hint="default"/>
                          <w:sz w:val="20"/>
                          <w:szCs w:val="20"/>
                        </w:rPr>
                      </w:r>
                    </w:p>
                    <w:p>
                      <w:pPr>
                        <w:spacing w:line="350" w:lineRule="atLeast" w:before="0"/>
                        <w:ind w:left="0" w:right="244" w:firstLine="0"/>
                        <w:jc w:val="left"/>
                        <w:rPr>
                          <w:rFonts w:ascii="宋体" w:hAnsi="宋体" w:cs="宋体" w:eastAsia="宋体" w:hint="default"/>
                          <w:sz w:val="20"/>
                          <w:szCs w:val="20"/>
                        </w:rPr>
                      </w:pPr>
                      <w:r>
                        <w:rPr>
                          <w:rFonts w:ascii="宋体" w:hAnsi="宋体" w:cs="宋体" w:eastAsia="宋体" w:hint="default"/>
                          <w:spacing w:val="-19"/>
                          <w:sz w:val="20"/>
                          <w:szCs w:val="20"/>
                        </w:rPr>
                        <w:t>包装物</w:t>
                      </w:r>
                      <w:r>
                        <w:rPr>
                          <w:rFonts w:ascii="宋体" w:hAnsi="宋体" w:cs="宋体" w:eastAsia="宋体" w:hint="default"/>
                          <w:spacing w:val="-19"/>
                          <w:w w:val="100"/>
                          <w:sz w:val="20"/>
                          <w:szCs w:val="20"/>
                        </w:rPr>
                        <w:t> </w:t>
                      </w:r>
                      <w:r>
                        <w:rPr>
                          <w:rFonts w:ascii="宋体" w:hAnsi="宋体" w:cs="宋体" w:eastAsia="宋体" w:hint="default"/>
                          <w:b/>
                          <w:bCs/>
                          <w:spacing w:val="-20"/>
                          <w:sz w:val="20"/>
                          <w:szCs w:val="20"/>
                        </w:rPr>
                        <w:t>合计</w:t>
                      </w:r>
                      <w:r>
                        <w:rPr>
                          <w:rFonts w:ascii="宋体" w:hAnsi="宋体" w:cs="宋体" w:eastAsia="宋体" w:hint="default"/>
                          <w:sz w:val="20"/>
                          <w:szCs w:val="20"/>
                        </w:rPr>
                      </w:r>
                    </w:p>
                  </w:txbxContent>
                </v:textbox>
                <w10:wrap type="none"/>
              </v:shape>
              <v:shape style="position:absolute;left:1157;top:448;width:1316;height:902" type="#_x0000_t202" filled="false" stroked="false">
                <v:textbox inset="0,0,0,0">
                  <w:txbxContent>
                    <w:p>
                      <w:pPr>
                        <w:spacing w:line="200" w:lineRule="exact" w:before="0"/>
                        <w:ind w:left="-29" w:right="0" w:firstLine="0"/>
                        <w:jc w:val="center"/>
                        <w:rPr>
                          <w:rFonts w:ascii="宋体" w:hAnsi="宋体" w:cs="宋体" w:eastAsia="宋体" w:hint="default"/>
                          <w:sz w:val="20"/>
                          <w:szCs w:val="20"/>
                        </w:rPr>
                      </w:pPr>
                      <w:r>
                        <w:rPr>
                          <w:rFonts w:ascii="宋体" w:hAnsi="宋体" w:cs="宋体" w:eastAsia="宋体" w:hint="default"/>
                          <w:b/>
                          <w:bCs/>
                          <w:spacing w:val="-19"/>
                          <w:sz w:val="20"/>
                          <w:szCs w:val="20"/>
                        </w:rPr>
                        <w:t>账面余额</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8"/>
                          <w:sz w:val="20"/>
                        </w:rPr>
                        <w:t>4,540,577,395.03</w:t>
                      </w:r>
                      <w:r>
                        <w:rPr>
                          <w:rFonts w:ascii="宋体"/>
                          <w:sz w:val="20"/>
                        </w:rPr>
                      </w:r>
                    </w:p>
                    <w:p>
                      <w:pPr>
                        <w:spacing w:before="88"/>
                        <w:ind w:left="0" w:right="0" w:firstLine="0"/>
                        <w:jc w:val="center"/>
                        <w:rPr>
                          <w:rFonts w:ascii="宋体" w:hAnsi="宋体" w:cs="宋体" w:eastAsia="宋体" w:hint="default"/>
                          <w:sz w:val="20"/>
                          <w:szCs w:val="20"/>
                        </w:rPr>
                      </w:pPr>
                      <w:r>
                        <w:rPr>
                          <w:rFonts w:ascii="宋体"/>
                          <w:spacing w:val="-18"/>
                          <w:sz w:val="20"/>
                        </w:rPr>
                        <w:t>4,711,424,046.63</w:t>
                      </w:r>
                      <w:r>
                        <w:rPr>
                          <w:rFonts w:ascii="宋体"/>
                          <w:sz w:val="20"/>
                        </w:rPr>
                      </w:r>
                    </w:p>
                  </w:txbxContent>
                </v:textbox>
                <w10:wrap type="none"/>
              </v:shape>
              <v:shape style="position:absolute;left:2738;top:99;width:7265;height:1251" type="#_x0000_t202" filled="false" stroked="false">
                <v:textbox inset="0,0,0,0">
                  <w:txbxContent>
                    <w:p>
                      <w:pPr>
                        <w:tabs>
                          <w:tab w:pos="4721" w:val="left" w:leader="none"/>
                        </w:tabs>
                        <w:spacing w:line="200" w:lineRule="exact" w:before="0"/>
                        <w:ind w:left="185"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年末金额</w:t>
                        <w:tab/>
                      </w:r>
                      <w:r>
                        <w:rPr>
                          <w:rFonts w:ascii="宋体" w:hAnsi="宋体" w:cs="宋体" w:eastAsia="宋体" w:hint="default"/>
                          <w:b/>
                          <w:bCs/>
                          <w:spacing w:val="-19"/>
                          <w:sz w:val="20"/>
                          <w:szCs w:val="20"/>
                        </w:rPr>
                        <w:t>年初金额</w:t>
                      </w:r>
                      <w:r>
                        <w:rPr>
                          <w:rFonts w:ascii="宋体" w:hAnsi="宋体" w:cs="宋体" w:eastAsia="宋体" w:hint="default"/>
                          <w:sz w:val="20"/>
                          <w:szCs w:val="20"/>
                        </w:rPr>
                      </w:r>
                    </w:p>
                    <w:p>
                      <w:pPr>
                        <w:tabs>
                          <w:tab w:pos="1397" w:val="left" w:leader="none"/>
                          <w:tab w:pos="1671" w:val="left" w:leader="none"/>
                          <w:tab w:pos="2955" w:val="left" w:leader="none"/>
                          <w:tab w:pos="3233" w:val="left" w:leader="none"/>
                          <w:tab w:pos="4539" w:val="left" w:leader="none"/>
                          <w:tab w:pos="4721" w:val="left" w:leader="none"/>
                          <w:tab w:pos="5932" w:val="left" w:leader="none"/>
                          <w:tab w:pos="6209" w:val="left" w:leader="none"/>
                        </w:tabs>
                        <w:spacing w:line="321" w:lineRule="auto" w:before="87"/>
                        <w:ind w:left="0" w:right="0" w:firstLine="182"/>
                        <w:jc w:val="left"/>
                        <w:rPr>
                          <w:rFonts w:ascii="宋体" w:hAnsi="宋体" w:cs="宋体" w:eastAsia="宋体" w:hint="default"/>
                          <w:sz w:val="20"/>
                          <w:szCs w:val="20"/>
                        </w:rPr>
                      </w:pPr>
                      <w:r>
                        <w:rPr>
                          <w:rFonts w:ascii="宋体" w:hAnsi="宋体" w:cs="宋体" w:eastAsia="宋体" w:hint="default"/>
                          <w:b/>
                          <w:bCs/>
                          <w:spacing w:val="-15"/>
                          <w:sz w:val="20"/>
                          <w:szCs w:val="20"/>
                        </w:rPr>
                        <w:t>跌价准备</w:t>
                        <w:tab/>
                        <w:tab/>
                        <w:t>账面价值</w:t>
                        <w:tab/>
                        <w:tab/>
                        <w:t>账面余额</w:t>
                        <w:tab/>
                        <w:tab/>
                        <w:t>跌价准备</w:t>
                        <w:tab/>
                        <w:tab/>
                      </w:r>
                      <w:r>
                        <w:rPr>
                          <w:rFonts w:ascii="宋体" w:hAnsi="宋体" w:cs="宋体" w:eastAsia="宋体" w:hint="default"/>
                          <w:b/>
                          <w:bCs/>
                          <w:spacing w:val="-19"/>
                          <w:sz w:val="20"/>
                          <w:szCs w:val="20"/>
                        </w:rPr>
                        <w:t>账面价值</w:t>
                      </w:r>
                      <w:r>
                        <w:rPr>
                          <w:rFonts w:ascii="宋体" w:hAnsi="宋体" w:cs="宋体" w:eastAsia="宋体" w:hint="default"/>
                          <w:b/>
                          <w:bCs/>
                          <w:spacing w:val="-18"/>
                          <w:w w:val="99"/>
                          <w:sz w:val="20"/>
                          <w:szCs w:val="20"/>
                        </w:rPr>
                        <w:t> </w:t>
                      </w:r>
                      <w:r>
                        <w:rPr>
                          <w:rFonts w:ascii="宋体" w:hAnsi="宋体" w:cs="宋体" w:eastAsia="宋体" w:hint="default"/>
                          <w:spacing w:val="-18"/>
                          <w:sz w:val="20"/>
                          <w:szCs w:val="20"/>
                        </w:rPr>
                        <w:t>228,168,427.66</w:t>
                        <w:tab/>
                        <w:t>4,312,408,967.37</w:t>
                        <w:tab/>
                        <w:t>3,031,045,173.31</w:t>
                        <w:tab/>
                        <w:t>124,031,296.64</w:t>
                        <w:tab/>
                        <w:t>2,907,013,876.67</w:t>
                      </w:r>
                    </w:p>
                    <w:p>
                      <w:pPr>
                        <w:tabs>
                          <w:tab w:pos="1397" w:val="left" w:leader="none"/>
                          <w:tab w:pos="2955" w:val="left" w:leader="none"/>
                          <w:tab w:pos="4622" w:val="left" w:leader="none"/>
                          <w:tab w:pos="5932" w:val="left" w:leader="none"/>
                        </w:tabs>
                        <w:spacing w:before="20"/>
                        <w:ind w:left="81" w:right="0" w:firstLine="0"/>
                        <w:jc w:val="left"/>
                        <w:rPr>
                          <w:rFonts w:ascii="宋体" w:hAnsi="宋体" w:cs="宋体" w:eastAsia="宋体" w:hint="default"/>
                          <w:sz w:val="20"/>
                          <w:szCs w:val="20"/>
                        </w:rPr>
                      </w:pPr>
                      <w:r>
                        <w:rPr>
                          <w:rFonts w:ascii="宋体"/>
                          <w:spacing w:val="-18"/>
                          <w:sz w:val="20"/>
                        </w:rPr>
                        <w:t>84,029,193.83</w:t>
                        <w:tab/>
                        <w:t>4,627,394,852.80</w:t>
                        <w:tab/>
                        <w:t>3,159,437,547.64</w:t>
                        <w:tab/>
                        <w:t>45,624,977.18</w:t>
                        <w:tab/>
                        <w:t>3,113,812,570.46</w:t>
                      </w:r>
                    </w:p>
                  </w:txbxContent>
                </v:textbox>
                <w10:wrap type="none"/>
              </v:shape>
              <v:shape style="position:absolute;left:6023;top:1588;width:9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2,386,676.71</w:t>
                      </w:r>
                      <w:r>
                        <w:rPr>
                          <w:rFonts w:ascii="宋体"/>
                          <w:sz w:val="20"/>
                        </w:rPr>
                      </w:r>
                    </w:p>
                  </w:txbxContent>
                </v:textbox>
                <w10:wrap type="none"/>
              </v:shape>
              <v:shape style="position:absolute;left:9000;top:1588;width:9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2,386,676.71</w:t>
                      </w:r>
                      <w:r>
                        <w:rPr>
                          <w:rFonts w:ascii="宋体"/>
                          <w:sz w:val="20"/>
                        </w:rPr>
                      </w:r>
                    </w:p>
                  </w:txbxContent>
                </v:textbox>
                <w10:wrap type="none"/>
              </v:shape>
              <v:shape style="position:absolute;left:1154;top:2029;width:1335;height:900" type="#_x0000_t202" filled="false" stroked="false">
                <v:textbox inset="0,0,0,0">
                  <w:txbxContent>
                    <w:p>
                      <w:pPr>
                        <w:spacing w:line="200" w:lineRule="exact" w:before="0"/>
                        <w:ind w:left="250" w:right="0" w:firstLine="0"/>
                        <w:jc w:val="left"/>
                        <w:rPr>
                          <w:rFonts w:ascii="宋体" w:hAnsi="宋体" w:cs="宋体" w:eastAsia="宋体" w:hint="default"/>
                          <w:sz w:val="20"/>
                          <w:szCs w:val="20"/>
                        </w:rPr>
                      </w:pPr>
                      <w:r>
                        <w:rPr>
                          <w:rFonts w:ascii="宋体"/>
                          <w:spacing w:val="-19"/>
                          <w:sz w:val="20"/>
                        </w:rPr>
                        <w:t>13,397,795.11</w:t>
                      </w:r>
                      <w:r>
                        <w:rPr>
                          <w:rFonts w:ascii="宋体"/>
                          <w:sz w:val="20"/>
                        </w:rPr>
                      </w:r>
                    </w:p>
                    <w:p>
                      <w:pPr>
                        <w:spacing w:before="88"/>
                        <w:ind w:left="250" w:right="0" w:firstLine="0"/>
                        <w:jc w:val="left"/>
                        <w:rPr>
                          <w:rFonts w:ascii="宋体" w:hAnsi="宋体" w:cs="宋体" w:eastAsia="宋体" w:hint="default"/>
                          <w:sz w:val="20"/>
                          <w:szCs w:val="20"/>
                        </w:rPr>
                      </w:pPr>
                      <w:r>
                        <w:rPr>
                          <w:rFonts w:ascii="宋体"/>
                          <w:spacing w:val="-19"/>
                          <w:sz w:val="20"/>
                        </w:rPr>
                        <w:t>16,503,768.40</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19"/>
                          <w:sz w:val="20"/>
                        </w:rPr>
                        <w:t>9,281,903,005.17</w:t>
                      </w:r>
                      <w:r>
                        <w:rPr>
                          <w:rFonts w:ascii="宋体"/>
                          <w:spacing w:val="-19"/>
                          <w:sz w:val="20"/>
                        </w:rPr>
                      </w:r>
                    </w:p>
                  </w:txbxContent>
                </v:textbox>
                <w10:wrap type="none"/>
              </v:shape>
              <v:shape style="position:absolute;left:2735;top:2728;width:11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9"/>
                          <w:sz w:val="20"/>
                        </w:rPr>
                        <w:t>312,197,621.49</w:t>
                      </w:r>
                      <w:r>
                        <w:rPr>
                          <w:rFonts w:ascii="宋体"/>
                          <w:spacing w:val="-19"/>
                          <w:sz w:val="20"/>
                        </w:rPr>
                      </w:r>
                    </w:p>
                  </w:txbxContent>
                </v:textbox>
                <w10:wrap type="none"/>
              </v:shape>
              <v:shape style="position:absolute;left:4133;top:2029;width:1335;height:900" type="#_x0000_t202" filled="false" stroked="false">
                <v:textbox inset="0,0,0,0">
                  <w:txbxContent>
                    <w:p>
                      <w:pPr>
                        <w:spacing w:line="200" w:lineRule="exact" w:before="0"/>
                        <w:ind w:left="250" w:right="0" w:firstLine="0"/>
                        <w:jc w:val="left"/>
                        <w:rPr>
                          <w:rFonts w:ascii="宋体" w:hAnsi="宋体" w:cs="宋体" w:eastAsia="宋体" w:hint="default"/>
                          <w:sz w:val="20"/>
                          <w:szCs w:val="20"/>
                        </w:rPr>
                      </w:pPr>
                      <w:r>
                        <w:rPr>
                          <w:rFonts w:ascii="宋体"/>
                          <w:spacing w:val="-19"/>
                          <w:sz w:val="20"/>
                        </w:rPr>
                        <w:t>13,397,795.11</w:t>
                      </w:r>
                      <w:r>
                        <w:rPr>
                          <w:rFonts w:ascii="宋体"/>
                          <w:sz w:val="20"/>
                        </w:rPr>
                      </w:r>
                    </w:p>
                    <w:p>
                      <w:pPr>
                        <w:spacing w:before="88"/>
                        <w:ind w:left="250" w:right="0" w:firstLine="0"/>
                        <w:jc w:val="left"/>
                        <w:rPr>
                          <w:rFonts w:ascii="宋体" w:hAnsi="宋体" w:cs="宋体" w:eastAsia="宋体" w:hint="default"/>
                          <w:sz w:val="20"/>
                          <w:szCs w:val="20"/>
                        </w:rPr>
                      </w:pPr>
                      <w:r>
                        <w:rPr>
                          <w:rFonts w:ascii="宋体"/>
                          <w:spacing w:val="-19"/>
                          <w:sz w:val="20"/>
                        </w:rPr>
                        <w:t>16,503,768.40</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19"/>
                          <w:sz w:val="20"/>
                        </w:rPr>
                        <w:t>8,969,705,383.68</w:t>
                      </w:r>
                      <w:r>
                        <w:rPr>
                          <w:rFonts w:ascii="宋体"/>
                          <w:spacing w:val="-19"/>
                          <w:sz w:val="20"/>
                        </w:rPr>
                      </w:r>
                    </w:p>
                  </w:txbxContent>
                </v:textbox>
                <w10:wrap type="none"/>
              </v:shape>
              <v:shape style="position:absolute;left:5692;top:2029;width:1317;height:900" type="#_x0000_t202" filled="false" stroked="false">
                <v:textbox inset="0,0,0,0">
                  <w:txbxContent>
                    <w:p>
                      <w:pPr>
                        <w:spacing w:line="200" w:lineRule="exact" w:before="0"/>
                        <w:ind w:left="251" w:right="0" w:firstLine="0"/>
                        <w:jc w:val="left"/>
                        <w:rPr>
                          <w:rFonts w:ascii="宋体" w:hAnsi="宋体" w:cs="宋体" w:eastAsia="宋体" w:hint="default"/>
                          <w:sz w:val="20"/>
                          <w:szCs w:val="20"/>
                        </w:rPr>
                      </w:pPr>
                      <w:r>
                        <w:rPr>
                          <w:rFonts w:ascii="宋体"/>
                          <w:spacing w:val="-19"/>
                          <w:sz w:val="20"/>
                        </w:rPr>
                        <w:t>17,677,744.09</w:t>
                      </w:r>
                      <w:r>
                        <w:rPr>
                          <w:rFonts w:ascii="宋体"/>
                          <w:sz w:val="20"/>
                        </w:rPr>
                      </w:r>
                    </w:p>
                    <w:p>
                      <w:pPr>
                        <w:spacing w:before="88"/>
                        <w:ind w:left="251" w:right="0" w:firstLine="0"/>
                        <w:jc w:val="left"/>
                        <w:rPr>
                          <w:rFonts w:ascii="宋体" w:hAnsi="宋体" w:cs="宋体" w:eastAsia="宋体" w:hint="default"/>
                          <w:sz w:val="20"/>
                          <w:szCs w:val="20"/>
                        </w:rPr>
                      </w:pPr>
                      <w:r>
                        <w:rPr>
                          <w:rFonts w:ascii="宋体"/>
                          <w:spacing w:val="-19"/>
                          <w:sz w:val="20"/>
                        </w:rPr>
                        <w:t>12,865,890.05</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20"/>
                          <w:sz w:val="20"/>
                        </w:rPr>
                        <w:t>6,223,413,031.80</w:t>
                      </w:r>
                      <w:r>
                        <w:rPr>
                          <w:rFonts w:ascii="宋体"/>
                          <w:sz w:val="20"/>
                        </w:rPr>
                      </w:r>
                    </w:p>
                  </w:txbxContent>
                </v:textbox>
                <w10:wrap type="none"/>
              </v:shape>
              <v:shape style="position:absolute;left:7276;top:2728;width:11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0"/>
                          <w:sz w:val="20"/>
                        </w:rPr>
                        <w:t>169,656,273.82</w:t>
                      </w:r>
                      <w:r>
                        <w:rPr>
                          <w:rFonts w:ascii="宋体"/>
                          <w:sz w:val="20"/>
                        </w:rPr>
                      </w:r>
                    </w:p>
                  </w:txbxContent>
                </v:textbox>
                <w10:wrap type="none"/>
              </v:shape>
              <v:shape style="position:absolute;left:8669;top:2029;width:1334;height:900" type="#_x0000_t202" filled="false" stroked="false">
                <v:textbox inset="0,0,0,0">
                  <w:txbxContent>
                    <w:p>
                      <w:pPr>
                        <w:spacing w:line="200" w:lineRule="exact" w:before="0"/>
                        <w:ind w:left="250" w:right="0" w:firstLine="0"/>
                        <w:jc w:val="left"/>
                        <w:rPr>
                          <w:rFonts w:ascii="宋体" w:hAnsi="宋体" w:cs="宋体" w:eastAsia="宋体" w:hint="default"/>
                          <w:sz w:val="20"/>
                          <w:szCs w:val="20"/>
                        </w:rPr>
                      </w:pPr>
                      <w:r>
                        <w:rPr>
                          <w:rFonts w:ascii="宋体"/>
                          <w:spacing w:val="-19"/>
                          <w:sz w:val="20"/>
                        </w:rPr>
                        <w:t>17,677,744.09</w:t>
                      </w:r>
                      <w:r>
                        <w:rPr>
                          <w:rFonts w:ascii="宋体"/>
                          <w:sz w:val="20"/>
                        </w:rPr>
                      </w:r>
                    </w:p>
                    <w:p>
                      <w:pPr>
                        <w:spacing w:before="88"/>
                        <w:ind w:left="250" w:right="0" w:firstLine="0"/>
                        <w:jc w:val="left"/>
                        <w:rPr>
                          <w:rFonts w:ascii="宋体" w:hAnsi="宋体" w:cs="宋体" w:eastAsia="宋体" w:hint="default"/>
                          <w:sz w:val="20"/>
                          <w:szCs w:val="20"/>
                        </w:rPr>
                      </w:pPr>
                      <w:r>
                        <w:rPr>
                          <w:rFonts w:ascii="宋体"/>
                          <w:spacing w:val="-19"/>
                          <w:sz w:val="20"/>
                        </w:rPr>
                        <w:t>12,865,890.05</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19"/>
                          <w:sz w:val="20"/>
                        </w:rPr>
                        <w:t>6,053,756,757.98</w:t>
                      </w:r>
                      <w:r>
                        <w:rPr>
                          <w:rFonts w:ascii="宋体"/>
                          <w:spacing w:val="-19"/>
                          <w:sz w:val="20"/>
                        </w:rPr>
                      </w:r>
                    </w:p>
                  </w:txbxContent>
                </v:textbox>
                <w10:wrap type="none"/>
              </v:shape>
            </v:group>
          </v:group>
        </w:pict>
      </w:r>
      <w:r>
        <w:rPr>
          <w:rFonts w:ascii="宋体" w:hAnsi="宋体" w:cs="宋体" w:eastAsia="宋体" w:hint="default"/>
          <w:position w:val="-60"/>
          <w:sz w:val="20"/>
          <w:szCs w:val="20"/>
        </w:rPr>
      </w:r>
    </w:p>
    <w:p>
      <w:pPr>
        <w:spacing w:line="240" w:lineRule="auto" w:before="6"/>
        <w:rPr>
          <w:rFonts w:ascii="宋体" w:hAnsi="宋体" w:cs="宋体" w:eastAsia="宋体" w:hint="default"/>
          <w:sz w:val="27"/>
          <w:szCs w:val="27"/>
        </w:rPr>
      </w:pPr>
    </w:p>
    <w:p>
      <w:pPr>
        <w:spacing w:line="300" w:lineRule="auto" w:before="31"/>
        <w:ind w:left="981" w:right="830" w:firstLine="499"/>
        <w:jc w:val="both"/>
        <w:rPr>
          <w:rFonts w:ascii="宋体" w:hAnsi="宋体" w:cs="宋体" w:eastAsia="宋体" w:hint="default"/>
          <w:sz w:val="22"/>
          <w:szCs w:val="22"/>
        </w:rPr>
      </w:pPr>
      <w:r>
        <w:rPr>
          <w:rFonts w:ascii="宋体" w:hAnsi="宋体" w:cs="宋体" w:eastAsia="宋体" w:hint="default"/>
          <w:sz w:val="22"/>
          <w:szCs w:val="22"/>
        </w:rPr>
        <w:t>存货年末较年初增长</w:t>
      </w:r>
      <w:r>
        <w:rPr>
          <w:rFonts w:ascii="宋体" w:hAnsi="宋体" w:cs="宋体" w:eastAsia="宋体" w:hint="default"/>
          <w:spacing w:val="-49"/>
          <w:sz w:val="22"/>
          <w:szCs w:val="22"/>
        </w:rPr>
        <w:t> </w:t>
      </w:r>
      <w:r>
        <w:rPr>
          <w:rFonts w:ascii="宋体" w:hAnsi="宋体" w:cs="宋体" w:eastAsia="宋体" w:hint="default"/>
          <w:sz w:val="22"/>
          <w:szCs w:val="22"/>
        </w:rPr>
        <w:t>48.17%,主要原因系冠捷科技结合预计的</w:t>
      </w:r>
      <w:r>
        <w:rPr>
          <w:rFonts w:ascii="宋体" w:hAnsi="宋体" w:cs="宋体" w:eastAsia="宋体" w:hint="default"/>
          <w:spacing w:val="-49"/>
          <w:sz w:val="22"/>
          <w:szCs w:val="22"/>
        </w:rPr>
        <w:t> </w:t>
      </w:r>
      <w:r>
        <w:rPr>
          <w:rFonts w:ascii="宋体" w:hAnsi="宋体" w:cs="宋体" w:eastAsia="宋体" w:hint="default"/>
          <w:sz w:val="22"/>
          <w:szCs w:val="22"/>
        </w:rPr>
        <w:t>2011</w:t>
      </w:r>
      <w:r>
        <w:rPr>
          <w:rFonts w:ascii="宋体" w:hAnsi="宋体" w:cs="宋体" w:eastAsia="宋体" w:hint="default"/>
          <w:spacing w:val="-49"/>
          <w:sz w:val="22"/>
          <w:szCs w:val="22"/>
        </w:rPr>
        <w:t> </w:t>
      </w:r>
      <w:r>
        <w:rPr>
          <w:rFonts w:ascii="宋体" w:hAnsi="宋体" w:cs="宋体" w:eastAsia="宋体" w:hint="default"/>
          <w:sz w:val="22"/>
          <w:szCs w:val="22"/>
        </w:rPr>
        <w:t>年销售订单，并</w:t>
      </w:r>
      <w:r>
        <w:rPr>
          <w:rFonts w:ascii="宋体" w:hAnsi="宋体" w:cs="宋体" w:eastAsia="宋体" w:hint="default"/>
          <w:w w:val="99"/>
          <w:sz w:val="22"/>
          <w:szCs w:val="22"/>
        </w:rPr>
        <w:t> </w:t>
      </w:r>
      <w:r>
        <w:rPr>
          <w:rFonts w:ascii="宋体" w:hAnsi="宋体" w:cs="宋体" w:eastAsia="宋体" w:hint="default"/>
          <w:sz w:val="22"/>
          <w:szCs w:val="22"/>
        </w:rPr>
        <w:t>考虑到显示器和 TV</w:t>
      </w:r>
      <w:r>
        <w:rPr>
          <w:rFonts w:ascii="宋体" w:hAnsi="宋体" w:cs="宋体" w:eastAsia="宋体" w:hint="default"/>
          <w:spacing w:val="-78"/>
          <w:sz w:val="22"/>
          <w:szCs w:val="22"/>
        </w:rPr>
        <w:t> </w:t>
      </w:r>
      <w:r>
        <w:rPr>
          <w:rFonts w:ascii="宋体" w:hAnsi="宋体" w:cs="宋体" w:eastAsia="宋体" w:hint="default"/>
          <w:sz w:val="22"/>
          <w:szCs w:val="22"/>
        </w:rPr>
        <w:t>的需求量增长，年底集中采购、积累产成品以满足预期的客户需求；</w:t>
      </w:r>
      <w:r>
        <w:rPr>
          <w:rFonts w:ascii="宋体" w:hAnsi="宋体" w:cs="宋体" w:eastAsia="宋体" w:hint="default"/>
          <w:w w:val="99"/>
          <w:sz w:val="22"/>
          <w:szCs w:val="22"/>
        </w:rPr>
        <w:t> </w:t>
      </w:r>
      <w:r>
        <w:rPr>
          <w:rFonts w:ascii="宋体" w:hAnsi="宋体" w:cs="宋体" w:eastAsia="宋体" w:hint="default"/>
          <w:spacing w:val="3"/>
          <w:sz w:val="22"/>
          <w:szCs w:val="22"/>
        </w:rPr>
        <w:t>同时考虑到面板的价格下降趋势，大量采购面板，以防止未来无法预期的供应短缺及价</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格上升。</w:t>
      </w:r>
    </w:p>
    <w:p>
      <w:pPr>
        <w:spacing w:line="240" w:lineRule="auto" w:before="11"/>
        <w:rPr>
          <w:rFonts w:ascii="宋体" w:hAnsi="宋体" w:cs="宋体" w:eastAsia="宋体" w:hint="default"/>
          <w:sz w:val="28"/>
          <w:szCs w:val="28"/>
        </w:rPr>
      </w:pPr>
    </w:p>
    <w:p>
      <w:pPr>
        <w:spacing w:before="0"/>
        <w:ind w:left="1482" w:right="1011"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存货跌价准备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081" w:type="dxa"/>
        <w:tblLayout w:type="fixed"/>
        <w:tblCellMar>
          <w:top w:w="0" w:type="dxa"/>
          <w:left w:w="0" w:type="dxa"/>
          <w:bottom w:w="0" w:type="dxa"/>
          <w:right w:w="0" w:type="dxa"/>
        </w:tblCellMar>
        <w:tblLook w:val="01E0"/>
      </w:tblPr>
      <w:tblGrid>
        <w:gridCol w:w="1115"/>
        <w:gridCol w:w="1529"/>
        <w:gridCol w:w="1499"/>
        <w:gridCol w:w="1413"/>
        <w:gridCol w:w="1351"/>
        <w:gridCol w:w="1387"/>
      </w:tblGrid>
      <w:tr>
        <w:trPr>
          <w:trHeight w:val="465" w:hRule="exact"/>
        </w:trPr>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15"/>
                <w:sz w:val="20"/>
                <w:szCs w:val="20"/>
              </w:rPr>
              <w:t>原材料</w:t>
            </w:r>
            <w:r>
              <w:rPr>
                <w:rFonts w:ascii="宋体" w:hAnsi="宋体" w:cs="宋体" w:eastAsia="宋体" w:hint="default"/>
                <w:sz w:val="20"/>
                <w:szCs w:val="20"/>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5"/>
              <w:jc w:val="right"/>
              <w:rPr>
                <w:rFonts w:ascii="宋体" w:hAnsi="宋体" w:cs="宋体" w:eastAsia="宋体" w:hint="default"/>
                <w:sz w:val="20"/>
                <w:szCs w:val="20"/>
              </w:rPr>
            </w:pPr>
            <w:r>
              <w:rPr>
                <w:rFonts w:ascii="宋体"/>
                <w:spacing w:val="-19"/>
                <w:sz w:val="20"/>
              </w:rPr>
              <w:t>124,031,296.64</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7"/>
              <w:jc w:val="right"/>
              <w:rPr>
                <w:rFonts w:ascii="宋体" w:hAnsi="宋体" w:cs="宋体" w:eastAsia="宋体" w:hint="default"/>
                <w:sz w:val="20"/>
                <w:szCs w:val="20"/>
              </w:rPr>
            </w:pPr>
            <w:r>
              <w:rPr>
                <w:rFonts w:ascii="宋体"/>
                <w:spacing w:val="-19"/>
                <w:sz w:val="20"/>
              </w:rPr>
              <w:t>116,480,094.79</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
              <w:jc w:val="center"/>
              <w:rPr>
                <w:rFonts w:ascii="宋体" w:hAnsi="宋体" w:cs="宋体" w:eastAsia="宋体" w:hint="default"/>
                <w:sz w:val="20"/>
                <w:szCs w:val="20"/>
              </w:rPr>
            </w:pPr>
            <w:r>
              <w:rPr>
                <w:rFonts w:ascii="宋体"/>
                <w:spacing w:val="-21"/>
                <w:sz w:val="20"/>
              </w:rPr>
              <w:t>3,630,322.70</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5"/>
              <w:jc w:val="right"/>
              <w:rPr>
                <w:rFonts w:ascii="宋体" w:hAnsi="宋体" w:cs="宋体" w:eastAsia="宋体" w:hint="default"/>
                <w:sz w:val="20"/>
                <w:szCs w:val="20"/>
              </w:rPr>
            </w:pPr>
            <w:r>
              <w:rPr>
                <w:rFonts w:ascii="宋体"/>
                <w:spacing w:val="-21"/>
                <w:sz w:val="20"/>
              </w:rPr>
              <w:t>8,712,641.07</w:t>
            </w:r>
            <w:r>
              <w:rPr>
                <w:rFonts w:ascii="宋体"/>
                <w:sz w:val="20"/>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6"/>
              <w:jc w:val="right"/>
              <w:rPr>
                <w:rFonts w:ascii="宋体" w:hAnsi="宋体" w:cs="宋体" w:eastAsia="宋体" w:hint="default"/>
                <w:sz w:val="20"/>
                <w:szCs w:val="20"/>
              </w:rPr>
            </w:pPr>
            <w:r>
              <w:rPr>
                <w:rFonts w:ascii="宋体"/>
                <w:spacing w:val="-19"/>
                <w:sz w:val="20"/>
              </w:rPr>
              <w:t>228,168,427.66</w:t>
            </w:r>
          </w:p>
        </w:tc>
      </w:tr>
      <w:tr>
        <w:trPr>
          <w:trHeight w:val="530" w:hRule="exact"/>
        </w:trPr>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22" w:right="0"/>
              <w:jc w:val="left"/>
              <w:rPr>
                <w:rFonts w:ascii="宋体" w:hAnsi="宋体" w:cs="宋体" w:eastAsia="宋体" w:hint="default"/>
                <w:sz w:val="20"/>
                <w:szCs w:val="20"/>
              </w:rPr>
            </w:pPr>
            <w:r>
              <w:rPr>
                <w:rFonts w:ascii="宋体" w:hAnsi="宋体" w:cs="宋体" w:eastAsia="宋体" w:hint="default"/>
                <w:spacing w:val="-15"/>
                <w:sz w:val="20"/>
                <w:szCs w:val="20"/>
              </w:rPr>
              <w:t>库存商品</w:t>
            </w:r>
            <w:r>
              <w:rPr>
                <w:rFonts w:ascii="宋体" w:hAnsi="宋体" w:cs="宋体" w:eastAsia="宋体" w:hint="default"/>
                <w:sz w:val="20"/>
                <w:szCs w:val="20"/>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53"/>
              <w:jc w:val="right"/>
              <w:rPr>
                <w:rFonts w:ascii="宋体" w:hAnsi="宋体" w:cs="宋体" w:eastAsia="宋体" w:hint="default"/>
                <w:sz w:val="20"/>
                <w:szCs w:val="20"/>
              </w:rPr>
            </w:pPr>
            <w:r>
              <w:rPr>
                <w:rFonts w:ascii="宋体"/>
                <w:spacing w:val="-21"/>
                <w:sz w:val="20"/>
              </w:rPr>
              <w:t>45,624,977.18</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35"/>
              <w:jc w:val="right"/>
              <w:rPr>
                <w:rFonts w:ascii="宋体" w:hAnsi="宋体" w:cs="宋体" w:eastAsia="宋体" w:hint="default"/>
                <w:sz w:val="20"/>
                <w:szCs w:val="20"/>
              </w:rPr>
            </w:pPr>
            <w:r>
              <w:rPr>
                <w:rFonts w:ascii="宋体"/>
                <w:spacing w:val="-21"/>
                <w:sz w:val="20"/>
              </w:rPr>
              <w:t>39,095,254.33</w:t>
            </w:r>
            <w:r>
              <w:rPr>
                <w:rFonts w:ascii="宋体"/>
                <w:sz w:val="20"/>
              </w:rPr>
            </w:r>
          </w:p>
        </w:tc>
        <w:tc>
          <w:tcPr>
            <w:tcW w:w="1413"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54"/>
              <w:jc w:val="right"/>
              <w:rPr>
                <w:rFonts w:ascii="宋体" w:hAnsi="宋体" w:cs="宋体" w:eastAsia="宋体" w:hint="default"/>
                <w:sz w:val="20"/>
                <w:szCs w:val="20"/>
              </w:rPr>
            </w:pPr>
            <w:r>
              <w:rPr>
                <w:rFonts w:ascii="宋体"/>
                <w:spacing w:val="-21"/>
                <w:sz w:val="20"/>
              </w:rPr>
              <w:t>691,037.68</w:t>
            </w:r>
            <w:r>
              <w:rPr>
                <w:rFonts w:ascii="宋体"/>
                <w:sz w:val="20"/>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3"/>
              <w:jc w:val="right"/>
              <w:rPr>
                <w:rFonts w:ascii="宋体" w:hAnsi="宋体" w:cs="宋体" w:eastAsia="宋体" w:hint="default"/>
                <w:sz w:val="20"/>
                <w:szCs w:val="20"/>
              </w:rPr>
            </w:pPr>
            <w:r>
              <w:rPr>
                <w:rFonts w:ascii="宋体"/>
                <w:spacing w:val="-21"/>
                <w:sz w:val="20"/>
              </w:rPr>
              <w:t>84,029,193.83</w:t>
            </w:r>
            <w:r>
              <w:rPr>
                <w:rFonts w:ascii="宋体"/>
                <w:sz w:val="20"/>
              </w:rPr>
            </w:r>
          </w:p>
        </w:tc>
      </w:tr>
      <w:tr>
        <w:trPr>
          <w:trHeight w:val="412" w:hRule="exact"/>
        </w:trPr>
        <w:tc>
          <w:tcPr>
            <w:tcW w:w="1115"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left="122" w:right="0"/>
              <w:jc w:val="left"/>
              <w:rPr>
                <w:rFonts w:ascii="宋体" w:hAnsi="宋体" w:cs="宋体" w:eastAsia="宋体" w:hint="default"/>
                <w:sz w:val="20"/>
                <w:szCs w:val="20"/>
              </w:rPr>
            </w:pPr>
            <w:r>
              <w:rPr>
                <w:rFonts w:ascii="宋体" w:hAnsi="宋体" w:cs="宋体" w:eastAsia="宋体" w:hint="default"/>
                <w:b/>
                <w:bCs/>
                <w:spacing w:val="-16"/>
                <w:sz w:val="20"/>
                <w:szCs w:val="20"/>
              </w:rPr>
              <w:t>合计</w:t>
            </w:r>
            <w:r>
              <w:rPr>
                <w:rFonts w:ascii="宋体" w:hAnsi="宋体" w:cs="宋体" w:eastAsia="宋体" w:hint="default"/>
                <w:sz w:val="20"/>
                <w:szCs w:val="20"/>
              </w:rPr>
            </w:r>
          </w:p>
        </w:tc>
        <w:tc>
          <w:tcPr>
            <w:tcW w:w="1529"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53"/>
              <w:jc w:val="right"/>
              <w:rPr>
                <w:rFonts w:ascii="宋体" w:hAnsi="宋体" w:cs="宋体" w:eastAsia="宋体" w:hint="default"/>
                <w:sz w:val="20"/>
                <w:szCs w:val="20"/>
              </w:rPr>
            </w:pPr>
            <w:r>
              <w:rPr>
                <w:rFonts w:ascii="宋体"/>
                <w:b/>
                <w:spacing w:val="-22"/>
                <w:sz w:val="20"/>
              </w:rPr>
              <w:t>169,656,273.82</w:t>
            </w:r>
            <w:r>
              <w:rPr>
                <w:rFonts w:ascii="宋体"/>
                <w:sz w:val="20"/>
              </w:rPr>
            </w:r>
          </w:p>
        </w:tc>
        <w:tc>
          <w:tcPr>
            <w:tcW w:w="1499"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235"/>
              <w:jc w:val="right"/>
              <w:rPr>
                <w:rFonts w:ascii="宋体" w:hAnsi="宋体" w:cs="宋体" w:eastAsia="宋体" w:hint="default"/>
                <w:sz w:val="20"/>
                <w:szCs w:val="20"/>
              </w:rPr>
            </w:pPr>
            <w:r>
              <w:rPr>
                <w:rFonts w:ascii="宋体"/>
                <w:b/>
                <w:spacing w:val="-22"/>
                <w:sz w:val="20"/>
              </w:rPr>
              <w:t>155,575,349.12</w:t>
            </w:r>
            <w:r>
              <w:rPr>
                <w:rFonts w:ascii="宋体"/>
                <w:sz w:val="20"/>
              </w:rPr>
            </w:r>
          </w:p>
        </w:tc>
        <w:tc>
          <w:tcPr>
            <w:tcW w:w="1413"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8"/>
              <w:jc w:val="center"/>
              <w:rPr>
                <w:rFonts w:ascii="宋体" w:hAnsi="宋体" w:cs="宋体" w:eastAsia="宋体" w:hint="default"/>
                <w:sz w:val="20"/>
                <w:szCs w:val="20"/>
              </w:rPr>
            </w:pPr>
            <w:r>
              <w:rPr>
                <w:rFonts w:ascii="宋体"/>
                <w:b/>
                <w:spacing w:val="-22"/>
                <w:sz w:val="20"/>
              </w:rPr>
              <w:t>3,630,322.70</w:t>
            </w:r>
            <w:r>
              <w:rPr>
                <w:rFonts w:ascii="宋体"/>
                <w:sz w:val="20"/>
              </w:rPr>
            </w:r>
          </w:p>
        </w:tc>
        <w:tc>
          <w:tcPr>
            <w:tcW w:w="1351"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55"/>
              <w:jc w:val="right"/>
              <w:rPr>
                <w:rFonts w:ascii="宋体" w:hAnsi="宋体" w:cs="宋体" w:eastAsia="宋体" w:hint="default"/>
                <w:sz w:val="20"/>
                <w:szCs w:val="20"/>
              </w:rPr>
            </w:pPr>
            <w:r>
              <w:rPr>
                <w:rFonts w:ascii="宋体"/>
                <w:b/>
                <w:spacing w:val="-22"/>
                <w:sz w:val="20"/>
              </w:rPr>
              <w:t>9,403,678.75</w:t>
            </w:r>
            <w:r>
              <w:rPr>
                <w:rFonts w:ascii="宋体"/>
                <w:sz w:val="20"/>
              </w:rPr>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03"/>
              <w:jc w:val="right"/>
              <w:rPr>
                <w:rFonts w:ascii="宋体" w:hAnsi="宋体" w:cs="宋体" w:eastAsia="宋体" w:hint="default"/>
                <w:sz w:val="20"/>
                <w:szCs w:val="20"/>
              </w:rPr>
            </w:pPr>
            <w:r>
              <w:rPr>
                <w:rFonts w:ascii="宋体"/>
                <w:b/>
                <w:spacing w:val="-22"/>
                <w:sz w:val="20"/>
              </w:rPr>
              <w:t>312,197,621.49</w:t>
            </w:r>
            <w:r>
              <w:rPr>
                <w:rFonts w:ascii="宋体"/>
                <w:sz w:val="20"/>
              </w:rPr>
            </w:r>
          </w:p>
        </w:tc>
      </w:tr>
    </w:tbl>
    <w:p>
      <w:pPr>
        <w:spacing w:line="240" w:lineRule="auto" w:before="5"/>
        <w:rPr>
          <w:rFonts w:ascii="宋体" w:hAnsi="宋体" w:cs="宋体" w:eastAsia="宋体" w:hint="default"/>
          <w:sz w:val="26"/>
          <w:szCs w:val="26"/>
        </w:rPr>
      </w:pPr>
    </w:p>
    <w:p>
      <w:pPr>
        <w:spacing w:before="31"/>
        <w:ind w:left="981" w:right="1011" w:firstLine="0"/>
        <w:jc w:val="left"/>
        <w:rPr>
          <w:rFonts w:ascii="宋体" w:hAnsi="宋体" w:cs="宋体" w:eastAsia="宋体" w:hint="default"/>
          <w:sz w:val="22"/>
          <w:szCs w:val="22"/>
        </w:rPr>
      </w:pPr>
      <w:r>
        <w:rPr/>
        <w:pict>
          <v:group style="position:absolute;margin-left:89.340012pt;margin-top:-133.021561pt;width:416.8pt;height:114.55pt;mso-position-horizontal-relative:page;mso-position-vertical-relative:paragraph;z-index:-1029568" coordorigin="1787,-2660" coordsize="8336,2291">
            <v:group style="position:absolute;left:1823;top:-2656;width:1008;height:2" coordorigin="1823,-2656" coordsize="1008,2">
              <v:shape style="position:absolute;left:1823;top:-2656;width:1008;height:2" coordorigin="1823,-2656" coordsize="1008,0" path="m1823,-2656l2831,-2656e" filled="false" stroked="true" strokeweight=".48pt" strokecolor="#000000">
                <v:path arrowok="t"/>
              </v:shape>
            </v:group>
            <v:group style="position:absolute;left:1823;top:-2636;width:1008;height:2" coordorigin="1823,-2636" coordsize="1008,2">
              <v:shape style="position:absolute;left:1823;top:-2636;width:1008;height:2" coordorigin="1823,-2636" coordsize="1008,0" path="m1823,-2636l2831,-2636e" filled="false" stroked="true" strokeweight=".48pt" strokecolor="#000000">
                <v:path arrowok="t"/>
              </v:shape>
              <v:shape style="position:absolute;left:2831;top:-2632;width:14;height:2" type="#_x0000_t75" stroked="false">
                <v:imagedata r:id="rId25" o:title=""/>
              </v:shape>
            </v:group>
            <v:group style="position:absolute;left:2831;top:-2656;width:29;height:2" coordorigin="2831,-2656" coordsize="29,2">
              <v:shape style="position:absolute;left:2831;top:-2656;width:29;height:2" coordorigin="2831,-2656" coordsize="29,0" path="m2831,-2656l2860,-2656e" filled="false" stroked="true" strokeweight=".48pt" strokecolor="#000000">
                <v:path arrowok="t"/>
              </v:shape>
            </v:group>
            <v:group style="position:absolute;left:2831;top:-2636;width:29;height:2" coordorigin="2831,-2636" coordsize="29,2">
              <v:shape style="position:absolute;left:2831;top:-2636;width:29;height:2" coordorigin="2831,-2636" coordsize="29,0" path="m2831,-2636l2860,-2636e" filled="false" stroked="true" strokeweight=".48pt" strokecolor="#000000">
                <v:path arrowok="t"/>
              </v:shape>
            </v:group>
            <v:group style="position:absolute;left:2860;top:-2656;width:1532;height:2" coordorigin="2860,-2656" coordsize="1532,2">
              <v:shape style="position:absolute;left:2860;top:-2656;width:1532;height:2" coordorigin="2860,-2656" coordsize="1532,0" path="m2860,-2656l4391,-2656e" filled="false" stroked="true" strokeweight=".48pt" strokecolor="#000000">
                <v:path arrowok="t"/>
              </v:shape>
            </v:group>
            <v:group style="position:absolute;left:2860;top:-2636;width:1532;height:2" coordorigin="2860,-2636" coordsize="1532,2">
              <v:shape style="position:absolute;left:2860;top:-2636;width:1532;height:2" coordorigin="2860,-2636" coordsize="1532,0" path="m2860,-2636l4391,-2636e" filled="false" stroked="true" strokeweight=".48pt" strokecolor="#000000">
                <v:path arrowok="t"/>
              </v:shape>
              <v:shape style="position:absolute;left:4391;top:-2632;width:14;height:2" type="#_x0000_t75" stroked="false">
                <v:imagedata r:id="rId25" o:title=""/>
              </v:shape>
            </v:group>
            <v:group style="position:absolute;left:4391;top:-2656;width:29;height:2" coordorigin="4391,-2656" coordsize="29,2">
              <v:shape style="position:absolute;left:4391;top:-2656;width:29;height:2" coordorigin="4391,-2656" coordsize="29,0" path="m4391,-2656l4420,-2656e" filled="false" stroked="true" strokeweight=".48pt" strokecolor="#000000">
                <v:path arrowok="t"/>
              </v:shape>
            </v:group>
            <v:group style="position:absolute;left:4391;top:-2636;width:29;height:2" coordorigin="4391,-2636" coordsize="29,2">
              <v:shape style="position:absolute;left:4391;top:-2636;width:29;height:2" coordorigin="4391,-2636" coordsize="29,0" path="m4391,-2636l4420,-2636e" filled="false" stroked="true" strokeweight=".48pt" strokecolor="#000000">
                <v:path arrowok="t"/>
              </v:shape>
            </v:group>
            <v:group style="position:absolute;left:4420;top:-2656;width:1389;height:2" coordorigin="4420,-2656" coordsize="1389,2">
              <v:shape style="position:absolute;left:4420;top:-2656;width:1389;height:2" coordorigin="4420,-2656" coordsize="1389,0" path="m4420,-2656l5808,-2656e" filled="false" stroked="true" strokeweight=".48pt" strokecolor="#000000">
                <v:path arrowok="t"/>
              </v:shape>
            </v:group>
            <v:group style="position:absolute;left:4420;top:-2636;width:1389;height:2" coordorigin="4420,-2636" coordsize="1389,2">
              <v:shape style="position:absolute;left:4420;top:-2636;width:1389;height:2" coordorigin="4420,-2636" coordsize="1389,0" path="m4420,-2636l5808,-2636e" filled="false" stroked="true" strokeweight=".48pt" strokecolor="#000000">
                <v:path arrowok="t"/>
              </v:shape>
              <v:shape style="position:absolute;left:5808;top:-2632;width:14;height:2" type="#_x0000_t75" stroked="false">
                <v:imagedata r:id="rId25" o:title=""/>
              </v:shape>
            </v:group>
            <v:group style="position:absolute;left:5808;top:-2656;width:29;height:2" coordorigin="5808,-2656" coordsize="29,2">
              <v:shape style="position:absolute;left:5808;top:-2656;width:29;height:2" coordorigin="5808,-2656" coordsize="29,0" path="m5808,-2656l5837,-2656e" filled="false" stroked="true" strokeweight=".48pt" strokecolor="#000000">
                <v:path arrowok="t"/>
              </v:shape>
            </v:group>
            <v:group style="position:absolute;left:5808;top:-2636;width:29;height:2" coordorigin="5808,-2636" coordsize="29,2">
              <v:shape style="position:absolute;left:5808;top:-2636;width:29;height:2" coordorigin="5808,-2636" coordsize="29,0" path="m5808,-2636l5837,-2636e" filled="false" stroked="true" strokeweight=".48pt" strokecolor="#000000">
                <v:path arrowok="t"/>
              </v:shape>
            </v:group>
            <v:group style="position:absolute;left:5837;top:-2656;width:2817;height:2" coordorigin="5837,-2656" coordsize="2817,2">
              <v:shape style="position:absolute;left:5837;top:-2656;width:2817;height:2" coordorigin="5837,-2656" coordsize="2817,0" path="m5837,-2656l8653,-2656e" filled="false" stroked="true" strokeweight=".48pt" strokecolor="#000000">
                <v:path arrowok="t"/>
              </v:shape>
            </v:group>
            <v:group style="position:absolute;left:5837;top:-2636;width:2817;height:2" coordorigin="5837,-2636" coordsize="2817,2">
              <v:shape style="position:absolute;left:5837;top:-2636;width:2817;height:2" coordorigin="5837,-2636" coordsize="2817,0" path="m5837,-2636l8653,-2636e" filled="false" stroked="true" strokeweight=".48pt" strokecolor="#000000">
                <v:path arrowok="t"/>
              </v:shape>
              <v:shape style="position:absolute;left:8653;top:-2632;width:14;height:2" type="#_x0000_t75" stroked="false">
                <v:imagedata r:id="rId25" o:title=""/>
              </v:shape>
            </v:group>
            <v:group style="position:absolute;left:8653;top:-2656;width:29;height:2" coordorigin="8653,-2656" coordsize="29,2">
              <v:shape style="position:absolute;left:8653;top:-2656;width:29;height:2" coordorigin="8653,-2656" coordsize="29,0" path="m8653,-2656l8682,-2656e" filled="false" stroked="true" strokeweight=".48pt" strokecolor="#000000">
                <v:path arrowok="t"/>
              </v:shape>
            </v:group>
            <v:group style="position:absolute;left:8653;top:-2636;width:29;height:2" coordorigin="8653,-2636" coordsize="29,2">
              <v:shape style="position:absolute;left:8653;top:-2636;width:29;height:2" coordorigin="8653,-2636" coordsize="29,0" path="m8653,-2636l8682,-2636e" filled="false" stroked="true" strokeweight=".48pt" strokecolor="#000000">
                <v:path arrowok="t"/>
              </v:shape>
            </v:group>
            <v:group style="position:absolute;left:8682;top:-2656;width:1406;height:2" coordorigin="8682,-2656" coordsize="1406,2">
              <v:shape style="position:absolute;left:8682;top:-2656;width:1406;height:2" coordorigin="8682,-2656" coordsize="1406,0" path="m8682,-2656l10087,-2656e" filled="false" stroked="true" strokeweight=".48pt" strokecolor="#000000">
                <v:path arrowok="t"/>
              </v:shape>
            </v:group>
            <v:group style="position:absolute;left:8682;top:-2636;width:1406;height:2" coordorigin="8682,-2636" coordsize="1406,2">
              <v:shape style="position:absolute;left:8682;top:-2636;width:1406;height:2" coordorigin="8682,-2636" coordsize="1406,0" path="m8682,-2636l10087,-2636e" filled="false" stroked="true" strokeweight=".48pt" strokecolor="#000000">
                <v:path arrowok="t"/>
              </v:shape>
              <v:shape style="position:absolute;left:2812;top:-2650;width:5875;height:689" type="#_x0000_t75" stroked="false">
                <v:imagedata r:id="rId132" o:title=""/>
              </v:shape>
              <v:shape style="position:absolute;left:1787;top:-1999;width:8335;height:1630" type="#_x0000_t75" stroked="false">
                <v:imagedata r:id="rId133" o:title=""/>
              </v:shape>
              <v:shape style="position:absolute;left:4372;top:-930;width:53;height:560" type="#_x0000_t75" stroked="false">
                <v:imagedata r:id="rId134" o:title=""/>
              </v:shape>
              <v:shape style="position:absolute;left:5789;top:-930;width:53;height:560" type="#_x0000_t75" stroked="false">
                <v:imagedata r:id="rId135" o:title=""/>
              </v:shape>
              <v:shape style="position:absolute;left:7211;top:-930;width:53;height:560" type="#_x0000_t75" stroked="false">
                <v:imagedata r:id="rId134" o:title=""/>
              </v:shape>
              <v:shape style="position:absolute;left:8634;top:-930;width:53;height:560" type="#_x0000_t75" stroked="false">
                <v:imagedata r:id="rId134" o:title=""/>
              </v:shape>
              <v:shape style="position:absolute;left:2142;top:-2421;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项目</w:t>
                      </w:r>
                      <w:r>
                        <w:rPr>
                          <w:rFonts w:ascii="宋体" w:hAnsi="宋体" w:cs="宋体" w:eastAsia="宋体" w:hint="default"/>
                          <w:sz w:val="20"/>
                          <w:szCs w:val="20"/>
                        </w:rPr>
                      </w:r>
                    </w:p>
                  </w:txbxContent>
                </v:textbox>
                <w10:wrap type="none"/>
              </v:shape>
              <v:shape style="position:absolute;left:3251;top:-242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年初金额</w:t>
                      </w:r>
                      <w:r>
                        <w:rPr>
                          <w:rFonts w:ascii="宋体" w:hAnsi="宋体" w:cs="宋体" w:eastAsia="宋体" w:hint="default"/>
                          <w:sz w:val="20"/>
                          <w:szCs w:val="20"/>
                        </w:rPr>
                      </w:r>
                    </w:p>
                  </w:txbxContent>
                </v:textbox>
                <w10:wrap type="none"/>
              </v:shape>
              <v:shape style="position:absolute;left:4739;top:-242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本年增加</w:t>
                      </w:r>
                      <w:r>
                        <w:rPr>
                          <w:rFonts w:ascii="宋体" w:hAnsi="宋体" w:cs="宋体" w:eastAsia="宋体" w:hint="default"/>
                          <w:sz w:val="20"/>
                          <w:szCs w:val="20"/>
                        </w:rPr>
                      </w:r>
                    </w:p>
                  </w:txbxContent>
                </v:textbox>
                <w10:wrap type="none"/>
              </v:shape>
              <v:shape style="position:absolute;left:6870;top:-2571;width:1442;height:5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本年减少</w:t>
                      </w:r>
                      <w:r>
                        <w:rPr>
                          <w:rFonts w:ascii="宋体" w:hAnsi="宋体" w:cs="宋体" w:eastAsia="宋体" w:hint="default"/>
                          <w:sz w:val="20"/>
                          <w:szCs w:val="20"/>
                        </w:rPr>
                      </w:r>
                    </w:p>
                    <w:p>
                      <w:pPr>
                        <w:spacing w:before="68"/>
                        <w:ind w:left="711"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其他转出</w:t>
                      </w:r>
                      <w:r>
                        <w:rPr>
                          <w:rFonts w:ascii="宋体" w:hAnsi="宋体" w:cs="宋体" w:eastAsia="宋体" w:hint="default"/>
                          <w:sz w:val="20"/>
                          <w:szCs w:val="20"/>
                        </w:rPr>
                      </w:r>
                    </w:p>
                  </w:txbxContent>
                </v:textbox>
                <w10:wrap type="none"/>
              </v:shape>
              <v:shape style="position:absolute;left:8996;top:-242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年末金额</w:t>
                      </w:r>
                      <w:r>
                        <w:rPr>
                          <w:rFonts w:ascii="宋体" w:hAnsi="宋体" w:cs="宋体" w:eastAsia="宋体" w:hint="default"/>
                          <w:sz w:val="20"/>
                          <w:szCs w:val="20"/>
                        </w:rPr>
                      </w:r>
                    </w:p>
                  </w:txbxContent>
                </v:textbox>
                <w10:wrap type="none"/>
              </v:shape>
              <v:shape style="position:absolute;left:6341;top:-2241;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转回</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存货跌价准备计提</w:t>
      </w:r>
    </w:p>
    <w:p>
      <w:pPr>
        <w:spacing w:after="0"/>
        <w:jc w:val="left"/>
        <w:rPr>
          <w:rFonts w:ascii="宋体" w:hAnsi="宋体" w:cs="宋体" w:eastAsia="宋体" w:hint="default"/>
          <w:sz w:val="22"/>
          <w:szCs w:val="22"/>
        </w:rPr>
        <w:sectPr>
          <w:pgSz w:w="11910" w:h="16840"/>
          <w:pgMar w:header="898" w:footer="889" w:top="1720" w:bottom="1080" w:left="720" w:right="860"/>
        </w:sectPr>
      </w:pPr>
    </w:p>
    <w:p>
      <w:pPr>
        <w:spacing w:line="240" w:lineRule="auto" w:before="10"/>
        <w:rPr>
          <w:rFonts w:ascii="宋体" w:hAnsi="宋体" w:cs="宋体" w:eastAsia="宋体" w:hint="default"/>
          <w:sz w:val="29"/>
          <w:szCs w:val="29"/>
        </w:rPr>
      </w:pPr>
    </w:p>
    <w:p>
      <w:pPr>
        <w:spacing w:line="930" w:lineRule="exact"/>
        <w:ind w:left="114"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37.35pt;height:46.5pt;mso-position-horizontal-relative:char;mso-position-vertical-relative:line" coordorigin="0,0" coordsize="8747,930">
            <v:group style="position:absolute;left:19;top:5;width:2177;height:2" coordorigin="19,5" coordsize="2177,2">
              <v:shape style="position:absolute;left:19;top:5;width:2177;height:2" coordorigin="19,5" coordsize="2177,0" path="m19,5l2196,5e" filled="false" stroked="true" strokeweight=".47998pt" strokecolor="#000000">
                <v:path arrowok="t"/>
              </v:shape>
            </v:group>
            <v:group style="position:absolute;left:19;top:24;width:2177;height:2" coordorigin="19,24" coordsize="2177,2">
              <v:shape style="position:absolute;left:19;top:24;width:2177;height:2" coordorigin="19,24" coordsize="2177,0" path="m19,24l2196,24e" filled="false" stroked="true" strokeweight=".48004pt" strokecolor="#000000">
                <v:path arrowok="t"/>
              </v:shape>
              <v:shape style="position:absolute;left:2196;top:29;width:14;height:2" type="#_x0000_t75" stroked="false">
                <v:imagedata r:id="rId25" o:title=""/>
              </v:shape>
            </v:group>
            <v:group style="position:absolute;left:2196;top:5;width:29;height:2" coordorigin="2196,5" coordsize="29,2">
              <v:shape style="position:absolute;left:2196;top:5;width:29;height:2" coordorigin="2196,5" coordsize="29,0" path="m2196,5l2225,5e" filled="false" stroked="true" strokeweight=".47998pt" strokecolor="#000000">
                <v:path arrowok="t"/>
              </v:shape>
            </v:group>
            <v:group style="position:absolute;left:2196;top:24;width:29;height:2" coordorigin="2196,24" coordsize="29,2">
              <v:shape style="position:absolute;left:2196;top:24;width:29;height:2" coordorigin="2196,24" coordsize="29,0" path="m2196,24l2225,24e" filled="false" stroked="true" strokeweight=".48004pt" strokecolor="#000000">
                <v:path arrowok="t"/>
              </v:shape>
            </v:group>
            <v:group style="position:absolute;left:2225;top:5;width:1998;height:2" coordorigin="2225,5" coordsize="1998,2">
              <v:shape style="position:absolute;left:2225;top:5;width:1998;height:2" coordorigin="2225,5" coordsize="1998,0" path="m2225,5l4223,5e" filled="false" stroked="true" strokeweight=".47998pt" strokecolor="#000000">
                <v:path arrowok="t"/>
              </v:shape>
            </v:group>
            <v:group style="position:absolute;left:2225;top:24;width:1998;height:2" coordorigin="2225,24" coordsize="1998,2">
              <v:shape style="position:absolute;left:2225;top:24;width:1998;height:2" coordorigin="2225,24" coordsize="1998,0" path="m2225,24l4223,24e" filled="false" stroked="true" strokeweight=".48004pt" strokecolor="#000000">
                <v:path arrowok="t"/>
              </v:shape>
              <v:shape style="position:absolute;left:4223;top:29;width:14;height:2" type="#_x0000_t75" stroked="false">
                <v:imagedata r:id="rId25" o:title=""/>
              </v:shape>
            </v:group>
            <v:group style="position:absolute;left:4223;top:5;width:29;height:2" coordorigin="4223,5" coordsize="29,2">
              <v:shape style="position:absolute;left:4223;top:5;width:29;height:2" coordorigin="4223,5" coordsize="29,0" path="m4223,5l4252,5e" filled="false" stroked="true" strokeweight=".47998pt" strokecolor="#000000">
                <v:path arrowok="t"/>
              </v:shape>
            </v:group>
            <v:group style="position:absolute;left:4223;top:24;width:29;height:2" coordorigin="4223,24" coordsize="29,2">
              <v:shape style="position:absolute;left:4223;top:24;width:29;height:2" coordorigin="4223,24" coordsize="29,0" path="m4223,24l4252,24e" filled="false" stroked="true" strokeweight=".48004pt" strokecolor="#000000">
                <v:path arrowok="t"/>
              </v:shape>
            </v:group>
            <v:group style="position:absolute;left:4252;top:5;width:2171;height:2" coordorigin="4252,5" coordsize="2171,2">
              <v:shape style="position:absolute;left:4252;top:5;width:2171;height:2" coordorigin="4252,5" coordsize="2171,0" path="m4252,5l6422,5e" filled="false" stroked="true" strokeweight=".47998pt" strokecolor="#000000">
                <v:path arrowok="t"/>
              </v:shape>
            </v:group>
            <v:group style="position:absolute;left:4252;top:24;width:2171;height:2" coordorigin="4252,24" coordsize="2171,2">
              <v:shape style="position:absolute;left:4252;top:24;width:2171;height:2" coordorigin="4252,24" coordsize="2171,0" path="m4252,24l6422,24e" filled="false" stroked="true" strokeweight=".48004pt" strokecolor="#000000">
                <v:path arrowok="t"/>
              </v:shape>
              <v:shape style="position:absolute;left:6422;top:29;width:14;height:2" type="#_x0000_t75" stroked="false">
                <v:imagedata r:id="rId25" o:title=""/>
              </v:shape>
            </v:group>
            <v:group style="position:absolute;left:6422;top:5;width:29;height:2" coordorigin="6422,5" coordsize="29,2">
              <v:shape style="position:absolute;left:6422;top:5;width:29;height:2" coordorigin="6422,5" coordsize="29,0" path="m6422,5l6451,5e" filled="false" stroked="true" strokeweight=".47998pt" strokecolor="#000000">
                <v:path arrowok="t"/>
              </v:shape>
            </v:group>
            <v:group style="position:absolute;left:6422;top:24;width:29;height:2" coordorigin="6422,24" coordsize="29,2">
              <v:shape style="position:absolute;left:6422;top:24;width:29;height:2" coordorigin="6422,24" coordsize="29,0" path="m6422,24l6451,24e" filled="false" stroked="true" strokeweight=".48004pt" strokecolor="#000000">
                <v:path arrowok="t"/>
              </v:shape>
            </v:group>
            <v:group style="position:absolute;left:6451;top:5;width:2284;height:2" coordorigin="6451,5" coordsize="2284,2">
              <v:shape style="position:absolute;left:6451;top:5;width:2284;height:2" coordorigin="6451,5" coordsize="2284,0" path="m6451,5l8735,5e" filled="false" stroked="true" strokeweight=".48pt" strokecolor="#000000">
                <v:path arrowok="t"/>
              </v:shape>
            </v:group>
            <v:group style="position:absolute;left:6451;top:24;width:2284;height:2" coordorigin="6451,24" coordsize="2284,2">
              <v:shape style="position:absolute;left:6451;top:24;width:2284;height:2" coordorigin="6451,24" coordsize="2284,0" path="m6451,24l8735,24e" filled="false" stroked="true" strokeweight=".48pt" strokecolor="#000000">
                <v:path arrowok="t"/>
              </v:shape>
            </v:group>
            <v:group style="position:absolute;left:5;top:925;width:2192;height:2" coordorigin="5,925" coordsize="2192,2">
              <v:shape style="position:absolute;left:5;top:925;width:2192;height:2" coordorigin="5,925" coordsize="2192,0" path="m5,925l2196,925e" filled="false" stroked="true" strokeweight=".47998pt" strokecolor="#000000">
                <v:path arrowok="t"/>
              </v:shape>
            </v:group>
            <v:group style="position:absolute;left:5;top:906;width:2192;height:2" coordorigin="5,906" coordsize="2192,2">
              <v:shape style="position:absolute;left:5;top:906;width:2192;height:2" coordorigin="5,906" coordsize="2192,0" path="m5,906l2196,906e" filled="false" stroked="true" strokeweight=".47998pt" strokecolor="#000000">
                <v:path arrowok="t"/>
              </v:shape>
            </v:group>
            <v:group style="position:absolute;left:2196;top:906;width:29;height:2" coordorigin="2196,906" coordsize="29,2">
              <v:shape style="position:absolute;left:2196;top:906;width:29;height:2" coordorigin="2196,906" coordsize="29,0" path="m2196,906l2225,906e" filled="false" stroked="true" strokeweight=".47998pt" strokecolor="#000000">
                <v:path arrowok="t"/>
              </v:shape>
            </v:group>
            <v:group style="position:absolute;left:2196;top:925;width:2027;height:2" coordorigin="2196,925" coordsize="2027,2">
              <v:shape style="position:absolute;left:2196;top:925;width:2027;height:2" coordorigin="2196,925" coordsize="2027,0" path="m2196,925l4223,925e" filled="false" stroked="true" strokeweight=".47998pt" strokecolor="#000000">
                <v:path arrowok="t"/>
              </v:shape>
            </v:group>
            <v:group style="position:absolute;left:2225;top:906;width:1998;height:2" coordorigin="2225,906" coordsize="1998,2">
              <v:shape style="position:absolute;left:2225;top:906;width:1998;height:2" coordorigin="2225,906" coordsize="1998,0" path="m2225,906l4223,906e" filled="false" stroked="true" strokeweight=".47998pt" strokecolor="#000000">
                <v:path arrowok="t"/>
              </v:shape>
            </v:group>
            <v:group style="position:absolute;left:4223;top:906;width:29;height:2" coordorigin="4223,906" coordsize="29,2">
              <v:shape style="position:absolute;left:4223;top:906;width:29;height:2" coordorigin="4223,906" coordsize="29,0" path="m4223,906l4252,906e" filled="false" stroked="true" strokeweight=".47998pt" strokecolor="#000000">
                <v:path arrowok="t"/>
              </v:shape>
            </v:group>
            <v:group style="position:absolute;left:4223;top:925;width:2200;height:2" coordorigin="4223,925" coordsize="2200,2">
              <v:shape style="position:absolute;left:4223;top:925;width:2200;height:2" coordorigin="4223,925" coordsize="2200,0" path="m4223,925l6422,925e" filled="false" stroked="true" strokeweight=".47998pt" strokecolor="#000000">
                <v:path arrowok="t"/>
              </v:shape>
            </v:group>
            <v:group style="position:absolute;left:4252;top:906;width:2171;height:2" coordorigin="4252,906" coordsize="2171,2">
              <v:shape style="position:absolute;left:4252;top:906;width:2171;height:2" coordorigin="4252,906" coordsize="2171,0" path="m4252,906l6422,906e" filled="false" stroked="true" strokeweight=".47998pt" strokecolor="#000000">
                <v:path arrowok="t"/>
              </v:shape>
              <v:shape style="position:absolute;left:0;top:11;width:8746;height:890" type="#_x0000_t75" stroked="false">
                <v:imagedata r:id="rId136" o:title=""/>
              </v:shape>
            </v:group>
            <v:group style="position:absolute;left:6422;top:906;width:29;height:2" coordorigin="6422,906" coordsize="29,2">
              <v:shape style="position:absolute;left:6422;top:906;width:29;height:2" coordorigin="6422,906" coordsize="29,0" path="m6422,906l6451,906e" filled="false" stroked="true" strokeweight=".47998pt" strokecolor="#000000">
                <v:path arrowok="t"/>
              </v:shape>
            </v:group>
            <v:group style="position:absolute;left:6422;top:925;width:29;height:2" coordorigin="6422,925" coordsize="29,2">
              <v:shape style="position:absolute;left:6422;top:925;width:29;height:2" coordorigin="6422,925" coordsize="29,0" path="m6422,925l6451,925e" filled="false" stroked="true" strokeweight=".47998pt" strokecolor="#000000">
                <v:path arrowok="t"/>
              </v:shape>
            </v:group>
            <v:group style="position:absolute;left:6451;top:925;width:2291;height:2" coordorigin="6451,925" coordsize="2291,2">
              <v:shape style="position:absolute;left:6451;top:925;width:2291;height:2" coordorigin="6451,925" coordsize="2291,0" path="m6451,925l8742,925e" filled="false" stroked="true" strokeweight=".48pt" strokecolor="#000000">
                <v:path arrowok="t"/>
              </v:shape>
            </v:group>
            <v:group style="position:absolute;left:6451;top:906;width:2291;height:2" coordorigin="6451,906" coordsize="2291,2">
              <v:shape style="position:absolute;left:6451;top:906;width:2291;height:2" coordorigin="6451,906" coordsize="2291,0" path="m6451,906l8742,906e" filled="false" stroked="true" strokeweight=".48pt" strokecolor="#000000">
                <v:path arrowok="t"/>
              </v:shape>
              <v:shape style="position:absolute;left:908;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2813;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计提依据</w:t>
                      </w:r>
                      <w:r>
                        <w:rPr>
                          <w:rFonts w:ascii="宋体" w:hAnsi="宋体" w:cs="宋体" w:eastAsia="宋体" w:hint="default"/>
                          <w:sz w:val="20"/>
                          <w:szCs w:val="20"/>
                        </w:rPr>
                      </w:r>
                    </w:p>
                  </w:txbxContent>
                </v:textbox>
                <w10:wrap type="none"/>
              </v:shape>
              <v:shape style="position:absolute;left:4726;top:189;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本年转回原因</w:t>
                      </w:r>
                      <w:r>
                        <w:rPr>
                          <w:rFonts w:ascii="宋体" w:hAnsi="宋体" w:cs="宋体" w:eastAsia="宋体" w:hint="default"/>
                          <w:sz w:val="20"/>
                          <w:szCs w:val="20"/>
                        </w:rPr>
                      </w:r>
                    </w:p>
                  </w:txbxContent>
                </v:textbox>
                <w10:wrap type="none"/>
              </v:shape>
              <v:shape style="position:absolute;left:127;top:670;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原材料</w:t>
                      </w:r>
                    </w:p>
                  </w:txbxContent>
                </v:textbox>
                <w10:wrap type="none"/>
              </v:shape>
              <v:shape style="position:absolute;left:2413;top:629;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按呆滞及库龄计提</w:t>
                      </w:r>
                    </w:p>
                  </w:txbxContent>
                </v:textbox>
                <w10:wrap type="none"/>
              </v:shape>
              <v:shape style="position:absolute;left:4925;top:62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价值回升</w:t>
                      </w:r>
                    </w:p>
                  </w:txbxContent>
                </v:textbox>
                <w10:wrap type="none"/>
              </v:shape>
              <v:shape style="position:absolute;left:6582;top:59;width:2003;height:77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本年转回金额占该项存</w:t>
                      </w:r>
                      <w:r>
                        <w:rPr>
                          <w:rFonts w:ascii="宋体" w:hAnsi="宋体" w:cs="宋体" w:eastAsia="宋体" w:hint="default"/>
                          <w:spacing w:val="-1"/>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货期末余额的比例</w:t>
                      </w:r>
                      <w:r>
                        <w:rPr>
                          <w:rFonts w:ascii="宋体" w:hAnsi="宋体" w:cs="宋体" w:eastAsia="宋体" w:hint="default"/>
                          <w:sz w:val="20"/>
                          <w:szCs w:val="20"/>
                        </w:rPr>
                      </w:r>
                    </w:p>
                    <w:p>
                      <w:pPr>
                        <w:spacing w:before="48"/>
                        <w:ind w:left="0" w:right="0" w:firstLine="0"/>
                        <w:jc w:val="center"/>
                        <w:rPr>
                          <w:rFonts w:ascii="宋体" w:hAnsi="宋体" w:cs="宋体" w:eastAsia="宋体" w:hint="default"/>
                          <w:sz w:val="20"/>
                          <w:szCs w:val="20"/>
                        </w:rPr>
                      </w:pPr>
                      <w:r>
                        <w:rPr>
                          <w:rFonts w:ascii="宋体"/>
                          <w:sz w:val="20"/>
                        </w:rPr>
                        <w:t>0.08%</w:t>
                      </w:r>
                    </w:p>
                  </w:txbxContent>
                </v:textbox>
                <w10:wrap type="none"/>
              </v:shape>
            </v:group>
          </v:group>
        </w:pict>
      </w:r>
      <w:r>
        <w:rPr>
          <w:rFonts w:ascii="宋体" w:hAnsi="宋体" w:cs="宋体" w:eastAsia="宋体" w:hint="default"/>
          <w:position w:val="-18"/>
          <w:sz w:val="20"/>
          <w:szCs w:val="20"/>
        </w:rPr>
      </w:r>
    </w:p>
    <w:p>
      <w:pPr>
        <w:spacing w:line="240" w:lineRule="auto" w:before="6"/>
        <w:rPr>
          <w:rFonts w:ascii="宋体" w:hAnsi="宋体" w:cs="宋体" w:eastAsia="宋体" w:hint="default"/>
          <w:sz w:val="27"/>
          <w:szCs w:val="27"/>
        </w:rPr>
      </w:pPr>
    </w:p>
    <w:p>
      <w:pPr>
        <w:spacing w:before="31"/>
        <w:ind w:left="641" w:right="297" w:firstLine="0"/>
        <w:jc w:val="left"/>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69"/>
          <w:sz w:val="22"/>
          <w:szCs w:val="22"/>
        </w:rPr>
        <w:t> </w:t>
      </w:r>
      <w:r>
        <w:rPr>
          <w:rFonts w:ascii="宋体" w:hAnsi="宋体" w:cs="宋体" w:eastAsia="宋体" w:hint="default"/>
          <w:sz w:val="22"/>
          <w:szCs w:val="22"/>
        </w:rPr>
        <w:t>其他流动资产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00" w:lineRule="exact"/>
        <w:ind w:left="199"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9.25pt;height:55.05pt;mso-position-horizontal-relative:char;mso-position-vertical-relative:line" coordorigin="0,0" coordsize="8585,1101">
            <v:group style="position:absolute;left:29;top:5;width:2130;height:2" coordorigin="29,5" coordsize="2130,2">
              <v:shape style="position:absolute;left:29;top:5;width:2130;height:2" coordorigin="29,5" coordsize="2130,0" path="m29,5l2159,5e" filled="false" stroked="true" strokeweight=".47998pt" strokecolor="#000000">
                <v:path arrowok="t"/>
              </v:shape>
            </v:group>
            <v:group style="position:absolute;left:29;top:24;width:2130;height:2" coordorigin="29,24" coordsize="2130,2">
              <v:shape style="position:absolute;left:29;top:24;width:2130;height:2" coordorigin="29,24" coordsize="2130,0" path="m29,24l2159,24e" filled="false" stroked="true" strokeweight=".47998pt" strokecolor="#000000">
                <v:path arrowok="t"/>
              </v:shape>
              <v:shape style="position:absolute;left:2159;top:29;width:14;height:2" type="#_x0000_t75" stroked="false">
                <v:imagedata r:id="rId25" o:title=""/>
              </v:shape>
            </v:group>
            <v:group style="position:absolute;left:2159;top:5;width:29;height:2" coordorigin="2159,5" coordsize="29,2">
              <v:shape style="position:absolute;left:2159;top:5;width:29;height:2" coordorigin="2159,5" coordsize="29,0" path="m2159,5l2188,5e" filled="false" stroked="true" strokeweight=".47998pt" strokecolor="#000000">
                <v:path arrowok="t"/>
              </v:shape>
            </v:group>
            <v:group style="position:absolute;left:2159;top:24;width:29;height:2" coordorigin="2159,24" coordsize="29,2">
              <v:shape style="position:absolute;left:2159;top:24;width:29;height:2" coordorigin="2159,24" coordsize="29,0" path="m2159,24l2188,24e" filled="false" stroked="true" strokeweight=".47998pt" strokecolor="#000000">
                <v:path arrowok="t"/>
              </v:shape>
            </v:group>
            <v:group style="position:absolute;left:2188;top:5;width:2104;height:2" coordorigin="2188,5" coordsize="2104,2">
              <v:shape style="position:absolute;left:2188;top:5;width:2104;height:2" coordorigin="2188,5" coordsize="2104,0" path="m2188,5l4291,5e" filled="false" stroked="true" strokeweight=".47998pt" strokecolor="#000000">
                <v:path arrowok="t"/>
              </v:shape>
            </v:group>
            <v:group style="position:absolute;left:2188;top:24;width:2104;height:2" coordorigin="2188,24" coordsize="2104,2">
              <v:shape style="position:absolute;left:2188;top:24;width:2104;height:2" coordorigin="2188,24" coordsize="2104,0" path="m2188,24l4291,24e" filled="false" stroked="true" strokeweight=".47998pt" strokecolor="#000000">
                <v:path arrowok="t"/>
              </v:shape>
              <v:shape style="position:absolute;left:4291;top:29;width:14;height:2" type="#_x0000_t75" stroked="false">
                <v:imagedata r:id="rId25" o:title=""/>
              </v:shape>
            </v:group>
            <v:group style="position:absolute;left:4291;top:5;width:29;height:2" coordorigin="4291,5" coordsize="29,2">
              <v:shape style="position:absolute;left:4291;top:5;width:29;height:2" coordorigin="4291,5" coordsize="29,0" path="m4291,5l4320,5e" filled="false" stroked="true" strokeweight=".47998pt" strokecolor="#000000">
                <v:path arrowok="t"/>
              </v:shape>
            </v:group>
            <v:group style="position:absolute;left:4291;top:24;width:29;height:2" coordorigin="4291,24" coordsize="29,2">
              <v:shape style="position:absolute;left:4291;top:24;width:29;height:2" coordorigin="4291,24" coordsize="29,0" path="m4291,24l4320,24e" filled="false" stroked="true" strokeweight=".47998pt" strokecolor="#000000">
                <v:path arrowok="t"/>
              </v:shape>
            </v:group>
            <v:group style="position:absolute;left:4320;top:5;width:2105;height:2" coordorigin="4320,5" coordsize="2105,2">
              <v:shape style="position:absolute;left:4320;top:5;width:2105;height:2" coordorigin="4320,5" coordsize="2105,0" path="m4320,5l6425,5e" filled="false" stroked="true" strokeweight=".47998pt" strokecolor="#000000">
                <v:path arrowok="t"/>
              </v:shape>
            </v:group>
            <v:group style="position:absolute;left:4320;top:24;width:2105;height:2" coordorigin="4320,24" coordsize="2105,2">
              <v:shape style="position:absolute;left:4320;top:24;width:2105;height:2" coordorigin="4320,24" coordsize="2105,0" path="m4320,24l6425,24e" filled="false" stroked="true" strokeweight=".47998pt" strokecolor="#000000">
                <v:path arrowok="t"/>
              </v:shape>
              <v:shape style="position:absolute;left:6425;top:29;width:14;height:2" type="#_x0000_t75" stroked="false">
                <v:imagedata r:id="rId25" o:title=""/>
              </v:shape>
            </v:group>
            <v:group style="position:absolute;left:6425;top:5;width:29;height:2" coordorigin="6425,5" coordsize="29,2">
              <v:shape style="position:absolute;left:6425;top:5;width:29;height:2" coordorigin="6425,5" coordsize="29,0" path="m6425,5l6454,5e" filled="false" stroked="true" strokeweight=".47998pt" strokecolor="#000000">
                <v:path arrowok="t"/>
              </v:shape>
            </v:group>
            <v:group style="position:absolute;left:6425;top:24;width:29;height:2" coordorigin="6425,24" coordsize="29,2">
              <v:shape style="position:absolute;left:6425;top:24;width:29;height:2" coordorigin="6425,24" coordsize="29,0" path="m6425,24l6454,24e" filled="false" stroked="true" strokeweight=".47998pt" strokecolor="#000000">
                <v:path arrowok="t"/>
              </v:shape>
            </v:group>
            <v:group style="position:absolute;left:6454;top:5;width:2102;height:2" coordorigin="6454,5" coordsize="2102,2">
              <v:shape style="position:absolute;left:6454;top:5;width:2102;height:2" coordorigin="6454,5" coordsize="2102,0" path="m6454,5l8555,5e" filled="false" stroked="true" strokeweight=".47998pt" strokecolor="#000000">
                <v:path arrowok="t"/>
              </v:shape>
            </v:group>
            <v:group style="position:absolute;left:6454;top:24;width:2102;height:2" coordorigin="6454,24" coordsize="2102,2">
              <v:shape style="position:absolute;left:6454;top:24;width:2102;height:2" coordorigin="6454,24" coordsize="2102,0" path="m6454,24l8555,24e" filled="false" stroked="true" strokeweight=".47998pt" strokecolor="#000000">
                <v:path arrowok="t"/>
              </v:shape>
              <v:shape style="position:absolute;left:2140;top:11;width:4319;height:379" type="#_x0000_t75" stroked="false">
                <v:imagedata r:id="rId137" o:title=""/>
              </v:shape>
            </v:group>
            <v:group style="position:absolute;left:14;top:1096;width:2145;height:2" coordorigin="14,1096" coordsize="2145,2">
              <v:shape style="position:absolute;left:14;top:1096;width:2145;height:2" coordorigin="14,1096" coordsize="2145,0" path="m14,1096l2159,1096e" filled="false" stroked="true" strokeweight=".48004pt" strokecolor="#000000">
                <v:path arrowok="t"/>
              </v:shape>
            </v:group>
            <v:group style="position:absolute;left:14;top:1076;width:2145;height:2" coordorigin="14,1076" coordsize="2145,2">
              <v:shape style="position:absolute;left:14;top:1076;width:2145;height:2" coordorigin="14,1076" coordsize="2145,0" path="m14,1076l2159,1076e" filled="false" stroked="true" strokeweight=".47998pt" strokecolor="#000000">
                <v:path arrowok="t"/>
              </v:shape>
            </v:group>
            <v:group style="position:absolute;left:2159;top:1076;width:29;height:2" coordorigin="2159,1076" coordsize="29,2">
              <v:shape style="position:absolute;left:2159;top:1076;width:29;height:2" coordorigin="2159,1076" coordsize="29,0" path="m2159,1076l2188,1076e" filled="false" stroked="true" strokeweight=".47998pt" strokecolor="#000000">
                <v:path arrowok="t"/>
              </v:shape>
            </v:group>
            <v:group style="position:absolute;left:2159;top:1096;width:2133;height:2" coordorigin="2159,1096" coordsize="2133,2">
              <v:shape style="position:absolute;left:2159;top:1096;width:2133;height:2" coordorigin="2159,1096" coordsize="2133,0" path="m2159,1096l4291,1096e" filled="false" stroked="true" strokeweight=".48004pt" strokecolor="#000000">
                <v:path arrowok="t"/>
              </v:shape>
            </v:group>
            <v:group style="position:absolute;left:2188;top:1076;width:2104;height:2" coordorigin="2188,1076" coordsize="2104,2">
              <v:shape style="position:absolute;left:2188;top:1076;width:2104;height:2" coordorigin="2188,1076" coordsize="2104,0" path="m2188,1076l4291,1076e" filled="false" stroked="true" strokeweight=".47998pt" strokecolor="#000000">
                <v:path arrowok="t"/>
              </v:shape>
            </v:group>
            <v:group style="position:absolute;left:4291;top:1076;width:29;height:2" coordorigin="4291,1076" coordsize="29,2">
              <v:shape style="position:absolute;left:4291;top:1076;width:29;height:2" coordorigin="4291,1076" coordsize="29,0" path="m4291,1076l4320,1076e" filled="false" stroked="true" strokeweight=".47998pt" strokecolor="#000000">
                <v:path arrowok="t"/>
              </v:shape>
            </v:group>
            <v:group style="position:absolute;left:4291;top:1096;width:2134;height:2" coordorigin="4291,1096" coordsize="2134,2">
              <v:shape style="position:absolute;left:4291;top:1096;width:2134;height:2" coordorigin="4291,1096" coordsize="2134,0" path="m4291,1096l6425,1096e" filled="false" stroked="true" strokeweight=".48004pt" strokecolor="#000000">
                <v:path arrowok="t"/>
              </v:shape>
            </v:group>
            <v:group style="position:absolute;left:4320;top:1076;width:2105;height:2" coordorigin="4320,1076" coordsize="2105,2">
              <v:shape style="position:absolute;left:4320;top:1076;width:2105;height:2" coordorigin="4320,1076" coordsize="2105,0" path="m4320,1076l6425,1076e" filled="false" stroked="true" strokeweight=".47998pt" strokecolor="#000000">
                <v:path arrowok="t"/>
              </v:shape>
              <v:shape style="position:absolute;left:0;top:352;width:8585;height:720" type="#_x0000_t75" stroked="false">
                <v:imagedata r:id="rId138" o:title=""/>
              </v:shape>
            </v:group>
            <v:group style="position:absolute;left:6425;top:1076;width:29;height:2" coordorigin="6425,1076" coordsize="29,2">
              <v:shape style="position:absolute;left:6425;top:1076;width:29;height:2" coordorigin="6425,1076" coordsize="29,0" path="m6425,1076l6454,1076e" filled="false" stroked="true" strokeweight=".47998pt" strokecolor="#000000">
                <v:path arrowok="t"/>
              </v:shape>
            </v:group>
            <v:group style="position:absolute;left:6425;top:1096;width:2138;height:2" coordorigin="6425,1096" coordsize="2138,2">
              <v:shape style="position:absolute;left:6425;top:1096;width:2138;height:2" coordorigin="6425,1096" coordsize="2138,0" path="m6425,1096l8562,1096e" filled="false" stroked="true" strokeweight=".48004pt" strokecolor="#000000">
                <v:path arrowok="t"/>
              </v:shape>
            </v:group>
            <v:group style="position:absolute;left:6454;top:1076;width:2109;height:2" coordorigin="6454,1076" coordsize="2109,2">
              <v:shape style="position:absolute;left:6454;top:1076;width:2109;height:2" coordorigin="6454,1076" coordsize="2109,0" path="m6454,1076l8562,1076e" filled="false" stroked="true" strokeweight=".47998pt" strokecolor="#000000">
                <v:path arrowok="t"/>
              </v:shape>
              <v:shape style="position:absolute;left:137;top:99;width:1158;height:900" type="#_x0000_t202" filled="false" stroked="false">
                <v:textbox inset="0,0,0,0">
                  <w:txbxContent>
                    <w:p>
                      <w:pPr>
                        <w:spacing w:line="200" w:lineRule="exact" w:before="0"/>
                        <w:ind w:left="757"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p>
                      <w:pPr>
                        <w:spacing w:line="350" w:lineRule="atLeast" w:before="0"/>
                        <w:ind w:left="0" w:right="155" w:firstLine="0"/>
                        <w:jc w:val="left"/>
                        <w:rPr>
                          <w:rFonts w:ascii="宋体" w:hAnsi="宋体" w:cs="宋体" w:eastAsia="宋体" w:hint="default"/>
                          <w:sz w:val="20"/>
                          <w:szCs w:val="20"/>
                        </w:rPr>
                      </w:pPr>
                      <w:r>
                        <w:rPr>
                          <w:rFonts w:ascii="宋体" w:hAnsi="宋体" w:cs="宋体" w:eastAsia="宋体" w:hint="default"/>
                          <w:sz w:val="20"/>
                          <w:szCs w:val="20"/>
                        </w:rPr>
                        <w:t>当期所得税</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578;top:99;width:1303;height:90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
                          <w:sz w:val="20"/>
                        </w:rPr>
                        <w:t>35,967,883.70</w:t>
                      </w:r>
                      <w:r>
                        <w:rPr>
                          <w:rFonts w:ascii="宋体"/>
                          <w:sz w:val="20"/>
                        </w:rPr>
                      </w:r>
                    </w:p>
                    <w:p>
                      <w:pPr>
                        <w:spacing w:before="87"/>
                        <w:ind w:left="0" w:right="0" w:firstLine="0"/>
                        <w:jc w:val="center"/>
                        <w:rPr>
                          <w:rFonts w:ascii="宋体" w:hAnsi="宋体" w:cs="宋体" w:eastAsia="宋体" w:hint="default"/>
                          <w:sz w:val="20"/>
                          <w:szCs w:val="20"/>
                        </w:rPr>
                      </w:pPr>
                      <w:r>
                        <w:rPr>
                          <w:rFonts w:ascii="宋体"/>
                          <w:b/>
                          <w:spacing w:val="-1"/>
                          <w:sz w:val="20"/>
                        </w:rPr>
                        <w:t>35,967,883.70</w:t>
                      </w:r>
                      <w:r>
                        <w:rPr>
                          <w:rFonts w:ascii="宋体"/>
                          <w:sz w:val="20"/>
                        </w:rPr>
                      </w:r>
                    </w:p>
                  </w:txbxContent>
                </v:textbox>
                <w10:wrap type="none"/>
              </v:shape>
              <v:shape style="position:absolute;left:4761;top:99;width:1204;height:90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
                          <w:sz w:val="20"/>
                        </w:rPr>
                        <w:t>4,486,127.40</w:t>
                      </w:r>
                      <w:r>
                        <w:rPr>
                          <w:rFonts w:ascii="宋体"/>
                          <w:sz w:val="20"/>
                        </w:rPr>
                      </w:r>
                    </w:p>
                    <w:p>
                      <w:pPr>
                        <w:spacing w:before="87"/>
                        <w:ind w:left="0" w:right="0" w:firstLine="0"/>
                        <w:jc w:val="center"/>
                        <w:rPr>
                          <w:rFonts w:ascii="宋体" w:hAnsi="宋体" w:cs="宋体" w:eastAsia="宋体" w:hint="default"/>
                          <w:sz w:val="20"/>
                          <w:szCs w:val="20"/>
                        </w:rPr>
                      </w:pPr>
                      <w:r>
                        <w:rPr>
                          <w:rFonts w:ascii="宋体"/>
                          <w:b/>
                          <w:spacing w:val="-1"/>
                          <w:sz w:val="20"/>
                        </w:rPr>
                        <w:t>4,486,127.40</w:t>
                      </w:r>
                      <w:r>
                        <w:rPr>
                          <w:rFonts w:ascii="宋体"/>
                          <w:spacing w:val="-1"/>
                          <w:sz w:val="20"/>
                        </w:rPr>
                      </w:r>
                    </w:p>
                  </w:txbxContent>
                </v:textbox>
                <w10:wrap type="none"/>
              </v:shape>
              <v:shape style="position:absolute;left:7295;top:99;width:402;height:551" type="#_x0000_t202" filled="false" stroked="false">
                <v:textbox inset="0,0,0,0">
                  <w:txbxContent>
                    <w:p>
                      <w:pPr>
                        <w:spacing w:line="200" w:lineRule="exact" w:before="0"/>
                        <w:ind w:left="1" w:right="0" w:hanging="2"/>
                        <w:jc w:val="left"/>
                        <w:rPr>
                          <w:rFonts w:ascii="宋体" w:hAnsi="宋体" w:cs="宋体" w:eastAsia="宋体" w:hint="default"/>
                          <w:sz w:val="20"/>
                          <w:szCs w:val="20"/>
                        </w:rPr>
                      </w:pPr>
                      <w:r>
                        <w:rPr>
                          <w:rFonts w:ascii="宋体" w:hAnsi="宋体" w:cs="宋体" w:eastAsia="宋体" w:hint="default"/>
                          <w:b/>
                          <w:bCs/>
                          <w:sz w:val="20"/>
                          <w:szCs w:val="20"/>
                        </w:rPr>
                        <w:t>性质</w:t>
                      </w:r>
                      <w:r>
                        <w:rPr>
                          <w:rFonts w:ascii="宋体" w:hAnsi="宋体" w:cs="宋体" w:eastAsia="宋体" w:hint="default"/>
                          <w:sz w:val="20"/>
                          <w:szCs w:val="20"/>
                        </w:rPr>
                      </w:r>
                    </w:p>
                    <w:p>
                      <w:pPr>
                        <w:spacing w:before="88"/>
                        <w:ind w:left="1" w:right="0" w:firstLine="0"/>
                        <w:jc w:val="left"/>
                        <w:rPr>
                          <w:rFonts w:ascii="宋体" w:hAnsi="宋体" w:cs="宋体" w:eastAsia="宋体" w:hint="default"/>
                          <w:sz w:val="20"/>
                          <w:szCs w:val="20"/>
                        </w:rPr>
                      </w:pPr>
                      <w:r>
                        <w:rPr>
                          <w:rFonts w:ascii="宋体" w:hAnsi="宋体" w:cs="宋体" w:eastAsia="宋体" w:hint="default"/>
                          <w:sz w:val="20"/>
                          <w:szCs w:val="20"/>
                        </w:rPr>
                        <w:t>预缴</w:t>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641" w:right="297" w:firstLine="0"/>
        <w:jc w:val="left"/>
        <w:rPr>
          <w:rFonts w:ascii="宋体" w:hAnsi="宋体" w:cs="宋体" w:eastAsia="宋体" w:hint="default"/>
          <w:sz w:val="22"/>
          <w:szCs w:val="22"/>
        </w:rPr>
      </w:pPr>
      <w:r>
        <w:rPr>
          <w:rFonts w:ascii="宋体" w:hAnsi="宋体" w:cs="宋体" w:eastAsia="宋体" w:hint="default"/>
          <w:sz w:val="22"/>
          <w:szCs w:val="22"/>
        </w:rPr>
        <w:t>9.</w:t>
      </w:r>
      <w:r>
        <w:rPr>
          <w:rFonts w:ascii="宋体" w:hAnsi="宋体" w:cs="宋体" w:eastAsia="宋体" w:hint="default"/>
          <w:spacing w:val="68"/>
          <w:sz w:val="22"/>
          <w:szCs w:val="22"/>
        </w:rPr>
        <w:t> </w:t>
      </w:r>
      <w:r>
        <w:rPr>
          <w:rFonts w:ascii="宋体" w:hAnsi="宋体" w:cs="宋体" w:eastAsia="宋体" w:hint="default"/>
          <w:sz w:val="22"/>
          <w:szCs w:val="22"/>
        </w:rPr>
        <w:t>可供出售金融资产</w:t>
      </w:r>
    </w:p>
    <w:p>
      <w:pPr>
        <w:spacing w:line="240" w:lineRule="auto" w:before="0"/>
        <w:rPr>
          <w:rFonts w:ascii="宋体" w:hAnsi="宋体" w:cs="宋体" w:eastAsia="宋体" w:hint="default"/>
          <w:sz w:val="22"/>
          <w:szCs w:val="22"/>
        </w:rPr>
      </w:pPr>
    </w:p>
    <w:p>
      <w:pPr>
        <w:spacing w:before="144"/>
        <w:ind w:left="541" w:right="297" w:firstLine="0"/>
        <w:jc w:val="left"/>
        <w:rPr>
          <w:rFonts w:ascii="宋体" w:hAnsi="宋体" w:cs="宋体" w:eastAsia="宋体" w:hint="default"/>
          <w:sz w:val="22"/>
          <w:szCs w:val="22"/>
        </w:rPr>
      </w:pPr>
      <w:r>
        <w:rPr/>
        <w:pict>
          <v:group style="position:absolute;margin-left:82.980011pt;margin-top:42.189075pt;width:429.15pt;height:53.05pt;mso-position-horizontal-relative:page;mso-position-vertical-relative:paragraph;z-index:-1029232" coordorigin="1660,844" coordsize="8583,1061">
            <v:shape style="position:absolute;left:4526;top:862;width:14;height:2" type="#_x0000_t75" stroked="false">
              <v:imagedata r:id="rId25" o:title=""/>
            </v:shape>
            <v:shape style="position:absolute;left:7372;top:862;width:14;height:2" type="#_x0000_t75" stroked="false">
              <v:imagedata r:id="rId25" o:title=""/>
            </v:shape>
            <v:shape style="position:absolute;left:4507;top:844;width:2898;height:378" type="#_x0000_t75" stroked="false">
              <v:imagedata r:id="rId139" o:title=""/>
            </v:shape>
            <v:shape style="position:absolute;left:1660;top:1183;width:8582;height:721" type="#_x0000_t75" stroked="false">
              <v:imagedata r:id="rId140" o:title=""/>
            </v:shape>
            <w10:wrap type="none"/>
          </v:group>
        </w:pict>
      </w: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可供出售金融资产分类</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8" w:type="dxa"/>
        <w:tblLayout w:type="fixed"/>
        <w:tblCellMar>
          <w:top w:w="0" w:type="dxa"/>
          <w:left w:w="0" w:type="dxa"/>
          <w:bottom w:w="0" w:type="dxa"/>
          <w:right w:w="0" w:type="dxa"/>
        </w:tblCellMar>
        <w:tblLook w:val="01E0"/>
      </w:tblPr>
      <w:tblGrid>
        <w:gridCol w:w="2686"/>
        <w:gridCol w:w="3357"/>
        <w:gridCol w:w="2483"/>
      </w:tblGrid>
      <w:tr>
        <w:trPr>
          <w:trHeight w:val="730" w:hRule="exact"/>
        </w:trPr>
        <w:tc>
          <w:tcPr>
            <w:tcW w:w="268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22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28"/>
              <w:ind w:left="107" w:right="0"/>
              <w:jc w:val="left"/>
              <w:rPr>
                <w:rFonts w:ascii="宋体" w:hAnsi="宋体" w:cs="宋体" w:eastAsia="宋体" w:hint="default"/>
                <w:sz w:val="20"/>
                <w:szCs w:val="20"/>
              </w:rPr>
            </w:pPr>
            <w:r>
              <w:rPr>
                <w:rFonts w:ascii="宋体" w:hAnsi="宋体" w:cs="宋体" w:eastAsia="宋体" w:hint="default"/>
                <w:sz w:val="20"/>
                <w:szCs w:val="20"/>
              </w:rPr>
              <w:t>可供出售权益工具</w:t>
            </w:r>
          </w:p>
        </w:tc>
        <w:tc>
          <w:tcPr>
            <w:tcW w:w="335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977" w:right="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p>
            <w:pPr>
              <w:pStyle w:val="TableParagraph"/>
              <w:spacing w:line="240" w:lineRule="auto" w:before="87"/>
              <w:ind w:left="1591" w:right="0"/>
              <w:jc w:val="left"/>
              <w:rPr>
                <w:rFonts w:ascii="宋体" w:hAnsi="宋体" w:cs="宋体" w:eastAsia="宋体" w:hint="default"/>
                <w:sz w:val="20"/>
                <w:szCs w:val="20"/>
              </w:rPr>
            </w:pPr>
            <w:r>
              <w:rPr>
                <w:rFonts w:ascii="宋体"/>
                <w:sz w:val="20"/>
              </w:rPr>
              <w:t>14,271,918.50</w:t>
            </w:r>
          </w:p>
        </w:tc>
        <w:tc>
          <w:tcPr>
            <w:tcW w:w="248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65" w:right="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p>
            <w:pPr>
              <w:pStyle w:val="TableParagraph"/>
              <w:spacing w:line="240" w:lineRule="auto" w:before="87"/>
              <w:ind w:left="1079" w:right="0"/>
              <w:jc w:val="left"/>
              <w:rPr>
                <w:rFonts w:ascii="宋体" w:hAnsi="宋体" w:cs="宋体" w:eastAsia="宋体" w:hint="default"/>
                <w:sz w:val="20"/>
                <w:szCs w:val="20"/>
              </w:rPr>
            </w:pPr>
            <w:r>
              <w:rPr>
                <w:rFonts w:ascii="宋体"/>
                <w:sz w:val="20"/>
              </w:rPr>
              <w:t>21,693,191.40</w:t>
            </w:r>
          </w:p>
        </w:tc>
      </w:tr>
      <w:tr>
        <w:trPr>
          <w:trHeight w:val="342" w:hRule="exact"/>
        </w:trPr>
        <w:tc>
          <w:tcPr>
            <w:tcW w:w="2686"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57" w:type="dxa"/>
            <w:tcBorders>
              <w:top w:val="nil" w:sz="6" w:space="0" w:color="auto"/>
              <w:left w:val="nil" w:sz="6" w:space="0" w:color="auto"/>
              <w:bottom w:val="single" w:sz="12" w:space="0" w:color="000000"/>
              <w:right w:val="nil" w:sz="6" w:space="0" w:color="auto"/>
            </w:tcBorders>
          </w:tcPr>
          <w:p>
            <w:pPr>
              <w:pStyle w:val="TableParagraph"/>
              <w:spacing w:line="255" w:lineRule="exact"/>
              <w:ind w:left="1589" w:right="0"/>
              <w:jc w:val="left"/>
              <w:rPr>
                <w:rFonts w:ascii="宋体" w:hAnsi="宋体" w:cs="宋体" w:eastAsia="宋体" w:hint="default"/>
                <w:sz w:val="20"/>
                <w:szCs w:val="20"/>
              </w:rPr>
            </w:pPr>
            <w:r>
              <w:rPr>
                <w:rFonts w:ascii="宋体"/>
                <w:b/>
                <w:sz w:val="20"/>
              </w:rPr>
              <w:t>14,271,918.50</w:t>
            </w:r>
            <w:r>
              <w:rPr>
                <w:rFonts w:ascii="宋体"/>
                <w:sz w:val="20"/>
              </w:rPr>
            </w:r>
          </w:p>
        </w:tc>
        <w:tc>
          <w:tcPr>
            <w:tcW w:w="2483" w:type="dxa"/>
            <w:tcBorders>
              <w:top w:val="nil" w:sz="6" w:space="0" w:color="auto"/>
              <w:left w:val="nil" w:sz="6" w:space="0" w:color="auto"/>
              <w:bottom w:val="single" w:sz="12" w:space="0" w:color="000000"/>
              <w:right w:val="nil" w:sz="6" w:space="0" w:color="auto"/>
            </w:tcBorders>
          </w:tcPr>
          <w:p>
            <w:pPr>
              <w:pStyle w:val="TableParagraph"/>
              <w:spacing w:line="255" w:lineRule="exact"/>
              <w:ind w:left="1077" w:right="0"/>
              <w:jc w:val="left"/>
              <w:rPr>
                <w:rFonts w:ascii="宋体" w:hAnsi="宋体" w:cs="宋体" w:eastAsia="宋体" w:hint="default"/>
                <w:sz w:val="20"/>
                <w:szCs w:val="20"/>
              </w:rPr>
            </w:pPr>
            <w:r>
              <w:rPr>
                <w:rFonts w:ascii="宋体"/>
                <w:b/>
                <w:sz w:val="20"/>
              </w:rPr>
              <w:t>21,693,191.40</w:t>
            </w:r>
            <w:r>
              <w:rPr>
                <w:rFonts w:ascii="宋体"/>
                <w:sz w:val="20"/>
              </w:rPr>
            </w:r>
          </w:p>
        </w:tc>
      </w:tr>
    </w:tbl>
    <w:p>
      <w:pPr>
        <w:spacing w:line="240" w:lineRule="auto" w:before="5"/>
        <w:rPr>
          <w:rFonts w:ascii="宋体" w:hAnsi="宋体" w:cs="宋体" w:eastAsia="宋体" w:hint="default"/>
          <w:sz w:val="26"/>
          <w:szCs w:val="26"/>
        </w:rPr>
      </w:pPr>
    </w:p>
    <w:p>
      <w:pPr>
        <w:spacing w:before="31"/>
        <w:ind w:left="641" w:right="297" w:firstLine="0"/>
        <w:jc w:val="left"/>
        <w:rPr>
          <w:rFonts w:ascii="宋体" w:hAnsi="宋体" w:cs="宋体" w:eastAsia="宋体" w:hint="default"/>
          <w:sz w:val="22"/>
          <w:szCs w:val="22"/>
        </w:rPr>
      </w:pPr>
      <w:r>
        <w:rPr>
          <w:rFonts w:ascii="宋体" w:hAnsi="宋体" w:cs="宋体" w:eastAsia="宋体" w:hint="default"/>
          <w:sz w:val="22"/>
          <w:szCs w:val="22"/>
        </w:rPr>
        <w:t>10.</w:t>
      </w:r>
      <w:r>
        <w:rPr>
          <w:rFonts w:ascii="宋体" w:hAnsi="宋体" w:cs="宋体" w:eastAsia="宋体" w:hint="default"/>
          <w:spacing w:val="-42"/>
          <w:sz w:val="22"/>
          <w:szCs w:val="22"/>
        </w:rPr>
        <w:t> </w:t>
      </w:r>
      <w:r>
        <w:rPr>
          <w:rFonts w:ascii="宋体" w:hAnsi="宋体" w:cs="宋体" w:eastAsia="宋体" w:hint="default"/>
          <w:sz w:val="22"/>
          <w:szCs w:val="22"/>
        </w:rPr>
        <w:t>长期股权投资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228" w:type="dxa"/>
        <w:tblLayout w:type="fixed"/>
        <w:tblCellMar>
          <w:top w:w="0" w:type="dxa"/>
          <w:left w:w="0" w:type="dxa"/>
          <w:bottom w:w="0" w:type="dxa"/>
          <w:right w:w="0" w:type="dxa"/>
        </w:tblCellMar>
        <w:tblLook w:val="01E0"/>
      </w:tblPr>
      <w:tblGrid>
        <w:gridCol w:w="3413"/>
        <w:gridCol w:w="2783"/>
        <w:gridCol w:w="2330"/>
      </w:tblGrid>
      <w:tr>
        <w:trPr>
          <w:trHeight w:val="735" w:hRule="exact"/>
        </w:trPr>
        <w:tc>
          <w:tcPr>
            <w:tcW w:w="3413"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12"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长期股权投资分类</w:t>
            </w:r>
          </w:p>
        </w:tc>
        <w:tc>
          <w:tcPr>
            <w:tcW w:w="5113" w:type="dxa"/>
            <w:gridSpan w:val="2"/>
            <w:tcBorders>
              <w:top w:val="nil" w:sz="6" w:space="0" w:color="auto"/>
              <w:left w:val="nil" w:sz="6" w:space="0" w:color="auto"/>
              <w:bottom w:val="single" w:sz="12" w:space="0" w:color="000000"/>
              <w:right w:val="nil" w:sz="6" w:space="0" w:color="auto"/>
            </w:tcBorders>
          </w:tcPr>
          <w:p>
            <w:pPr/>
          </w:p>
        </w:tc>
      </w:tr>
      <w:tr>
        <w:trPr>
          <w:trHeight w:val="359" w:hRule="exact"/>
        </w:trPr>
        <w:tc>
          <w:tcPr>
            <w:tcW w:w="341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257"/>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78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64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30"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4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按成本法核算的长期股权投资</w:t>
            </w:r>
          </w:p>
        </w:tc>
        <w:tc>
          <w:tcPr>
            <w:tcW w:w="27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6"/>
              <w:jc w:val="right"/>
              <w:rPr>
                <w:rFonts w:ascii="宋体" w:hAnsi="宋体" w:cs="宋体" w:eastAsia="宋体" w:hint="default"/>
                <w:sz w:val="20"/>
                <w:szCs w:val="20"/>
              </w:rPr>
            </w:pPr>
            <w:r>
              <w:rPr>
                <w:rFonts w:ascii="宋体"/>
                <w:spacing w:val="-1"/>
                <w:sz w:val="20"/>
              </w:rPr>
              <w:t>71,706,598.42</w:t>
            </w:r>
            <w:r>
              <w:rPr>
                <w:rFonts w:ascii="宋体"/>
                <w:sz w:val="20"/>
              </w:rPr>
            </w:r>
          </w:p>
        </w:tc>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122,500,148.42</w:t>
            </w:r>
            <w:r>
              <w:rPr>
                <w:rFonts w:ascii="宋体"/>
                <w:sz w:val="20"/>
              </w:rPr>
            </w:r>
          </w:p>
        </w:tc>
      </w:tr>
      <w:tr>
        <w:trPr>
          <w:trHeight w:val="350"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按权益法核算的长期股权投资</w:t>
            </w:r>
          </w:p>
        </w:tc>
        <w:tc>
          <w:tcPr>
            <w:tcW w:w="27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7"/>
              <w:jc w:val="right"/>
              <w:rPr>
                <w:rFonts w:ascii="宋体" w:hAnsi="宋体" w:cs="宋体" w:eastAsia="宋体" w:hint="default"/>
                <w:sz w:val="20"/>
                <w:szCs w:val="20"/>
              </w:rPr>
            </w:pPr>
            <w:r>
              <w:rPr>
                <w:rFonts w:ascii="宋体"/>
                <w:spacing w:val="-1"/>
                <w:sz w:val="20"/>
              </w:rPr>
              <w:t>289,649,349.94</w:t>
            </w:r>
            <w:r>
              <w:rPr>
                <w:rFonts w:ascii="宋体"/>
                <w:sz w:val="20"/>
              </w:rPr>
            </w:r>
          </w:p>
        </w:tc>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196,758,788.88</w:t>
            </w:r>
            <w:r>
              <w:rPr>
                <w:rFonts w:ascii="宋体"/>
                <w:sz w:val="20"/>
              </w:rPr>
            </w:r>
          </w:p>
        </w:tc>
      </w:tr>
      <w:tr>
        <w:trPr>
          <w:trHeight w:val="350"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sz w:val="20"/>
                <w:szCs w:val="20"/>
              </w:rPr>
            </w:r>
          </w:p>
        </w:tc>
        <w:tc>
          <w:tcPr>
            <w:tcW w:w="27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6"/>
              <w:jc w:val="right"/>
              <w:rPr>
                <w:rFonts w:ascii="宋体" w:hAnsi="宋体" w:cs="宋体" w:eastAsia="宋体" w:hint="default"/>
                <w:sz w:val="20"/>
                <w:szCs w:val="20"/>
              </w:rPr>
            </w:pPr>
            <w:r>
              <w:rPr>
                <w:rFonts w:ascii="宋体"/>
                <w:b/>
                <w:spacing w:val="-1"/>
                <w:w w:val="95"/>
                <w:sz w:val="20"/>
              </w:rPr>
              <w:t>361,355,948.36</w:t>
            </w:r>
            <w:r>
              <w:rPr>
                <w:rFonts w:ascii="宋体"/>
                <w:spacing w:val="-1"/>
                <w:sz w:val="20"/>
              </w:rPr>
            </w:r>
          </w:p>
        </w:tc>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w w:val="95"/>
                <w:sz w:val="20"/>
              </w:rPr>
              <w:t>319,258,937.30</w:t>
            </w:r>
            <w:r>
              <w:rPr>
                <w:rFonts w:ascii="宋体"/>
                <w:sz w:val="20"/>
              </w:rPr>
            </w:r>
          </w:p>
        </w:tc>
      </w:tr>
      <w:tr>
        <w:trPr>
          <w:trHeight w:val="350"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减：长期股权投资减值准备</w:t>
            </w:r>
          </w:p>
        </w:tc>
        <w:tc>
          <w:tcPr>
            <w:tcW w:w="27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6"/>
              <w:jc w:val="right"/>
              <w:rPr>
                <w:rFonts w:ascii="宋体" w:hAnsi="宋体" w:cs="宋体" w:eastAsia="宋体" w:hint="default"/>
                <w:sz w:val="20"/>
                <w:szCs w:val="20"/>
              </w:rPr>
            </w:pPr>
            <w:r>
              <w:rPr>
                <w:rFonts w:ascii="宋体"/>
                <w:spacing w:val="-1"/>
                <w:sz w:val="20"/>
              </w:rPr>
              <w:t>80,000.00</w:t>
            </w:r>
            <w:r>
              <w:rPr>
                <w:rFonts w:ascii="宋体"/>
                <w:sz w:val="20"/>
              </w:rPr>
            </w:r>
          </w:p>
        </w:tc>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361" w:hRule="exact"/>
        </w:trPr>
        <w:tc>
          <w:tcPr>
            <w:tcW w:w="341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长期股权投资价值</w:t>
            </w:r>
            <w:r>
              <w:rPr>
                <w:rFonts w:ascii="宋体" w:hAnsi="宋体" w:cs="宋体" w:eastAsia="宋体" w:hint="default"/>
                <w:sz w:val="20"/>
                <w:szCs w:val="20"/>
              </w:rPr>
            </w:r>
          </w:p>
        </w:tc>
        <w:tc>
          <w:tcPr>
            <w:tcW w:w="278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46"/>
              <w:jc w:val="right"/>
              <w:rPr>
                <w:rFonts w:ascii="宋体" w:hAnsi="宋体" w:cs="宋体" w:eastAsia="宋体" w:hint="default"/>
                <w:sz w:val="20"/>
                <w:szCs w:val="20"/>
              </w:rPr>
            </w:pPr>
            <w:r>
              <w:rPr>
                <w:rFonts w:ascii="宋体"/>
                <w:b/>
                <w:spacing w:val="-1"/>
                <w:w w:val="95"/>
                <w:sz w:val="20"/>
              </w:rPr>
              <w:t>361,275,948.36</w:t>
            </w:r>
            <w:r>
              <w:rPr>
                <w:rFonts w:ascii="宋体"/>
                <w:spacing w:val="-1"/>
                <w:sz w:val="20"/>
              </w:rPr>
            </w:r>
          </w:p>
        </w:tc>
        <w:tc>
          <w:tcPr>
            <w:tcW w:w="233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w w:val="95"/>
                <w:sz w:val="20"/>
              </w:rPr>
              <w:t>274,178,937.30</w:t>
            </w:r>
            <w:r>
              <w:rPr>
                <w:rFonts w:ascii="宋体"/>
                <w:sz w:val="20"/>
              </w:rPr>
            </w:r>
          </w:p>
        </w:tc>
      </w:tr>
    </w:tbl>
    <w:p>
      <w:pPr>
        <w:spacing w:line="240" w:lineRule="auto" w:before="5"/>
        <w:rPr>
          <w:rFonts w:ascii="宋体" w:hAnsi="宋体" w:cs="宋体" w:eastAsia="宋体" w:hint="default"/>
          <w:sz w:val="26"/>
          <w:szCs w:val="26"/>
        </w:rPr>
      </w:pPr>
    </w:p>
    <w:p>
      <w:pPr>
        <w:spacing w:line="300" w:lineRule="auto" w:before="31"/>
        <w:ind w:left="241" w:right="297" w:firstLine="499"/>
        <w:jc w:val="left"/>
        <w:rPr>
          <w:rFonts w:ascii="宋体" w:hAnsi="宋体" w:cs="宋体" w:eastAsia="宋体" w:hint="default"/>
          <w:sz w:val="22"/>
          <w:szCs w:val="22"/>
        </w:rPr>
      </w:pPr>
      <w:r>
        <w:rPr/>
        <w:pict>
          <v:group style="position:absolute;margin-left:83.459999pt;margin-top:-124.92189pt;width:428.7pt;height:105.5pt;mso-position-horizontal-relative:page;mso-position-vertical-relative:paragraph;z-index:-1029208" coordorigin="1669,-2498" coordsize="8574,2110">
            <v:shape style="position:absolute;left:4838;top:-2480;width:14;height:2" type="#_x0000_t75" stroked="false">
              <v:imagedata r:id="rId25" o:title=""/>
            </v:shape>
            <v:shape style="position:absolute;left:7440;top:-2480;width:14;height:2" type="#_x0000_t75" stroked="false">
              <v:imagedata r:id="rId25" o:title=""/>
            </v:shape>
            <v:shape style="position:absolute;left:4819;top:-2498;width:2654;height:378" type="#_x0000_t75" stroked="false">
              <v:imagedata r:id="rId141" o:title=""/>
            </v:shape>
            <v:shape style="position:absolute;left:1669;top:-2159;width:8574;height:1770" type="#_x0000_t75" stroked="false">
              <v:imagedata r:id="rId142" o:title=""/>
            </v:shape>
            <w10:wrap type="none"/>
          </v:group>
        </w:pict>
      </w:r>
      <w:r>
        <w:rPr>
          <w:rFonts w:ascii="宋体" w:hAnsi="宋体" w:cs="宋体" w:eastAsia="宋体" w:hint="default"/>
          <w:sz w:val="22"/>
          <w:szCs w:val="22"/>
        </w:rPr>
        <w:t>长期股权投资年末较年初增长 31.77</w:t>
      </w:r>
      <w:r>
        <w:rPr>
          <w:rFonts w:ascii="宋体" w:hAnsi="宋体" w:cs="宋体" w:eastAsia="宋体" w:hint="default"/>
          <w:spacing w:val="-13"/>
          <w:sz w:val="22"/>
          <w:szCs w:val="22"/>
        </w:rPr>
        <w:t> </w:t>
      </w:r>
      <w:r>
        <w:rPr>
          <w:rFonts w:ascii="宋体" w:hAnsi="宋体" w:cs="宋体" w:eastAsia="宋体" w:hint="default"/>
          <w:sz w:val="22"/>
          <w:szCs w:val="22"/>
        </w:rPr>
        <w:t>%，主要原因系冠捷科技新增投资四家合营、</w:t>
      </w:r>
      <w:r>
        <w:rPr>
          <w:rFonts w:ascii="宋体" w:hAnsi="宋体" w:cs="宋体" w:eastAsia="宋体" w:hint="default"/>
          <w:w w:val="99"/>
          <w:sz w:val="22"/>
          <w:szCs w:val="22"/>
        </w:rPr>
        <w:t> </w:t>
      </w:r>
      <w:r>
        <w:rPr>
          <w:rFonts w:ascii="宋体" w:hAnsi="宋体" w:cs="宋体" w:eastAsia="宋体" w:hint="default"/>
          <w:sz w:val="22"/>
          <w:szCs w:val="22"/>
        </w:rPr>
        <w:t>联营企业，合计金额为</w:t>
      </w:r>
      <w:r>
        <w:rPr>
          <w:rFonts w:ascii="宋体" w:hAnsi="宋体" w:cs="宋体" w:eastAsia="宋体" w:hint="default"/>
          <w:spacing w:val="-58"/>
          <w:sz w:val="22"/>
          <w:szCs w:val="22"/>
        </w:rPr>
        <w:t> </w:t>
      </w:r>
      <w:r>
        <w:rPr>
          <w:rFonts w:ascii="宋体" w:hAnsi="宋体" w:cs="宋体" w:eastAsia="宋体" w:hint="default"/>
          <w:sz w:val="22"/>
          <w:szCs w:val="22"/>
        </w:rPr>
        <w:t>21,377.41</w:t>
      </w:r>
      <w:r>
        <w:rPr>
          <w:rFonts w:ascii="宋体" w:hAnsi="宋体" w:cs="宋体" w:eastAsia="宋体" w:hint="default"/>
          <w:spacing w:val="-60"/>
          <w:sz w:val="22"/>
          <w:szCs w:val="22"/>
        </w:rPr>
        <w:t> </w:t>
      </w:r>
      <w:r>
        <w:rPr>
          <w:rFonts w:ascii="宋体" w:hAnsi="宋体" w:cs="宋体" w:eastAsia="宋体" w:hint="default"/>
          <w:sz w:val="22"/>
          <w:szCs w:val="22"/>
        </w:rPr>
        <w:t>万元。</w:t>
      </w:r>
    </w:p>
    <w:p>
      <w:pPr>
        <w:spacing w:after="0" w:line="300" w:lineRule="auto"/>
        <w:jc w:val="left"/>
        <w:rPr>
          <w:rFonts w:ascii="宋体" w:hAnsi="宋体" w:cs="宋体" w:eastAsia="宋体" w:hint="default"/>
          <w:sz w:val="22"/>
          <w:szCs w:val="22"/>
        </w:rPr>
        <w:sectPr>
          <w:pgSz w:w="11910" w:h="16840"/>
          <w:pgMar w:header="898" w:footer="889" w:top="1720" w:bottom="1080" w:left="1460" w:right="1480"/>
        </w:sectPr>
      </w:pPr>
    </w:p>
    <w:p>
      <w:pPr>
        <w:spacing w:line="240" w:lineRule="auto" w:before="9"/>
        <w:rPr>
          <w:rFonts w:ascii="宋体" w:hAnsi="宋体" w:cs="宋体" w:eastAsia="宋体" w:hint="default"/>
          <w:sz w:val="29"/>
          <w:szCs w:val="29"/>
        </w:rPr>
      </w:pPr>
    </w:p>
    <w:p>
      <w:pPr>
        <w:spacing w:before="31"/>
        <w:ind w:left="637"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按成本法、权益法核算的长期股权投资</w:t>
      </w:r>
    </w:p>
    <w:p>
      <w:pPr>
        <w:spacing w:line="240" w:lineRule="auto" w:before="1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headerReference w:type="default" r:id="rId143"/>
          <w:footerReference w:type="default" r:id="rId144"/>
          <w:pgSz w:w="16840" w:h="11910" w:orient="landscape"/>
          <w:pgMar w:header="898" w:footer="878" w:top="1720" w:bottom="1060" w:left="1180" w:right="1260"/>
          <w:pgNumType w:start="49"/>
        </w:sectPr>
      </w:pPr>
    </w:p>
    <w:p>
      <w:pPr>
        <w:spacing w:line="256" w:lineRule="exact" w:before="48"/>
        <w:ind w:left="0" w:right="0" w:firstLine="0"/>
        <w:jc w:val="right"/>
        <w:rPr>
          <w:rFonts w:ascii="宋体" w:hAnsi="宋体" w:cs="宋体" w:eastAsia="宋体" w:hint="default"/>
          <w:sz w:val="20"/>
          <w:szCs w:val="20"/>
        </w:rPr>
      </w:pPr>
      <w:r>
        <w:rPr/>
        <w:pict>
          <v:group style="position:absolute;margin-left:64.550545pt;margin-top:.519681pt;width:709.05pt;height:360.1pt;mso-position-horizontal-relative:page;mso-position-vertical-relative:paragraph;z-index:-1029184" coordorigin="1291,10" coordsize="14181,7202">
            <v:group style="position:absolute;left:1317;top:15;width:3400;height:2" coordorigin="1317,15" coordsize="3400,2">
              <v:shape style="position:absolute;left:1317;top:15;width:3400;height:2" coordorigin="1317,15" coordsize="3400,0" path="m1317,15l4717,15e" filled="false" stroked="true" strokeweight=".48001pt" strokecolor="#000000">
                <v:path arrowok="t"/>
              </v:shape>
            </v:group>
            <v:group style="position:absolute;left:1317;top:34;width:3400;height:2" coordorigin="1317,34" coordsize="3400,2">
              <v:shape style="position:absolute;left:1317;top:34;width:3400;height:2" coordorigin="1317,34" coordsize="3400,0" path="m1317,34l4717,34e" filled="false" stroked="true" strokeweight=".48pt" strokecolor="#000000">
                <v:path arrowok="t"/>
              </v:shape>
              <v:shape style="position:absolute;left:4717;top:39;width:14;height:2" type="#_x0000_t75" stroked="false">
                <v:imagedata r:id="rId37" o:title=""/>
              </v:shape>
            </v:group>
            <v:group style="position:absolute;left:4717;top:15;width:29;height:2" coordorigin="4717,15" coordsize="29,2">
              <v:shape style="position:absolute;left:4717;top:15;width:29;height:2" coordorigin="4717,15" coordsize="29,0" path="m4717,15l4746,15e" filled="false" stroked="true" strokeweight=".48001pt" strokecolor="#000000">
                <v:path arrowok="t"/>
              </v:shape>
            </v:group>
            <v:group style="position:absolute;left:4717;top:34;width:29;height:2" coordorigin="4717,34" coordsize="29,2">
              <v:shape style="position:absolute;left:4717;top:34;width:29;height:2" coordorigin="4717,34" coordsize="29,0" path="m4717,34l4746,34e" filled="false" stroked="true" strokeweight=".48pt" strokecolor="#000000">
                <v:path arrowok="t"/>
              </v:shape>
            </v:group>
            <v:group style="position:absolute;left:4746;top:15;width:689;height:2" coordorigin="4746,15" coordsize="689,2">
              <v:shape style="position:absolute;left:4746;top:15;width:689;height:2" coordorigin="4746,15" coordsize="689,0" path="m4746,15l5435,15e" filled="false" stroked="true" strokeweight=".48001pt" strokecolor="#000000">
                <v:path arrowok="t"/>
              </v:shape>
            </v:group>
            <v:group style="position:absolute;left:4746;top:34;width:689;height:2" coordorigin="4746,34" coordsize="689,2">
              <v:shape style="position:absolute;left:4746;top:34;width:689;height:2" coordorigin="4746,34" coordsize="689,0" path="m4746,34l5435,34e" filled="false" stroked="true" strokeweight=".48pt" strokecolor="#000000">
                <v:path arrowok="t"/>
              </v:shape>
              <v:shape style="position:absolute;left:5435;top:39;width:14;height:2" type="#_x0000_t75" stroked="false">
                <v:imagedata r:id="rId37" o:title=""/>
              </v:shape>
            </v:group>
            <v:group style="position:absolute;left:5435;top:15;width:29;height:2" coordorigin="5435,15" coordsize="29,2">
              <v:shape style="position:absolute;left:5435;top:15;width:29;height:2" coordorigin="5435,15" coordsize="29,0" path="m5435,15l5463,15e" filled="false" stroked="true" strokeweight=".48001pt" strokecolor="#000000">
                <v:path arrowok="t"/>
              </v:shape>
            </v:group>
            <v:group style="position:absolute;left:5435;top:34;width:29;height:2" coordorigin="5435,34" coordsize="29,2">
              <v:shape style="position:absolute;left:5435;top:34;width:29;height:2" coordorigin="5435,34" coordsize="29,0" path="m5435,34l5463,34e" filled="false" stroked="true" strokeweight=".48pt" strokecolor="#000000">
                <v:path arrowok="t"/>
              </v:shape>
            </v:group>
            <v:group style="position:absolute;left:5463;top:15;width:770;height:2" coordorigin="5463,15" coordsize="770,2">
              <v:shape style="position:absolute;left:5463;top:15;width:770;height:2" coordorigin="5463,15" coordsize="770,0" path="m5463,15l6233,15e" filled="false" stroked="true" strokeweight=".48001pt" strokecolor="#000000">
                <v:path arrowok="t"/>
              </v:shape>
            </v:group>
            <v:group style="position:absolute;left:5463;top:34;width:770;height:2" coordorigin="5463,34" coordsize="770,2">
              <v:shape style="position:absolute;left:5463;top:34;width:770;height:2" coordorigin="5463,34" coordsize="770,0" path="m5463,34l6233,34e" filled="false" stroked="true" strokeweight=".48pt" strokecolor="#000000">
                <v:path arrowok="t"/>
              </v:shape>
              <v:shape style="position:absolute;left:6233;top:39;width:14;height:2" type="#_x0000_t75" stroked="false">
                <v:imagedata r:id="rId37" o:title=""/>
              </v:shape>
            </v:group>
            <v:group style="position:absolute;left:6233;top:15;width:29;height:2" coordorigin="6233,15" coordsize="29,2">
              <v:shape style="position:absolute;left:6233;top:15;width:29;height:2" coordorigin="6233,15" coordsize="29,0" path="m6233,15l6261,15e" filled="false" stroked="true" strokeweight=".48001pt" strokecolor="#000000">
                <v:path arrowok="t"/>
              </v:shape>
            </v:group>
            <v:group style="position:absolute;left:6233;top:34;width:29;height:2" coordorigin="6233,34" coordsize="29,2">
              <v:shape style="position:absolute;left:6233;top:34;width:29;height:2" coordorigin="6233,34" coordsize="29,0" path="m6233,34l6261,34e" filled="false" stroked="true" strokeweight=".48pt" strokecolor="#000000">
                <v:path arrowok="t"/>
              </v:shape>
            </v:group>
            <v:group style="position:absolute;left:6261;top:15;width:1432;height:2" coordorigin="6261,15" coordsize="1432,2">
              <v:shape style="position:absolute;left:6261;top:15;width:1432;height:2" coordorigin="6261,15" coordsize="1432,0" path="m6261,15l7693,15e" filled="false" stroked="true" strokeweight=".48001pt" strokecolor="#000000">
                <v:path arrowok="t"/>
              </v:shape>
            </v:group>
            <v:group style="position:absolute;left:6261;top:34;width:1432;height:2" coordorigin="6261,34" coordsize="1432,2">
              <v:shape style="position:absolute;left:6261;top:34;width:1432;height:2" coordorigin="6261,34" coordsize="1432,0" path="m6261,34l7693,34e" filled="false" stroked="true" strokeweight=".48pt" strokecolor="#000000">
                <v:path arrowok="t"/>
              </v:shape>
              <v:shape style="position:absolute;left:7693;top:39;width:14;height:2" type="#_x0000_t75" stroked="false">
                <v:imagedata r:id="rId37" o:title=""/>
              </v:shape>
            </v:group>
            <v:group style="position:absolute;left:7693;top:15;width:29;height:2" coordorigin="7693,15" coordsize="29,2">
              <v:shape style="position:absolute;left:7693;top:15;width:29;height:2" coordorigin="7693,15" coordsize="29,0" path="m7693,15l7722,15e" filled="false" stroked="true" strokeweight=".48001pt" strokecolor="#000000">
                <v:path arrowok="t"/>
              </v:shape>
            </v:group>
            <v:group style="position:absolute;left:7693;top:34;width:29;height:2" coordorigin="7693,34" coordsize="29,2">
              <v:shape style="position:absolute;left:7693;top:34;width:29;height:2" coordorigin="7693,34" coordsize="29,0" path="m7693,34l7722,34e" filled="false" stroked="true" strokeweight=".48pt" strokecolor="#000000">
                <v:path arrowok="t"/>
              </v:shape>
            </v:group>
            <v:group style="position:absolute;left:7722;top:15;width:1487;height:2" coordorigin="7722,15" coordsize="1487,2">
              <v:shape style="position:absolute;left:7722;top:15;width:1487;height:2" coordorigin="7722,15" coordsize="1487,0" path="m7722,15l9209,15e" filled="false" stroked="true" strokeweight=".48001pt" strokecolor="#000000">
                <v:path arrowok="t"/>
              </v:shape>
            </v:group>
            <v:group style="position:absolute;left:7722;top:34;width:1487;height:2" coordorigin="7722,34" coordsize="1487,2">
              <v:shape style="position:absolute;left:7722;top:34;width:1487;height:2" coordorigin="7722,34" coordsize="1487,0" path="m7722,34l9209,34e" filled="false" stroked="true" strokeweight=".48pt" strokecolor="#000000">
                <v:path arrowok="t"/>
              </v:shape>
              <v:shape style="position:absolute;left:9209;top:39;width:14;height:2" type="#_x0000_t75" stroked="false">
                <v:imagedata r:id="rId37" o:title=""/>
              </v:shape>
            </v:group>
            <v:group style="position:absolute;left:9209;top:15;width:29;height:2" coordorigin="9209,15" coordsize="29,2">
              <v:shape style="position:absolute;left:9209;top:15;width:29;height:2" coordorigin="9209,15" coordsize="29,0" path="m9209,15l9237,15e" filled="false" stroked="true" strokeweight=".48001pt" strokecolor="#000000">
                <v:path arrowok="t"/>
              </v:shape>
            </v:group>
            <v:group style="position:absolute;left:9209;top:34;width:29;height:2" coordorigin="9209,34" coordsize="29,2">
              <v:shape style="position:absolute;left:9209;top:34;width:29;height:2" coordorigin="9209,34" coordsize="29,0" path="m9209,34l9237,34e" filled="false" stroked="true" strokeweight=".48pt" strokecolor="#000000">
                <v:path arrowok="t"/>
              </v:shape>
            </v:group>
            <v:group style="position:absolute;left:9237;top:15;width:1395;height:2" coordorigin="9237,15" coordsize="1395,2">
              <v:shape style="position:absolute;left:9237;top:15;width:1395;height:2" coordorigin="9237,15" coordsize="1395,0" path="m9237,15l10632,15e" filled="false" stroked="true" strokeweight=".48001pt" strokecolor="#000000">
                <v:path arrowok="t"/>
              </v:shape>
            </v:group>
            <v:group style="position:absolute;left:9237;top:34;width:1395;height:2" coordorigin="9237,34" coordsize="1395,2">
              <v:shape style="position:absolute;left:9237;top:34;width:1395;height:2" coordorigin="9237,34" coordsize="1395,0" path="m9237,34l10632,34e" filled="false" stroked="true" strokeweight=".48pt" strokecolor="#000000">
                <v:path arrowok="t"/>
              </v:shape>
              <v:shape style="position:absolute;left:10632;top:39;width:14;height:2" type="#_x0000_t75" stroked="false">
                <v:imagedata r:id="rId37" o:title=""/>
              </v:shape>
            </v:group>
            <v:group style="position:absolute;left:10632;top:15;width:29;height:2" coordorigin="10632,15" coordsize="29,2">
              <v:shape style="position:absolute;left:10632;top:15;width:29;height:2" coordorigin="10632,15" coordsize="29,0" path="m10632,15l10661,15e" filled="false" stroked="true" strokeweight=".48001pt" strokecolor="#000000">
                <v:path arrowok="t"/>
              </v:shape>
            </v:group>
            <v:group style="position:absolute;left:10632;top:34;width:29;height:2" coordorigin="10632,34" coordsize="29,2">
              <v:shape style="position:absolute;left:10632;top:34;width:29;height:2" coordorigin="10632,34" coordsize="29,0" path="m10632,34l10661,34e" filled="false" stroked="true" strokeweight=".48pt" strokecolor="#000000">
                <v:path arrowok="t"/>
              </v:shape>
            </v:group>
            <v:group style="position:absolute;left:10661;top:15;width:1533;height:2" coordorigin="10661,15" coordsize="1533,2">
              <v:shape style="position:absolute;left:10661;top:15;width:1533;height:2" coordorigin="10661,15" coordsize="1533,0" path="m10661,15l12193,15e" filled="false" stroked="true" strokeweight=".48001pt" strokecolor="#000000">
                <v:path arrowok="t"/>
              </v:shape>
            </v:group>
            <v:group style="position:absolute;left:10661;top:34;width:1533;height:2" coordorigin="10661,34" coordsize="1533,2">
              <v:shape style="position:absolute;left:10661;top:34;width:1533;height:2" coordorigin="10661,34" coordsize="1533,0" path="m10661,34l12193,34e" filled="false" stroked="true" strokeweight=".48pt" strokecolor="#000000">
                <v:path arrowok="t"/>
              </v:shape>
              <v:shape style="position:absolute;left:12193;top:39;width:14;height:2" type="#_x0000_t75" stroked="false">
                <v:imagedata r:id="rId37" o:title=""/>
              </v:shape>
            </v:group>
            <v:group style="position:absolute;left:12193;top:15;width:29;height:2" coordorigin="12193,15" coordsize="29,2">
              <v:shape style="position:absolute;left:12193;top:15;width:29;height:2" coordorigin="12193,15" coordsize="29,0" path="m12193,15l12222,15e" filled="false" stroked="true" strokeweight=".48001pt" strokecolor="#000000">
                <v:path arrowok="t"/>
              </v:shape>
            </v:group>
            <v:group style="position:absolute;left:12193;top:34;width:29;height:2" coordorigin="12193,34" coordsize="29,2">
              <v:shape style="position:absolute;left:12193;top:34;width:29;height:2" coordorigin="12193,34" coordsize="29,0" path="m12193,34l12222,34e" filled="false" stroked="true" strokeweight=".48pt" strokecolor="#000000">
                <v:path arrowok="t"/>
              </v:shape>
            </v:group>
            <v:group style="position:absolute;left:12222;top:15;width:1671;height:2" coordorigin="12222,15" coordsize="1671,2">
              <v:shape style="position:absolute;left:12222;top:15;width:1671;height:2" coordorigin="12222,15" coordsize="1671,0" path="m12222,15l13892,15e" filled="false" stroked="true" strokeweight=".48001pt" strokecolor="#000000">
                <v:path arrowok="t"/>
              </v:shape>
            </v:group>
            <v:group style="position:absolute;left:12222;top:34;width:1671;height:2" coordorigin="12222,34" coordsize="1671,2">
              <v:shape style="position:absolute;left:12222;top:34;width:1671;height:2" coordorigin="12222,34" coordsize="1671,0" path="m12222,34l13892,34e" filled="false" stroked="true" strokeweight=".48pt" strokecolor="#000000">
                <v:path arrowok="t"/>
              </v:shape>
              <v:shape style="position:absolute;left:13892;top:39;width:14;height:2" type="#_x0000_t75" stroked="false">
                <v:imagedata r:id="rId37" o:title=""/>
              </v:shape>
            </v:group>
            <v:group style="position:absolute;left:13892;top:15;width:29;height:2" coordorigin="13892,15" coordsize="29,2">
              <v:shape style="position:absolute;left:13892;top:15;width:29;height:2" coordorigin="13892,15" coordsize="29,0" path="m13892,15l13921,15e" filled="false" stroked="true" strokeweight=".48001pt" strokecolor="#000000">
                <v:path arrowok="t"/>
              </v:shape>
            </v:group>
            <v:group style="position:absolute;left:13892;top:34;width:29;height:2" coordorigin="13892,34" coordsize="29,2">
              <v:shape style="position:absolute;left:13892;top:34;width:29;height:2" coordorigin="13892,34" coordsize="29,0" path="m13892,34l13921,34e" filled="false" stroked="true" strokeweight=".48pt" strokecolor="#000000">
                <v:path arrowok="t"/>
              </v:shape>
            </v:group>
            <v:group style="position:absolute;left:13921;top:15;width:1526;height:2" coordorigin="13921,15" coordsize="1526,2">
              <v:shape style="position:absolute;left:13921;top:15;width:1526;height:2" coordorigin="13921,15" coordsize="1526,0" path="m13921,15l15446,15e" filled="false" stroked="true" strokeweight=".48001pt" strokecolor="#000000">
                <v:path arrowok="t"/>
              </v:shape>
            </v:group>
            <v:group style="position:absolute;left:13921;top:34;width:1526;height:2" coordorigin="13921,34" coordsize="1526,2">
              <v:shape style="position:absolute;left:13921;top:34;width:1526;height:2" coordorigin="13921,34" coordsize="1526,0" path="m13921,34l15446,34e" filled="false" stroked="true" strokeweight=".48pt" strokecolor="#000000">
                <v:path arrowok="t"/>
              </v:shape>
              <v:shape style="position:absolute;left:4698;top:21;width:9228;height:379" type="#_x0000_t75" stroked="false">
                <v:imagedata r:id="rId145" o:title=""/>
              </v:shape>
              <v:shape style="position:absolute;left:4698;top:362;width:10774;height:568" type="#_x0000_t75" stroked="false">
                <v:imagedata r:id="rId146" o:title=""/>
              </v:shape>
              <v:shape style="position:absolute;left:1291;top:891;width:14180;height:6320" type="#_x0000_t75" stroked="false">
                <v:imagedata r:id="rId147" o:title=""/>
              </v:shape>
            </v:group>
            <w10:wrap type="none"/>
          </v:group>
        </w:pict>
      </w:r>
      <w:r>
        <w:rPr>
          <w:rFonts w:ascii="宋体" w:hAnsi="宋体" w:cs="宋体" w:eastAsia="宋体" w:hint="default"/>
          <w:b/>
          <w:bCs/>
          <w:spacing w:val="-17"/>
          <w:sz w:val="20"/>
          <w:szCs w:val="20"/>
        </w:rPr>
        <w:t>持股</w:t>
      </w:r>
      <w:r>
        <w:rPr>
          <w:rFonts w:ascii="宋体" w:hAnsi="宋体" w:cs="宋体" w:eastAsia="宋体" w:hint="default"/>
          <w:sz w:val="20"/>
          <w:szCs w:val="20"/>
        </w:rPr>
      </w:r>
    </w:p>
    <w:p>
      <w:pPr>
        <w:tabs>
          <w:tab w:pos="2524" w:val="left" w:leader="none"/>
        </w:tabs>
        <w:spacing w:line="316" w:lineRule="exact" w:before="0"/>
        <w:ind w:left="0" w:right="0" w:firstLine="0"/>
        <w:jc w:val="right"/>
        <w:rPr>
          <w:rFonts w:ascii="宋体" w:hAnsi="宋体" w:cs="宋体" w:eastAsia="宋体" w:hint="default"/>
          <w:sz w:val="20"/>
          <w:szCs w:val="20"/>
        </w:rPr>
      </w:pPr>
      <w:r>
        <w:rPr/>
        <w:pict>
          <v:shape style="position:absolute;margin-left:69.160599pt;margin-top:18.785761pt;width:699.9pt;height:328.8pt;mso-position-horizontal-relative:page;mso-position-vertical-relative:paragraph;z-index:91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10"/>
                    <w:gridCol w:w="927"/>
                    <w:gridCol w:w="750"/>
                    <w:gridCol w:w="1488"/>
                    <w:gridCol w:w="1513"/>
                    <w:gridCol w:w="1491"/>
                    <w:gridCol w:w="1630"/>
                    <w:gridCol w:w="1637"/>
                    <w:gridCol w:w="1351"/>
                  </w:tblGrid>
                  <w:tr>
                    <w:trPr>
                      <w:trHeight w:val="585"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b/>
                            <w:bCs/>
                            <w:spacing w:val="-14"/>
                            <w:sz w:val="20"/>
                            <w:szCs w:val="20"/>
                          </w:rPr>
                          <w:t>成本法核算</w:t>
                        </w:r>
                        <w:r>
                          <w:rPr>
                            <w:rFonts w:ascii="宋体" w:hAnsi="宋体" w:cs="宋体" w:eastAsia="宋体" w:hint="default"/>
                            <w:spacing w:val="-14"/>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00" w:lineRule="exact"/>
                          <w:ind w:right="211"/>
                          <w:jc w:val="right"/>
                          <w:rPr>
                            <w:rFonts w:ascii="宋体" w:hAnsi="宋体" w:cs="宋体" w:eastAsia="宋体" w:hint="default"/>
                            <w:sz w:val="20"/>
                            <w:szCs w:val="20"/>
                          </w:rPr>
                        </w:pPr>
                        <w:r>
                          <w:rPr>
                            <w:rFonts w:ascii="宋体" w:hAnsi="宋体" w:cs="宋体" w:eastAsia="宋体" w:hint="default"/>
                            <w:b/>
                            <w:bCs/>
                            <w:spacing w:val="-17"/>
                            <w:sz w:val="20"/>
                            <w:szCs w:val="20"/>
                          </w:rPr>
                          <w:t>（%）</w:t>
                        </w:r>
                        <w:r>
                          <w:rPr>
                            <w:rFonts w:ascii="宋体" w:hAnsi="宋体" w:cs="宋体" w:eastAsia="宋体" w:hint="default"/>
                            <w:sz w:val="20"/>
                            <w:szCs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142" w:lineRule="exact"/>
                          <w:ind w:left="90" w:right="0"/>
                          <w:jc w:val="left"/>
                          <w:rPr>
                            <w:rFonts w:ascii="宋体" w:hAnsi="宋体" w:cs="宋体" w:eastAsia="宋体" w:hint="default"/>
                            <w:sz w:val="20"/>
                            <w:szCs w:val="20"/>
                          </w:rPr>
                        </w:pPr>
                        <w:r>
                          <w:rPr>
                            <w:rFonts w:ascii="宋体" w:hAnsi="宋体" w:cs="宋体" w:eastAsia="宋体" w:hint="default"/>
                            <w:b/>
                            <w:bCs/>
                            <w:spacing w:val="-17"/>
                            <w:sz w:val="20"/>
                            <w:szCs w:val="20"/>
                          </w:rPr>
                          <w:t>（%）</w:t>
                        </w:r>
                        <w:r>
                          <w:rPr>
                            <w:rFonts w:ascii="宋体" w:hAnsi="宋体" w:cs="宋体" w:eastAsia="宋体" w:hint="default"/>
                            <w:sz w:val="20"/>
                            <w:szCs w:val="20"/>
                          </w:rPr>
                        </w:r>
                      </w:p>
                    </w:tc>
                    <w:tc>
                      <w:tcPr>
                        <w:tcW w:w="9110" w:type="dxa"/>
                        <w:gridSpan w:val="6"/>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长城宽带网络服务有限公司*1</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7"/>
                            <w:sz w:val="20"/>
                          </w:rPr>
                          <w:t>5.00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8"/>
                          <w:jc w:val="right"/>
                          <w:rPr>
                            <w:rFonts w:ascii="宋体" w:hAnsi="宋体" w:cs="宋体" w:eastAsia="宋体" w:hint="default"/>
                            <w:sz w:val="20"/>
                            <w:szCs w:val="20"/>
                          </w:rPr>
                        </w:pPr>
                        <w:r>
                          <w:rPr>
                            <w:rFonts w:ascii="宋体"/>
                            <w:spacing w:val="-17"/>
                            <w:sz w:val="20"/>
                          </w:rPr>
                          <w:t>5.00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45,000,000.00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45,000,000.00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0"/>
                          <w:jc w:val="right"/>
                          <w:rPr>
                            <w:rFonts w:ascii="宋体" w:hAnsi="宋体" w:cs="宋体" w:eastAsia="宋体" w:hint="default"/>
                            <w:sz w:val="20"/>
                            <w:szCs w:val="20"/>
                          </w:rPr>
                        </w:pPr>
                        <w:r>
                          <w:rPr>
                            <w:rFonts w:ascii="宋体"/>
                            <w:spacing w:val="-17"/>
                            <w:sz w:val="20"/>
                          </w:rPr>
                          <w:t>45,000,000.00</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深圳海量存储设备有限公司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7"/>
                            <w:sz w:val="20"/>
                          </w:rPr>
                          <w:t>10.00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10.00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49,477,286.80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49,477,286.80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7"/>
                          <w:jc w:val="right"/>
                          <w:rPr>
                            <w:rFonts w:ascii="宋体" w:hAnsi="宋体" w:cs="宋体" w:eastAsia="宋体" w:hint="default"/>
                            <w:sz w:val="20"/>
                            <w:szCs w:val="20"/>
                          </w:rPr>
                        </w:pPr>
                        <w:r>
                          <w:rPr>
                            <w:rFonts w:ascii="宋体"/>
                            <w:spacing w:val="-17"/>
                            <w:sz w:val="20"/>
                          </w:rPr>
                          <w:t>49,477,286.80</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7"/>
                            <w:sz w:val="20"/>
                          </w:rPr>
                          <w:t>4,713,949.72</w:t>
                        </w:r>
                        <w:r>
                          <w:rPr>
                            <w:rFonts w:ascii="宋体"/>
                            <w:sz w:val="20"/>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北京中房信网络技术有限公司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7"/>
                            <w:sz w:val="20"/>
                          </w:rPr>
                          <w:t>16.00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16.00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宋体" w:hAnsi="宋体" w:cs="宋体" w:eastAsia="宋体" w:hint="default"/>
                            <w:sz w:val="20"/>
                            <w:szCs w:val="20"/>
                          </w:rPr>
                        </w:pPr>
                        <w:r>
                          <w:rPr>
                            <w:rFonts w:ascii="宋体"/>
                            <w:spacing w:val="-17"/>
                            <w:sz w:val="20"/>
                          </w:rPr>
                          <w:t>80,000.00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80,000.00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8"/>
                          <w:jc w:val="right"/>
                          <w:rPr>
                            <w:rFonts w:ascii="宋体" w:hAnsi="宋体" w:cs="宋体" w:eastAsia="宋体" w:hint="default"/>
                            <w:sz w:val="20"/>
                            <w:szCs w:val="20"/>
                          </w:rPr>
                        </w:pPr>
                        <w:r>
                          <w:rPr>
                            <w:rFonts w:ascii="宋体"/>
                            <w:spacing w:val="-17"/>
                            <w:sz w:val="20"/>
                          </w:rPr>
                          <w:t>80,000.00</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长城国际系统科技(深圳)有限公司*2</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宋体" w:hAnsi="宋体" w:cs="宋体" w:eastAsia="宋体" w:hint="default"/>
                            <w:sz w:val="20"/>
                            <w:szCs w:val="20"/>
                          </w:rPr>
                        </w:pPr>
                        <w:r>
                          <w:rPr>
                            <w:rFonts w:ascii="宋体"/>
                            <w:spacing w:val="-17"/>
                            <w:sz w:val="20"/>
                          </w:rPr>
                          <w:t>20.00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8"/>
                          <w:jc w:val="right"/>
                          <w:rPr>
                            <w:rFonts w:ascii="宋体" w:hAnsi="宋体" w:cs="宋体" w:eastAsia="宋体" w:hint="default"/>
                            <w:sz w:val="20"/>
                            <w:szCs w:val="20"/>
                          </w:rPr>
                        </w:pPr>
                        <w:r>
                          <w:rPr>
                            <w:rFonts w:ascii="宋体"/>
                            <w:spacing w:val="-17"/>
                            <w:sz w:val="20"/>
                          </w:rPr>
                          <w:t>20.00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5,793,550.00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4"/>
                          <w:jc w:val="right"/>
                          <w:rPr>
                            <w:rFonts w:ascii="宋体" w:hAnsi="宋体" w:cs="宋体" w:eastAsia="宋体" w:hint="default"/>
                            <w:sz w:val="20"/>
                            <w:szCs w:val="20"/>
                          </w:rPr>
                        </w:pPr>
                        <w:r>
                          <w:rPr>
                            <w:rFonts w:ascii="宋体"/>
                            <w:spacing w:val="-17"/>
                            <w:sz w:val="20"/>
                          </w:rPr>
                          <w:t>5,793,550.00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7"/>
                            <w:sz w:val="20"/>
                          </w:rPr>
                          <w:t>5,793,550.00</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北京艾科泰国际电子有限公司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7"/>
                            <w:sz w:val="20"/>
                          </w:rPr>
                          <w:t>10.40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10.40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17,149,311.62</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17,149,311.62</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6"/>
                          <w:jc w:val="right"/>
                          <w:rPr>
                            <w:rFonts w:ascii="宋体" w:hAnsi="宋体" w:cs="宋体" w:eastAsia="宋体" w:hint="default"/>
                            <w:sz w:val="20"/>
                            <w:szCs w:val="20"/>
                          </w:rPr>
                        </w:pPr>
                        <w:r>
                          <w:rPr>
                            <w:rFonts w:ascii="宋体"/>
                            <w:spacing w:val="-17"/>
                            <w:sz w:val="20"/>
                          </w:rPr>
                          <w:t>17,149,311.62</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闪联信息技术工程中心有限公司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7"/>
                            <w:sz w:val="20"/>
                          </w:rPr>
                          <w:t>9.62</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9.62</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宋体" w:hAnsi="宋体" w:cs="宋体" w:eastAsia="宋体" w:hint="default"/>
                            <w:sz w:val="20"/>
                            <w:szCs w:val="20"/>
                          </w:rPr>
                        </w:pPr>
                        <w:r>
                          <w:rPr>
                            <w:rFonts w:ascii="宋体"/>
                            <w:spacing w:val="-17"/>
                            <w:sz w:val="20"/>
                          </w:rPr>
                          <w:t>5,000,000.00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5,000,000.00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8"/>
                          <w:jc w:val="right"/>
                          <w:rPr>
                            <w:rFonts w:ascii="宋体" w:hAnsi="宋体" w:cs="宋体" w:eastAsia="宋体" w:hint="default"/>
                            <w:sz w:val="20"/>
                            <w:szCs w:val="20"/>
                          </w:rPr>
                        </w:pPr>
                        <w:r>
                          <w:rPr>
                            <w:rFonts w:ascii="宋体"/>
                            <w:spacing w:val="-17"/>
                            <w:sz w:val="20"/>
                          </w:rPr>
                          <w:t>5,000,000.00</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7"/>
                            <w:sz w:val="20"/>
                            <w:szCs w:val="20"/>
                          </w:rPr>
                          <w:t>小计</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宋体" w:hAnsi="宋体" w:cs="宋体" w:eastAsia="宋体" w:hint="default"/>
                            <w:sz w:val="20"/>
                            <w:szCs w:val="20"/>
                          </w:rPr>
                        </w:pPr>
                        <w:r>
                          <w:rPr>
                            <w:rFonts w:ascii="宋体"/>
                            <w:b/>
                            <w:spacing w:val="-18"/>
                            <w:sz w:val="20"/>
                          </w:rPr>
                          <w:t>122,500,148.42</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4"/>
                          <w:jc w:val="right"/>
                          <w:rPr>
                            <w:rFonts w:ascii="宋体" w:hAnsi="宋体" w:cs="宋体" w:eastAsia="宋体" w:hint="default"/>
                            <w:sz w:val="20"/>
                            <w:szCs w:val="20"/>
                          </w:rPr>
                        </w:pPr>
                        <w:r>
                          <w:rPr>
                            <w:rFonts w:ascii="宋体"/>
                            <w:b/>
                            <w:spacing w:val="-18"/>
                            <w:sz w:val="20"/>
                          </w:rPr>
                          <w:t>122,500,148.42</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b/>
                            <w:spacing w:val="-18"/>
                            <w:sz w:val="20"/>
                          </w:rPr>
                          <w:t>50,793,550.00</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7"/>
                          <w:jc w:val="right"/>
                          <w:rPr>
                            <w:rFonts w:ascii="宋体" w:hAnsi="宋体" w:cs="宋体" w:eastAsia="宋体" w:hint="default"/>
                            <w:sz w:val="20"/>
                            <w:szCs w:val="20"/>
                          </w:rPr>
                        </w:pPr>
                        <w:r>
                          <w:rPr>
                            <w:rFonts w:ascii="宋体"/>
                            <w:b/>
                            <w:spacing w:val="-18"/>
                            <w:sz w:val="20"/>
                          </w:rPr>
                          <w:t>71,706,598.42</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8"/>
                            <w:sz w:val="20"/>
                          </w:rPr>
                          <w:t>4,713,949.72</w:t>
                        </w:r>
                        <w:r>
                          <w:rPr>
                            <w:rFonts w:ascii="宋体"/>
                            <w:sz w:val="20"/>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4"/>
                            <w:sz w:val="20"/>
                            <w:szCs w:val="20"/>
                          </w:rPr>
                          <w:t>权益法核算</w:t>
                        </w:r>
                        <w:r>
                          <w:rPr>
                            <w:rFonts w:ascii="宋体" w:hAnsi="宋体" w:cs="宋体" w:eastAsia="宋体" w:hint="default"/>
                            <w:spacing w:val="-14"/>
                            <w:sz w:val="20"/>
                            <w:szCs w:val="20"/>
                          </w:rPr>
                        </w:r>
                      </w:p>
                    </w:tc>
                    <w:tc>
                      <w:tcPr>
                        <w:tcW w:w="927"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1513"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长城计算机软件与系统有限公司*3</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7"/>
                            <w:sz w:val="20"/>
                          </w:rPr>
                          <w:t>34.51</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34.51</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57,683,623.00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56,240,564.91</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2"/>
                          <w:jc w:val="right"/>
                          <w:rPr>
                            <w:rFonts w:ascii="宋体" w:hAnsi="宋体" w:cs="宋体" w:eastAsia="宋体" w:hint="default"/>
                            <w:sz w:val="20"/>
                            <w:szCs w:val="20"/>
                          </w:rPr>
                        </w:pPr>
                        <w:r>
                          <w:rPr>
                            <w:rFonts w:ascii="宋体"/>
                            <w:spacing w:val="-17"/>
                            <w:sz w:val="20"/>
                          </w:rPr>
                          <w:t>152,772.71</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spacing w:val="-17"/>
                            <w:sz w:val="20"/>
                          </w:rPr>
                          <w:t>56,393,337.62</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长信数码信息文化发展有限公司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8"/>
                          <w:jc w:val="right"/>
                          <w:rPr>
                            <w:rFonts w:ascii="宋体" w:hAnsi="宋体" w:cs="宋体" w:eastAsia="宋体" w:hint="default"/>
                            <w:sz w:val="20"/>
                            <w:szCs w:val="20"/>
                          </w:rPr>
                        </w:pPr>
                        <w:r>
                          <w:rPr>
                            <w:rFonts w:ascii="宋体"/>
                            <w:spacing w:val="-17"/>
                            <w:sz w:val="20"/>
                          </w:rPr>
                          <w:t>24.00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24.00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12,000,000.00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4"/>
                          <w:jc w:val="right"/>
                          <w:rPr>
                            <w:rFonts w:ascii="宋体" w:hAnsi="宋体" w:cs="宋体" w:eastAsia="宋体" w:hint="default"/>
                            <w:sz w:val="20"/>
                            <w:szCs w:val="20"/>
                          </w:rPr>
                        </w:pPr>
                        <w:r>
                          <w:rPr>
                            <w:rFonts w:ascii="宋体"/>
                            <w:spacing w:val="-17"/>
                            <w:sz w:val="20"/>
                          </w:rPr>
                          <w:t>2,882,152.59</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spacing w:val="-17"/>
                            <w:sz w:val="20"/>
                          </w:rPr>
                          <w:t>827,357.58</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8"/>
                          <w:jc w:val="right"/>
                          <w:rPr>
                            <w:rFonts w:ascii="宋体" w:hAnsi="宋体" w:cs="宋体" w:eastAsia="宋体" w:hint="default"/>
                            <w:sz w:val="20"/>
                            <w:szCs w:val="20"/>
                          </w:rPr>
                        </w:pPr>
                        <w:r>
                          <w:rPr>
                            <w:rFonts w:ascii="宋体"/>
                            <w:spacing w:val="-18"/>
                            <w:sz w:val="20"/>
                          </w:rPr>
                          <w:t>2,054,795.01</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桂林长海科技有限责任公司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7"/>
                            <w:sz w:val="20"/>
                          </w:rPr>
                          <w:t>39.00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39.00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15,600,000.00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14,687,502.18</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7"/>
                            <w:sz w:val="20"/>
                          </w:rPr>
                          <w:t>583,966.45</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7"/>
                          <w:jc w:val="right"/>
                          <w:rPr>
                            <w:rFonts w:ascii="宋体" w:hAnsi="宋体" w:cs="宋体" w:eastAsia="宋体" w:hint="default"/>
                            <w:sz w:val="20"/>
                            <w:szCs w:val="20"/>
                          </w:rPr>
                        </w:pPr>
                        <w:r>
                          <w:rPr>
                            <w:rFonts w:ascii="宋体"/>
                            <w:spacing w:val="-17"/>
                            <w:sz w:val="20"/>
                          </w:rPr>
                          <w:t>14,103,535.73</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5"/>
                            <w:sz w:val="20"/>
                          </w:rPr>
                          <w:t>Envision </w:t>
                        </w:r>
                        <w:r>
                          <w:rPr>
                            <w:rFonts w:ascii="宋体"/>
                            <w:spacing w:val="-16"/>
                            <w:sz w:val="20"/>
                          </w:rPr>
                          <w:t>Peripherals,</w:t>
                        </w:r>
                        <w:r>
                          <w:rPr>
                            <w:rFonts w:ascii="宋体"/>
                            <w:spacing w:val="-41"/>
                            <w:sz w:val="20"/>
                          </w:rPr>
                          <w:t> </w:t>
                        </w:r>
                        <w:r>
                          <w:rPr>
                            <w:rFonts w:ascii="宋体"/>
                            <w:spacing w:val="-17"/>
                            <w:sz w:val="20"/>
                          </w:rPr>
                          <w:t>Inc.</w:t>
                        </w:r>
                        <w:r>
                          <w:rPr>
                            <w:rFonts w:ascii="宋体"/>
                            <w:sz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8"/>
                          <w:jc w:val="right"/>
                          <w:rPr>
                            <w:rFonts w:ascii="宋体" w:hAnsi="宋体" w:cs="宋体" w:eastAsia="宋体" w:hint="default"/>
                            <w:sz w:val="20"/>
                            <w:szCs w:val="20"/>
                          </w:rPr>
                        </w:pPr>
                        <w:r>
                          <w:rPr>
                            <w:rFonts w:ascii="宋体"/>
                            <w:spacing w:val="-17"/>
                            <w:sz w:val="20"/>
                          </w:rPr>
                          <w:t>24.00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0"/>
                          <w:jc w:val="right"/>
                          <w:rPr>
                            <w:rFonts w:ascii="宋体" w:hAnsi="宋体" w:cs="宋体" w:eastAsia="宋体" w:hint="default"/>
                            <w:sz w:val="20"/>
                            <w:szCs w:val="20"/>
                          </w:rPr>
                        </w:pPr>
                        <w:r>
                          <w:rPr>
                            <w:rFonts w:ascii="宋体"/>
                            <w:spacing w:val="-17"/>
                            <w:sz w:val="20"/>
                          </w:rPr>
                          <w:t>24.00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8"/>
                          <w:jc w:val="right"/>
                          <w:rPr>
                            <w:rFonts w:ascii="宋体" w:hAnsi="宋体" w:cs="宋体" w:eastAsia="宋体" w:hint="default"/>
                            <w:sz w:val="20"/>
                            <w:szCs w:val="20"/>
                          </w:rPr>
                        </w:pPr>
                        <w:r>
                          <w:rPr>
                            <w:rFonts w:ascii="宋体"/>
                            <w:spacing w:val="-17"/>
                            <w:sz w:val="20"/>
                          </w:rPr>
                          <w:t>7,750,795.52</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3,714,540.80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3"/>
                          <w:jc w:val="right"/>
                          <w:rPr>
                            <w:rFonts w:ascii="宋体" w:hAnsi="宋体" w:cs="宋体" w:eastAsia="宋体" w:hint="default"/>
                            <w:sz w:val="20"/>
                            <w:szCs w:val="20"/>
                          </w:rPr>
                        </w:pPr>
                        <w:r>
                          <w:rPr>
                            <w:rFonts w:ascii="宋体"/>
                            <w:spacing w:val="-17"/>
                            <w:sz w:val="20"/>
                          </w:rPr>
                          <w:t>5,212,858.80</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8"/>
                          <w:jc w:val="right"/>
                          <w:rPr>
                            <w:rFonts w:ascii="宋体" w:hAnsi="宋体" w:cs="宋体" w:eastAsia="宋体" w:hint="default"/>
                            <w:sz w:val="20"/>
                            <w:szCs w:val="20"/>
                          </w:rPr>
                        </w:pPr>
                        <w:r>
                          <w:rPr>
                            <w:rFonts w:ascii="宋体"/>
                            <w:spacing w:val="-17"/>
                            <w:sz w:val="20"/>
                          </w:rPr>
                          <w:t>8,927,399.60</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武汉瀚宇冠捷科技有限公司*4</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23,427,554.20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21,857,068.20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0"/>
                          <w:jc w:val="right"/>
                          <w:rPr>
                            <w:rFonts w:ascii="宋体" w:hAnsi="宋体" w:cs="宋体" w:eastAsia="宋体" w:hint="default"/>
                            <w:sz w:val="20"/>
                            <w:szCs w:val="20"/>
                          </w:rPr>
                        </w:pPr>
                        <w:r>
                          <w:rPr>
                            <w:rFonts w:ascii="宋体"/>
                            <w:spacing w:val="-17"/>
                            <w:sz w:val="20"/>
                          </w:rPr>
                          <w:t>21,857,068.20</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福建华冠光电有限公司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7"/>
                            <w:sz w:val="20"/>
                          </w:rPr>
                          <w:t>20.00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20.00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75,738,394.40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宋体" w:hAnsi="宋体" w:cs="宋体" w:eastAsia="宋体" w:hint="default"/>
                            <w:sz w:val="20"/>
                            <w:szCs w:val="20"/>
                          </w:rPr>
                        </w:pPr>
                        <w:r>
                          <w:rPr>
                            <w:rFonts w:ascii="宋体"/>
                            <w:spacing w:val="-17"/>
                            <w:sz w:val="20"/>
                          </w:rPr>
                          <w:t>97,376,960.20</w:t>
                        </w:r>
                        <w:r>
                          <w:rPr>
                            <w:rFonts w:ascii="宋体"/>
                            <w:sz w:val="20"/>
                          </w:rPr>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1"/>
                          <w:jc w:val="right"/>
                          <w:rPr>
                            <w:rFonts w:ascii="宋体" w:hAnsi="宋体" w:cs="宋体" w:eastAsia="宋体" w:hint="default"/>
                            <w:sz w:val="20"/>
                            <w:szCs w:val="20"/>
                          </w:rPr>
                        </w:pPr>
                        <w:r>
                          <w:rPr>
                            <w:rFonts w:ascii="宋体"/>
                            <w:spacing w:val="-17"/>
                            <w:sz w:val="20"/>
                          </w:rPr>
                          <w:t>19,122,955.50</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spacing w:val="-17"/>
                            <w:sz w:val="20"/>
                          </w:rPr>
                          <w:t>53,657,115.40</w:t>
                        </w:r>
                        <w:r>
                          <w:rPr>
                            <w:rFonts w:ascii="宋体"/>
                            <w:sz w:val="20"/>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7"/>
                          <w:jc w:val="right"/>
                          <w:rPr>
                            <w:rFonts w:ascii="宋体" w:hAnsi="宋体" w:cs="宋体" w:eastAsia="宋体" w:hint="default"/>
                            <w:sz w:val="20"/>
                            <w:szCs w:val="20"/>
                          </w:rPr>
                        </w:pPr>
                        <w:r>
                          <w:rPr>
                            <w:rFonts w:ascii="宋体"/>
                            <w:spacing w:val="-17"/>
                            <w:sz w:val="20"/>
                          </w:rPr>
                          <w:t>62,842,800.30</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53,657,115.40</w:t>
                        </w:r>
                        <w:r>
                          <w:rPr>
                            <w:rFonts w:ascii="宋体"/>
                            <w:sz w:val="20"/>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捷星显示科技（福建）有限公司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8"/>
                          <w:jc w:val="right"/>
                          <w:rPr>
                            <w:rFonts w:ascii="宋体" w:hAnsi="宋体" w:cs="宋体" w:eastAsia="宋体" w:hint="default"/>
                            <w:sz w:val="20"/>
                            <w:szCs w:val="20"/>
                          </w:rPr>
                        </w:pPr>
                        <w:r>
                          <w:rPr>
                            <w:rFonts w:ascii="宋体"/>
                            <w:spacing w:val="-17"/>
                            <w:sz w:val="20"/>
                          </w:rPr>
                          <w:t>49.00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49.00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56,568,197.00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0"/>
                          <w:jc w:val="right"/>
                          <w:rPr>
                            <w:rFonts w:ascii="宋体" w:hAnsi="宋体" w:cs="宋体" w:eastAsia="宋体" w:hint="default"/>
                            <w:sz w:val="20"/>
                            <w:szCs w:val="20"/>
                          </w:rPr>
                        </w:pPr>
                        <w:r>
                          <w:rPr>
                            <w:rFonts w:ascii="宋体"/>
                            <w:spacing w:val="-17"/>
                            <w:sz w:val="20"/>
                          </w:rPr>
                          <w:t>61,273,220.40</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1"/>
                          <w:jc w:val="right"/>
                          <w:rPr>
                            <w:rFonts w:ascii="宋体" w:hAnsi="宋体" w:cs="宋体" w:eastAsia="宋体" w:hint="default"/>
                            <w:sz w:val="20"/>
                            <w:szCs w:val="20"/>
                          </w:rPr>
                        </w:pPr>
                        <w:r>
                          <w:rPr>
                            <w:rFonts w:ascii="宋体"/>
                            <w:spacing w:val="-16"/>
                            <w:sz w:val="20"/>
                          </w:rPr>
                          <w:t>61,273,220.40</w:t>
                        </w:r>
                      </w:p>
                    </w:tc>
                    <w:tc>
                      <w:tcPr>
                        <w:tcW w:w="1351"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乐捷显示科技（厦门）有限公司</w:t>
                        </w:r>
                        <w:r>
                          <w:rPr>
                            <w:rFonts w:ascii="宋体" w:hAnsi="宋体" w:cs="宋体" w:eastAsia="宋体" w:hint="default"/>
                            <w:sz w:val="20"/>
                            <w:szCs w:val="20"/>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8"/>
                          <w:jc w:val="right"/>
                          <w:rPr>
                            <w:rFonts w:ascii="宋体" w:hAnsi="宋体" w:cs="宋体" w:eastAsia="宋体" w:hint="default"/>
                            <w:sz w:val="20"/>
                            <w:szCs w:val="20"/>
                          </w:rPr>
                        </w:pPr>
                        <w:r>
                          <w:rPr>
                            <w:rFonts w:ascii="宋体"/>
                            <w:spacing w:val="-17"/>
                            <w:sz w:val="20"/>
                          </w:rPr>
                          <w:t>49.00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49.00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7"/>
                            <w:sz w:val="20"/>
                          </w:rPr>
                          <w:t>39,930,492.00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0"/>
                          <w:jc w:val="right"/>
                          <w:rPr>
                            <w:rFonts w:ascii="宋体" w:hAnsi="宋体" w:cs="宋体" w:eastAsia="宋体" w:hint="default"/>
                            <w:sz w:val="20"/>
                            <w:szCs w:val="20"/>
                          </w:rPr>
                        </w:pPr>
                        <w:r>
                          <w:rPr>
                            <w:rFonts w:ascii="宋体"/>
                            <w:spacing w:val="-17"/>
                            <w:sz w:val="20"/>
                          </w:rPr>
                          <w:t>67,465,444.90</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1"/>
                          <w:jc w:val="right"/>
                          <w:rPr>
                            <w:rFonts w:ascii="宋体" w:hAnsi="宋体" w:cs="宋体" w:eastAsia="宋体" w:hint="default"/>
                            <w:sz w:val="20"/>
                            <w:szCs w:val="20"/>
                          </w:rPr>
                        </w:pPr>
                        <w:r>
                          <w:rPr>
                            <w:rFonts w:ascii="宋体"/>
                            <w:spacing w:val="-16"/>
                            <w:sz w:val="20"/>
                          </w:rPr>
                          <w:t>67,465,444.90</w:t>
                        </w:r>
                      </w:p>
                    </w:tc>
                    <w:tc>
                      <w:tcPr>
                        <w:tcW w:w="1351" w:type="dxa"/>
                        <w:tcBorders>
                          <w:top w:val="nil" w:sz="6" w:space="0" w:color="auto"/>
                          <w:left w:val="nil" w:sz="6" w:space="0" w:color="auto"/>
                          <w:bottom w:val="nil" w:sz="6" w:space="0" w:color="auto"/>
                          <w:right w:val="nil" w:sz="6" w:space="0" w:color="auto"/>
                        </w:tcBorders>
                      </w:tcPr>
                      <w:p>
                        <w:pPr/>
                      </w:p>
                    </w:tc>
                  </w:tr>
                  <w:tr>
                    <w:trPr>
                      <w:trHeight w:val="361" w:hRule="exact"/>
                    </w:trPr>
                    <w:tc>
                      <w:tcPr>
                        <w:tcW w:w="321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三捷科技（厦门）有限公司*5</w:t>
                        </w:r>
                        <w:r>
                          <w:rPr>
                            <w:rFonts w:ascii="宋体" w:hAnsi="宋体" w:cs="宋体" w:eastAsia="宋体" w:hint="default"/>
                            <w:sz w:val="20"/>
                            <w:szCs w:val="20"/>
                          </w:rPr>
                        </w:r>
                      </w:p>
                    </w:tc>
                    <w:tc>
                      <w:tcPr>
                        <w:tcW w:w="92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7"/>
                            <w:sz w:val="20"/>
                          </w:rPr>
                          <w:t>50.00</w:t>
                        </w:r>
                        <w:r>
                          <w:rPr>
                            <w:rFonts w:ascii="宋体"/>
                            <w:sz w:val="20"/>
                          </w:rPr>
                        </w:r>
                      </w:p>
                    </w:tc>
                    <w:tc>
                      <w:tcPr>
                        <w:tcW w:w="75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7"/>
                            <w:sz w:val="20"/>
                          </w:rPr>
                          <w:t>50.00</w:t>
                        </w:r>
                        <w:r>
                          <w:rPr>
                            <w:rFonts w:ascii="宋体"/>
                            <w:sz w:val="20"/>
                          </w:rPr>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66"/>
                          <w:jc w:val="right"/>
                          <w:rPr>
                            <w:rFonts w:ascii="宋体" w:hAnsi="宋体" w:cs="宋体" w:eastAsia="宋体" w:hint="default"/>
                            <w:sz w:val="20"/>
                            <w:szCs w:val="20"/>
                          </w:rPr>
                        </w:pPr>
                        <w:r>
                          <w:rPr>
                            <w:rFonts w:ascii="宋体"/>
                            <w:spacing w:val="-17"/>
                            <w:sz w:val="20"/>
                          </w:rPr>
                          <w:t>33,113,500.00</w:t>
                        </w:r>
                        <w:r>
                          <w:rPr>
                            <w:rFonts w:ascii="宋体"/>
                            <w:sz w:val="20"/>
                          </w:rPr>
                        </w:r>
                      </w:p>
                    </w:tc>
                    <w:tc>
                      <w:tcPr>
                        <w:tcW w:w="1513" w:type="dxa"/>
                        <w:tcBorders>
                          <w:top w:val="nil" w:sz="6" w:space="0" w:color="auto"/>
                          <w:left w:val="nil" w:sz="6" w:space="0" w:color="auto"/>
                          <w:bottom w:val="single" w:sz="12" w:space="0" w:color="000000"/>
                          <w:right w:val="nil" w:sz="6" w:space="0" w:color="auto"/>
                        </w:tcBorders>
                      </w:tcPr>
                      <w:p>
                        <w:pPr/>
                      </w:p>
                    </w:tc>
                    <w:tc>
                      <w:tcPr>
                        <w:tcW w:w="149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31"/>
                          <w:jc w:val="right"/>
                          <w:rPr>
                            <w:rFonts w:ascii="宋体" w:hAnsi="宋体" w:cs="宋体" w:eastAsia="宋体" w:hint="default"/>
                            <w:sz w:val="20"/>
                            <w:szCs w:val="20"/>
                          </w:rPr>
                        </w:pPr>
                        <w:r>
                          <w:rPr>
                            <w:rFonts w:ascii="宋体"/>
                            <w:spacing w:val="-17"/>
                            <w:sz w:val="20"/>
                          </w:rPr>
                          <w:t>33,113,500.00</w:t>
                        </w:r>
                        <w:r>
                          <w:rPr>
                            <w:rFonts w:ascii="宋体"/>
                            <w:sz w:val="20"/>
                          </w:rPr>
                        </w:r>
                      </w:p>
                    </w:tc>
                    <w:tc>
                      <w:tcPr>
                        <w:tcW w:w="163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7"/>
                            <w:sz w:val="20"/>
                          </w:rPr>
                          <w:t>4,410,718.20</w:t>
                        </w:r>
                        <w:r>
                          <w:rPr>
                            <w:rFonts w:ascii="宋体"/>
                            <w:sz w:val="20"/>
                          </w:rPr>
                        </w:r>
                      </w:p>
                    </w:tc>
                    <w:tc>
                      <w:tcPr>
                        <w:tcW w:w="163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37"/>
                          <w:jc w:val="right"/>
                          <w:rPr>
                            <w:rFonts w:ascii="宋体" w:hAnsi="宋体" w:cs="宋体" w:eastAsia="宋体" w:hint="default"/>
                            <w:sz w:val="20"/>
                            <w:szCs w:val="20"/>
                          </w:rPr>
                        </w:pPr>
                        <w:r>
                          <w:rPr>
                            <w:rFonts w:ascii="宋体"/>
                            <w:spacing w:val="-17"/>
                            <w:sz w:val="20"/>
                          </w:rPr>
                          <w:t>28,702,781.80</w:t>
                        </w:r>
                        <w:r>
                          <w:rPr>
                            <w:rFonts w:ascii="宋体"/>
                            <w:sz w:val="20"/>
                          </w:rPr>
                        </w:r>
                      </w:p>
                    </w:tc>
                    <w:tc>
                      <w:tcPr>
                        <w:tcW w:w="1351" w:type="dxa"/>
                        <w:tcBorders>
                          <w:top w:val="nil" w:sz="6" w:space="0" w:color="auto"/>
                          <w:left w:val="nil" w:sz="6" w:space="0" w:color="auto"/>
                          <w:bottom w:val="single" w:sz="12" w:space="0" w:color="000000"/>
                          <w:right w:val="nil" w:sz="6" w:space="0" w:color="auto"/>
                        </w:tcBorders>
                      </w:tcPr>
                      <w:p>
                        <w:pPr/>
                      </w:p>
                    </w:tc>
                  </w:tr>
                </w:tbl>
                <w:p>
                  <w:pPr/>
                </w:p>
              </w:txbxContent>
            </v:textbox>
            <w10:wrap type="none"/>
          </v:shape>
        </w:pict>
      </w:r>
      <w:r>
        <w:rPr>
          <w:rFonts w:ascii="宋体" w:hAnsi="宋体" w:cs="宋体" w:eastAsia="宋体" w:hint="default"/>
          <w:b/>
          <w:bCs/>
          <w:spacing w:val="-15"/>
          <w:sz w:val="20"/>
          <w:szCs w:val="20"/>
        </w:rPr>
        <w:t>被投资单位名称</w:t>
        <w:tab/>
      </w:r>
      <w:r>
        <w:rPr>
          <w:rFonts w:ascii="宋体" w:hAnsi="宋体" w:cs="宋体" w:eastAsia="宋体" w:hint="default"/>
          <w:b/>
          <w:bCs/>
          <w:spacing w:val="-17"/>
          <w:position w:val="-5"/>
          <w:sz w:val="20"/>
          <w:szCs w:val="20"/>
        </w:rPr>
        <w:t>比例</w:t>
      </w:r>
      <w:r>
        <w:rPr>
          <w:rFonts w:ascii="宋体" w:hAnsi="宋体" w:cs="宋体" w:eastAsia="宋体" w:hint="default"/>
          <w:sz w:val="20"/>
          <w:szCs w:val="20"/>
        </w:rPr>
      </w:r>
    </w:p>
    <w:p>
      <w:pPr>
        <w:spacing w:before="38"/>
        <w:ind w:left="348" w:right="-17" w:hanging="93"/>
        <w:jc w:val="left"/>
        <w:rPr>
          <w:rFonts w:ascii="宋体" w:hAnsi="宋体" w:cs="宋体" w:eastAsia="宋体" w:hint="default"/>
          <w:sz w:val="20"/>
          <w:szCs w:val="20"/>
        </w:rPr>
      </w:pPr>
      <w:r>
        <w:rPr>
          <w:spacing w:val="-12"/>
        </w:rPr>
        <w:br w:type="column"/>
      </w:r>
      <w:r>
        <w:rPr>
          <w:rFonts w:ascii="宋体" w:hAnsi="宋体" w:cs="宋体" w:eastAsia="宋体" w:hint="default"/>
          <w:b/>
          <w:bCs/>
          <w:spacing w:val="-12"/>
          <w:sz w:val="20"/>
          <w:szCs w:val="20"/>
        </w:rPr>
        <w:t>表决权</w:t>
      </w:r>
      <w:r>
        <w:rPr>
          <w:rFonts w:ascii="宋体" w:hAnsi="宋体" w:cs="宋体" w:eastAsia="宋体" w:hint="default"/>
          <w:b/>
          <w:bCs/>
          <w:w w:val="99"/>
          <w:sz w:val="20"/>
          <w:szCs w:val="20"/>
        </w:rPr>
        <w:t> </w:t>
      </w:r>
      <w:r>
        <w:rPr>
          <w:rFonts w:ascii="宋体" w:hAnsi="宋体" w:cs="宋体" w:eastAsia="宋体" w:hint="default"/>
          <w:b/>
          <w:bCs/>
          <w:spacing w:val="-17"/>
          <w:sz w:val="20"/>
          <w:szCs w:val="20"/>
        </w:rPr>
        <w:t>比例</w:t>
      </w:r>
      <w:r>
        <w:rPr>
          <w:rFonts w:ascii="宋体" w:hAnsi="宋体" w:cs="宋体" w:eastAsia="宋体" w:hint="default"/>
          <w:sz w:val="20"/>
          <w:szCs w:val="20"/>
        </w:rPr>
      </w:r>
    </w:p>
    <w:p>
      <w:pPr>
        <w:spacing w:line="240" w:lineRule="auto" w:before="10"/>
        <w:rPr>
          <w:rFonts w:ascii="宋体" w:hAnsi="宋体" w:cs="宋体" w:eastAsia="宋体" w:hint="default"/>
          <w:b/>
          <w:bCs/>
          <w:sz w:val="22"/>
          <w:szCs w:val="22"/>
        </w:rPr>
      </w:pPr>
      <w:r>
        <w:rPr/>
        <w:br w:type="column"/>
      </w:r>
      <w:r>
        <w:rPr>
          <w:rFonts w:ascii="宋体"/>
          <w:b/>
          <w:sz w:val="22"/>
        </w:rPr>
      </w:r>
    </w:p>
    <w:p>
      <w:pPr>
        <w:spacing w:before="0"/>
        <w:ind w:left="427" w:right="-13" w:firstLine="0"/>
        <w:jc w:val="left"/>
        <w:rPr>
          <w:rFonts w:ascii="宋体" w:hAnsi="宋体" w:cs="宋体" w:eastAsia="宋体" w:hint="default"/>
          <w:sz w:val="20"/>
          <w:szCs w:val="20"/>
        </w:rPr>
      </w:pPr>
      <w:r>
        <w:rPr>
          <w:rFonts w:ascii="宋体" w:hAnsi="宋体" w:cs="宋体" w:eastAsia="宋体" w:hint="default"/>
          <w:b/>
          <w:bCs/>
          <w:spacing w:val="-18"/>
          <w:sz w:val="20"/>
          <w:szCs w:val="20"/>
        </w:rPr>
        <w:t>投资成本</w:t>
      </w:r>
      <w:r>
        <w:rPr>
          <w:rFonts w:ascii="宋体" w:hAnsi="宋体" w:cs="宋体" w:eastAsia="宋体" w:hint="default"/>
          <w:sz w:val="20"/>
          <w:szCs w:val="20"/>
        </w:rPr>
      </w:r>
    </w:p>
    <w:p>
      <w:pPr>
        <w:tabs>
          <w:tab w:pos="2363" w:val="left" w:leader="none"/>
          <w:tab w:pos="3855" w:val="left" w:leader="none"/>
          <w:tab w:pos="5485" w:val="left" w:leader="none"/>
          <w:tab w:pos="6929" w:val="left" w:leader="none"/>
          <w:tab w:pos="7113" w:val="left" w:leader="none"/>
        </w:tabs>
        <w:spacing w:line="403" w:lineRule="auto" w:before="48"/>
        <w:ind w:left="893" w:right="533" w:firstLine="0"/>
        <w:jc w:val="left"/>
        <w:rPr>
          <w:rFonts w:ascii="宋体" w:hAnsi="宋体" w:cs="宋体" w:eastAsia="宋体" w:hint="default"/>
          <w:sz w:val="20"/>
          <w:szCs w:val="20"/>
        </w:rPr>
      </w:pPr>
      <w:r>
        <w:rPr>
          <w:spacing w:val="-9"/>
        </w:rPr>
        <w:br w:type="column"/>
      </w:r>
      <w:r>
        <w:rPr>
          <w:rFonts w:ascii="宋体" w:hAnsi="宋体" w:cs="宋体" w:eastAsia="宋体" w:hint="default"/>
          <w:b/>
          <w:bCs/>
          <w:spacing w:val="-9"/>
          <w:sz w:val="20"/>
          <w:szCs w:val="20"/>
        </w:rPr>
        <w:t>年初</w:t>
        <w:tab/>
        <w:t>本年</w:t>
        <w:tab/>
        <w:t>本年</w:t>
        <w:tab/>
        <w:t>年末</w:t>
        <w:tab/>
        <w:tab/>
      </w:r>
      <w:r>
        <w:rPr>
          <w:rFonts w:ascii="宋体" w:hAnsi="宋体" w:cs="宋体" w:eastAsia="宋体" w:hint="default"/>
          <w:b/>
          <w:bCs/>
          <w:spacing w:val="-17"/>
          <w:sz w:val="20"/>
          <w:szCs w:val="20"/>
        </w:rPr>
        <w:t>本年</w:t>
      </w:r>
      <w:r>
        <w:rPr>
          <w:rFonts w:ascii="宋体" w:hAnsi="宋体" w:cs="宋体" w:eastAsia="宋体" w:hint="default"/>
          <w:b/>
          <w:bCs/>
          <w:spacing w:val="-16"/>
          <w:w w:val="99"/>
          <w:sz w:val="20"/>
          <w:szCs w:val="20"/>
        </w:rPr>
        <w:t> </w:t>
      </w:r>
      <w:r>
        <w:rPr>
          <w:rFonts w:ascii="宋体" w:hAnsi="宋体" w:cs="宋体" w:eastAsia="宋体" w:hint="default"/>
          <w:b/>
          <w:bCs/>
          <w:spacing w:val="-9"/>
          <w:sz w:val="20"/>
          <w:szCs w:val="20"/>
        </w:rPr>
        <w:t>金额</w:t>
        <w:tab/>
        <w:t>增加</w:t>
        <w:tab/>
        <w:t>减少</w:t>
        <w:tab/>
        <w:t>金额</w:t>
        <w:tab/>
      </w:r>
      <w:r>
        <w:rPr>
          <w:rFonts w:ascii="宋体" w:hAnsi="宋体" w:cs="宋体" w:eastAsia="宋体" w:hint="default"/>
          <w:b/>
          <w:bCs/>
          <w:spacing w:val="-18"/>
          <w:sz w:val="20"/>
          <w:szCs w:val="20"/>
        </w:rPr>
        <w:t>现金红利</w:t>
      </w:r>
      <w:r>
        <w:rPr>
          <w:rFonts w:ascii="宋体" w:hAnsi="宋体" w:cs="宋体" w:eastAsia="宋体" w:hint="default"/>
          <w:sz w:val="20"/>
          <w:szCs w:val="20"/>
        </w:rPr>
      </w:r>
    </w:p>
    <w:p>
      <w:pPr>
        <w:spacing w:after="0" w:line="403" w:lineRule="auto"/>
        <w:jc w:val="left"/>
        <w:rPr>
          <w:rFonts w:ascii="宋体" w:hAnsi="宋体" w:cs="宋体" w:eastAsia="宋体" w:hint="default"/>
          <w:sz w:val="20"/>
          <w:szCs w:val="20"/>
        </w:rPr>
        <w:sectPr>
          <w:type w:val="continuous"/>
          <w:pgSz w:w="16840" w:h="11910" w:orient="landscape"/>
          <w:pgMar w:top="1600" w:bottom="280" w:left="1180" w:right="1260"/>
          <w:cols w:num="4" w:equalWidth="0">
            <w:col w:w="4086" w:space="40"/>
            <w:col w:w="826" w:space="40"/>
            <w:col w:w="1167" w:space="40"/>
            <w:col w:w="8201"/>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tbl>
      <w:tblPr>
        <w:tblW w:w="0" w:type="auto"/>
        <w:jc w:val="left"/>
        <w:tblInd w:w="3638" w:type="dxa"/>
        <w:tblLayout w:type="fixed"/>
        <w:tblCellMar>
          <w:top w:w="0" w:type="dxa"/>
          <w:left w:w="0" w:type="dxa"/>
          <w:bottom w:w="0" w:type="dxa"/>
          <w:right w:w="0" w:type="dxa"/>
        </w:tblCellMar>
        <w:tblLook w:val="01E0"/>
      </w:tblPr>
      <w:tblGrid>
        <w:gridCol w:w="700"/>
        <w:gridCol w:w="750"/>
        <w:gridCol w:w="1489"/>
        <w:gridCol w:w="1469"/>
        <w:gridCol w:w="1493"/>
        <w:gridCol w:w="1630"/>
        <w:gridCol w:w="1671"/>
        <w:gridCol w:w="1360"/>
      </w:tblGrid>
      <w:tr>
        <w:trPr>
          <w:trHeight w:val="720" w:hRule="exact"/>
        </w:trPr>
        <w:tc>
          <w:tcPr>
            <w:tcW w:w="700" w:type="dxa"/>
            <w:tcBorders>
              <w:top w:val="nil" w:sz="6" w:space="0" w:color="auto"/>
              <w:left w:val="nil" w:sz="6" w:space="0" w:color="auto"/>
              <w:bottom w:val="nil" w:sz="6" w:space="0" w:color="auto"/>
              <w:right w:val="nil" w:sz="6" w:space="0" w:color="auto"/>
            </w:tcBorders>
          </w:tcPr>
          <w:p>
            <w:pPr>
              <w:pStyle w:val="TableParagraph"/>
              <w:spacing w:line="200" w:lineRule="exact"/>
              <w:ind w:left="91" w:right="0" w:hanging="57"/>
              <w:jc w:val="left"/>
              <w:rPr>
                <w:rFonts w:ascii="宋体" w:hAnsi="宋体" w:cs="宋体" w:eastAsia="宋体" w:hint="default"/>
                <w:sz w:val="20"/>
                <w:szCs w:val="20"/>
              </w:rPr>
            </w:pPr>
            <w:r>
              <w:rPr>
                <w:rFonts w:ascii="宋体" w:hAnsi="宋体" w:cs="宋体" w:eastAsia="宋体" w:hint="default"/>
                <w:b/>
                <w:bCs/>
                <w:spacing w:val="-17"/>
                <w:sz w:val="20"/>
                <w:szCs w:val="20"/>
              </w:rPr>
              <w:t>（%）</w:t>
            </w:r>
            <w:r>
              <w:rPr>
                <w:rFonts w:ascii="宋体" w:hAnsi="宋体" w:cs="宋体" w:eastAsia="宋体" w:hint="default"/>
                <w:sz w:val="20"/>
                <w:szCs w:val="20"/>
              </w:rPr>
            </w:r>
          </w:p>
          <w:p>
            <w:pPr>
              <w:pStyle w:val="TableParagraph"/>
              <w:spacing w:line="240" w:lineRule="auto" w:before="138"/>
              <w:ind w:left="91" w:right="0"/>
              <w:jc w:val="left"/>
              <w:rPr>
                <w:rFonts w:ascii="宋体" w:hAnsi="宋体" w:cs="宋体" w:eastAsia="宋体" w:hint="default"/>
                <w:sz w:val="20"/>
                <w:szCs w:val="20"/>
              </w:rPr>
            </w:pPr>
            <w:r>
              <w:rPr>
                <w:rFonts w:ascii="宋体"/>
                <w:spacing w:val="-17"/>
                <w:sz w:val="20"/>
              </w:rPr>
              <w:t>49.00</w:t>
            </w:r>
            <w:r>
              <w:rPr>
                <w:rFonts w:ascii="宋体"/>
                <w:sz w:val="20"/>
              </w:rPr>
            </w:r>
          </w:p>
        </w:tc>
        <w:tc>
          <w:tcPr>
            <w:tcW w:w="750" w:type="dxa"/>
            <w:tcBorders>
              <w:top w:val="nil" w:sz="6" w:space="0" w:color="auto"/>
              <w:left w:val="nil" w:sz="6" w:space="0" w:color="auto"/>
              <w:bottom w:val="nil" w:sz="6" w:space="0" w:color="auto"/>
              <w:right w:val="nil" w:sz="6" w:space="0" w:color="auto"/>
            </w:tcBorders>
          </w:tcPr>
          <w:p>
            <w:pPr>
              <w:pStyle w:val="TableParagraph"/>
              <w:spacing w:line="142" w:lineRule="exact"/>
              <w:ind w:left="188" w:right="0" w:hanging="98"/>
              <w:jc w:val="left"/>
              <w:rPr>
                <w:rFonts w:ascii="宋体" w:hAnsi="宋体" w:cs="宋体" w:eastAsia="宋体" w:hint="default"/>
                <w:sz w:val="20"/>
                <w:szCs w:val="20"/>
              </w:rPr>
            </w:pPr>
            <w:r>
              <w:rPr>
                <w:rFonts w:ascii="宋体" w:hAnsi="宋体" w:cs="宋体" w:eastAsia="宋体" w:hint="default"/>
                <w:b/>
                <w:bCs/>
                <w:spacing w:val="-17"/>
                <w:sz w:val="20"/>
                <w:szCs w:val="20"/>
              </w:rPr>
              <w:t>（%）</w:t>
            </w:r>
            <w:r>
              <w:rPr>
                <w:rFonts w:ascii="宋体" w:hAnsi="宋体" w:cs="宋体" w:eastAsia="宋体" w:hint="default"/>
                <w:sz w:val="20"/>
                <w:szCs w:val="20"/>
              </w:rPr>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88" w:right="0"/>
              <w:jc w:val="left"/>
              <w:rPr>
                <w:rFonts w:ascii="宋体" w:hAnsi="宋体" w:cs="宋体" w:eastAsia="宋体" w:hint="default"/>
                <w:sz w:val="20"/>
                <w:szCs w:val="20"/>
              </w:rPr>
            </w:pPr>
            <w:r>
              <w:rPr>
                <w:rFonts w:ascii="宋体"/>
                <w:spacing w:val="-17"/>
                <w:sz w:val="20"/>
              </w:rPr>
              <w:t>50.00</w:t>
            </w:r>
            <w:r>
              <w:rPr>
                <w:rFonts w:ascii="宋体"/>
                <w:sz w:val="20"/>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right="165"/>
              <w:jc w:val="right"/>
              <w:rPr>
                <w:rFonts w:ascii="宋体" w:hAnsi="宋体" w:cs="宋体" w:eastAsia="宋体" w:hint="default"/>
                <w:sz w:val="20"/>
                <w:szCs w:val="20"/>
              </w:rPr>
            </w:pPr>
            <w:r>
              <w:rPr>
                <w:rFonts w:ascii="宋体"/>
                <w:spacing w:val="-17"/>
                <w:sz w:val="20"/>
              </w:rPr>
              <w:t>51,921,968.00</w:t>
            </w:r>
            <w:r>
              <w:rPr>
                <w:rFonts w:ascii="宋体"/>
                <w:sz w:val="20"/>
              </w:rPr>
            </w:r>
          </w:p>
        </w:tc>
        <w:tc>
          <w:tcPr>
            <w:tcW w:w="1469"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19" w:right="0"/>
              <w:jc w:val="center"/>
              <w:rPr>
                <w:rFonts w:ascii="宋体" w:hAnsi="宋体" w:cs="宋体" w:eastAsia="宋体" w:hint="default"/>
                <w:sz w:val="20"/>
                <w:szCs w:val="20"/>
              </w:rPr>
            </w:pPr>
            <w:r>
              <w:rPr>
                <w:rFonts w:ascii="宋体"/>
                <w:spacing w:val="-17"/>
                <w:sz w:val="20"/>
              </w:rPr>
              <w:t>51,921,968.00</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right="258"/>
              <w:jc w:val="right"/>
              <w:rPr>
                <w:rFonts w:ascii="宋体" w:hAnsi="宋体" w:cs="宋体" w:eastAsia="宋体" w:hint="default"/>
                <w:sz w:val="20"/>
                <w:szCs w:val="20"/>
              </w:rPr>
            </w:pPr>
            <w:r>
              <w:rPr>
                <w:rFonts w:ascii="宋体"/>
                <w:spacing w:val="-17"/>
                <w:sz w:val="20"/>
              </w:rPr>
              <w:t>7,642,595.80</w:t>
            </w:r>
            <w:r>
              <w:rPr>
                <w:rFonts w:ascii="宋体"/>
                <w:sz w:val="20"/>
              </w:rPr>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right="228"/>
              <w:jc w:val="right"/>
              <w:rPr>
                <w:rFonts w:ascii="宋体" w:hAnsi="宋体" w:cs="宋体" w:eastAsia="宋体" w:hint="default"/>
                <w:sz w:val="20"/>
                <w:szCs w:val="20"/>
              </w:rPr>
            </w:pPr>
            <w:r>
              <w:rPr>
                <w:rFonts w:ascii="宋体"/>
                <w:spacing w:val="-17"/>
                <w:sz w:val="20"/>
              </w:rPr>
              <w:t>44,279,372.20</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
        </w:tc>
      </w:tr>
      <w:tr>
        <w:trPr>
          <w:trHeight w:val="395" w:hRule="exact"/>
        </w:trPr>
        <w:tc>
          <w:tcPr>
            <w:tcW w:w="700"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7"/>
              <w:jc w:val="right"/>
              <w:rPr>
                <w:rFonts w:ascii="宋体" w:hAnsi="宋体" w:cs="宋体" w:eastAsia="宋体" w:hint="default"/>
                <w:sz w:val="20"/>
                <w:szCs w:val="20"/>
              </w:rPr>
            </w:pPr>
            <w:r>
              <w:rPr>
                <w:rFonts w:ascii="宋体"/>
                <w:b/>
                <w:spacing w:val="-18"/>
                <w:sz w:val="20"/>
              </w:rPr>
              <w:t>373,734,524.12</w:t>
            </w:r>
            <w:r>
              <w:rPr>
                <w:rFonts w:ascii="宋体"/>
                <w:sz w:val="20"/>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0"/>
              <w:jc w:val="right"/>
              <w:rPr>
                <w:rFonts w:ascii="宋体" w:hAnsi="宋体" w:cs="宋体" w:eastAsia="宋体" w:hint="default"/>
                <w:sz w:val="20"/>
                <w:szCs w:val="20"/>
              </w:rPr>
            </w:pPr>
            <w:r>
              <w:rPr>
                <w:rFonts w:ascii="宋体"/>
                <w:b/>
                <w:spacing w:val="-18"/>
                <w:sz w:val="20"/>
              </w:rPr>
              <w:t>196,758,788.88</w:t>
            </w:r>
            <w:r>
              <w:rPr>
                <w:rFonts w:ascii="宋体"/>
                <w:sz w:val="20"/>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7"/>
              <w:jc w:val="center"/>
              <w:rPr>
                <w:rFonts w:ascii="宋体" w:hAnsi="宋体" w:cs="宋体" w:eastAsia="宋体" w:hint="default"/>
                <w:sz w:val="20"/>
                <w:szCs w:val="20"/>
              </w:rPr>
            </w:pPr>
            <w:r>
              <w:rPr>
                <w:rFonts w:ascii="宋体"/>
                <w:b/>
                <w:spacing w:val="-18"/>
                <w:sz w:val="20"/>
              </w:rPr>
              <w:t>238,262,720.31</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59"/>
              <w:jc w:val="right"/>
              <w:rPr>
                <w:rFonts w:ascii="宋体" w:hAnsi="宋体" w:cs="宋体" w:eastAsia="宋体" w:hint="default"/>
                <w:sz w:val="20"/>
                <w:szCs w:val="20"/>
              </w:rPr>
            </w:pPr>
            <w:r>
              <w:rPr>
                <w:rFonts w:ascii="宋体"/>
                <w:b/>
                <w:spacing w:val="-18"/>
                <w:sz w:val="20"/>
              </w:rPr>
              <w:t>145,372,159.25</w:t>
            </w:r>
            <w:r>
              <w:rPr>
                <w:rFonts w:ascii="宋体"/>
                <w:sz w:val="20"/>
              </w:rPr>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28"/>
              <w:jc w:val="right"/>
              <w:rPr>
                <w:rFonts w:ascii="宋体" w:hAnsi="宋体" w:cs="宋体" w:eastAsia="宋体" w:hint="default"/>
                <w:sz w:val="20"/>
                <w:szCs w:val="20"/>
              </w:rPr>
            </w:pPr>
            <w:r>
              <w:rPr>
                <w:rFonts w:ascii="宋体"/>
                <w:b/>
                <w:spacing w:val="-18"/>
                <w:sz w:val="20"/>
              </w:rPr>
              <w:t>289,649,349.94</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b/>
                <w:spacing w:val="-18"/>
                <w:sz w:val="20"/>
              </w:rPr>
              <w:t>53,657,115.40</w:t>
            </w:r>
            <w:r>
              <w:rPr>
                <w:rFonts w:ascii="宋体"/>
                <w:sz w:val="20"/>
              </w:rPr>
            </w:r>
          </w:p>
        </w:tc>
      </w:tr>
      <w:tr>
        <w:trPr>
          <w:trHeight w:val="361" w:hRule="exact"/>
        </w:trPr>
        <w:tc>
          <w:tcPr>
            <w:tcW w:w="700"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宋体" w:hAnsi="宋体" w:cs="宋体" w:eastAsia="宋体" w:hint="default"/>
                <w:sz w:val="20"/>
                <w:szCs w:val="20"/>
              </w:rPr>
            </w:pPr>
            <w:r>
              <w:rPr>
                <w:rFonts w:ascii="宋体"/>
                <w:b/>
                <w:spacing w:val="-18"/>
                <w:sz w:val="20"/>
              </w:rPr>
              <w:t>496,234,672.54</w:t>
            </w:r>
            <w:r>
              <w:rPr>
                <w:rFonts w:ascii="宋体"/>
                <w:sz w:val="20"/>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0"/>
              <w:jc w:val="right"/>
              <w:rPr>
                <w:rFonts w:ascii="宋体" w:hAnsi="宋体" w:cs="宋体" w:eastAsia="宋体" w:hint="default"/>
                <w:sz w:val="20"/>
                <w:szCs w:val="20"/>
              </w:rPr>
            </w:pPr>
            <w:r>
              <w:rPr>
                <w:rFonts w:ascii="宋体"/>
                <w:b/>
                <w:spacing w:val="-18"/>
                <w:sz w:val="20"/>
              </w:rPr>
              <w:t>319,258,937.30</w:t>
            </w:r>
            <w:r>
              <w:rPr>
                <w:rFonts w:ascii="宋体"/>
                <w:sz w:val="20"/>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7"/>
              <w:jc w:val="center"/>
              <w:rPr>
                <w:rFonts w:ascii="宋体" w:hAnsi="宋体" w:cs="宋体" w:eastAsia="宋体" w:hint="default"/>
                <w:sz w:val="20"/>
                <w:szCs w:val="20"/>
              </w:rPr>
            </w:pPr>
            <w:r>
              <w:rPr>
                <w:rFonts w:ascii="宋体"/>
                <w:b/>
                <w:spacing w:val="-18"/>
                <w:sz w:val="20"/>
              </w:rPr>
              <w:t>238,262,720.31</w:t>
            </w:r>
            <w:r>
              <w:rPr>
                <w:rFonts w:ascii="宋体"/>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9"/>
              <w:jc w:val="right"/>
              <w:rPr>
                <w:rFonts w:ascii="宋体" w:hAnsi="宋体" w:cs="宋体" w:eastAsia="宋体" w:hint="default"/>
                <w:sz w:val="20"/>
                <w:szCs w:val="20"/>
              </w:rPr>
            </w:pPr>
            <w:r>
              <w:rPr>
                <w:rFonts w:ascii="宋体"/>
                <w:b/>
                <w:spacing w:val="-18"/>
                <w:sz w:val="20"/>
              </w:rPr>
              <w:t>196,165,709.25</w:t>
            </w:r>
            <w:r>
              <w:rPr>
                <w:rFonts w:ascii="宋体"/>
                <w:sz w:val="20"/>
              </w:rPr>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8"/>
              <w:jc w:val="right"/>
              <w:rPr>
                <w:rFonts w:ascii="宋体" w:hAnsi="宋体" w:cs="宋体" w:eastAsia="宋体" w:hint="default"/>
                <w:sz w:val="20"/>
                <w:szCs w:val="20"/>
              </w:rPr>
            </w:pPr>
            <w:r>
              <w:rPr>
                <w:rFonts w:ascii="宋体"/>
                <w:b/>
                <w:spacing w:val="-18"/>
                <w:sz w:val="20"/>
              </w:rPr>
              <w:t>361,355,948.36</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8"/>
                <w:sz w:val="20"/>
              </w:rPr>
              <w:t>58,371,065.12</w:t>
            </w:r>
            <w:r>
              <w:rPr>
                <w:rFonts w:ascii="宋体"/>
                <w:sz w:val="20"/>
              </w:rPr>
            </w:r>
          </w:p>
        </w:tc>
      </w:tr>
    </w:tbl>
    <w:p>
      <w:pPr>
        <w:spacing w:line="240" w:lineRule="auto" w:before="7"/>
        <w:rPr>
          <w:rFonts w:ascii="宋体" w:hAnsi="宋体" w:cs="宋体" w:eastAsia="宋体" w:hint="default"/>
          <w:b/>
          <w:bCs/>
          <w:sz w:val="28"/>
          <w:szCs w:val="28"/>
        </w:rPr>
      </w:pPr>
    </w:p>
    <w:p>
      <w:pPr>
        <w:spacing w:line="300" w:lineRule="auto" w:before="31"/>
        <w:ind w:left="208" w:right="0" w:firstLine="440"/>
        <w:jc w:val="left"/>
        <w:rPr>
          <w:rFonts w:ascii="宋体" w:hAnsi="宋体" w:cs="宋体" w:eastAsia="宋体" w:hint="default"/>
          <w:sz w:val="22"/>
          <w:szCs w:val="22"/>
        </w:rPr>
      </w:pPr>
      <w:r>
        <w:rPr/>
        <w:pict>
          <v:group style="position:absolute;margin-left:64.550545pt;margin-top:-126.001862pt;width:709.05pt;height:108pt;mso-position-horizontal-relative:page;mso-position-vertical-relative:paragraph;z-index:-1028776" coordorigin="1291,-2520" coordsize="14181,2160">
            <v:group style="position:absolute;left:1317;top:-2515;width:3400;height:2" coordorigin="1317,-2515" coordsize="3400,2">
              <v:shape style="position:absolute;left:1317;top:-2515;width:3400;height:2" coordorigin="1317,-2515" coordsize="3400,0" path="m1317,-2515l4717,-2515e" filled="false" stroked="true" strokeweight=".48001pt" strokecolor="#000000">
                <v:path arrowok="t"/>
              </v:shape>
            </v:group>
            <v:group style="position:absolute;left:1317;top:-2496;width:3400;height:2" coordorigin="1317,-2496" coordsize="3400,2">
              <v:shape style="position:absolute;left:1317;top:-2496;width:3400;height:2" coordorigin="1317,-2496" coordsize="3400,0" path="m1317,-2496l4717,-2496e" filled="false" stroked="true" strokeweight=".48pt" strokecolor="#000000">
                <v:path arrowok="t"/>
              </v:shape>
              <v:shape style="position:absolute;left:4717;top:-2491;width:14;height:2" type="#_x0000_t75" stroked="false">
                <v:imagedata r:id="rId25" o:title=""/>
              </v:shape>
            </v:group>
            <v:group style="position:absolute;left:4717;top:-2515;width:29;height:2" coordorigin="4717,-2515" coordsize="29,2">
              <v:shape style="position:absolute;left:4717;top:-2515;width:29;height:2" coordorigin="4717,-2515" coordsize="29,0" path="m4717,-2515l4746,-2515e" filled="false" stroked="true" strokeweight=".48001pt" strokecolor="#000000">
                <v:path arrowok="t"/>
              </v:shape>
            </v:group>
            <v:group style="position:absolute;left:4717;top:-2496;width:29;height:2" coordorigin="4717,-2496" coordsize="29,2">
              <v:shape style="position:absolute;left:4717;top:-2496;width:29;height:2" coordorigin="4717,-2496" coordsize="29,0" path="m4717,-2496l4746,-2496e" filled="false" stroked="true" strokeweight=".48pt" strokecolor="#000000">
                <v:path arrowok="t"/>
              </v:shape>
            </v:group>
            <v:group style="position:absolute;left:4746;top:-2515;width:689;height:2" coordorigin="4746,-2515" coordsize="689,2">
              <v:shape style="position:absolute;left:4746;top:-2515;width:689;height:2" coordorigin="4746,-2515" coordsize="689,0" path="m4746,-2515l5435,-2515e" filled="false" stroked="true" strokeweight=".48001pt" strokecolor="#000000">
                <v:path arrowok="t"/>
              </v:shape>
            </v:group>
            <v:group style="position:absolute;left:4746;top:-2496;width:689;height:2" coordorigin="4746,-2496" coordsize="689,2">
              <v:shape style="position:absolute;left:4746;top:-2496;width:689;height:2" coordorigin="4746,-2496" coordsize="689,0" path="m4746,-2496l5435,-2496e" filled="false" stroked="true" strokeweight=".48pt" strokecolor="#000000">
                <v:path arrowok="t"/>
              </v:shape>
              <v:shape style="position:absolute;left:5435;top:-2491;width:14;height:2" type="#_x0000_t75" stroked="false">
                <v:imagedata r:id="rId25" o:title=""/>
              </v:shape>
            </v:group>
            <v:group style="position:absolute;left:5435;top:-2515;width:29;height:2" coordorigin="5435,-2515" coordsize="29,2">
              <v:shape style="position:absolute;left:5435;top:-2515;width:29;height:2" coordorigin="5435,-2515" coordsize="29,0" path="m5435,-2515l5463,-2515e" filled="false" stroked="true" strokeweight=".48001pt" strokecolor="#000000">
                <v:path arrowok="t"/>
              </v:shape>
            </v:group>
            <v:group style="position:absolute;left:5435;top:-2496;width:29;height:2" coordorigin="5435,-2496" coordsize="29,2">
              <v:shape style="position:absolute;left:5435;top:-2496;width:29;height:2" coordorigin="5435,-2496" coordsize="29,0" path="m5435,-2496l5463,-2496e" filled="false" stroked="true" strokeweight=".48pt" strokecolor="#000000">
                <v:path arrowok="t"/>
              </v:shape>
            </v:group>
            <v:group style="position:absolute;left:5463;top:-2515;width:770;height:2" coordorigin="5463,-2515" coordsize="770,2">
              <v:shape style="position:absolute;left:5463;top:-2515;width:770;height:2" coordorigin="5463,-2515" coordsize="770,0" path="m5463,-2515l6233,-2515e" filled="false" stroked="true" strokeweight=".48001pt" strokecolor="#000000">
                <v:path arrowok="t"/>
              </v:shape>
            </v:group>
            <v:group style="position:absolute;left:5463;top:-2496;width:770;height:2" coordorigin="5463,-2496" coordsize="770,2">
              <v:shape style="position:absolute;left:5463;top:-2496;width:770;height:2" coordorigin="5463,-2496" coordsize="770,0" path="m5463,-2496l6233,-2496e" filled="false" stroked="true" strokeweight=".48pt" strokecolor="#000000">
                <v:path arrowok="t"/>
              </v:shape>
              <v:shape style="position:absolute;left:6233;top:-2491;width:14;height:2" type="#_x0000_t75" stroked="false">
                <v:imagedata r:id="rId25" o:title=""/>
              </v:shape>
            </v:group>
            <v:group style="position:absolute;left:6233;top:-2515;width:29;height:2" coordorigin="6233,-2515" coordsize="29,2">
              <v:shape style="position:absolute;left:6233;top:-2515;width:29;height:2" coordorigin="6233,-2515" coordsize="29,0" path="m6233,-2515l6261,-2515e" filled="false" stroked="true" strokeweight=".48001pt" strokecolor="#000000">
                <v:path arrowok="t"/>
              </v:shape>
            </v:group>
            <v:group style="position:absolute;left:6233;top:-2496;width:29;height:2" coordorigin="6233,-2496" coordsize="29,2">
              <v:shape style="position:absolute;left:6233;top:-2496;width:29;height:2" coordorigin="6233,-2496" coordsize="29,0" path="m6233,-2496l6261,-2496e" filled="false" stroked="true" strokeweight=".48pt" strokecolor="#000000">
                <v:path arrowok="t"/>
              </v:shape>
            </v:group>
            <v:group style="position:absolute;left:6261;top:-2515;width:1432;height:2" coordorigin="6261,-2515" coordsize="1432,2">
              <v:shape style="position:absolute;left:6261;top:-2515;width:1432;height:2" coordorigin="6261,-2515" coordsize="1432,0" path="m6261,-2515l7693,-2515e" filled="false" stroked="true" strokeweight=".48001pt" strokecolor="#000000">
                <v:path arrowok="t"/>
              </v:shape>
            </v:group>
            <v:group style="position:absolute;left:6261;top:-2496;width:1432;height:2" coordorigin="6261,-2496" coordsize="1432,2">
              <v:shape style="position:absolute;left:6261;top:-2496;width:1432;height:2" coordorigin="6261,-2496" coordsize="1432,0" path="m6261,-2496l7693,-2496e" filled="false" stroked="true" strokeweight=".48pt" strokecolor="#000000">
                <v:path arrowok="t"/>
              </v:shape>
              <v:shape style="position:absolute;left:7693;top:-2491;width:14;height:2" type="#_x0000_t75" stroked="false">
                <v:imagedata r:id="rId25" o:title=""/>
              </v:shape>
            </v:group>
            <v:group style="position:absolute;left:7693;top:-2515;width:29;height:2" coordorigin="7693,-2515" coordsize="29,2">
              <v:shape style="position:absolute;left:7693;top:-2515;width:29;height:2" coordorigin="7693,-2515" coordsize="29,0" path="m7693,-2515l7722,-2515e" filled="false" stroked="true" strokeweight=".48001pt" strokecolor="#000000">
                <v:path arrowok="t"/>
              </v:shape>
            </v:group>
            <v:group style="position:absolute;left:7693;top:-2496;width:29;height:2" coordorigin="7693,-2496" coordsize="29,2">
              <v:shape style="position:absolute;left:7693;top:-2496;width:29;height:2" coordorigin="7693,-2496" coordsize="29,0" path="m7693,-2496l7722,-2496e" filled="false" stroked="true" strokeweight=".48pt" strokecolor="#000000">
                <v:path arrowok="t"/>
              </v:shape>
            </v:group>
            <v:group style="position:absolute;left:7722;top:-2515;width:1487;height:2" coordorigin="7722,-2515" coordsize="1487,2">
              <v:shape style="position:absolute;left:7722;top:-2515;width:1487;height:2" coordorigin="7722,-2515" coordsize="1487,0" path="m7722,-2515l9209,-2515e" filled="false" stroked="true" strokeweight=".48001pt" strokecolor="#000000">
                <v:path arrowok="t"/>
              </v:shape>
            </v:group>
            <v:group style="position:absolute;left:7722;top:-2496;width:1487;height:2" coordorigin="7722,-2496" coordsize="1487,2">
              <v:shape style="position:absolute;left:7722;top:-2496;width:1487;height:2" coordorigin="7722,-2496" coordsize="1487,0" path="m7722,-2496l9209,-2496e" filled="false" stroked="true" strokeweight=".48pt" strokecolor="#000000">
                <v:path arrowok="t"/>
              </v:shape>
              <v:shape style="position:absolute;left:9209;top:-2491;width:14;height:2" type="#_x0000_t75" stroked="false">
                <v:imagedata r:id="rId25" o:title=""/>
              </v:shape>
            </v:group>
            <v:group style="position:absolute;left:9209;top:-2515;width:29;height:2" coordorigin="9209,-2515" coordsize="29,2">
              <v:shape style="position:absolute;left:9209;top:-2515;width:29;height:2" coordorigin="9209,-2515" coordsize="29,0" path="m9209,-2515l9237,-2515e" filled="false" stroked="true" strokeweight=".48001pt" strokecolor="#000000">
                <v:path arrowok="t"/>
              </v:shape>
            </v:group>
            <v:group style="position:absolute;left:9209;top:-2496;width:29;height:2" coordorigin="9209,-2496" coordsize="29,2">
              <v:shape style="position:absolute;left:9209;top:-2496;width:29;height:2" coordorigin="9209,-2496" coordsize="29,0" path="m9209,-2496l9237,-2496e" filled="false" stroked="true" strokeweight=".48pt" strokecolor="#000000">
                <v:path arrowok="t"/>
              </v:shape>
            </v:group>
            <v:group style="position:absolute;left:9237;top:-2515;width:1395;height:2" coordorigin="9237,-2515" coordsize="1395,2">
              <v:shape style="position:absolute;left:9237;top:-2515;width:1395;height:2" coordorigin="9237,-2515" coordsize="1395,0" path="m9237,-2515l10632,-2515e" filled="false" stroked="true" strokeweight=".48001pt" strokecolor="#000000">
                <v:path arrowok="t"/>
              </v:shape>
            </v:group>
            <v:group style="position:absolute;left:9237;top:-2496;width:1395;height:2" coordorigin="9237,-2496" coordsize="1395,2">
              <v:shape style="position:absolute;left:9237;top:-2496;width:1395;height:2" coordorigin="9237,-2496" coordsize="1395,0" path="m9237,-2496l10632,-2496e" filled="false" stroked="true" strokeweight=".48pt" strokecolor="#000000">
                <v:path arrowok="t"/>
              </v:shape>
              <v:shape style="position:absolute;left:10632;top:-2491;width:14;height:2" type="#_x0000_t75" stroked="false">
                <v:imagedata r:id="rId25" o:title=""/>
              </v:shape>
            </v:group>
            <v:group style="position:absolute;left:10632;top:-2515;width:29;height:2" coordorigin="10632,-2515" coordsize="29,2">
              <v:shape style="position:absolute;left:10632;top:-2515;width:29;height:2" coordorigin="10632,-2515" coordsize="29,0" path="m10632,-2515l10661,-2515e" filled="false" stroked="true" strokeweight=".48001pt" strokecolor="#000000">
                <v:path arrowok="t"/>
              </v:shape>
            </v:group>
            <v:group style="position:absolute;left:10632;top:-2496;width:29;height:2" coordorigin="10632,-2496" coordsize="29,2">
              <v:shape style="position:absolute;left:10632;top:-2496;width:29;height:2" coordorigin="10632,-2496" coordsize="29,0" path="m10632,-2496l10661,-2496e" filled="false" stroked="true" strokeweight=".48pt" strokecolor="#000000">
                <v:path arrowok="t"/>
              </v:shape>
            </v:group>
            <v:group style="position:absolute;left:10661;top:-2515;width:1533;height:2" coordorigin="10661,-2515" coordsize="1533,2">
              <v:shape style="position:absolute;left:10661;top:-2515;width:1533;height:2" coordorigin="10661,-2515" coordsize="1533,0" path="m10661,-2515l12193,-2515e" filled="false" stroked="true" strokeweight=".48001pt" strokecolor="#000000">
                <v:path arrowok="t"/>
              </v:shape>
            </v:group>
            <v:group style="position:absolute;left:10661;top:-2496;width:1533;height:2" coordorigin="10661,-2496" coordsize="1533,2">
              <v:shape style="position:absolute;left:10661;top:-2496;width:1533;height:2" coordorigin="10661,-2496" coordsize="1533,0" path="m10661,-2496l12193,-2496e" filled="false" stroked="true" strokeweight=".48pt" strokecolor="#000000">
                <v:path arrowok="t"/>
              </v:shape>
              <v:shape style="position:absolute;left:12193;top:-2491;width:14;height:2" type="#_x0000_t75" stroked="false">
                <v:imagedata r:id="rId25" o:title=""/>
              </v:shape>
            </v:group>
            <v:group style="position:absolute;left:12193;top:-2515;width:29;height:2" coordorigin="12193,-2515" coordsize="29,2">
              <v:shape style="position:absolute;left:12193;top:-2515;width:29;height:2" coordorigin="12193,-2515" coordsize="29,0" path="m12193,-2515l12222,-2515e" filled="false" stroked="true" strokeweight=".48001pt" strokecolor="#000000">
                <v:path arrowok="t"/>
              </v:shape>
            </v:group>
            <v:group style="position:absolute;left:12193;top:-2496;width:29;height:2" coordorigin="12193,-2496" coordsize="29,2">
              <v:shape style="position:absolute;left:12193;top:-2496;width:29;height:2" coordorigin="12193,-2496" coordsize="29,0" path="m12193,-2496l12222,-2496e" filled="false" stroked="true" strokeweight=".48pt" strokecolor="#000000">
                <v:path arrowok="t"/>
              </v:shape>
            </v:group>
            <v:group style="position:absolute;left:12222;top:-2515;width:1671;height:2" coordorigin="12222,-2515" coordsize="1671,2">
              <v:shape style="position:absolute;left:12222;top:-2515;width:1671;height:2" coordorigin="12222,-2515" coordsize="1671,0" path="m12222,-2515l13892,-2515e" filled="false" stroked="true" strokeweight=".48001pt" strokecolor="#000000">
                <v:path arrowok="t"/>
              </v:shape>
            </v:group>
            <v:group style="position:absolute;left:12222;top:-2496;width:1671;height:2" coordorigin="12222,-2496" coordsize="1671,2">
              <v:shape style="position:absolute;left:12222;top:-2496;width:1671;height:2" coordorigin="12222,-2496" coordsize="1671,0" path="m12222,-2496l13892,-2496e" filled="false" stroked="true" strokeweight=".48pt" strokecolor="#000000">
                <v:path arrowok="t"/>
              </v:shape>
              <v:shape style="position:absolute;left:13892;top:-2491;width:14;height:2" type="#_x0000_t75" stroked="false">
                <v:imagedata r:id="rId25" o:title=""/>
              </v:shape>
            </v:group>
            <v:group style="position:absolute;left:13892;top:-2515;width:29;height:2" coordorigin="13892,-2515" coordsize="29,2">
              <v:shape style="position:absolute;left:13892;top:-2515;width:29;height:2" coordorigin="13892,-2515" coordsize="29,0" path="m13892,-2515l13921,-2515e" filled="false" stroked="true" strokeweight=".48001pt" strokecolor="#000000">
                <v:path arrowok="t"/>
              </v:shape>
            </v:group>
            <v:group style="position:absolute;left:13892;top:-2496;width:29;height:2" coordorigin="13892,-2496" coordsize="29,2">
              <v:shape style="position:absolute;left:13892;top:-2496;width:29;height:2" coordorigin="13892,-2496" coordsize="29,0" path="m13892,-2496l13921,-2496e" filled="false" stroked="true" strokeweight=".48pt" strokecolor="#000000">
                <v:path arrowok="t"/>
              </v:shape>
            </v:group>
            <v:group style="position:absolute;left:13921;top:-2515;width:1526;height:2" coordorigin="13921,-2515" coordsize="1526,2">
              <v:shape style="position:absolute;left:13921;top:-2515;width:1526;height:2" coordorigin="13921,-2515" coordsize="1526,0" path="m13921,-2515l15446,-2515e" filled="false" stroked="true" strokeweight=".48001pt" strokecolor="#000000">
                <v:path arrowok="t"/>
              </v:shape>
            </v:group>
            <v:group style="position:absolute;left:13921;top:-2496;width:1526;height:2" coordorigin="13921,-2496" coordsize="1526,2">
              <v:shape style="position:absolute;left:13921;top:-2496;width:1526;height:2" coordorigin="13921,-2496" coordsize="1526,0" path="m13921,-2496l15446,-2496e" filled="false" stroked="true" strokeweight=".48pt" strokecolor="#000000">
                <v:path arrowok="t"/>
              </v:shape>
              <v:shape style="position:absolute;left:4698;top:-2509;width:9228;height:379" type="#_x0000_t75" stroked="false">
                <v:imagedata r:id="rId148" o:title=""/>
              </v:shape>
              <v:shape style="position:absolute;left:4698;top:-2168;width:10774;height:568" type="#_x0000_t75" stroked="false">
                <v:imagedata r:id="rId149" o:title=""/>
              </v:shape>
            </v:group>
            <v:group style="position:absolute;left:1296;top:-365;width:3422;height:2" coordorigin="1296,-365" coordsize="3422,2">
              <v:shape style="position:absolute;left:1296;top:-365;width:3422;height:2" coordorigin="1296,-365" coordsize="3422,0" path="m1296,-365l4717,-365e" filled="false" stroked="true" strokeweight=".47998pt" strokecolor="#000000">
                <v:path arrowok="t"/>
              </v:shape>
            </v:group>
            <v:group style="position:absolute;left:1296;top:-384;width:3422;height:2" coordorigin="1296,-384" coordsize="3422,2">
              <v:shape style="position:absolute;left:1296;top:-384;width:3422;height:2" coordorigin="1296,-384" coordsize="3422,0" path="m1296,-384l4717,-384e" filled="false" stroked="true" strokeweight=".48pt" strokecolor="#000000">
                <v:path arrowok="t"/>
              </v:shape>
            </v:group>
            <v:group style="position:absolute;left:4717;top:-384;width:29;height:2" coordorigin="4717,-384" coordsize="29,2">
              <v:shape style="position:absolute;left:4717;top:-384;width:29;height:2" coordorigin="4717,-384" coordsize="29,0" path="m4717,-384l4746,-384e" filled="false" stroked="true" strokeweight=".48pt" strokecolor="#000000">
                <v:path arrowok="t"/>
              </v:shape>
            </v:group>
            <v:group style="position:absolute;left:4717;top:-365;width:718;height:2" coordorigin="4717,-365" coordsize="718,2">
              <v:shape style="position:absolute;left:4717;top:-365;width:718;height:2" coordorigin="4717,-365" coordsize="718,0" path="m4717,-365l5435,-365e" filled="false" stroked="true" strokeweight=".47998pt" strokecolor="#000000">
                <v:path arrowok="t"/>
              </v:shape>
            </v:group>
            <v:group style="position:absolute;left:4746;top:-384;width:689;height:2" coordorigin="4746,-384" coordsize="689,2">
              <v:shape style="position:absolute;left:4746;top:-384;width:689;height:2" coordorigin="4746,-384" coordsize="689,0" path="m4746,-384l5435,-384e" filled="false" stroked="true" strokeweight=".48pt" strokecolor="#000000">
                <v:path arrowok="t"/>
              </v:shape>
            </v:group>
            <v:group style="position:absolute;left:5435;top:-384;width:29;height:2" coordorigin="5435,-384" coordsize="29,2">
              <v:shape style="position:absolute;left:5435;top:-384;width:29;height:2" coordorigin="5435,-384" coordsize="29,0" path="m5435,-384l5463,-384e" filled="false" stroked="true" strokeweight=".48pt" strokecolor="#000000">
                <v:path arrowok="t"/>
              </v:shape>
            </v:group>
            <v:group style="position:absolute;left:5435;top:-365;width:798;height:2" coordorigin="5435,-365" coordsize="798,2">
              <v:shape style="position:absolute;left:5435;top:-365;width:798;height:2" coordorigin="5435,-365" coordsize="798,0" path="m5435,-365l6233,-365e" filled="false" stroked="true" strokeweight=".47998pt" strokecolor="#000000">
                <v:path arrowok="t"/>
              </v:shape>
            </v:group>
            <v:group style="position:absolute;left:5463;top:-384;width:770;height:2" coordorigin="5463,-384" coordsize="770,2">
              <v:shape style="position:absolute;left:5463;top:-384;width:770;height:2" coordorigin="5463,-384" coordsize="770,0" path="m5463,-384l6233,-384e" filled="false" stroked="true" strokeweight=".48pt" strokecolor="#000000">
                <v:path arrowok="t"/>
              </v:shape>
            </v:group>
            <v:group style="position:absolute;left:6233;top:-384;width:29;height:2" coordorigin="6233,-384" coordsize="29,2">
              <v:shape style="position:absolute;left:6233;top:-384;width:29;height:2" coordorigin="6233,-384" coordsize="29,0" path="m6233,-384l6261,-384e" filled="false" stroked="true" strokeweight=".48pt" strokecolor="#000000">
                <v:path arrowok="t"/>
              </v:shape>
            </v:group>
            <v:group style="position:absolute;left:6233;top:-365;width:1461;height:2" coordorigin="6233,-365" coordsize="1461,2">
              <v:shape style="position:absolute;left:6233;top:-365;width:1461;height:2" coordorigin="6233,-365" coordsize="1461,0" path="m6233,-365l7693,-365e" filled="false" stroked="true" strokeweight=".47998pt" strokecolor="#000000">
                <v:path arrowok="t"/>
              </v:shape>
            </v:group>
            <v:group style="position:absolute;left:6261;top:-384;width:1432;height:2" coordorigin="6261,-384" coordsize="1432,2">
              <v:shape style="position:absolute;left:6261;top:-384;width:1432;height:2" coordorigin="6261,-384" coordsize="1432,0" path="m6261,-384l7693,-384e" filled="false" stroked="true" strokeweight=".48pt" strokecolor="#000000">
                <v:path arrowok="t"/>
              </v:shape>
            </v:group>
            <v:group style="position:absolute;left:7693;top:-384;width:29;height:2" coordorigin="7693,-384" coordsize="29,2">
              <v:shape style="position:absolute;left:7693;top:-384;width:29;height:2" coordorigin="7693,-384" coordsize="29,0" path="m7693,-384l7722,-384e" filled="false" stroked="true" strokeweight=".48pt" strokecolor="#000000">
                <v:path arrowok="t"/>
              </v:shape>
            </v:group>
            <v:group style="position:absolute;left:7693;top:-365;width:1516;height:2" coordorigin="7693,-365" coordsize="1516,2">
              <v:shape style="position:absolute;left:7693;top:-365;width:1516;height:2" coordorigin="7693,-365" coordsize="1516,0" path="m7693,-365l9209,-365e" filled="false" stroked="true" strokeweight=".47998pt" strokecolor="#000000">
                <v:path arrowok="t"/>
              </v:shape>
            </v:group>
            <v:group style="position:absolute;left:7722;top:-384;width:1487;height:2" coordorigin="7722,-384" coordsize="1487,2">
              <v:shape style="position:absolute;left:7722;top:-384;width:1487;height:2" coordorigin="7722,-384" coordsize="1487,0" path="m7722,-384l9209,-384e" filled="false" stroked="true" strokeweight=".48pt" strokecolor="#000000">
                <v:path arrowok="t"/>
              </v:shape>
            </v:group>
            <v:group style="position:absolute;left:9209;top:-384;width:29;height:2" coordorigin="9209,-384" coordsize="29,2">
              <v:shape style="position:absolute;left:9209;top:-384;width:29;height:2" coordorigin="9209,-384" coordsize="29,0" path="m9209,-384l9237,-384e" filled="false" stroked="true" strokeweight=".48pt" strokecolor="#000000">
                <v:path arrowok="t"/>
              </v:shape>
            </v:group>
            <v:group style="position:absolute;left:9209;top:-365;width:1424;height:2" coordorigin="9209,-365" coordsize="1424,2">
              <v:shape style="position:absolute;left:9209;top:-365;width:1424;height:2" coordorigin="9209,-365" coordsize="1424,0" path="m9209,-365l10632,-365e" filled="false" stroked="true" strokeweight=".47998pt" strokecolor="#000000">
                <v:path arrowok="t"/>
              </v:shape>
            </v:group>
            <v:group style="position:absolute;left:9237;top:-384;width:1395;height:2" coordorigin="9237,-384" coordsize="1395,2">
              <v:shape style="position:absolute;left:9237;top:-384;width:1395;height:2" coordorigin="9237,-384" coordsize="1395,0" path="m9237,-384l10632,-384e" filled="false" stroked="true" strokeweight=".48pt" strokecolor="#000000">
                <v:path arrowok="t"/>
              </v:shape>
            </v:group>
            <v:group style="position:absolute;left:10632;top:-384;width:29;height:2" coordorigin="10632,-384" coordsize="29,2">
              <v:shape style="position:absolute;left:10632;top:-384;width:29;height:2" coordorigin="10632,-384" coordsize="29,0" path="m10632,-384l10661,-384e" filled="false" stroked="true" strokeweight=".48pt" strokecolor="#000000">
                <v:path arrowok="t"/>
              </v:shape>
            </v:group>
            <v:group style="position:absolute;left:10632;top:-365;width:1562;height:2" coordorigin="10632,-365" coordsize="1562,2">
              <v:shape style="position:absolute;left:10632;top:-365;width:1562;height:2" coordorigin="10632,-365" coordsize="1562,0" path="m10632,-365l12193,-365e" filled="false" stroked="true" strokeweight=".47998pt" strokecolor="#000000">
                <v:path arrowok="t"/>
              </v:shape>
            </v:group>
            <v:group style="position:absolute;left:10661;top:-384;width:1533;height:2" coordorigin="10661,-384" coordsize="1533,2">
              <v:shape style="position:absolute;left:10661;top:-384;width:1533;height:2" coordorigin="10661,-384" coordsize="1533,0" path="m10661,-384l12193,-384e" filled="false" stroked="true" strokeweight=".48pt" strokecolor="#000000">
                <v:path arrowok="t"/>
              </v:shape>
            </v:group>
            <v:group style="position:absolute;left:12193;top:-384;width:29;height:2" coordorigin="12193,-384" coordsize="29,2">
              <v:shape style="position:absolute;left:12193;top:-384;width:29;height:2" coordorigin="12193,-384" coordsize="29,0" path="m12193,-384l12222,-384e" filled="false" stroked="true" strokeweight=".48pt" strokecolor="#000000">
                <v:path arrowok="t"/>
              </v:shape>
            </v:group>
            <v:group style="position:absolute;left:12193;top:-365;width:1700;height:2" coordorigin="12193,-365" coordsize="1700,2">
              <v:shape style="position:absolute;left:12193;top:-365;width:1700;height:2" coordorigin="12193,-365" coordsize="1700,0" path="m12193,-365l13892,-365e" filled="false" stroked="true" strokeweight=".47998pt" strokecolor="#000000">
                <v:path arrowok="t"/>
              </v:shape>
            </v:group>
            <v:group style="position:absolute;left:12222;top:-384;width:1671;height:2" coordorigin="12222,-384" coordsize="1671,2">
              <v:shape style="position:absolute;left:12222;top:-384;width:1671;height:2" coordorigin="12222,-384" coordsize="1671,0" path="m12222,-384l13892,-384e" filled="false" stroked="true" strokeweight=".48pt" strokecolor="#000000">
                <v:path arrowok="t"/>
              </v:shape>
              <v:shape style="position:absolute;left:1291;top:-1639;width:14180;height:1250" type="#_x0000_t75" stroked="false">
                <v:imagedata r:id="rId150" o:title=""/>
              </v:shape>
            </v:group>
            <v:group style="position:absolute;left:13892;top:-384;width:29;height:2" coordorigin="13892,-384" coordsize="29,2">
              <v:shape style="position:absolute;left:13892;top:-384;width:29;height:2" coordorigin="13892,-384" coordsize="29,0" path="m13892,-384l13921,-384e" filled="false" stroked="true" strokeweight=".48pt" strokecolor="#000000">
                <v:path arrowok="t"/>
              </v:shape>
            </v:group>
            <v:group style="position:absolute;left:13892;top:-365;width:1562;height:2" coordorigin="13892,-365" coordsize="1562,2">
              <v:shape style="position:absolute;left:13892;top:-365;width:1562;height:2" coordorigin="13892,-365" coordsize="1562,0" path="m13892,-365l15453,-365e" filled="false" stroked="true" strokeweight=".47998pt" strokecolor="#000000">
                <v:path arrowok="t"/>
              </v:shape>
            </v:group>
            <v:group style="position:absolute;left:13921;top:-384;width:1533;height:2" coordorigin="13921,-384" coordsize="1533,2">
              <v:shape style="position:absolute;left:13921;top:-384;width:1533;height:2" coordorigin="13921,-384" coordsize="1533,0" path="m13921,-384l15453,-384e" filled="false" stroked="true" strokeweight=".48pt" strokecolor="#000000">
                <v:path arrowok="t"/>
              </v:shape>
              <v:shape style="position:absolute;left:4896;top:-2421;width:370;height:51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持股</w:t>
                      </w:r>
                      <w:r>
                        <w:rPr>
                          <w:rFonts w:ascii="宋体" w:hAnsi="宋体" w:cs="宋体" w:eastAsia="宋体" w:hint="default"/>
                          <w:sz w:val="20"/>
                          <w:szCs w:val="20"/>
                        </w:rPr>
                      </w:r>
                    </w:p>
                    <w:p>
                      <w:pPr>
                        <w:spacing w:before="49"/>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比例</w:t>
                      </w:r>
                      <w:r>
                        <w:rPr>
                          <w:rFonts w:ascii="宋体" w:hAnsi="宋体" w:cs="宋体" w:eastAsia="宋体" w:hint="default"/>
                          <w:sz w:val="20"/>
                          <w:szCs w:val="20"/>
                        </w:rPr>
                      </w:r>
                    </w:p>
                  </w:txbxContent>
                </v:textbox>
                <w10:wrap type="none"/>
              </v:shape>
              <v:shape style="position:absolute;left:5562;top:-2431;width:569;height:461" type="#_x0000_t202" filled="false" stroked="false">
                <v:textbox inset="0,0,0,0">
                  <w:txbxContent>
                    <w:p>
                      <w:pPr>
                        <w:spacing w:line="200" w:lineRule="exact" w:before="0"/>
                        <w:ind w:left="92" w:right="0" w:hanging="93"/>
                        <w:jc w:val="left"/>
                        <w:rPr>
                          <w:rFonts w:ascii="宋体" w:hAnsi="宋体" w:cs="宋体" w:eastAsia="宋体" w:hint="default"/>
                          <w:sz w:val="20"/>
                          <w:szCs w:val="20"/>
                        </w:rPr>
                      </w:pPr>
                      <w:r>
                        <w:rPr>
                          <w:rFonts w:ascii="宋体" w:hAnsi="宋体" w:cs="宋体" w:eastAsia="宋体" w:hint="default"/>
                          <w:b/>
                          <w:bCs/>
                          <w:spacing w:val="-12"/>
                          <w:sz w:val="20"/>
                          <w:szCs w:val="20"/>
                        </w:rPr>
                        <w:t>表决权</w:t>
                      </w:r>
                      <w:r>
                        <w:rPr>
                          <w:rFonts w:ascii="宋体" w:hAnsi="宋体" w:cs="宋体" w:eastAsia="宋体" w:hint="default"/>
                          <w:spacing w:val="-12"/>
                          <w:sz w:val="20"/>
                          <w:szCs w:val="20"/>
                        </w:rPr>
                      </w:r>
                    </w:p>
                    <w:p>
                      <w:pPr>
                        <w:spacing w:line="261" w:lineRule="exact" w:before="0"/>
                        <w:ind w:left="92"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比例</w:t>
                      </w:r>
                      <w:r>
                        <w:rPr>
                          <w:rFonts w:ascii="宋体" w:hAnsi="宋体" w:cs="宋体" w:eastAsia="宋体" w:hint="default"/>
                          <w:sz w:val="20"/>
                          <w:szCs w:val="20"/>
                        </w:rPr>
                      </w:r>
                    </w:p>
                  </w:txbxContent>
                </v:textbox>
                <w10:wrap type="none"/>
              </v:shape>
              <v:shape style="position:absolute;left:8270;top:-242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年初</w:t>
                      </w:r>
                      <w:r>
                        <w:rPr>
                          <w:rFonts w:ascii="宋体" w:hAnsi="宋体" w:cs="宋体" w:eastAsia="宋体" w:hint="default"/>
                          <w:sz w:val="20"/>
                          <w:szCs w:val="20"/>
                        </w:rPr>
                      </w:r>
                    </w:p>
                  </w:txbxContent>
                </v:textbox>
                <w10:wrap type="none"/>
              </v:shape>
              <v:shape style="position:absolute;left:9740;top:-242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本年</w:t>
                      </w:r>
                      <w:r>
                        <w:rPr>
                          <w:rFonts w:ascii="宋体" w:hAnsi="宋体" w:cs="宋体" w:eastAsia="宋体" w:hint="default"/>
                          <w:sz w:val="20"/>
                          <w:szCs w:val="20"/>
                        </w:rPr>
                      </w:r>
                    </w:p>
                  </w:txbxContent>
                </v:textbox>
                <w10:wrap type="none"/>
              </v:shape>
              <v:shape style="position:absolute;left:11232;top:-242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本年</w:t>
                      </w:r>
                      <w:r>
                        <w:rPr>
                          <w:rFonts w:ascii="宋体" w:hAnsi="宋体" w:cs="宋体" w:eastAsia="宋体" w:hint="default"/>
                          <w:sz w:val="20"/>
                          <w:szCs w:val="20"/>
                        </w:rPr>
                      </w:r>
                    </w:p>
                  </w:txbxContent>
                </v:textbox>
                <w10:wrap type="none"/>
              </v:shape>
              <v:shape style="position:absolute;left:12863;top:-242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年末</w:t>
                      </w:r>
                      <w:r>
                        <w:rPr>
                          <w:rFonts w:ascii="宋体" w:hAnsi="宋体" w:cs="宋体" w:eastAsia="宋体" w:hint="default"/>
                          <w:sz w:val="20"/>
                          <w:szCs w:val="20"/>
                        </w:rPr>
                      </w:r>
                    </w:p>
                  </w:txbxContent>
                </v:textbox>
                <w10:wrap type="none"/>
              </v:shape>
              <v:shape style="position:absolute;left:14490;top:-242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本年</w:t>
                      </w:r>
                      <w:r>
                        <w:rPr>
                          <w:rFonts w:ascii="宋体" w:hAnsi="宋体" w:cs="宋体" w:eastAsia="宋体" w:hint="default"/>
                          <w:sz w:val="20"/>
                          <w:szCs w:val="20"/>
                        </w:rPr>
                      </w:r>
                    </w:p>
                  </w:txbxContent>
                </v:textbox>
                <w10:wrap type="none"/>
              </v:shape>
              <v:shape style="position:absolute;left:2371;top:-2171;width:13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被投资单位名称</w:t>
                      </w:r>
                      <w:r>
                        <w:rPr>
                          <w:rFonts w:ascii="宋体" w:hAnsi="宋体" w:cs="宋体" w:eastAsia="宋体" w:hint="default"/>
                          <w:spacing w:val="-15"/>
                          <w:sz w:val="20"/>
                          <w:szCs w:val="20"/>
                        </w:rPr>
                      </w:r>
                    </w:p>
                  </w:txbxContent>
                </v:textbox>
                <w10:wrap type="none"/>
              </v:shape>
              <v:shape style="position:absolute;left:6599;top:-217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投资成本</w:t>
                      </w:r>
                      <w:r>
                        <w:rPr>
                          <w:rFonts w:ascii="宋体" w:hAnsi="宋体" w:cs="宋体" w:eastAsia="宋体" w:hint="default"/>
                          <w:sz w:val="20"/>
                          <w:szCs w:val="20"/>
                        </w:rPr>
                      </w:r>
                    </w:p>
                  </w:txbxContent>
                </v:textbox>
                <w10:wrap type="none"/>
              </v:shape>
              <v:shape style="position:absolute;left:8270;top:-198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z w:val="20"/>
                          <w:szCs w:val="20"/>
                        </w:rPr>
                      </w:r>
                    </w:p>
                  </w:txbxContent>
                </v:textbox>
                <w10:wrap type="none"/>
              </v:shape>
              <v:shape style="position:absolute;left:9740;top:-198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增加</w:t>
                      </w:r>
                      <w:r>
                        <w:rPr>
                          <w:rFonts w:ascii="宋体" w:hAnsi="宋体" w:cs="宋体" w:eastAsia="宋体" w:hint="default"/>
                          <w:sz w:val="20"/>
                          <w:szCs w:val="20"/>
                        </w:rPr>
                      </w:r>
                    </w:p>
                  </w:txbxContent>
                </v:textbox>
                <w10:wrap type="none"/>
              </v:shape>
              <v:shape style="position:absolute;left:11232;top:-198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减少</w:t>
                      </w:r>
                      <w:r>
                        <w:rPr>
                          <w:rFonts w:ascii="宋体" w:hAnsi="宋体" w:cs="宋体" w:eastAsia="宋体" w:hint="default"/>
                          <w:sz w:val="20"/>
                          <w:szCs w:val="20"/>
                        </w:rPr>
                      </w:r>
                    </w:p>
                  </w:txbxContent>
                </v:textbox>
                <w10:wrap type="none"/>
              </v:shape>
              <v:shape style="position:absolute;left:12863;top:-1981;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z w:val="20"/>
                          <w:szCs w:val="20"/>
                        </w:rPr>
                      </w:r>
                    </w:p>
                  </w:txbxContent>
                </v:textbox>
                <w10:wrap type="none"/>
              </v:shape>
              <v:shape style="position:absolute;left:14306;top:-198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现金红利</w:t>
                      </w:r>
                      <w:r>
                        <w:rPr>
                          <w:rFonts w:ascii="宋体" w:hAnsi="宋体" w:cs="宋体" w:eastAsia="宋体" w:hint="default"/>
                          <w:sz w:val="20"/>
                          <w:szCs w:val="20"/>
                        </w:rPr>
                      </w:r>
                    </w:p>
                  </w:txbxContent>
                </v:textbox>
                <w10:wrap type="none"/>
              </v:shape>
              <v:shape style="position:absolute;left:1418;top:-1581;width:3196;height:11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6"/>
                          <w:sz w:val="20"/>
                        </w:rPr>
                        <w:t>BriVictory </w:t>
                      </w:r>
                      <w:r>
                        <w:rPr>
                          <w:rFonts w:ascii="宋体"/>
                          <w:spacing w:val="-15"/>
                          <w:sz w:val="20"/>
                        </w:rPr>
                        <w:t>Display </w:t>
                      </w:r>
                      <w:r>
                        <w:rPr>
                          <w:rFonts w:ascii="宋体"/>
                          <w:spacing w:val="-16"/>
                          <w:sz w:val="20"/>
                        </w:rPr>
                        <w:t>Technology</w:t>
                      </w:r>
                      <w:r>
                        <w:rPr>
                          <w:rFonts w:ascii="宋体"/>
                          <w:spacing w:val="-38"/>
                          <w:sz w:val="20"/>
                        </w:rPr>
                        <w:t> </w:t>
                      </w:r>
                      <w:r>
                        <w:rPr>
                          <w:rFonts w:ascii="宋体"/>
                          <w:spacing w:val="-17"/>
                          <w:sz w:val="20"/>
                        </w:rPr>
                        <w:t>(LaBuan)</w:t>
                      </w:r>
                      <w:r>
                        <w:rPr>
                          <w:rFonts w:ascii="宋体"/>
                          <w:sz w:val="20"/>
                        </w:rPr>
                      </w:r>
                    </w:p>
                    <w:p>
                      <w:pPr>
                        <w:spacing w:line="283" w:lineRule="auto" w:before="0"/>
                        <w:ind w:left="0" w:right="1765" w:firstLine="0"/>
                        <w:jc w:val="left"/>
                        <w:rPr>
                          <w:rFonts w:ascii="宋体" w:hAnsi="宋体" w:cs="宋体" w:eastAsia="宋体" w:hint="default"/>
                          <w:sz w:val="20"/>
                          <w:szCs w:val="20"/>
                        </w:rPr>
                      </w:pPr>
                      <w:r>
                        <w:rPr>
                          <w:rFonts w:ascii="宋体" w:hAnsi="宋体" w:cs="宋体" w:eastAsia="宋体" w:hint="default"/>
                          <w:spacing w:val="-14"/>
                          <w:sz w:val="20"/>
                          <w:szCs w:val="20"/>
                        </w:rPr>
                        <w:t>Corp,</w:t>
                      </w:r>
                      <w:r>
                        <w:rPr>
                          <w:rFonts w:ascii="宋体" w:hAnsi="宋体" w:cs="宋体" w:eastAsia="宋体" w:hint="default"/>
                          <w:spacing w:val="-29"/>
                          <w:sz w:val="20"/>
                          <w:szCs w:val="20"/>
                        </w:rPr>
                        <w:t> </w:t>
                      </w:r>
                      <w:r>
                        <w:rPr>
                          <w:rFonts w:ascii="宋体" w:hAnsi="宋体" w:cs="宋体" w:eastAsia="宋体" w:hint="default"/>
                          <w:spacing w:val="-17"/>
                          <w:sz w:val="20"/>
                          <w:szCs w:val="20"/>
                        </w:rPr>
                        <w:t>(Malaysia),</w:t>
                      </w:r>
                      <w:r>
                        <w:rPr>
                          <w:rFonts w:ascii="宋体" w:hAnsi="宋体" w:cs="宋体" w:eastAsia="宋体" w:hint="default"/>
                          <w:spacing w:val="-17"/>
                          <w:w w:val="100"/>
                          <w:sz w:val="20"/>
                          <w:szCs w:val="20"/>
                        </w:rPr>
                        <w:t> </w:t>
                      </w:r>
                      <w:r>
                        <w:rPr>
                          <w:rFonts w:ascii="宋体" w:hAnsi="宋体" w:cs="宋体" w:eastAsia="宋体" w:hint="default"/>
                          <w:b/>
                          <w:bCs/>
                          <w:spacing w:val="-18"/>
                          <w:sz w:val="20"/>
                          <w:szCs w:val="20"/>
                        </w:rPr>
                        <w:t>小计</w:t>
                      </w:r>
                      <w:r>
                        <w:rPr>
                          <w:rFonts w:ascii="宋体" w:hAnsi="宋体" w:cs="宋体" w:eastAsia="宋体" w:hint="default"/>
                          <w:sz w:val="20"/>
                          <w:szCs w:val="20"/>
                        </w:rPr>
                      </w:r>
                    </w:p>
                    <w:p>
                      <w:pPr>
                        <w:spacing w:before="52"/>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注1、2010年9月2日，本公司与长城科技股份有限公司、深圳长城开发科技股份有限公司一同将对长城宽带网络服务有限公司的股权和债权转</w:t>
      </w:r>
      <w:r>
        <w:rPr>
          <w:rFonts w:ascii="宋体" w:hAnsi="宋体" w:cs="宋体" w:eastAsia="宋体" w:hint="default"/>
          <w:spacing w:val="1"/>
          <w:w w:val="99"/>
          <w:sz w:val="22"/>
          <w:szCs w:val="22"/>
        </w:rPr>
        <w:t> </w:t>
      </w:r>
      <w:r>
        <w:rPr>
          <w:rFonts w:ascii="宋体" w:hAnsi="宋体" w:cs="宋体" w:eastAsia="宋体" w:hint="default"/>
          <w:sz w:val="22"/>
          <w:szCs w:val="22"/>
        </w:rPr>
        <w:t>让给中信网络有限公司，其中本公司对其持有5%的股权转让价格为422.6万元,账面投资成本4500万元，形成投资收益421.55万元。</w:t>
      </w:r>
    </w:p>
    <w:p>
      <w:pPr>
        <w:spacing w:line="240" w:lineRule="auto" w:before="11"/>
        <w:rPr>
          <w:rFonts w:ascii="宋体" w:hAnsi="宋体" w:cs="宋体" w:eastAsia="宋体" w:hint="default"/>
          <w:sz w:val="28"/>
          <w:szCs w:val="28"/>
        </w:rPr>
      </w:pPr>
    </w:p>
    <w:p>
      <w:pPr>
        <w:spacing w:line="300" w:lineRule="auto" w:before="0"/>
        <w:ind w:left="208" w:right="0" w:firstLine="440"/>
        <w:jc w:val="left"/>
        <w:rPr>
          <w:rFonts w:ascii="宋体" w:hAnsi="宋体" w:cs="宋体" w:eastAsia="宋体" w:hint="default"/>
          <w:sz w:val="22"/>
          <w:szCs w:val="22"/>
        </w:rPr>
      </w:pPr>
      <w:r>
        <w:rPr>
          <w:rFonts w:ascii="宋体" w:hAnsi="宋体" w:cs="宋体" w:eastAsia="宋体" w:hint="default"/>
          <w:spacing w:val="2"/>
          <w:sz w:val="22"/>
          <w:szCs w:val="22"/>
        </w:rPr>
        <w:t>注2、本公司将持有的长城国际系统科技(深圳)有限公司的20%股权转让给国际商业机器香港有限公司（IBM香港），转让金额为2,390万元，</w:t>
      </w:r>
      <w:r>
        <w:rPr>
          <w:rFonts w:ascii="宋体" w:hAnsi="宋体" w:cs="宋体" w:eastAsia="宋体" w:hint="default"/>
          <w:w w:val="99"/>
          <w:sz w:val="22"/>
          <w:szCs w:val="22"/>
        </w:rPr>
        <w:t> </w:t>
      </w:r>
      <w:r>
        <w:rPr>
          <w:rFonts w:ascii="宋体" w:hAnsi="宋体" w:cs="宋体" w:eastAsia="宋体" w:hint="default"/>
          <w:sz w:val="22"/>
          <w:szCs w:val="22"/>
        </w:rPr>
        <w:t>形成投资收益1,802.67万元。</w:t>
      </w:r>
    </w:p>
    <w:p>
      <w:pPr>
        <w:spacing w:line="240" w:lineRule="auto" w:before="11"/>
        <w:rPr>
          <w:rFonts w:ascii="宋体" w:hAnsi="宋体" w:cs="宋体" w:eastAsia="宋体" w:hint="default"/>
          <w:sz w:val="28"/>
          <w:szCs w:val="28"/>
        </w:rPr>
      </w:pPr>
    </w:p>
    <w:p>
      <w:pPr>
        <w:spacing w:line="300" w:lineRule="auto" w:before="0"/>
        <w:ind w:left="208" w:right="0" w:firstLine="440"/>
        <w:jc w:val="left"/>
        <w:rPr>
          <w:rFonts w:ascii="宋体" w:hAnsi="宋体" w:cs="宋体" w:eastAsia="宋体" w:hint="default"/>
          <w:sz w:val="22"/>
          <w:szCs w:val="22"/>
        </w:rPr>
      </w:pPr>
      <w:r>
        <w:rPr>
          <w:rFonts w:ascii="宋体" w:hAnsi="宋体" w:cs="宋体" w:eastAsia="宋体" w:hint="default"/>
          <w:sz w:val="22"/>
          <w:szCs w:val="22"/>
        </w:rPr>
        <w:t>注3、2009年12 月28</w:t>
      </w:r>
      <w:r>
        <w:rPr>
          <w:rFonts w:ascii="宋体" w:hAnsi="宋体" w:cs="宋体" w:eastAsia="宋体" w:hint="default"/>
          <w:spacing w:val="41"/>
          <w:sz w:val="22"/>
          <w:szCs w:val="22"/>
        </w:rPr>
        <w:t> </w:t>
      </w:r>
      <w:r>
        <w:rPr>
          <w:rFonts w:ascii="宋体" w:hAnsi="宋体" w:cs="宋体" w:eastAsia="宋体" w:hint="default"/>
          <w:sz w:val="22"/>
          <w:szCs w:val="22"/>
        </w:rPr>
        <w:t>日，本公司将长城计算机软件与系统有限公司（简称“长城软件”）的34.51%的股权转让给中国软件与技术服务股份有</w:t>
      </w:r>
      <w:r>
        <w:rPr>
          <w:rFonts w:ascii="宋体" w:hAnsi="宋体" w:cs="宋体" w:eastAsia="宋体" w:hint="default"/>
          <w:w w:val="99"/>
          <w:sz w:val="22"/>
          <w:szCs w:val="22"/>
        </w:rPr>
        <w:t> </w:t>
      </w:r>
      <w:r>
        <w:rPr>
          <w:rFonts w:ascii="宋体" w:hAnsi="宋体" w:cs="宋体" w:eastAsia="宋体" w:hint="default"/>
          <w:sz w:val="22"/>
          <w:szCs w:val="22"/>
        </w:rPr>
        <w:t>限公司（简称“中国软件”），转让金额为4,597.05</w:t>
      </w:r>
      <w:r>
        <w:rPr>
          <w:rFonts w:ascii="宋体" w:hAnsi="宋体" w:cs="宋体" w:eastAsia="宋体" w:hint="default"/>
          <w:spacing w:val="-16"/>
          <w:sz w:val="22"/>
          <w:szCs w:val="22"/>
        </w:rPr>
        <w:t> </w:t>
      </w:r>
      <w:r>
        <w:rPr>
          <w:rFonts w:ascii="宋体" w:hAnsi="宋体" w:cs="宋体" w:eastAsia="宋体" w:hint="default"/>
          <w:sz w:val="22"/>
          <w:szCs w:val="22"/>
        </w:rPr>
        <w:t>万元，形成投资损失1,062.28万元。</w:t>
      </w:r>
    </w:p>
    <w:p>
      <w:pPr>
        <w:spacing w:line="240" w:lineRule="auto" w:before="11"/>
        <w:rPr>
          <w:rFonts w:ascii="宋体" w:hAnsi="宋体" w:cs="宋体" w:eastAsia="宋体" w:hint="default"/>
          <w:sz w:val="28"/>
          <w:szCs w:val="28"/>
        </w:rPr>
      </w:pPr>
    </w:p>
    <w:p>
      <w:pPr>
        <w:spacing w:line="600" w:lineRule="auto" w:before="0"/>
        <w:ind w:left="648" w:right="0" w:hanging="9"/>
        <w:jc w:val="left"/>
        <w:rPr>
          <w:rFonts w:ascii="宋体" w:hAnsi="宋体" w:cs="宋体" w:eastAsia="宋体" w:hint="default"/>
          <w:sz w:val="22"/>
          <w:szCs w:val="22"/>
        </w:rPr>
      </w:pPr>
      <w:r>
        <w:rPr>
          <w:rFonts w:ascii="宋体" w:hAnsi="宋体" w:cs="宋体" w:eastAsia="宋体" w:hint="default"/>
          <w:spacing w:val="-5"/>
          <w:sz w:val="22"/>
          <w:szCs w:val="22"/>
        </w:rPr>
        <w:t>注4、2010年12月23日，冠捷科技向武汉瀚宇冠捷科技有限公司增资3,400千美元，持股比例由20%增加至100%，至此纳入冠捷科技的合并范围。</w:t>
      </w:r>
      <w:r>
        <w:rPr>
          <w:rFonts w:ascii="宋体" w:hAnsi="宋体" w:cs="宋体" w:eastAsia="宋体" w:hint="default"/>
          <w:spacing w:val="-69"/>
          <w:sz w:val="22"/>
          <w:szCs w:val="22"/>
        </w:rPr>
        <w:t> </w:t>
      </w:r>
      <w:r>
        <w:rPr>
          <w:rFonts w:ascii="宋体" w:hAnsi="宋体" w:cs="宋体" w:eastAsia="宋体" w:hint="default"/>
          <w:spacing w:val="-69"/>
          <w:sz w:val="22"/>
          <w:szCs w:val="22"/>
        </w:rPr>
      </w:r>
      <w:r>
        <w:rPr>
          <w:rFonts w:ascii="宋体" w:hAnsi="宋体" w:cs="宋体" w:eastAsia="宋体" w:hint="default"/>
          <w:sz w:val="22"/>
          <w:szCs w:val="22"/>
        </w:rPr>
        <w:t>注5：三捷科技（厦门）有限公司由第三方在2010年7月认购其股份，这导致冠捷科技对该子公司的持股比例从85%减至50%，转为合营企业。</w:t>
      </w:r>
    </w:p>
    <w:p>
      <w:pPr>
        <w:spacing w:after="0" w:line="600" w:lineRule="auto"/>
        <w:jc w:val="left"/>
        <w:rPr>
          <w:rFonts w:ascii="宋体" w:hAnsi="宋体" w:cs="宋体" w:eastAsia="宋体" w:hint="default"/>
          <w:sz w:val="22"/>
          <w:szCs w:val="22"/>
        </w:rPr>
        <w:sectPr>
          <w:pgSz w:w="16840" w:h="11910" w:orient="landscape"/>
          <w:pgMar w:header="898" w:footer="878" w:top="1720" w:bottom="1060" w:left="1180" w:right="1260"/>
        </w:sectPr>
      </w:pPr>
    </w:p>
    <w:p>
      <w:pPr>
        <w:spacing w:line="240" w:lineRule="auto" w:before="9"/>
        <w:rPr>
          <w:rFonts w:ascii="宋体" w:hAnsi="宋体" w:cs="宋体" w:eastAsia="宋体" w:hint="default"/>
          <w:sz w:val="29"/>
          <w:szCs w:val="29"/>
        </w:rPr>
      </w:pPr>
    </w:p>
    <w:p>
      <w:pPr>
        <w:spacing w:before="31"/>
        <w:ind w:left="528" w:right="0" w:firstLine="0"/>
        <w:jc w:val="left"/>
        <w:rPr>
          <w:rFonts w:ascii="宋体" w:hAnsi="宋体" w:cs="宋体" w:eastAsia="宋体" w:hint="default"/>
          <w:sz w:val="22"/>
          <w:szCs w:val="22"/>
        </w:rPr>
      </w:pPr>
      <w:r>
        <w:rPr/>
        <w:pict>
          <v:group style="position:absolute;margin-left:88.790573pt;margin-top:36.537624pt;width:664.15pt;height:319pt;mso-position-horizontal-relative:page;mso-position-vertical-relative:paragraph;z-index:-1028440" coordorigin="1776,731" coordsize="13283,6380">
            <v:shape style="position:absolute;left:4026;top:749;width:14;height:2" type="#_x0000_t75" stroked="false">
              <v:imagedata r:id="rId37" o:title=""/>
            </v:shape>
            <v:shape style="position:absolute;left:4895;top:749;width:14;height:2" type="#_x0000_t75" stroked="false">
              <v:imagedata r:id="rId37" o:title=""/>
            </v:shape>
            <v:shape style="position:absolute;left:5803;top:749;width:14;height:2" type="#_x0000_t75" stroked="false">
              <v:imagedata r:id="rId37" o:title=""/>
            </v:shape>
            <v:shape style="position:absolute;left:7789;top:749;width:14;height:2" type="#_x0000_t75" stroked="false">
              <v:imagedata r:id="rId37" o:title=""/>
            </v:shape>
            <v:shape style="position:absolute;left:9727;top:749;width:14;height:2" type="#_x0000_t75" stroked="false">
              <v:imagedata r:id="rId37" o:title=""/>
            </v:shape>
            <v:shape style="position:absolute;left:11502;top:749;width:14;height:2" type="#_x0000_t75" stroked="false">
              <v:imagedata r:id="rId37" o:title=""/>
            </v:shape>
            <v:shape style="position:absolute;left:13321;top:749;width:14;height:2" type="#_x0000_t75" stroked="false">
              <v:imagedata r:id="rId37" o:title=""/>
            </v:shape>
            <v:shape style="position:absolute;left:4007;top:731;width:9348;height:818" type="#_x0000_t75" stroked="false">
              <v:imagedata r:id="rId151" o:title=""/>
            </v:shape>
            <v:group style="position:absolute;left:1790;top:7105;width:2236;height:2" coordorigin="1790,7105" coordsize="2236,2">
              <v:shape style="position:absolute;left:1790;top:7105;width:2236;height:2" coordorigin="1790,7105" coordsize="2236,0" path="m1790,7105l4026,7105e" filled="false" stroked="true" strokeweight=".47998pt" strokecolor="#000000">
                <v:path arrowok="t"/>
              </v:shape>
            </v:group>
            <v:group style="position:absolute;left:1790;top:7086;width:2236;height:2" coordorigin="1790,7086" coordsize="2236,2">
              <v:shape style="position:absolute;left:1790;top:7086;width:2236;height:2" coordorigin="1790,7086" coordsize="2236,0" path="m1790,7086l4026,7086e" filled="false" stroked="true" strokeweight=".48001pt" strokecolor="#000000">
                <v:path arrowok="t"/>
              </v:shape>
            </v:group>
            <v:group style="position:absolute;left:4026;top:7086;width:29;height:2" coordorigin="4026,7086" coordsize="29,2">
              <v:shape style="position:absolute;left:4026;top:7086;width:29;height:2" coordorigin="4026,7086" coordsize="29,0" path="m4026,7086l4055,7086e" filled="false" stroked="true" strokeweight=".48001pt" strokecolor="#000000">
                <v:path arrowok="t"/>
              </v:shape>
            </v:group>
            <v:group style="position:absolute;left:4026;top:7105;width:869;height:2" coordorigin="4026,7105" coordsize="869,2">
              <v:shape style="position:absolute;left:4026;top:7105;width:869;height:2" coordorigin="4026,7105" coordsize="869,0" path="m4026,7105l4895,7105e" filled="false" stroked="true" strokeweight=".47998pt" strokecolor="#000000">
                <v:path arrowok="t"/>
              </v:shape>
            </v:group>
            <v:group style="position:absolute;left:4055;top:7086;width:840;height:2" coordorigin="4055,7086" coordsize="840,2">
              <v:shape style="position:absolute;left:4055;top:7086;width:840;height:2" coordorigin="4055,7086" coordsize="840,0" path="m4055,7086l4895,7086e" filled="false" stroked="true" strokeweight=".48001pt" strokecolor="#000000">
                <v:path arrowok="t"/>
              </v:shape>
            </v:group>
            <v:group style="position:absolute;left:4895;top:7086;width:29;height:2" coordorigin="4895,7086" coordsize="29,2">
              <v:shape style="position:absolute;left:4895;top:7086;width:29;height:2" coordorigin="4895,7086" coordsize="29,0" path="m4895,7086l4923,7086e" filled="false" stroked="true" strokeweight=".48001pt" strokecolor="#000000">
                <v:path arrowok="t"/>
              </v:shape>
            </v:group>
            <v:group style="position:absolute;left:4895;top:7105;width:909;height:2" coordorigin="4895,7105" coordsize="909,2">
              <v:shape style="position:absolute;left:4895;top:7105;width:909;height:2" coordorigin="4895,7105" coordsize="909,0" path="m4895,7105l5803,7105e" filled="false" stroked="true" strokeweight=".47998pt" strokecolor="#000000">
                <v:path arrowok="t"/>
              </v:shape>
            </v:group>
            <v:group style="position:absolute;left:4923;top:7086;width:880;height:2" coordorigin="4923,7086" coordsize="880,2">
              <v:shape style="position:absolute;left:4923;top:7086;width:880;height:2" coordorigin="4923,7086" coordsize="880,0" path="m4923,7086l5803,7086e" filled="false" stroked="true" strokeweight=".48001pt" strokecolor="#000000">
                <v:path arrowok="t"/>
              </v:shape>
            </v:group>
            <v:group style="position:absolute;left:5803;top:7086;width:29;height:2" coordorigin="5803,7086" coordsize="29,2">
              <v:shape style="position:absolute;left:5803;top:7086;width:29;height:2" coordorigin="5803,7086" coordsize="29,0" path="m5803,7086l5832,7086e" filled="false" stroked="true" strokeweight=".48001pt" strokecolor="#000000">
                <v:path arrowok="t"/>
              </v:shape>
            </v:group>
            <v:group style="position:absolute;left:5803;top:7105;width:1986;height:2" coordorigin="5803,7105" coordsize="1986,2">
              <v:shape style="position:absolute;left:5803;top:7105;width:1986;height:2" coordorigin="5803,7105" coordsize="1986,0" path="m5803,7105l7789,7105e" filled="false" stroked="true" strokeweight=".47998pt" strokecolor="#000000">
                <v:path arrowok="t"/>
              </v:shape>
            </v:group>
            <v:group style="position:absolute;left:5832;top:7086;width:1958;height:2" coordorigin="5832,7086" coordsize="1958,2">
              <v:shape style="position:absolute;left:5832;top:7086;width:1958;height:2" coordorigin="5832,7086" coordsize="1958,0" path="m5832,7086l7789,7086e" filled="false" stroked="true" strokeweight=".48001pt" strokecolor="#000000">
                <v:path arrowok="t"/>
              </v:shape>
            </v:group>
            <v:group style="position:absolute;left:7789;top:7086;width:29;height:2" coordorigin="7789,7086" coordsize="29,2">
              <v:shape style="position:absolute;left:7789;top:7086;width:29;height:2" coordorigin="7789,7086" coordsize="29,0" path="m7789,7086l7818,7086e" filled="false" stroked="true" strokeweight=".48001pt" strokecolor="#000000">
                <v:path arrowok="t"/>
              </v:shape>
            </v:group>
            <v:group style="position:absolute;left:7789;top:7105;width:1938;height:2" coordorigin="7789,7105" coordsize="1938,2">
              <v:shape style="position:absolute;left:7789;top:7105;width:1938;height:2" coordorigin="7789,7105" coordsize="1938,0" path="m7789,7105l9727,7105e" filled="false" stroked="true" strokeweight=".47998pt" strokecolor="#000000">
                <v:path arrowok="t"/>
              </v:shape>
            </v:group>
            <v:group style="position:absolute;left:7818;top:7086;width:1910;height:2" coordorigin="7818,7086" coordsize="1910,2">
              <v:shape style="position:absolute;left:7818;top:7086;width:1910;height:2" coordorigin="7818,7086" coordsize="1910,0" path="m7818,7086l9727,7086e" filled="false" stroked="true" strokeweight=".48001pt" strokecolor="#000000">
                <v:path arrowok="t"/>
              </v:shape>
            </v:group>
            <v:group style="position:absolute;left:9727;top:7086;width:29;height:2" coordorigin="9727,7086" coordsize="29,2">
              <v:shape style="position:absolute;left:9727;top:7086;width:29;height:2" coordorigin="9727,7086" coordsize="29,0" path="m9727,7086l9756,7086e" filled="false" stroked="true" strokeweight=".48001pt" strokecolor="#000000">
                <v:path arrowok="t"/>
              </v:shape>
            </v:group>
            <v:group style="position:absolute;left:9727;top:7105;width:1775;height:2" coordorigin="9727,7105" coordsize="1775,2">
              <v:shape style="position:absolute;left:9727;top:7105;width:1775;height:2" coordorigin="9727,7105" coordsize="1775,0" path="m9727,7105l11502,7105e" filled="false" stroked="true" strokeweight=".47998pt" strokecolor="#000000">
                <v:path arrowok="t"/>
              </v:shape>
            </v:group>
            <v:group style="position:absolute;left:9756;top:7086;width:1746;height:2" coordorigin="9756,7086" coordsize="1746,2">
              <v:shape style="position:absolute;left:9756;top:7086;width:1746;height:2" coordorigin="9756,7086" coordsize="1746,0" path="m9756,7086l11502,7086e" filled="false" stroked="true" strokeweight=".48001pt" strokecolor="#000000">
                <v:path arrowok="t"/>
              </v:shape>
            </v:group>
            <v:group style="position:absolute;left:11502;top:7086;width:29;height:2" coordorigin="11502,7086" coordsize="29,2">
              <v:shape style="position:absolute;left:11502;top:7086;width:29;height:2" coordorigin="11502,7086" coordsize="29,0" path="m11502,7086l11531,7086e" filled="false" stroked="true" strokeweight=".48001pt" strokecolor="#000000">
                <v:path arrowok="t"/>
              </v:shape>
            </v:group>
            <v:group style="position:absolute;left:11502;top:7105;width:1820;height:2" coordorigin="11502,7105" coordsize="1820,2">
              <v:shape style="position:absolute;left:11502;top:7105;width:1820;height:2" coordorigin="11502,7105" coordsize="1820,0" path="m11502,7105l13321,7105e" filled="false" stroked="true" strokeweight=".47998pt" strokecolor="#000000">
                <v:path arrowok="t"/>
              </v:shape>
            </v:group>
            <v:group style="position:absolute;left:11531;top:7086;width:1791;height:2" coordorigin="11531,7086" coordsize="1791,2">
              <v:shape style="position:absolute;left:11531;top:7086;width:1791;height:2" coordorigin="11531,7086" coordsize="1791,0" path="m11531,7086l13321,7086e" filled="false" stroked="true" strokeweight=".48001pt" strokecolor="#000000">
                <v:path arrowok="t"/>
              </v:shape>
              <v:shape style="position:absolute;left:1776;top:1511;width:13283;height:5570" type="#_x0000_t75" stroked="false">
                <v:imagedata r:id="rId152" o:title=""/>
              </v:shape>
            </v:group>
            <v:group style="position:absolute;left:13321;top:7086;width:29;height:2" coordorigin="13321,7086" coordsize="29,2">
              <v:shape style="position:absolute;left:13321;top:7086;width:29;height:2" coordorigin="13321,7086" coordsize="29,0" path="m13321,7086l13350,7086e" filled="false" stroked="true" strokeweight=".48001pt" strokecolor="#000000">
                <v:path arrowok="t"/>
              </v:shape>
            </v:group>
            <v:group style="position:absolute;left:13321;top:7105;width:1709;height:2" coordorigin="13321,7105" coordsize="1709,2">
              <v:shape style="position:absolute;left:13321;top:7105;width:1709;height:2" coordorigin="13321,7105" coordsize="1709,0" path="m13321,7105l15030,7105e" filled="false" stroked="true" strokeweight=".47998pt" strokecolor="#000000">
                <v:path arrowok="t"/>
              </v:shape>
            </v:group>
            <v:group style="position:absolute;left:13350;top:7086;width:1680;height:2" coordorigin="13350,7086" coordsize="1680,2">
              <v:shape style="position:absolute;left:13350;top:7086;width:1680;height:2" coordorigin="13350,7086" coordsize="1680,0" path="m13350,7086l15030,7086e" filled="false" stroked="true" strokeweight=".48001pt" strokecolor="#000000">
                <v:path arrowok="t"/>
              </v:shape>
              <v:shape style="position:absolute;left:5153;top:104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6499;top:116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产总额</w:t>
                      </w:r>
                      <w:r>
                        <w:rPr>
                          <w:rFonts w:ascii="宋体" w:hAnsi="宋体" w:cs="宋体" w:eastAsia="宋体" w:hint="default"/>
                          <w:sz w:val="20"/>
                          <w:szCs w:val="20"/>
                        </w:rPr>
                      </w:r>
                    </w:p>
                  </w:txbxContent>
                </v:textbox>
                <w10:wrap type="none"/>
              </v:shape>
              <v:shape style="position:absolute;left:8462;top:116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债总额</w:t>
                      </w:r>
                      <w:r>
                        <w:rPr>
                          <w:rFonts w:ascii="宋体" w:hAnsi="宋体" w:cs="宋体" w:eastAsia="宋体" w:hint="default"/>
                          <w:sz w:val="20"/>
                          <w:szCs w:val="20"/>
                        </w:rPr>
                      </w:r>
                    </w:p>
                  </w:txbxContent>
                </v:textbox>
                <w10:wrap type="none"/>
              </v:shape>
              <v:shape style="position:absolute;left:10319;top:116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产总额</w:t>
                      </w:r>
                      <w:r>
                        <w:rPr>
                          <w:rFonts w:ascii="宋体" w:hAnsi="宋体" w:cs="宋体" w:eastAsia="宋体" w:hint="default"/>
                          <w:sz w:val="20"/>
                          <w:szCs w:val="20"/>
                        </w:rPr>
                      </w:r>
                    </w:p>
                  </w:txbxContent>
                </v:textbox>
                <w10:wrap type="none"/>
              </v:shape>
              <v:shape style="position:absolute;left:12015;top:116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收入总额</w:t>
                      </w:r>
                      <w:r>
                        <w:rPr>
                          <w:rFonts w:ascii="宋体" w:hAnsi="宋体" w:cs="宋体" w:eastAsia="宋体" w:hint="default"/>
                          <w:sz w:val="20"/>
                          <w:szCs w:val="20"/>
                        </w:rPr>
                      </w:r>
                    </w:p>
                  </w:txbxContent>
                </v:textbox>
                <w10:wrap type="none"/>
              </v:shape>
              <v:shape style="position:absolute;left:13877;top:116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净利润</w:t>
                      </w:r>
                      <w:r>
                        <w:rPr>
                          <w:rFonts w:ascii="宋体" w:hAnsi="宋体" w:cs="宋体" w:eastAsia="宋体" w:hint="default"/>
                          <w:sz w:val="20"/>
                          <w:szCs w:val="20"/>
                        </w:rPr>
                      </w:r>
                    </w:p>
                  </w:txbxContent>
                </v:textbox>
                <w10:wrap type="none"/>
              </v:shape>
              <v:shape style="position:absolute;left:1913;top:2180;width:2012;height:48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p>
                      <w:pPr>
                        <w:spacing w:line="237" w:lineRule="auto" w:before="10"/>
                        <w:ind w:left="0" w:right="0" w:firstLine="0"/>
                        <w:jc w:val="both"/>
                        <w:rPr>
                          <w:rFonts w:ascii="宋体" w:hAnsi="宋体" w:cs="宋体" w:eastAsia="宋体" w:hint="default"/>
                          <w:sz w:val="20"/>
                          <w:szCs w:val="20"/>
                        </w:rPr>
                      </w:pPr>
                      <w:r>
                        <w:rPr>
                          <w:rFonts w:ascii="宋体"/>
                          <w:sz w:val="20"/>
                        </w:rPr>
                        <w:t>BriVictory</w:t>
                      </w:r>
                      <w:r>
                        <w:rPr>
                          <w:rFonts w:ascii="宋体"/>
                          <w:spacing w:val="3"/>
                          <w:sz w:val="20"/>
                        </w:rPr>
                        <w:t> </w:t>
                      </w:r>
                      <w:r>
                        <w:rPr>
                          <w:rFonts w:ascii="宋体"/>
                          <w:sz w:val="20"/>
                        </w:rPr>
                        <w:t>Display</w:t>
                      </w:r>
                      <w:r>
                        <w:rPr>
                          <w:rFonts w:ascii="宋体"/>
                          <w:w w:val="100"/>
                          <w:sz w:val="20"/>
                        </w:rPr>
                        <w:t> </w:t>
                      </w:r>
                      <w:r>
                        <w:rPr>
                          <w:rFonts w:ascii="宋体"/>
                          <w:sz w:val="20"/>
                        </w:rPr>
                        <w:t>Technology</w:t>
                      </w:r>
                      <w:r>
                        <w:rPr>
                          <w:rFonts w:ascii="宋体"/>
                          <w:spacing w:val="2"/>
                          <w:sz w:val="20"/>
                        </w:rPr>
                        <w:t> </w:t>
                      </w:r>
                      <w:r>
                        <w:rPr>
                          <w:rFonts w:ascii="宋体"/>
                          <w:sz w:val="20"/>
                        </w:rPr>
                        <w:t>(LaBuan)</w:t>
                      </w:r>
                      <w:r>
                        <w:rPr>
                          <w:rFonts w:ascii="宋体"/>
                          <w:w w:val="100"/>
                          <w:sz w:val="20"/>
                        </w:rPr>
                        <w:t> </w:t>
                      </w:r>
                      <w:r>
                        <w:rPr>
                          <w:rFonts w:ascii="宋体"/>
                          <w:sz w:val="20"/>
                        </w:rPr>
                        <w:t>Corp,</w:t>
                      </w:r>
                      <w:r>
                        <w:rPr>
                          <w:rFonts w:ascii="宋体"/>
                          <w:spacing w:val="-6"/>
                          <w:sz w:val="20"/>
                        </w:rPr>
                        <w:t> </w:t>
                      </w:r>
                      <w:r>
                        <w:rPr>
                          <w:rFonts w:ascii="宋体"/>
                          <w:sz w:val="20"/>
                        </w:rPr>
                        <w:t>(Malaysia),</w:t>
                      </w:r>
                    </w:p>
                    <w:p>
                      <w:pPr>
                        <w:spacing w:line="261" w:lineRule="auto" w:before="48"/>
                        <w:ind w:left="0"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b/>
                          <w:bCs/>
                          <w:w w:val="99"/>
                          <w:sz w:val="20"/>
                          <w:szCs w:val="20"/>
                        </w:rPr>
                        <w:t> </w:t>
                      </w:r>
                      <w:r>
                        <w:rPr>
                          <w:rFonts w:ascii="宋体" w:hAnsi="宋体" w:cs="宋体" w:eastAsia="宋体" w:hint="default"/>
                          <w:sz w:val="20"/>
                          <w:szCs w:val="20"/>
                        </w:rPr>
                        <w:t>长信数码信息文化发展</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有限公司</w:t>
                      </w:r>
                    </w:p>
                    <w:p>
                      <w:pPr>
                        <w:spacing w:line="260" w:lineRule="exact" w:before="16"/>
                        <w:ind w:left="0" w:right="0" w:firstLine="0"/>
                        <w:jc w:val="left"/>
                        <w:rPr>
                          <w:rFonts w:ascii="宋体" w:hAnsi="宋体" w:cs="宋体" w:eastAsia="宋体" w:hint="default"/>
                          <w:sz w:val="20"/>
                          <w:szCs w:val="20"/>
                        </w:rPr>
                      </w:pPr>
                      <w:r>
                        <w:rPr>
                          <w:rFonts w:ascii="宋体" w:hAnsi="宋体" w:cs="宋体" w:eastAsia="宋体" w:hint="default"/>
                          <w:sz w:val="20"/>
                          <w:szCs w:val="20"/>
                        </w:rPr>
                        <w:t>桂林长海科技有限责任</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公司</w:t>
                      </w:r>
                    </w:p>
                    <w:p>
                      <w:pPr>
                        <w:spacing w:line="260" w:lineRule="exact" w:before="10"/>
                        <w:ind w:left="0" w:right="308" w:firstLine="0"/>
                        <w:jc w:val="left"/>
                        <w:rPr>
                          <w:rFonts w:ascii="宋体" w:hAnsi="宋体" w:cs="宋体" w:eastAsia="宋体" w:hint="default"/>
                          <w:sz w:val="20"/>
                          <w:szCs w:val="20"/>
                        </w:rPr>
                      </w:pPr>
                      <w:r>
                        <w:rPr>
                          <w:rFonts w:ascii="宋体"/>
                          <w:sz w:val="20"/>
                        </w:rPr>
                        <w:t>Envision</w:t>
                      </w:r>
                      <w:r>
                        <w:rPr>
                          <w:rFonts w:ascii="宋体"/>
                          <w:w w:val="100"/>
                          <w:sz w:val="20"/>
                        </w:rPr>
                        <w:t> </w:t>
                      </w:r>
                      <w:r>
                        <w:rPr>
                          <w:rFonts w:ascii="宋体"/>
                          <w:sz w:val="20"/>
                        </w:rPr>
                        <w:t>Peripherals,</w:t>
                      </w:r>
                      <w:r>
                        <w:rPr>
                          <w:rFonts w:ascii="宋体"/>
                          <w:spacing w:val="-6"/>
                          <w:sz w:val="20"/>
                        </w:rPr>
                        <w:t> </w:t>
                      </w:r>
                      <w:r>
                        <w:rPr>
                          <w:rFonts w:ascii="宋体"/>
                          <w:sz w:val="20"/>
                        </w:rPr>
                        <w:t>Inc.</w:t>
                      </w:r>
                    </w:p>
                    <w:p>
                      <w:pPr>
                        <w:spacing w:line="260" w:lineRule="exact" w:before="1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福建华</w:t>
                      </w:r>
                      <w:r>
                        <w:rPr>
                          <w:rFonts w:ascii="宋体" w:hAnsi="宋体" w:cs="宋体" w:eastAsia="宋体" w:hint="default"/>
                          <w:spacing w:val="-71"/>
                          <w:sz w:val="20"/>
                          <w:szCs w:val="20"/>
                        </w:rPr>
                        <w:t> </w:t>
                      </w:r>
                      <w:r>
                        <w:rPr>
                          <w:rFonts w:ascii="宋体" w:hAnsi="宋体" w:cs="宋体" w:eastAsia="宋体" w:hint="default"/>
                          <w:spacing w:val="12"/>
                          <w:sz w:val="20"/>
                          <w:szCs w:val="20"/>
                        </w:rPr>
                        <w:t>冠光</w:t>
                      </w:r>
                      <w:r>
                        <w:rPr>
                          <w:rFonts w:ascii="宋体" w:hAnsi="宋体" w:cs="宋体" w:eastAsia="宋体" w:hint="default"/>
                          <w:spacing w:val="-71"/>
                          <w:sz w:val="20"/>
                          <w:szCs w:val="20"/>
                        </w:rPr>
                        <w:t> </w:t>
                      </w:r>
                      <w:r>
                        <w:rPr>
                          <w:rFonts w:ascii="宋体" w:hAnsi="宋体" w:cs="宋体" w:eastAsia="宋体" w:hint="default"/>
                          <w:spacing w:val="16"/>
                          <w:sz w:val="20"/>
                          <w:szCs w:val="20"/>
                        </w:rPr>
                        <w:t>电有限</w:t>
                      </w:r>
                      <w:r>
                        <w:rPr>
                          <w:rFonts w:ascii="宋体" w:hAnsi="宋体" w:cs="宋体" w:eastAsia="宋体" w:hint="default"/>
                          <w:spacing w:val="-71"/>
                          <w:sz w:val="20"/>
                          <w:szCs w:val="20"/>
                        </w:rPr>
                        <w:t> </w:t>
                      </w:r>
                      <w:r>
                        <w:rPr>
                          <w:rFonts w:ascii="宋体" w:hAnsi="宋体" w:cs="宋体" w:eastAsia="宋体" w:hint="default"/>
                          <w:sz w:val="20"/>
                          <w:szCs w:val="20"/>
                        </w:rPr>
                        <w:t>公</w:t>
                      </w:r>
                      <w:r>
                        <w:rPr>
                          <w:rFonts w:ascii="宋体" w:hAnsi="宋体" w:cs="宋体" w:eastAsia="宋体" w:hint="default"/>
                          <w:w w:val="100"/>
                          <w:sz w:val="20"/>
                          <w:szCs w:val="20"/>
                        </w:rPr>
                        <w:t> </w:t>
                      </w:r>
                      <w:r>
                        <w:rPr>
                          <w:rFonts w:ascii="宋体" w:hAnsi="宋体" w:cs="宋体" w:eastAsia="宋体" w:hint="default"/>
                          <w:sz w:val="20"/>
                          <w:szCs w:val="20"/>
                        </w:rPr>
                        <w:t>司.</w:t>
                      </w:r>
                    </w:p>
                    <w:p>
                      <w:pPr>
                        <w:spacing w:line="260" w:lineRule="exact" w:before="10"/>
                        <w:ind w:left="0" w:right="0" w:firstLine="0"/>
                        <w:jc w:val="left"/>
                        <w:rPr>
                          <w:rFonts w:ascii="宋体" w:hAnsi="宋体" w:cs="宋体" w:eastAsia="宋体" w:hint="default"/>
                          <w:sz w:val="20"/>
                          <w:szCs w:val="20"/>
                        </w:rPr>
                      </w:pPr>
                      <w:r>
                        <w:rPr>
                          <w:rFonts w:ascii="宋体" w:hAnsi="宋体" w:cs="宋体" w:eastAsia="宋体" w:hint="default"/>
                          <w:sz w:val="20"/>
                          <w:szCs w:val="20"/>
                        </w:rPr>
                        <w:t>捷星显示科技（福建）</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有限公司</w:t>
                      </w:r>
                    </w:p>
                    <w:p>
                      <w:pPr>
                        <w:spacing w:line="260" w:lineRule="exact" w:before="10"/>
                        <w:ind w:left="0" w:right="0" w:firstLine="0"/>
                        <w:jc w:val="left"/>
                        <w:rPr>
                          <w:rFonts w:ascii="宋体" w:hAnsi="宋体" w:cs="宋体" w:eastAsia="宋体" w:hint="default"/>
                          <w:sz w:val="20"/>
                          <w:szCs w:val="20"/>
                        </w:rPr>
                      </w:pPr>
                      <w:r>
                        <w:rPr>
                          <w:rFonts w:ascii="宋体" w:hAnsi="宋体" w:cs="宋体" w:eastAsia="宋体" w:hint="default"/>
                          <w:sz w:val="20"/>
                          <w:szCs w:val="20"/>
                        </w:rPr>
                        <w:t>乐捷显示科技（厦门）</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有限公司</w:t>
                      </w:r>
                    </w:p>
                    <w:p>
                      <w:pPr>
                        <w:spacing w:before="24"/>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364;top:204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50</w:t>
                      </w:r>
                    </w:p>
                  </w:txbxContent>
                </v:textbox>
                <w10:wrap type="none"/>
              </v:shape>
              <v:shape style="position:absolute;left:5252;top:204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50</w:t>
                      </w:r>
                    </w:p>
                  </w:txbxContent>
                </v:textbox>
                <w10:wrap type="none"/>
              </v:shape>
              <v:shape style="position:absolute;left:6283;top:2049;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220,676,994.34</w:t>
                      </w:r>
                    </w:p>
                  </w:txbxContent>
                </v:textbox>
                <w10:wrap type="none"/>
              </v:shape>
              <v:shape style="position:absolute;left:8222;top:2049;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163,271,430.74</w:t>
                      </w:r>
                    </w:p>
                  </w:txbxContent>
                </v:textbox>
                <w10:wrap type="none"/>
              </v:shape>
              <v:shape style="position:absolute;left:10098;top:2049;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57,405,563.60</w:t>
                      </w:r>
                      <w:r>
                        <w:rPr>
                          <w:rFonts w:ascii="宋体"/>
                          <w:sz w:val="20"/>
                        </w:rPr>
                      </w:r>
                    </w:p>
                  </w:txbxContent>
                </v:textbox>
                <w10:wrap type="none"/>
              </v:shape>
              <v:shape style="position:absolute;left:11817;top:2049;width:3103;height:201" type="#_x0000_t202" filled="false" stroked="false">
                <v:textbox inset="0,0,0,0">
                  <w:txbxContent>
                    <w:p>
                      <w:pPr>
                        <w:tabs>
                          <w:tab w:pos="1701"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637,868,980.53</w:t>
                        <w:tab/>
                        <w:t>-10,174,047.48</w:t>
                      </w:r>
                    </w:p>
                  </w:txbxContent>
                </v:textbox>
                <w10:wrap type="none"/>
              </v:shape>
            </v:group>
            <w10:wrap type="none"/>
          </v:group>
        </w:pict>
      </w:r>
      <w:r>
        <w:rPr>
          <w:rFonts w:ascii="宋体" w:hAnsi="宋体" w:cs="宋体" w:eastAsia="宋体" w:hint="default"/>
          <w:sz w:val="22"/>
          <w:szCs w:val="22"/>
        </w:rPr>
        <w:t>（3）对合营企业、联营企业投资</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504" w:type="dxa"/>
        <w:tblLayout w:type="fixed"/>
        <w:tblCellMar>
          <w:top w:w="0" w:type="dxa"/>
          <w:left w:w="0" w:type="dxa"/>
          <w:bottom w:w="0" w:type="dxa"/>
          <w:right w:w="0" w:type="dxa"/>
        </w:tblCellMar>
        <w:tblLook w:val="01E0"/>
      </w:tblPr>
      <w:tblGrid>
        <w:gridCol w:w="2111"/>
        <w:gridCol w:w="968"/>
        <w:gridCol w:w="10138"/>
      </w:tblGrid>
      <w:tr>
        <w:trPr>
          <w:trHeight w:val="820" w:hRule="exact"/>
        </w:trPr>
        <w:tc>
          <w:tcPr>
            <w:tcW w:w="2111"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411" w:right="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tc>
        <w:tc>
          <w:tcPr>
            <w:tcW w:w="968" w:type="dxa"/>
            <w:tcBorders>
              <w:top w:val="single" w:sz="12" w:space="0" w:color="000000"/>
              <w:left w:val="nil" w:sz="6" w:space="0" w:color="auto"/>
              <w:bottom w:val="nil" w:sz="6" w:space="0" w:color="auto"/>
              <w:right w:val="nil" w:sz="6" w:space="0" w:color="auto"/>
            </w:tcBorders>
          </w:tcPr>
          <w:p>
            <w:pPr>
              <w:pStyle w:val="TableParagraph"/>
              <w:spacing w:line="230" w:lineRule="exact"/>
              <w:ind w:left="348" w:right="0" w:hanging="2"/>
              <w:jc w:val="lef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sz w:val="20"/>
                <w:szCs w:val="20"/>
              </w:rPr>
            </w:r>
          </w:p>
          <w:p>
            <w:pPr>
              <w:pStyle w:val="TableParagraph"/>
              <w:spacing w:line="260" w:lineRule="exact"/>
              <w:ind w:left="348"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pStyle w:val="TableParagraph"/>
              <w:spacing w:line="261" w:lineRule="exact"/>
              <w:ind w:left="298" w:right="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c>
        <w:tc>
          <w:tcPr>
            <w:tcW w:w="10138" w:type="dxa"/>
            <w:tcBorders>
              <w:top w:val="single" w:sz="12" w:space="0" w:color="000000"/>
              <w:left w:val="nil" w:sz="6" w:space="0" w:color="auto"/>
              <w:bottom w:val="nil" w:sz="6" w:space="0" w:color="auto"/>
              <w:right w:val="nil" w:sz="6" w:space="0" w:color="auto"/>
            </w:tcBorders>
          </w:tcPr>
          <w:p>
            <w:pPr>
              <w:pStyle w:val="TableParagraph"/>
              <w:tabs>
                <w:tab w:pos="1614" w:val="left" w:leader="none"/>
                <w:tab w:pos="3577" w:val="left" w:leader="none"/>
                <w:tab w:pos="5333" w:val="left" w:leader="none"/>
                <w:tab w:pos="7130" w:val="left" w:leader="none"/>
                <w:tab w:pos="9091" w:val="left" w:leader="none"/>
              </w:tabs>
              <w:spacing w:line="361" w:lineRule="exact"/>
              <w:ind w:left="168" w:right="0"/>
              <w:jc w:val="left"/>
              <w:rPr>
                <w:rFonts w:ascii="宋体" w:hAnsi="宋体" w:cs="宋体" w:eastAsia="宋体" w:hint="default"/>
                <w:sz w:val="20"/>
                <w:szCs w:val="20"/>
              </w:rPr>
            </w:pPr>
            <w:r>
              <w:rPr>
                <w:rFonts w:ascii="宋体" w:hAnsi="宋体" w:cs="宋体" w:eastAsia="宋体" w:hint="default"/>
                <w:b/>
                <w:bCs/>
                <w:w w:val="95"/>
                <w:position w:val="13"/>
                <w:sz w:val="20"/>
                <w:szCs w:val="20"/>
              </w:rPr>
              <w:t>表决权</w:t>
              <w:tab/>
            </w:r>
            <w:r>
              <w:rPr>
                <w:rFonts w:ascii="宋体" w:hAnsi="宋体" w:cs="宋体" w:eastAsia="宋体" w:hint="default"/>
                <w:b/>
                <w:bCs/>
                <w:w w:val="95"/>
                <w:sz w:val="20"/>
                <w:szCs w:val="20"/>
              </w:rPr>
              <w:t>年末资</w:t>
              <w:tab/>
              <w:t>年末负</w:t>
              <w:tab/>
              <w:t>年末净资</w:t>
              <w:tab/>
              <w:t>本年营业</w:t>
              <w:tab/>
            </w:r>
            <w:r>
              <w:rPr>
                <w:rFonts w:ascii="宋体" w:hAnsi="宋体" w:cs="宋体" w:eastAsia="宋体" w:hint="default"/>
                <w:b/>
                <w:bCs/>
                <w:sz w:val="20"/>
                <w:szCs w:val="20"/>
              </w:rPr>
              <w:t>本年</w:t>
            </w:r>
            <w:r>
              <w:rPr>
                <w:rFonts w:ascii="宋体" w:hAnsi="宋体" w:cs="宋体" w:eastAsia="宋体" w:hint="default"/>
                <w:sz w:val="20"/>
                <w:szCs w:val="20"/>
              </w:rPr>
            </w:r>
          </w:p>
          <w:p>
            <w:pPr>
              <w:pStyle w:val="TableParagraph"/>
              <w:spacing w:line="240" w:lineRule="auto" w:before="129"/>
              <w:ind w:left="217" w:right="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c>
      </w:tr>
      <w:tr>
        <w:trPr>
          <w:trHeight w:val="565"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85" w:lineRule="auto"/>
              <w:ind w:left="107" w:right="-8"/>
              <w:jc w:val="left"/>
              <w:rPr>
                <w:rFonts w:ascii="宋体" w:hAnsi="宋体" w:cs="宋体" w:eastAsia="宋体" w:hint="default"/>
                <w:sz w:val="20"/>
                <w:szCs w:val="20"/>
              </w:rPr>
            </w:pPr>
            <w:r>
              <w:rPr>
                <w:rFonts w:ascii="宋体" w:hAnsi="宋体" w:cs="宋体" w:eastAsia="宋体" w:hint="default"/>
                <w:b/>
                <w:bCs/>
                <w:sz w:val="20"/>
                <w:szCs w:val="20"/>
              </w:rPr>
              <w:t>合营企业</w:t>
            </w:r>
            <w:r>
              <w:rPr>
                <w:rFonts w:ascii="宋体" w:hAnsi="宋体" w:cs="宋体" w:eastAsia="宋体" w:hint="default"/>
                <w:b/>
                <w:bCs/>
                <w:w w:val="99"/>
                <w:sz w:val="20"/>
                <w:szCs w:val="20"/>
              </w:rPr>
              <w:t> </w:t>
            </w:r>
            <w:r>
              <w:rPr>
                <w:rFonts w:ascii="宋体" w:hAnsi="宋体" w:cs="宋体" w:eastAsia="宋体" w:hint="default"/>
                <w:sz w:val="20"/>
                <w:szCs w:val="20"/>
              </w:rPr>
              <w:t>三捷科技（厦门）有限</w:t>
            </w:r>
          </w:p>
        </w:tc>
        <w:tc>
          <w:tcPr>
            <w:tcW w:w="968" w:type="dxa"/>
            <w:tcBorders>
              <w:top w:val="nil" w:sz="6" w:space="0" w:color="auto"/>
              <w:left w:val="nil" w:sz="6" w:space="0" w:color="auto"/>
              <w:bottom w:val="nil" w:sz="6" w:space="0" w:color="auto"/>
              <w:right w:val="nil" w:sz="6" w:space="0" w:color="auto"/>
            </w:tcBorders>
          </w:tcPr>
          <w:p>
            <w:pPr/>
          </w:p>
        </w:tc>
        <w:tc>
          <w:tcPr>
            <w:tcW w:w="1013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tbl>
      <w:tblPr>
        <w:tblW w:w="0" w:type="auto"/>
        <w:jc w:val="left"/>
        <w:tblInd w:w="3029" w:type="dxa"/>
        <w:tblLayout w:type="fixed"/>
        <w:tblCellMar>
          <w:top w:w="0" w:type="dxa"/>
          <w:left w:w="0" w:type="dxa"/>
          <w:bottom w:w="0" w:type="dxa"/>
          <w:right w:w="0" w:type="dxa"/>
        </w:tblCellMar>
        <w:tblLook w:val="01E0"/>
      </w:tblPr>
      <w:tblGrid>
        <w:gridCol w:w="580"/>
        <w:gridCol w:w="858"/>
        <w:gridCol w:w="2085"/>
        <w:gridCol w:w="1957"/>
        <w:gridCol w:w="1698"/>
        <w:gridCol w:w="1862"/>
        <w:gridCol w:w="1587"/>
      </w:tblGrid>
      <w:tr>
        <w:trPr>
          <w:trHeight w:val="624"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宋体" w:hAnsi="宋体" w:cs="宋体" w:eastAsia="宋体" w:hint="default"/>
                <w:sz w:val="20"/>
                <w:szCs w:val="20"/>
              </w:rPr>
            </w:pPr>
            <w:r>
              <w:rPr>
                <w:rFonts w:ascii="宋体"/>
                <w:sz w:val="20"/>
              </w:rPr>
              <w:t>49</w:t>
            </w:r>
          </w:p>
        </w:tc>
        <w:tc>
          <w:tcPr>
            <w:tcW w:w="858" w:type="dxa"/>
            <w:tcBorders>
              <w:top w:val="nil" w:sz="6" w:space="0" w:color="auto"/>
              <w:left w:val="nil" w:sz="6" w:space="0" w:color="auto"/>
              <w:bottom w:val="nil" w:sz="6" w:space="0" w:color="auto"/>
              <w:right w:val="nil" w:sz="6" w:space="0" w:color="auto"/>
            </w:tcBorders>
          </w:tcPr>
          <w:p>
            <w:pPr>
              <w:pStyle w:val="TableParagraph"/>
              <w:spacing w:line="218" w:lineRule="exact"/>
              <w:ind w:right="311"/>
              <w:jc w:val="right"/>
              <w:rPr>
                <w:rFonts w:ascii="宋体" w:hAnsi="宋体" w:cs="宋体" w:eastAsia="宋体" w:hint="default"/>
                <w:sz w:val="20"/>
                <w:szCs w:val="20"/>
              </w:rPr>
            </w:pPr>
            <w:r>
              <w:rPr>
                <w:rFonts w:ascii="宋体"/>
                <w:sz w:val="20"/>
              </w:rPr>
              <w:t>50</w:t>
            </w:r>
          </w:p>
        </w:tc>
        <w:tc>
          <w:tcPr>
            <w:tcW w:w="2085" w:type="dxa"/>
            <w:tcBorders>
              <w:top w:val="nil" w:sz="6" w:space="0" w:color="auto"/>
              <w:left w:val="nil" w:sz="6" w:space="0" w:color="auto"/>
              <w:bottom w:val="nil" w:sz="6" w:space="0" w:color="auto"/>
              <w:right w:val="nil" w:sz="6" w:space="0" w:color="auto"/>
            </w:tcBorders>
          </w:tcPr>
          <w:p>
            <w:pPr>
              <w:pStyle w:val="TableParagraph"/>
              <w:spacing w:line="218" w:lineRule="exact"/>
              <w:ind w:right="165"/>
              <w:jc w:val="right"/>
              <w:rPr>
                <w:rFonts w:ascii="宋体" w:hAnsi="宋体" w:cs="宋体" w:eastAsia="宋体" w:hint="default"/>
                <w:sz w:val="20"/>
                <w:szCs w:val="20"/>
              </w:rPr>
            </w:pPr>
            <w:r>
              <w:rPr>
                <w:rFonts w:ascii="宋体"/>
                <w:spacing w:val="-1"/>
                <w:sz w:val="20"/>
              </w:rPr>
              <w:t>159,093,906.98</w:t>
            </w:r>
          </w:p>
        </w:tc>
        <w:tc>
          <w:tcPr>
            <w:tcW w:w="1957" w:type="dxa"/>
            <w:tcBorders>
              <w:top w:val="nil" w:sz="6" w:space="0" w:color="auto"/>
              <w:left w:val="nil" w:sz="6" w:space="0" w:color="auto"/>
              <w:bottom w:val="nil" w:sz="6" w:space="0" w:color="auto"/>
              <w:right w:val="nil" w:sz="6" w:space="0" w:color="auto"/>
            </w:tcBorders>
          </w:tcPr>
          <w:p>
            <w:pPr>
              <w:pStyle w:val="TableParagraph"/>
              <w:spacing w:line="218" w:lineRule="exact"/>
              <w:ind w:right="184"/>
              <w:jc w:val="right"/>
              <w:rPr>
                <w:rFonts w:ascii="宋体" w:hAnsi="宋体" w:cs="宋体" w:eastAsia="宋体" w:hint="default"/>
                <w:sz w:val="20"/>
                <w:szCs w:val="20"/>
              </w:rPr>
            </w:pPr>
            <w:r>
              <w:rPr>
                <w:rFonts w:ascii="宋体"/>
                <w:spacing w:val="-1"/>
                <w:sz w:val="20"/>
              </w:rPr>
              <w:t>68,694,051.98</w:t>
            </w:r>
            <w:r>
              <w:rPr>
                <w:rFonts w:ascii="宋体"/>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18" w:lineRule="exact"/>
              <w:ind w:left="179" w:right="0"/>
              <w:jc w:val="center"/>
              <w:rPr>
                <w:rFonts w:ascii="宋体" w:hAnsi="宋体" w:cs="宋体" w:eastAsia="宋体" w:hint="default"/>
                <w:sz w:val="20"/>
                <w:szCs w:val="20"/>
              </w:rPr>
            </w:pPr>
            <w:r>
              <w:rPr>
                <w:rFonts w:ascii="宋体"/>
                <w:sz w:val="20"/>
              </w:rPr>
              <w:t>90,399,855.00</w:t>
            </w:r>
          </w:p>
        </w:tc>
        <w:tc>
          <w:tcPr>
            <w:tcW w:w="1862" w:type="dxa"/>
            <w:tcBorders>
              <w:top w:val="nil" w:sz="6" w:space="0" w:color="auto"/>
              <w:left w:val="nil" w:sz="6" w:space="0" w:color="auto"/>
              <w:bottom w:val="nil" w:sz="6" w:space="0" w:color="auto"/>
              <w:right w:val="nil" w:sz="6" w:space="0" w:color="auto"/>
            </w:tcBorders>
          </w:tcPr>
          <w:p>
            <w:pPr>
              <w:pStyle w:val="TableParagraph"/>
              <w:spacing w:line="218" w:lineRule="exact"/>
              <w:ind w:right="148"/>
              <w:jc w:val="right"/>
              <w:rPr>
                <w:rFonts w:ascii="宋体" w:hAnsi="宋体" w:cs="宋体" w:eastAsia="宋体" w:hint="default"/>
                <w:sz w:val="20"/>
                <w:szCs w:val="20"/>
              </w:rPr>
            </w:pPr>
            <w:r>
              <w:rPr>
                <w:rFonts w:ascii="宋体"/>
                <w:spacing w:val="-1"/>
                <w:sz w:val="20"/>
              </w:rPr>
              <w:t>869,754,679.32</w:t>
            </w:r>
          </w:p>
        </w:tc>
        <w:tc>
          <w:tcPr>
            <w:tcW w:w="1587" w:type="dxa"/>
            <w:tcBorders>
              <w:top w:val="nil" w:sz="6" w:space="0" w:color="auto"/>
              <w:left w:val="nil" w:sz="6" w:space="0" w:color="auto"/>
              <w:bottom w:val="nil" w:sz="6" w:space="0" w:color="auto"/>
              <w:right w:val="nil" w:sz="6" w:space="0" w:color="auto"/>
            </w:tcBorders>
          </w:tcPr>
          <w:p>
            <w:pPr>
              <w:pStyle w:val="TableParagraph"/>
              <w:spacing w:line="218" w:lineRule="exact"/>
              <w:ind w:right="33"/>
              <w:jc w:val="right"/>
              <w:rPr>
                <w:rFonts w:ascii="宋体" w:hAnsi="宋体" w:cs="宋体" w:eastAsia="宋体" w:hint="default"/>
                <w:sz w:val="20"/>
                <w:szCs w:val="20"/>
              </w:rPr>
            </w:pPr>
            <w:r>
              <w:rPr>
                <w:rFonts w:ascii="宋体"/>
                <w:spacing w:val="-1"/>
                <w:sz w:val="20"/>
              </w:rPr>
              <w:t>-12,726,020.80</w:t>
            </w:r>
          </w:p>
        </w:tc>
      </w:tr>
      <w:tr>
        <w:trPr>
          <w:trHeight w:val="77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0"/>
                <w:szCs w:val="20"/>
              </w:rPr>
            </w:pPr>
            <w:r>
              <w:rPr>
                <w:rFonts w:ascii="宋体"/>
                <w:sz w:val="20"/>
              </w:rPr>
              <w:t>24</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311"/>
              <w:jc w:val="right"/>
              <w:rPr>
                <w:rFonts w:ascii="宋体" w:hAnsi="宋体" w:cs="宋体" w:eastAsia="宋体" w:hint="default"/>
                <w:sz w:val="20"/>
                <w:szCs w:val="20"/>
              </w:rPr>
            </w:pPr>
            <w:r>
              <w:rPr>
                <w:rFonts w:ascii="宋体"/>
                <w:sz w:val="20"/>
              </w:rPr>
              <w:t>24</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66"/>
              <w:jc w:val="right"/>
              <w:rPr>
                <w:rFonts w:ascii="宋体" w:hAnsi="宋体" w:cs="宋体" w:eastAsia="宋体" w:hint="default"/>
                <w:sz w:val="20"/>
                <w:szCs w:val="20"/>
              </w:rPr>
            </w:pPr>
            <w:r>
              <w:rPr>
                <w:rFonts w:ascii="宋体"/>
                <w:spacing w:val="-1"/>
                <w:sz w:val="20"/>
              </w:rPr>
              <w:t>29,273,196.87</w:t>
            </w:r>
            <w:r>
              <w:rPr>
                <w:rFonts w:ascii="宋体"/>
                <w:sz w:val="20"/>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84"/>
              <w:jc w:val="right"/>
              <w:rPr>
                <w:rFonts w:ascii="宋体" w:hAnsi="宋体" w:cs="宋体" w:eastAsia="宋体" w:hint="default"/>
                <w:sz w:val="20"/>
                <w:szCs w:val="20"/>
              </w:rPr>
            </w:pPr>
            <w:r>
              <w:rPr>
                <w:rFonts w:ascii="宋体"/>
                <w:spacing w:val="-1"/>
                <w:sz w:val="20"/>
              </w:rPr>
              <w:t>21,730,118.18</w:t>
            </w:r>
            <w:r>
              <w:rPr>
                <w:rFonts w:ascii="宋体"/>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81" w:right="0"/>
              <w:jc w:val="center"/>
              <w:rPr>
                <w:rFonts w:ascii="宋体" w:hAnsi="宋体" w:cs="宋体" w:eastAsia="宋体" w:hint="default"/>
                <w:sz w:val="20"/>
                <w:szCs w:val="20"/>
              </w:rPr>
            </w:pPr>
            <w:r>
              <w:rPr>
                <w:rFonts w:ascii="宋体"/>
                <w:sz w:val="20"/>
              </w:rPr>
              <w:t>7,543,078.69</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49"/>
              <w:jc w:val="right"/>
              <w:rPr>
                <w:rFonts w:ascii="宋体" w:hAnsi="宋体" w:cs="宋体" w:eastAsia="宋体" w:hint="default"/>
                <w:sz w:val="20"/>
                <w:szCs w:val="20"/>
              </w:rPr>
            </w:pPr>
            <w:r>
              <w:rPr>
                <w:rFonts w:ascii="宋体"/>
                <w:spacing w:val="-1"/>
                <w:sz w:val="20"/>
              </w:rPr>
              <w:t>1,230,428.58</w:t>
            </w:r>
            <w:r>
              <w:rPr>
                <w:rFonts w:ascii="宋体"/>
                <w:sz w:val="20"/>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-3,454,129.35</w:t>
            </w:r>
            <w:r>
              <w:rPr>
                <w:rFonts w:ascii="宋体"/>
                <w:sz w:val="20"/>
              </w:rPr>
            </w:r>
          </w:p>
        </w:tc>
      </w:tr>
      <w:tr>
        <w:trPr>
          <w:trHeight w:val="53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39</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20"/>
                <w:szCs w:val="20"/>
              </w:rPr>
            </w:pPr>
            <w:r>
              <w:rPr>
                <w:rFonts w:ascii="宋体"/>
                <w:sz w:val="20"/>
              </w:rPr>
              <w:t>39</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6"/>
              <w:jc w:val="right"/>
              <w:rPr>
                <w:rFonts w:ascii="宋体" w:hAnsi="宋体" w:cs="宋体" w:eastAsia="宋体" w:hint="default"/>
                <w:sz w:val="20"/>
                <w:szCs w:val="20"/>
              </w:rPr>
            </w:pPr>
            <w:r>
              <w:rPr>
                <w:rFonts w:ascii="宋体"/>
                <w:spacing w:val="-1"/>
                <w:sz w:val="20"/>
              </w:rPr>
              <w:t>45,251,246.78</w:t>
            </w:r>
            <w:r>
              <w:rPr>
                <w:rFonts w:ascii="宋体"/>
                <w:sz w:val="20"/>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4"/>
              <w:jc w:val="right"/>
              <w:rPr>
                <w:rFonts w:ascii="宋体" w:hAnsi="宋体" w:cs="宋体" w:eastAsia="宋体" w:hint="default"/>
                <w:sz w:val="20"/>
                <w:szCs w:val="20"/>
              </w:rPr>
            </w:pPr>
            <w:r>
              <w:rPr>
                <w:rFonts w:ascii="宋体"/>
                <w:spacing w:val="-1"/>
                <w:sz w:val="20"/>
              </w:rPr>
              <w:t>11,413,225.32</w:t>
            </w:r>
            <w:r>
              <w:rPr>
                <w:rFonts w:ascii="宋体"/>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79" w:right="0"/>
              <w:jc w:val="center"/>
              <w:rPr>
                <w:rFonts w:ascii="宋体" w:hAnsi="宋体" w:cs="宋体" w:eastAsia="宋体" w:hint="default"/>
                <w:sz w:val="20"/>
                <w:szCs w:val="20"/>
              </w:rPr>
            </w:pPr>
            <w:r>
              <w:rPr>
                <w:rFonts w:ascii="宋体"/>
                <w:sz w:val="20"/>
              </w:rPr>
              <w:t>33,838,021.46</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9"/>
              <w:jc w:val="right"/>
              <w:rPr>
                <w:rFonts w:ascii="宋体" w:hAnsi="宋体" w:cs="宋体" w:eastAsia="宋体" w:hint="default"/>
                <w:sz w:val="20"/>
                <w:szCs w:val="20"/>
              </w:rPr>
            </w:pPr>
            <w:r>
              <w:rPr>
                <w:rFonts w:ascii="宋体"/>
                <w:spacing w:val="-1"/>
                <w:sz w:val="20"/>
              </w:rPr>
              <w:t>45,277,530.95</w:t>
            </w:r>
            <w:r>
              <w:rPr>
                <w:rFonts w:ascii="宋体"/>
                <w:sz w:val="20"/>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
                <w:sz w:val="20"/>
              </w:rPr>
              <w:t>-1,594,717.33</w:t>
            </w:r>
            <w:r>
              <w:rPr>
                <w:rFonts w:ascii="宋体"/>
                <w:sz w:val="20"/>
              </w:rPr>
            </w:r>
          </w:p>
        </w:tc>
      </w:tr>
      <w:tr>
        <w:trPr>
          <w:trHeight w:val="53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24</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20"/>
                <w:szCs w:val="20"/>
              </w:rPr>
            </w:pPr>
            <w:r>
              <w:rPr>
                <w:rFonts w:ascii="宋体"/>
                <w:sz w:val="20"/>
              </w:rPr>
              <w:t>24</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6"/>
              <w:jc w:val="right"/>
              <w:rPr>
                <w:rFonts w:ascii="宋体" w:hAnsi="宋体" w:cs="宋体" w:eastAsia="宋体" w:hint="default"/>
                <w:sz w:val="20"/>
                <w:szCs w:val="20"/>
              </w:rPr>
            </w:pPr>
            <w:r>
              <w:rPr>
                <w:rFonts w:ascii="宋体"/>
                <w:spacing w:val="-1"/>
                <w:sz w:val="20"/>
              </w:rPr>
              <w:t>93,497,045.63</w:t>
            </w:r>
            <w:r>
              <w:rPr>
                <w:rFonts w:ascii="宋体"/>
                <w:sz w:val="20"/>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4"/>
              <w:jc w:val="right"/>
              <w:rPr>
                <w:rFonts w:ascii="宋体" w:hAnsi="宋体" w:cs="宋体" w:eastAsia="宋体" w:hint="default"/>
                <w:sz w:val="20"/>
                <w:szCs w:val="20"/>
              </w:rPr>
            </w:pPr>
            <w:r>
              <w:rPr>
                <w:rFonts w:ascii="宋体"/>
                <w:spacing w:val="-1"/>
                <w:sz w:val="20"/>
              </w:rPr>
              <w:t>56,297,339.73</w:t>
            </w:r>
            <w:r>
              <w:rPr>
                <w:rFonts w:ascii="宋体"/>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79" w:right="0"/>
              <w:jc w:val="center"/>
              <w:rPr>
                <w:rFonts w:ascii="宋体" w:hAnsi="宋体" w:cs="宋体" w:eastAsia="宋体" w:hint="default"/>
                <w:sz w:val="20"/>
                <w:szCs w:val="20"/>
              </w:rPr>
            </w:pPr>
            <w:r>
              <w:rPr>
                <w:rFonts w:ascii="宋体"/>
                <w:sz w:val="20"/>
              </w:rPr>
              <w:t>37,199,705.90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9"/>
              <w:jc w:val="right"/>
              <w:rPr>
                <w:rFonts w:ascii="宋体" w:hAnsi="宋体" w:cs="宋体" w:eastAsia="宋体" w:hint="default"/>
                <w:sz w:val="20"/>
                <w:szCs w:val="20"/>
              </w:rPr>
            </w:pPr>
            <w:r>
              <w:rPr>
                <w:rFonts w:ascii="宋体"/>
                <w:spacing w:val="-1"/>
                <w:sz w:val="20"/>
              </w:rPr>
              <w:t>75,266,290.04</w:t>
            </w:r>
            <w:r>
              <w:rPr>
                <w:rFonts w:ascii="宋体"/>
                <w:sz w:val="20"/>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1"/>
                <w:sz w:val="20"/>
              </w:rPr>
              <w:t>2,507,495.54</w:t>
            </w:r>
            <w:r>
              <w:rPr>
                <w:rFonts w:ascii="宋体"/>
                <w:sz w:val="20"/>
              </w:rPr>
            </w:r>
          </w:p>
        </w:tc>
      </w:tr>
      <w:tr>
        <w:trPr>
          <w:trHeight w:val="53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20</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20"/>
                <w:szCs w:val="20"/>
              </w:rPr>
            </w:pPr>
            <w:r>
              <w:rPr>
                <w:rFonts w:ascii="宋体"/>
                <w:sz w:val="20"/>
              </w:rPr>
              <w:t>20</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5"/>
              <w:jc w:val="right"/>
              <w:rPr>
                <w:rFonts w:ascii="宋体" w:hAnsi="宋体" w:cs="宋体" w:eastAsia="宋体" w:hint="default"/>
                <w:sz w:val="20"/>
                <w:szCs w:val="20"/>
              </w:rPr>
            </w:pPr>
            <w:r>
              <w:rPr>
                <w:rFonts w:ascii="宋体"/>
                <w:spacing w:val="-1"/>
                <w:sz w:val="20"/>
              </w:rPr>
              <w:t>646,553,319.75</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3"/>
              <w:jc w:val="right"/>
              <w:rPr>
                <w:rFonts w:ascii="宋体" w:hAnsi="宋体" w:cs="宋体" w:eastAsia="宋体" w:hint="default"/>
                <w:sz w:val="20"/>
                <w:szCs w:val="20"/>
              </w:rPr>
            </w:pPr>
            <w:r>
              <w:rPr>
                <w:rFonts w:ascii="宋体"/>
                <w:spacing w:val="-1"/>
                <w:sz w:val="20"/>
              </w:rPr>
              <w:t>332,441,242.05</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9" w:right="0"/>
              <w:jc w:val="center"/>
              <w:rPr>
                <w:rFonts w:ascii="宋体" w:hAnsi="宋体" w:cs="宋体" w:eastAsia="宋体" w:hint="default"/>
                <w:sz w:val="20"/>
                <w:szCs w:val="20"/>
              </w:rPr>
            </w:pPr>
            <w:r>
              <w:rPr>
                <w:rFonts w:ascii="宋体"/>
                <w:sz w:val="20"/>
              </w:rPr>
              <w:t>314,112,077.70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9"/>
              <w:jc w:val="right"/>
              <w:rPr>
                <w:rFonts w:ascii="宋体" w:hAnsi="宋体" w:cs="宋体" w:eastAsia="宋体" w:hint="default"/>
                <w:sz w:val="20"/>
                <w:szCs w:val="20"/>
              </w:rPr>
            </w:pPr>
            <w:r>
              <w:rPr>
                <w:rFonts w:ascii="宋体"/>
                <w:spacing w:val="-1"/>
                <w:sz w:val="20"/>
              </w:rPr>
              <w:t>29,684,396.85</w:t>
            </w:r>
            <w:r>
              <w:rPr>
                <w:rFonts w:ascii="宋体"/>
                <w:sz w:val="20"/>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
                <w:sz w:val="20"/>
              </w:rPr>
              <w:t>10,715,095.42</w:t>
            </w:r>
            <w:r>
              <w:rPr>
                <w:rFonts w:ascii="宋体"/>
                <w:sz w:val="20"/>
              </w:rPr>
            </w:r>
          </w:p>
        </w:tc>
      </w:tr>
      <w:tr>
        <w:trPr>
          <w:trHeight w:val="53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49</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20"/>
                <w:szCs w:val="20"/>
              </w:rPr>
            </w:pPr>
            <w:r>
              <w:rPr>
                <w:rFonts w:ascii="宋体"/>
                <w:sz w:val="20"/>
              </w:rPr>
              <w:t>49</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6"/>
              <w:jc w:val="right"/>
              <w:rPr>
                <w:rFonts w:ascii="宋体" w:hAnsi="宋体" w:cs="宋体" w:eastAsia="宋体" w:hint="default"/>
                <w:sz w:val="20"/>
                <w:szCs w:val="20"/>
              </w:rPr>
            </w:pPr>
            <w:r>
              <w:rPr>
                <w:rFonts w:ascii="宋体"/>
                <w:spacing w:val="-1"/>
                <w:sz w:val="20"/>
              </w:rPr>
              <w:t>1,048,681,006.71</w:t>
            </w:r>
            <w:r>
              <w:rPr>
                <w:rFonts w:ascii="宋体"/>
                <w:sz w:val="20"/>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3"/>
              <w:jc w:val="right"/>
              <w:rPr>
                <w:rFonts w:ascii="宋体" w:hAnsi="宋体" w:cs="宋体" w:eastAsia="宋体" w:hint="default"/>
                <w:sz w:val="20"/>
                <w:szCs w:val="20"/>
              </w:rPr>
            </w:pPr>
            <w:r>
              <w:rPr>
                <w:rFonts w:ascii="宋体"/>
                <w:spacing w:val="-1"/>
                <w:sz w:val="20"/>
              </w:rPr>
              <w:t>923,631,185.31</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9" w:right="0"/>
              <w:jc w:val="center"/>
              <w:rPr>
                <w:rFonts w:ascii="宋体" w:hAnsi="宋体" w:cs="宋体" w:eastAsia="宋体" w:hint="default"/>
                <w:sz w:val="20"/>
                <w:szCs w:val="20"/>
              </w:rPr>
            </w:pPr>
            <w:r>
              <w:rPr>
                <w:rFonts w:ascii="宋体"/>
                <w:sz w:val="20"/>
              </w:rPr>
              <w:t>125,049,821.40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8"/>
              <w:jc w:val="right"/>
              <w:rPr>
                <w:rFonts w:ascii="宋体" w:hAnsi="宋体" w:cs="宋体" w:eastAsia="宋体" w:hint="default"/>
                <w:sz w:val="20"/>
                <w:szCs w:val="20"/>
              </w:rPr>
            </w:pPr>
            <w:r>
              <w:rPr>
                <w:rFonts w:ascii="宋体"/>
                <w:spacing w:val="-1"/>
                <w:sz w:val="20"/>
              </w:rPr>
              <w:t>925,877,533.57</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1"/>
                <w:sz w:val="20"/>
              </w:rPr>
              <w:t>7,042,441.30</w:t>
            </w:r>
            <w:r>
              <w:rPr>
                <w:rFonts w:ascii="宋体"/>
                <w:sz w:val="20"/>
              </w:rPr>
            </w:r>
          </w:p>
        </w:tc>
      </w:tr>
      <w:tr>
        <w:trPr>
          <w:trHeight w:val="485"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sz w:val="20"/>
              </w:rPr>
              <w:t>49</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20"/>
                <w:szCs w:val="20"/>
              </w:rPr>
            </w:pPr>
            <w:r>
              <w:rPr>
                <w:rFonts w:ascii="宋体"/>
                <w:sz w:val="20"/>
              </w:rPr>
              <w:t>49</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6"/>
              <w:jc w:val="right"/>
              <w:rPr>
                <w:rFonts w:ascii="宋体" w:hAnsi="宋体" w:cs="宋体" w:eastAsia="宋体" w:hint="default"/>
                <w:sz w:val="20"/>
                <w:szCs w:val="20"/>
              </w:rPr>
            </w:pPr>
            <w:r>
              <w:rPr>
                <w:rFonts w:ascii="宋体"/>
                <w:spacing w:val="-1"/>
                <w:sz w:val="20"/>
              </w:rPr>
              <w:t>1,754,001,647.58</w:t>
            </w:r>
            <w:r>
              <w:rPr>
                <w:rFonts w:ascii="宋体"/>
                <w:sz w:val="20"/>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4"/>
              <w:jc w:val="right"/>
              <w:rPr>
                <w:rFonts w:ascii="宋体" w:hAnsi="宋体" w:cs="宋体" w:eastAsia="宋体" w:hint="default"/>
                <w:sz w:val="20"/>
                <w:szCs w:val="20"/>
              </w:rPr>
            </w:pPr>
            <w:r>
              <w:rPr>
                <w:rFonts w:ascii="宋体"/>
                <w:spacing w:val="-1"/>
                <w:sz w:val="20"/>
              </w:rPr>
              <w:t>1,617,813,636.70</w:t>
            </w:r>
            <w:r>
              <w:rPr>
                <w:rFonts w:ascii="宋体"/>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9" w:right="0"/>
              <w:jc w:val="center"/>
              <w:rPr>
                <w:rFonts w:ascii="宋体" w:hAnsi="宋体" w:cs="宋体" w:eastAsia="宋体" w:hint="default"/>
                <w:sz w:val="20"/>
                <w:szCs w:val="20"/>
              </w:rPr>
            </w:pPr>
            <w:r>
              <w:rPr>
                <w:rFonts w:ascii="宋体"/>
                <w:sz w:val="20"/>
              </w:rPr>
              <w:t>136,188,010.88</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8"/>
              <w:jc w:val="right"/>
              <w:rPr>
                <w:rFonts w:ascii="宋体" w:hAnsi="宋体" w:cs="宋体" w:eastAsia="宋体" w:hint="default"/>
                <w:sz w:val="20"/>
                <w:szCs w:val="20"/>
              </w:rPr>
            </w:pPr>
            <w:r>
              <w:rPr>
                <w:rFonts w:ascii="宋体"/>
                <w:spacing w:val="-1"/>
                <w:sz w:val="20"/>
              </w:rPr>
              <w:t>548,691,921.52</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1"/>
                <w:sz w:val="20"/>
              </w:rPr>
              <w:t>8,029,842.25</w:t>
            </w:r>
            <w:r>
              <w:rPr>
                <w:rFonts w:ascii="宋体"/>
                <w:sz w:val="20"/>
              </w:rPr>
            </w:r>
          </w:p>
        </w:tc>
      </w:tr>
      <w:tr>
        <w:trPr>
          <w:trHeight w:val="406" w:hRule="exact"/>
        </w:trPr>
        <w:tc>
          <w:tcPr>
            <w:tcW w:w="580"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5"/>
              <w:jc w:val="right"/>
              <w:rPr>
                <w:rFonts w:ascii="宋体" w:hAnsi="宋体" w:cs="宋体" w:eastAsia="宋体" w:hint="default"/>
                <w:sz w:val="20"/>
                <w:szCs w:val="20"/>
              </w:rPr>
            </w:pPr>
            <w:r>
              <w:rPr>
                <w:rFonts w:ascii="宋体"/>
                <w:b/>
                <w:spacing w:val="-1"/>
                <w:w w:val="95"/>
                <w:sz w:val="20"/>
              </w:rPr>
              <w:t>3,997,028,364.64</w:t>
            </w:r>
            <w:r>
              <w:rPr>
                <w:rFonts w:ascii="宋体"/>
                <w:spacing w:val="-1"/>
                <w:sz w:val="20"/>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83"/>
              <w:jc w:val="right"/>
              <w:rPr>
                <w:rFonts w:ascii="宋体" w:hAnsi="宋体" w:cs="宋体" w:eastAsia="宋体" w:hint="default"/>
                <w:sz w:val="20"/>
                <w:szCs w:val="20"/>
              </w:rPr>
            </w:pPr>
            <w:r>
              <w:rPr>
                <w:rFonts w:ascii="宋体"/>
                <w:b/>
                <w:spacing w:val="-1"/>
                <w:w w:val="95"/>
                <w:sz w:val="20"/>
              </w:rPr>
              <w:t>3,195,292,230.01</w:t>
            </w:r>
            <w:r>
              <w:rPr>
                <w:rFonts w:ascii="宋体"/>
                <w:spacing w:val="-1"/>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7" w:right="0"/>
              <w:jc w:val="center"/>
              <w:rPr>
                <w:rFonts w:ascii="宋体" w:hAnsi="宋体" w:cs="宋体" w:eastAsia="宋体" w:hint="default"/>
                <w:sz w:val="20"/>
                <w:szCs w:val="20"/>
              </w:rPr>
            </w:pPr>
            <w:r>
              <w:rPr>
                <w:rFonts w:ascii="宋体"/>
                <w:b/>
                <w:sz w:val="20"/>
              </w:rPr>
              <w:t>801,736,134.63</w:t>
            </w:r>
            <w:r>
              <w:rPr>
                <w:rFonts w:ascii="宋体"/>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48"/>
              <w:jc w:val="right"/>
              <w:rPr>
                <w:rFonts w:ascii="宋体" w:hAnsi="宋体" w:cs="宋体" w:eastAsia="宋体" w:hint="default"/>
                <w:sz w:val="20"/>
                <w:szCs w:val="20"/>
              </w:rPr>
            </w:pPr>
            <w:r>
              <w:rPr>
                <w:rFonts w:ascii="宋体"/>
                <w:b/>
                <w:spacing w:val="-1"/>
                <w:w w:val="95"/>
                <w:sz w:val="20"/>
              </w:rPr>
              <w:t>3,133,651,761.36</w:t>
            </w:r>
            <w:r>
              <w:rPr>
                <w:rFonts w:ascii="宋体"/>
                <w:spacing w:val="-1"/>
                <w:sz w:val="20"/>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b/>
                <w:spacing w:val="-1"/>
                <w:sz w:val="20"/>
              </w:rPr>
              <w:t>345,959.55</w:t>
            </w:r>
            <w:r>
              <w:rPr>
                <w:rFonts w:ascii="宋体"/>
                <w:spacing w:val="-1"/>
                <w:sz w:val="20"/>
              </w:rPr>
            </w:r>
          </w:p>
        </w:tc>
      </w:tr>
    </w:tbl>
    <w:p>
      <w:pPr>
        <w:spacing w:after="0" w:line="240" w:lineRule="auto"/>
        <w:jc w:val="right"/>
        <w:rPr>
          <w:rFonts w:ascii="宋体" w:hAnsi="宋体" w:cs="宋体" w:eastAsia="宋体" w:hint="default"/>
          <w:sz w:val="20"/>
          <w:szCs w:val="20"/>
        </w:rPr>
        <w:sectPr>
          <w:pgSz w:w="16840" w:h="11910" w:orient="landscape"/>
          <w:pgMar w:header="898" w:footer="878" w:top="1720" w:bottom="1060" w:left="1300" w:right="1680"/>
        </w:sectPr>
      </w:pPr>
    </w:p>
    <w:p>
      <w:pPr>
        <w:spacing w:line="240" w:lineRule="auto" w:before="9"/>
        <w:rPr>
          <w:rFonts w:ascii="宋体" w:hAnsi="宋体" w:cs="宋体" w:eastAsia="宋体" w:hint="default"/>
          <w:sz w:val="29"/>
          <w:szCs w:val="29"/>
        </w:rPr>
      </w:pPr>
    </w:p>
    <w:p>
      <w:pPr>
        <w:spacing w:before="31"/>
        <w:ind w:left="68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长期股权投资减值准备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2125" w:type="dxa"/>
        <w:tblLayout w:type="fixed"/>
        <w:tblCellMar>
          <w:top w:w="0" w:type="dxa"/>
          <w:left w:w="0" w:type="dxa"/>
          <w:bottom w:w="0" w:type="dxa"/>
          <w:right w:w="0" w:type="dxa"/>
        </w:tblCellMar>
        <w:tblLook w:val="01E0"/>
      </w:tblPr>
      <w:tblGrid>
        <w:gridCol w:w="2098"/>
        <w:gridCol w:w="2217"/>
        <w:gridCol w:w="1091"/>
      </w:tblGrid>
      <w:tr>
        <w:trPr>
          <w:trHeight w:val="465" w:hRule="exact"/>
        </w:trPr>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58"/>
              <w:jc w:val="right"/>
              <w:rPr>
                <w:rFonts w:ascii="宋体" w:hAnsi="宋体" w:cs="宋体" w:eastAsia="宋体" w:hint="default"/>
                <w:sz w:val="20"/>
                <w:szCs w:val="20"/>
              </w:rPr>
            </w:pPr>
            <w:r>
              <w:rPr>
                <w:rFonts w:ascii="宋体"/>
                <w:spacing w:val="-1"/>
                <w:sz w:val="20"/>
              </w:rPr>
              <w:t>45,000,000.00</w:t>
            </w:r>
            <w:r>
              <w:rPr>
                <w:rFonts w:ascii="宋体"/>
                <w:sz w:val="20"/>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2"/>
              <w:jc w:val="right"/>
              <w:rPr>
                <w:rFonts w:ascii="宋体" w:hAnsi="宋体" w:cs="宋体" w:eastAsia="宋体" w:hint="default"/>
                <w:sz w:val="20"/>
                <w:szCs w:val="20"/>
              </w:rPr>
            </w:pPr>
            <w:r>
              <w:rPr>
                <w:rFonts w:ascii="宋体"/>
                <w:spacing w:val="-1"/>
                <w:sz w:val="20"/>
              </w:rPr>
              <w:t>45,000,000.00</w:t>
            </w:r>
            <w:r>
              <w:rPr>
                <w:rFonts w:ascii="宋体"/>
                <w:sz w:val="20"/>
              </w:rPr>
            </w:r>
          </w:p>
        </w:tc>
        <w:tc>
          <w:tcPr>
            <w:tcW w:w="1091" w:type="dxa"/>
            <w:tcBorders>
              <w:top w:val="nil" w:sz="6" w:space="0" w:color="auto"/>
              <w:left w:val="nil" w:sz="6" w:space="0" w:color="auto"/>
              <w:bottom w:val="nil" w:sz="6" w:space="0" w:color="auto"/>
              <w:right w:val="nil" w:sz="6" w:space="0" w:color="auto"/>
            </w:tcBorders>
          </w:tcPr>
          <w:p>
            <w:pPr/>
          </w:p>
        </w:tc>
      </w:tr>
      <w:tr>
        <w:trPr>
          <w:trHeight w:val="485" w:hRule="exact"/>
        </w:trPr>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58"/>
              <w:jc w:val="right"/>
              <w:rPr>
                <w:rFonts w:ascii="宋体" w:hAnsi="宋体" w:cs="宋体" w:eastAsia="宋体" w:hint="default"/>
                <w:sz w:val="20"/>
                <w:szCs w:val="20"/>
              </w:rPr>
            </w:pPr>
            <w:r>
              <w:rPr>
                <w:rFonts w:ascii="宋体"/>
                <w:spacing w:val="-1"/>
                <w:sz w:val="20"/>
              </w:rPr>
              <w:t>80,000.00</w:t>
            </w:r>
            <w:r>
              <w:rPr>
                <w:rFonts w:ascii="宋体"/>
                <w:sz w:val="20"/>
              </w:rPr>
            </w:r>
          </w:p>
        </w:tc>
        <w:tc>
          <w:tcPr>
            <w:tcW w:w="2217"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1"/>
                <w:sz w:val="20"/>
              </w:rPr>
              <w:t>80,000.00</w:t>
            </w:r>
            <w:r>
              <w:rPr>
                <w:rFonts w:ascii="宋体"/>
                <w:sz w:val="20"/>
              </w:rPr>
            </w:r>
          </w:p>
        </w:tc>
      </w:tr>
      <w:tr>
        <w:trPr>
          <w:trHeight w:val="407" w:hRule="exact"/>
        </w:trPr>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758"/>
              <w:jc w:val="right"/>
              <w:rPr>
                <w:rFonts w:ascii="宋体" w:hAnsi="宋体" w:cs="宋体" w:eastAsia="宋体" w:hint="default"/>
                <w:sz w:val="20"/>
                <w:szCs w:val="20"/>
              </w:rPr>
            </w:pPr>
            <w:r>
              <w:rPr>
                <w:rFonts w:ascii="宋体"/>
                <w:b/>
                <w:spacing w:val="-1"/>
                <w:w w:val="95"/>
                <w:sz w:val="20"/>
              </w:rPr>
              <w:t>45,080,000.00</w:t>
            </w:r>
            <w:r>
              <w:rPr>
                <w:rFonts w:ascii="宋体"/>
                <w:sz w:val="20"/>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2"/>
              <w:jc w:val="right"/>
              <w:rPr>
                <w:rFonts w:ascii="宋体" w:hAnsi="宋体" w:cs="宋体" w:eastAsia="宋体" w:hint="default"/>
                <w:sz w:val="20"/>
                <w:szCs w:val="20"/>
              </w:rPr>
            </w:pPr>
            <w:r>
              <w:rPr>
                <w:rFonts w:ascii="宋体"/>
                <w:b/>
                <w:spacing w:val="-1"/>
                <w:w w:val="95"/>
                <w:sz w:val="20"/>
              </w:rPr>
              <w:t>45,000,000.00</w:t>
            </w:r>
            <w:r>
              <w:rPr>
                <w:rFonts w:ascii="宋体"/>
                <w:sz w:val="20"/>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b/>
                <w:spacing w:val="-1"/>
                <w:w w:val="95"/>
                <w:sz w:val="20"/>
              </w:rPr>
              <w:t>80,000.00</w:t>
            </w:r>
            <w:r>
              <w:rPr>
                <w:rFonts w:ascii="宋体"/>
                <w:spacing w:val="-1"/>
                <w:sz w:val="20"/>
              </w:rPr>
            </w:r>
          </w:p>
        </w:tc>
      </w:tr>
    </w:tbl>
    <w:p>
      <w:pPr>
        <w:spacing w:line="240" w:lineRule="auto" w:before="7"/>
        <w:rPr>
          <w:rFonts w:ascii="宋体" w:hAnsi="宋体" w:cs="宋体" w:eastAsia="宋体" w:hint="default"/>
          <w:sz w:val="28"/>
          <w:szCs w:val="28"/>
        </w:rPr>
      </w:pPr>
    </w:p>
    <w:p>
      <w:pPr>
        <w:spacing w:before="31"/>
        <w:ind w:left="681" w:right="0" w:firstLine="0"/>
        <w:jc w:val="left"/>
        <w:rPr>
          <w:rFonts w:ascii="宋体" w:hAnsi="宋体" w:cs="宋体" w:eastAsia="宋体" w:hint="default"/>
          <w:sz w:val="22"/>
          <w:szCs w:val="22"/>
        </w:rPr>
      </w:pPr>
      <w:r>
        <w:rPr/>
        <w:pict>
          <v:group style="position:absolute;margin-left:82.980003pt;margin-top:-108.541512pt;width:428.95pt;height:90.55pt;mso-position-horizontal-relative:page;mso-position-vertical-relative:paragraph;z-index:-1027912" coordorigin="1660,-2171" coordsize="8579,1811">
            <v:group style="position:absolute;left:1688;top:-2166;width:1650;height:2" coordorigin="1688,-2166" coordsize="1650,2">
              <v:shape style="position:absolute;left:1688;top:-2166;width:1650;height:2" coordorigin="1688,-2166" coordsize="1650,0" path="m1688,-2166l3338,-2166e" filled="false" stroked="true" strokeweight=".47998pt" strokecolor="#000000">
                <v:path arrowok="t"/>
              </v:shape>
            </v:group>
            <v:group style="position:absolute;left:1688;top:-2147;width:1650;height:2" coordorigin="1688,-2147" coordsize="1650,2">
              <v:shape style="position:absolute;left:1688;top:-2147;width:1650;height:2" coordorigin="1688,-2147" coordsize="1650,0" path="m1688,-2147l3338,-2147e" filled="false" stroked="true" strokeweight=".48004pt" strokecolor="#000000">
                <v:path arrowok="t"/>
              </v:shape>
              <v:shape style="position:absolute;left:3338;top:-2142;width:14;height:2" type="#_x0000_t75" stroked="false">
                <v:imagedata r:id="rId37" o:title=""/>
              </v:shape>
            </v:group>
            <v:group style="position:absolute;left:3338;top:-2166;width:29;height:2" coordorigin="3338,-2166" coordsize="29,2">
              <v:shape style="position:absolute;left:3338;top:-2166;width:29;height:2" coordorigin="3338,-2166" coordsize="29,0" path="m3338,-2166l3367,-2166e" filled="false" stroked="true" strokeweight=".47998pt" strokecolor="#000000">
                <v:path arrowok="t"/>
              </v:shape>
            </v:group>
            <v:group style="position:absolute;left:3338;top:-2147;width:29;height:2" coordorigin="3338,-2147" coordsize="29,2">
              <v:shape style="position:absolute;left:3338;top:-2147;width:29;height:2" coordorigin="3338,-2147" coordsize="29,0" path="m3338,-2147l3367,-2147e" filled="false" stroked="true" strokeweight=".48004pt" strokecolor="#000000">
                <v:path arrowok="t"/>
              </v:shape>
            </v:group>
            <v:group style="position:absolute;left:3367;top:-2166;width:1622;height:2" coordorigin="3367,-2166" coordsize="1622,2">
              <v:shape style="position:absolute;left:3367;top:-2166;width:1622;height:2" coordorigin="3367,-2166" coordsize="1622,0" path="m3367,-2166l4988,-2166e" filled="false" stroked="true" strokeweight=".47998pt" strokecolor="#000000">
                <v:path arrowok="t"/>
              </v:shape>
            </v:group>
            <v:group style="position:absolute;left:3367;top:-2147;width:1622;height:2" coordorigin="3367,-2147" coordsize="1622,2">
              <v:shape style="position:absolute;left:3367;top:-2147;width:1622;height:2" coordorigin="3367,-2147" coordsize="1622,0" path="m3367,-2147l4988,-2147e" filled="false" stroked="true" strokeweight=".48004pt" strokecolor="#000000">
                <v:path arrowok="t"/>
              </v:shape>
              <v:shape style="position:absolute;left:4988;top:-2142;width:14;height:2" type="#_x0000_t75" stroked="false">
                <v:imagedata r:id="rId37" o:title=""/>
              </v:shape>
            </v:group>
            <v:group style="position:absolute;left:4988;top:-2166;width:29;height:2" coordorigin="4988,-2166" coordsize="29,2">
              <v:shape style="position:absolute;left:4988;top:-2166;width:29;height:2" coordorigin="4988,-2166" coordsize="29,0" path="m4988,-2166l5017,-2166e" filled="false" stroked="true" strokeweight=".47998pt" strokecolor="#000000">
                <v:path arrowok="t"/>
              </v:shape>
            </v:group>
            <v:group style="position:absolute;left:4988;top:-2147;width:29;height:2" coordorigin="4988,-2147" coordsize="29,2">
              <v:shape style="position:absolute;left:4988;top:-2147;width:29;height:2" coordorigin="4988,-2147" coordsize="29,0" path="m4988,-2147l5017,-2147e" filled="false" stroked="true" strokeweight=".48004pt" strokecolor="#000000">
                <v:path arrowok="t"/>
              </v:shape>
            </v:group>
            <v:group style="position:absolute;left:5017;top:-2166;width:1145;height:2" coordorigin="5017,-2166" coordsize="1145,2">
              <v:shape style="position:absolute;left:5017;top:-2166;width:1145;height:2" coordorigin="5017,-2166" coordsize="1145,0" path="m5017,-2166l6162,-2166e" filled="false" stroked="true" strokeweight=".47998pt" strokecolor="#000000">
                <v:path arrowok="t"/>
              </v:shape>
            </v:group>
            <v:group style="position:absolute;left:5017;top:-2147;width:1145;height:2" coordorigin="5017,-2147" coordsize="1145,2">
              <v:shape style="position:absolute;left:5017;top:-2147;width:1145;height:2" coordorigin="5017,-2147" coordsize="1145,0" path="m5017,-2147l6162,-2147e" filled="false" stroked="true" strokeweight=".48004pt" strokecolor="#000000">
                <v:path arrowok="t"/>
              </v:shape>
              <v:shape style="position:absolute;left:6162;top:-2142;width:14;height:2" type="#_x0000_t75" stroked="false">
                <v:imagedata r:id="rId37" o:title=""/>
              </v:shape>
            </v:group>
            <v:group style="position:absolute;left:6162;top:-2166;width:29;height:2" coordorigin="6162,-2166" coordsize="29,2">
              <v:shape style="position:absolute;left:6162;top:-2166;width:29;height:2" coordorigin="6162,-2166" coordsize="29,0" path="m6162,-2166l6191,-2166e" filled="false" stroked="true" strokeweight=".47998pt" strokecolor="#000000">
                <v:path arrowok="t"/>
              </v:shape>
            </v:group>
            <v:group style="position:absolute;left:6162;top:-2147;width:29;height:2" coordorigin="6162,-2147" coordsize="29,2">
              <v:shape style="position:absolute;left:6162;top:-2147;width:29;height:2" coordorigin="6162,-2147" coordsize="29,0" path="m6162,-2147l6191,-2147e" filled="false" stroked="true" strokeweight=".48004pt" strokecolor="#000000">
                <v:path arrowok="t"/>
              </v:shape>
            </v:group>
            <v:group style="position:absolute;left:6191;top:-2166;width:1620;height:2" coordorigin="6191,-2166" coordsize="1620,2">
              <v:shape style="position:absolute;left:6191;top:-2166;width:1620;height:2" coordorigin="6191,-2166" coordsize="1620,0" path="m6191,-2166l7811,-2166e" filled="false" stroked="true" strokeweight=".47998pt" strokecolor="#000000">
                <v:path arrowok="t"/>
              </v:shape>
            </v:group>
            <v:group style="position:absolute;left:6191;top:-2147;width:1620;height:2" coordorigin="6191,-2147" coordsize="1620,2">
              <v:shape style="position:absolute;left:6191;top:-2147;width:1620;height:2" coordorigin="6191,-2147" coordsize="1620,0" path="m6191,-2147l7811,-2147e" filled="false" stroked="true" strokeweight=".48004pt" strokecolor="#000000">
                <v:path arrowok="t"/>
              </v:shape>
              <v:shape style="position:absolute;left:7811;top:-2142;width:14;height:2" type="#_x0000_t75" stroked="false">
                <v:imagedata r:id="rId37" o:title=""/>
              </v:shape>
            </v:group>
            <v:group style="position:absolute;left:7811;top:-2166;width:29;height:2" coordorigin="7811,-2166" coordsize="29,2">
              <v:shape style="position:absolute;left:7811;top:-2166;width:29;height:2" coordorigin="7811,-2166" coordsize="29,0" path="m7811,-2166l7840,-2166e" filled="false" stroked="true" strokeweight=".47998pt" strokecolor="#000000">
                <v:path arrowok="t"/>
              </v:shape>
            </v:group>
            <v:group style="position:absolute;left:7811;top:-2147;width:29;height:2" coordorigin="7811,-2147" coordsize="29,2">
              <v:shape style="position:absolute;left:7811;top:-2147;width:29;height:2" coordorigin="7811,-2147" coordsize="29,0" path="m7811,-2147l7840,-2147e" filled="false" stroked="true" strokeweight=".48004pt" strokecolor="#000000">
                <v:path arrowok="t"/>
              </v:shape>
            </v:group>
            <v:group style="position:absolute;left:7840;top:-2166;width:1180;height:2" coordorigin="7840,-2166" coordsize="1180,2">
              <v:shape style="position:absolute;left:7840;top:-2166;width:1180;height:2" coordorigin="7840,-2166" coordsize="1180,0" path="m7840,-2166l9019,-2166e" filled="false" stroked="true" strokeweight=".47998pt" strokecolor="#000000">
                <v:path arrowok="t"/>
              </v:shape>
            </v:group>
            <v:group style="position:absolute;left:7840;top:-2147;width:1180;height:2" coordorigin="7840,-2147" coordsize="1180,2">
              <v:shape style="position:absolute;left:7840;top:-2147;width:1180;height:2" coordorigin="7840,-2147" coordsize="1180,0" path="m7840,-2147l9019,-2147e" filled="false" stroked="true" strokeweight=".48004pt" strokecolor="#000000">
                <v:path arrowok="t"/>
              </v:shape>
              <v:shape style="position:absolute;left:9019;top:-2142;width:14;height:2" type="#_x0000_t75" stroked="false">
                <v:imagedata r:id="rId37" o:title=""/>
              </v:shape>
            </v:group>
            <v:group style="position:absolute;left:9019;top:-2166;width:29;height:2" coordorigin="9019,-2166" coordsize="29,2">
              <v:shape style="position:absolute;left:9019;top:-2166;width:29;height:2" coordorigin="9019,-2166" coordsize="29,0" path="m9019,-2166l9048,-2166e" filled="false" stroked="true" strokeweight=".47998pt" strokecolor="#000000">
                <v:path arrowok="t"/>
              </v:shape>
            </v:group>
            <v:group style="position:absolute;left:9019;top:-2147;width:29;height:2" coordorigin="9019,-2147" coordsize="29,2">
              <v:shape style="position:absolute;left:9019;top:-2147;width:29;height:2" coordorigin="9019,-2147" coordsize="29,0" path="m9019,-2147l9048,-2147e" filled="false" stroked="true" strokeweight=".48004pt" strokecolor="#000000">
                <v:path arrowok="t"/>
              </v:shape>
            </v:group>
            <v:group style="position:absolute;left:9048;top:-2166;width:1167;height:2" coordorigin="9048,-2166" coordsize="1167,2">
              <v:shape style="position:absolute;left:9048;top:-2166;width:1167;height:2" coordorigin="9048,-2166" coordsize="1167,0" path="m9048,-2166l10214,-2166e" filled="false" stroked="true" strokeweight=".47998pt" strokecolor="#000000">
                <v:path arrowok="t"/>
              </v:shape>
            </v:group>
            <v:group style="position:absolute;left:9048;top:-2147;width:1167;height:2" coordorigin="9048,-2147" coordsize="1167,2">
              <v:shape style="position:absolute;left:9048;top:-2147;width:1167;height:2" coordorigin="9048,-2147" coordsize="1167,0" path="m9048,-2147l10214,-2147e" filled="false" stroked="true" strokeweight=".48004pt" strokecolor="#000000">
                <v:path arrowok="t"/>
              </v:shape>
              <v:shape style="position:absolute;left:3319;top:-2160;width:5734;height:379" type="#_x0000_t75" stroked="false">
                <v:imagedata r:id="rId155" o:title=""/>
              </v:shape>
            </v:group>
            <v:group style="position:absolute;left:1674;top:-365;width:1665;height:2" coordorigin="1674,-365" coordsize="1665,2">
              <v:shape style="position:absolute;left:1674;top:-365;width:1665;height:2" coordorigin="1674,-365" coordsize="1665,0" path="m1674,-365l3338,-365e" filled="false" stroked="true" strokeweight=".48004pt" strokecolor="#000000">
                <v:path arrowok="t"/>
              </v:shape>
            </v:group>
            <v:group style="position:absolute;left:1674;top:-384;width:1665;height:2" coordorigin="1674,-384" coordsize="1665,2">
              <v:shape style="position:absolute;left:1674;top:-384;width:1665;height:2" coordorigin="1674,-384" coordsize="1665,0" path="m1674,-384l3338,-384e" filled="false" stroked="true" strokeweight=".48004pt" strokecolor="#000000">
                <v:path arrowok="t"/>
              </v:shape>
            </v:group>
            <v:group style="position:absolute;left:3338;top:-384;width:29;height:2" coordorigin="3338,-384" coordsize="29,2">
              <v:shape style="position:absolute;left:3338;top:-384;width:29;height:2" coordorigin="3338,-384" coordsize="29,0" path="m3338,-384l3367,-384e" filled="false" stroked="true" strokeweight=".48004pt" strokecolor="#000000">
                <v:path arrowok="t"/>
              </v:shape>
            </v:group>
            <v:group style="position:absolute;left:3338;top:-365;width:1650;height:2" coordorigin="3338,-365" coordsize="1650,2">
              <v:shape style="position:absolute;left:3338;top:-365;width:1650;height:2" coordorigin="3338,-365" coordsize="1650,0" path="m3338,-365l4988,-365e" filled="false" stroked="true" strokeweight=".48004pt" strokecolor="#000000">
                <v:path arrowok="t"/>
              </v:shape>
            </v:group>
            <v:group style="position:absolute;left:3367;top:-384;width:1622;height:2" coordorigin="3367,-384" coordsize="1622,2">
              <v:shape style="position:absolute;left:3367;top:-384;width:1622;height:2" coordorigin="3367,-384" coordsize="1622,0" path="m3367,-384l4988,-384e" filled="false" stroked="true" strokeweight=".48004pt" strokecolor="#000000">
                <v:path arrowok="t"/>
              </v:shape>
            </v:group>
            <v:group style="position:absolute;left:4988;top:-384;width:29;height:2" coordorigin="4988,-384" coordsize="29,2">
              <v:shape style="position:absolute;left:4988;top:-384;width:29;height:2" coordorigin="4988,-384" coordsize="29,0" path="m4988,-384l5017,-384e" filled="false" stroked="true" strokeweight=".48004pt" strokecolor="#000000">
                <v:path arrowok="t"/>
              </v:shape>
            </v:group>
            <v:group style="position:absolute;left:4988;top:-365;width:1174;height:2" coordorigin="4988,-365" coordsize="1174,2">
              <v:shape style="position:absolute;left:4988;top:-365;width:1174;height:2" coordorigin="4988,-365" coordsize="1174,0" path="m4988,-365l6162,-365e" filled="false" stroked="true" strokeweight=".48004pt" strokecolor="#000000">
                <v:path arrowok="t"/>
              </v:shape>
            </v:group>
            <v:group style="position:absolute;left:5017;top:-384;width:1145;height:2" coordorigin="5017,-384" coordsize="1145,2">
              <v:shape style="position:absolute;left:5017;top:-384;width:1145;height:2" coordorigin="5017,-384" coordsize="1145,0" path="m5017,-384l6162,-384e" filled="false" stroked="true" strokeweight=".48004pt" strokecolor="#000000">
                <v:path arrowok="t"/>
              </v:shape>
            </v:group>
            <v:group style="position:absolute;left:6162;top:-384;width:29;height:2" coordorigin="6162,-384" coordsize="29,2">
              <v:shape style="position:absolute;left:6162;top:-384;width:29;height:2" coordorigin="6162,-384" coordsize="29,0" path="m6162,-384l6191,-384e" filled="false" stroked="true" strokeweight=".48004pt" strokecolor="#000000">
                <v:path arrowok="t"/>
              </v:shape>
            </v:group>
            <v:group style="position:absolute;left:6162;top:-365;width:1649;height:2" coordorigin="6162,-365" coordsize="1649,2">
              <v:shape style="position:absolute;left:6162;top:-365;width:1649;height:2" coordorigin="6162,-365" coordsize="1649,0" path="m6162,-365l7811,-365e" filled="false" stroked="true" strokeweight=".48004pt" strokecolor="#000000">
                <v:path arrowok="t"/>
              </v:shape>
            </v:group>
            <v:group style="position:absolute;left:6191;top:-384;width:1620;height:2" coordorigin="6191,-384" coordsize="1620,2">
              <v:shape style="position:absolute;left:6191;top:-384;width:1620;height:2" coordorigin="6191,-384" coordsize="1620,0" path="m6191,-384l7811,-384e" filled="false" stroked="true" strokeweight=".48004pt" strokecolor="#000000">
                <v:path arrowok="t"/>
              </v:shape>
            </v:group>
            <v:group style="position:absolute;left:7811;top:-384;width:29;height:2" coordorigin="7811,-384" coordsize="29,2">
              <v:shape style="position:absolute;left:7811;top:-384;width:29;height:2" coordorigin="7811,-384" coordsize="29,0" path="m7811,-384l7840,-384e" filled="false" stroked="true" strokeweight=".48004pt" strokecolor="#000000">
                <v:path arrowok="t"/>
              </v:shape>
            </v:group>
            <v:group style="position:absolute;left:7811;top:-365;width:1209;height:2" coordorigin="7811,-365" coordsize="1209,2">
              <v:shape style="position:absolute;left:7811;top:-365;width:1209;height:2" coordorigin="7811,-365" coordsize="1209,0" path="m7811,-365l9019,-365e" filled="false" stroked="true" strokeweight=".48004pt" strokecolor="#000000">
                <v:path arrowok="t"/>
              </v:shape>
            </v:group>
            <v:group style="position:absolute;left:7840;top:-384;width:1180;height:2" coordorigin="7840,-384" coordsize="1180,2">
              <v:shape style="position:absolute;left:7840;top:-384;width:1180;height:2" coordorigin="7840,-384" coordsize="1180,0" path="m7840,-384l9019,-384e" filled="false" stroked="true" strokeweight=".48004pt" strokecolor="#000000">
                <v:path arrowok="t"/>
              </v:shape>
              <v:shape style="position:absolute;left:1660;top:-1819;width:8579;height:1430" type="#_x0000_t75" stroked="false">
                <v:imagedata r:id="rId156" o:title=""/>
              </v:shape>
            </v:group>
            <v:group style="position:absolute;left:9019;top:-384;width:29;height:2" coordorigin="9019,-384" coordsize="29,2">
              <v:shape style="position:absolute;left:9019;top:-384;width:29;height:2" coordorigin="9019,-384" coordsize="29,0" path="m9019,-384l9048,-384e" filled="false" stroked="true" strokeweight=".48004pt" strokecolor="#000000">
                <v:path arrowok="t"/>
              </v:shape>
            </v:group>
            <v:group style="position:absolute;left:9019;top:-365;width:1203;height:2" coordorigin="9019,-365" coordsize="1203,2">
              <v:shape style="position:absolute;left:9019;top:-365;width:1203;height:2" coordorigin="9019,-365" coordsize="1203,0" path="m9019,-365l10222,-365e" filled="false" stroked="true" strokeweight=".48004pt" strokecolor="#000000">
                <v:path arrowok="t"/>
              </v:shape>
            </v:group>
            <v:group style="position:absolute;left:9048;top:-384;width:1174;height:2" coordorigin="9048,-384" coordsize="1174,2">
              <v:shape style="position:absolute;left:9048;top:-384;width:1174;height:2" coordorigin="9048,-384" coordsize="1174,0" path="m9048,-384l10222,-384e" filled="false" stroked="true" strokeweight=".48004pt" strokecolor="#000000">
                <v:path arrowok="t"/>
              </v:shape>
              <v:shape style="position:absolute;left:1796;top:-2072;width:1445;height:1611" type="#_x0000_t202" filled="false" stroked="false">
                <v:textbox inset="0,0,0,0">
                  <w:txbxContent>
                    <w:p>
                      <w:pPr>
                        <w:spacing w:line="200" w:lineRule="exact" w:before="0"/>
                        <w:ind w:left="0" w:right="0" w:firstLine="18"/>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p>
                      <w:pPr>
                        <w:spacing w:line="242" w:lineRule="auto" w:before="49"/>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长城宽带网络服</w:t>
                      </w:r>
                      <w:r>
                        <w:rPr>
                          <w:rFonts w:ascii="宋体" w:hAnsi="宋体" w:cs="宋体" w:eastAsia="宋体" w:hint="default"/>
                          <w:spacing w:val="-98"/>
                          <w:sz w:val="20"/>
                          <w:szCs w:val="20"/>
                        </w:rPr>
                        <w:t> </w:t>
                      </w:r>
                      <w:r>
                        <w:rPr>
                          <w:rFonts w:ascii="宋体" w:hAnsi="宋体" w:cs="宋体" w:eastAsia="宋体" w:hint="default"/>
                          <w:sz w:val="20"/>
                          <w:szCs w:val="20"/>
                        </w:rPr>
                        <w:t>务有限公司</w:t>
                      </w:r>
                      <w:r>
                        <w:rPr>
                          <w:rFonts w:ascii="宋体" w:hAnsi="宋体" w:cs="宋体" w:eastAsia="宋体" w:hint="default"/>
                          <w:w w:val="100"/>
                          <w:sz w:val="20"/>
                          <w:szCs w:val="20"/>
                        </w:rPr>
                        <w:t> </w:t>
                      </w:r>
                      <w:r>
                        <w:rPr>
                          <w:rFonts w:ascii="宋体" w:hAnsi="宋体" w:cs="宋体" w:eastAsia="宋体" w:hint="default"/>
                          <w:spacing w:val="6"/>
                          <w:sz w:val="20"/>
                          <w:szCs w:val="20"/>
                        </w:rPr>
                        <w:t>北京中房信网络</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z w:val="20"/>
                          <w:szCs w:val="20"/>
                        </w:rPr>
                        <w:t>技术有限公司</w:t>
                      </w:r>
                    </w:p>
                    <w:p>
                      <w:pPr>
                        <w:spacing w:before="4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767;top:-20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179;top:-20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6589;top:-20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8018;top:-20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9222;top:-20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11.</w:t>
      </w:r>
      <w:r>
        <w:rPr>
          <w:rFonts w:ascii="宋体" w:hAnsi="宋体" w:cs="宋体" w:eastAsia="宋体" w:hint="default"/>
          <w:spacing w:val="-42"/>
          <w:sz w:val="22"/>
          <w:szCs w:val="22"/>
        </w:rPr>
        <w:t> </w:t>
      </w:r>
      <w:r>
        <w:rPr>
          <w:rFonts w:ascii="宋体" w:hAnsi="宋体" w:cs="宋体" w:eastAsia="宋体" w:hint="default"/>
          <w:sz w:val="22"/>
          <w:szCs w:val="22"/>
        </w:rPr>
        <w:t>投资性房地产</w:t>
      </w:r>
    </w:p>
    <w:p>
      <w:pPr>
        <w:spacing w:line="240" w:lineRule="auto" w:before="0"/>
        <w:rPr>
          <w:rFonts w:ascii="宋体" w:hAnsi="宋体" w:cs="宋体" w:eastAsia="宋体" w:hint="default"/>
          <w:sz w:val="22"/>
          <w:szCs w:val="22"/>
        </w:rPr>
      </w:pPr>
    </w:p>
    <w:p>
      <w:pPr>
        <w:spacing w:before="144"/>
        <w:ind w:left="78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按成本计量的投资性房地产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900" w:lineRule="exact"/>
        <w:ind w:left="117"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441.7pt;height:195pt;mso-position-horizontal-relative:char;mso-position-vertical-relative:line" coordorigin="0,0" coordsize="8834,3900">
            <v:group style="position:absolute;left:29;top:5;width:2181;height:2" coordorigin="29,5" coordsize="2181,2">
              <v:shape style="position:absolute;left:29;top:5;width:2181;height:2" coordorigin="29,5" coordsize="2181,0" path="m29,5l2209,5e" filled="false" stroked="true" strokeweight=".48004pt" strokecolor="#000000">
                <v:path arrowok="t"/>
              </v:shape>
            </v:group>
            <v:group style="position:absolute;left:29;top:24;width:2181;height:2" coordorigin="29,24" coordsize="2181,2">
              <v:shape style="position:absolute;left:29;top:24;width:2181;height:2" coordorigin="29,24" coordsize="2181,0" path="m29,24l2209,24e" filled="false" stroked="true" strokeweight=".47998pt" strokecolor="#000000">
                <v:path arrowok="t"/>
              </v:shape>
              <v:shape style="position:absolute;left:2209;top:29;width:14;height:2" type="#_x0000_t75" stroked="false">
                <v:imagedata r:id="rId25" o:title=""/>
              </v:shape>
            </v:group>
            <v:group style="position:absolute;left:2209;top:5;width:29;height:2" coordorigin="2209,5" coordsize="29,2">
              <v:shape style="position:absolute;left:2209;top:5;width:29;height:2" coordorigin="2209,5" coordsize="29,0" path="m2209,5l2238,5e" filled="false" stroked="true" strokeweight=".48004pt" strokecolor="#000000">
                <v:path arrowok="t"/>
              </v:shape>
            </v:group>
            <v:group style="position:absolute;left:2209;top:24;width:29;height:2" coordorigin="2209,24" coordsize="29,2">
              <v:shape style="position:absolute;left:2209;top:24;width:29;height:2" coordorigin="2209,24" coordsize="29,0" path="m2209,24l2238,24e" filled="false" stroked="true" strokeweight=".47998pt" strokecolor="#000000">
                <v:path arrowok="t"/>
              </v:shape>
            </v:group>
            <v:group style="position:absolute;left:2238;top:5;width:1697;height:2" coordorigin="2238,5" coordsize="1697,2">
              <v:shape style="position:absolute;left:2238;top:5;width:1697;height:2" coordorigin="2238,5" coordsize="1697,0" path="m2238,5l3935,5e" filled="false" stroked="true" strokeweight=".48004pt" strokecolor="#000000">
                <v:path arrowok="t"/>
              </v:shape>
            </v:group>
            <v:group style="position:absolute;left:2238;top:24;width:1697;height:2" coordorigin="2238,24" coordsize="1697,2">
              <v:shape style="position:absolute;left:2238;top:24;width:1697;height:2" coordorigin="2238,24" coordsize="1697,0" path="m2238,24l3935,24e" filled="false" stroked="true" strokeweight=".47998pt" strokecolor="#000000">
                <v:path arrowok="t"/>
              </v:shape>
              <v:shape style="position:absolute;left:3935;top:29;width:14;height:2" type="#_x0000_t75" stroked="false">
                <v:imagedata r:id="rId25" o:title=""/>
              </v:shape>
            </v:group>
            <v:group style="position:absolute;left:3935;top:5;width:29;height:2" coordorigin="3935,5" coordsize="29,2">
              <v:shape style="position:absolute;left:3935;top:5;width:29;height:2" coordorigin="3935,5" coordsize="29,0" path="m3935,5l3964,5e" filled="false" stroked="true" strokeweight=".48004pt" strokecolor="#000000">
                <v:path arrowok="t"/>
              </v:shape>
            </v:group>
            <v:group style="position:absolute;left:3935;top:24;width:29;height:2" coordorigin="3935,24" coordsize="29,2">
              <v:shape style="position:absolute;left:3935;top:24;width:29;height:2" coordorigin="3935,24" coordsize="29,0" path="m3935,24l3964,24e" filled="false" stroked="true" strokeweight=".47998pt" strokecolor="#000000">
                <v:path arrowok="t"/>
              </v:shape>
            </v:group>
            <v:group style="position:absolute;left:3964;top:5;width:1598;height:2" coordorigin="3964,5" coordsize="1598,2">
              <v:shape style="position:absolute;left:3964;top:5;width:1598;height:2" coordorigin="3964,5" coordsize="1598,0" path="m3964,5l5561,5e" filled="false" stroked="true" strokeweight=".48004pt" strokecolor="#000000">
                <v:path arrowok="t"/>
              </v:shape>
            </v:group>
            <v:group style="position:absolute;left:3964;top:24;width:1598;height:2" coordorigin="3964,24" coordsize="1598,2">
              <v:shape style="position:absolute;left:3964;top:24;width:1598;height:2" coordorigin="3964,24" coordsize="1598,0" path="m3964,24l5561,24e" filled="false" stroked="true" strokeweight=".47998pt" strokecolor="#000000">
                <v:path arrowok="t"/>
              </v:shape>
              <v:shape style="position:absolute;left:5561;top:29;width:14;height:2" type="#_x0000_t75" stroked="false">
                <v:imagedata r:id="rId25" o:title=""/>
              </v:shape>
            </v:group>
            <v:group style="position:absolute;left:5561;top:5;width:29;height:2" coordorigin="5561,5" coordsize="29,2">
              <v:shape style="position:absolute;left:5561;top:5;width:29;height:2" coordorigin="5561,5" coordsize="29,0" path="m5561,5l5590,5e" filled="false" stroked="true" strokeweight=".48004pt" strokecolor="#000000">
                <v:path arrowok="t"/>
              </v:shape>
            </v:group>
            <v:group style="position:absolute;left:5561;top:24;width:29;height:2" coordorigin="5561,24" coordsize="29,2">
              <v:shape style="position:absolute;left:5561;top:24;width:29;height:2" coordorigin="5561,24" coordsize="29,0" path="m5561,24l5590,24e" filled="false" stroked="true" strokeweight=".47998pt" strokecolor="#000000">
                <v:path arrowok="t"/>
              </v:shape>
            </v:group>
            <v:group style="position:absolute;left:5590;top:5;width:1487;height:2" coordorigin="5590,5" coordsize="1487,2">
              <v:shape style="position:absolute;left:5590;top:5;width:1487;height:2" coordorigin="5590,5" coordsize="1487,0" path="m5590,5l7076,5e" filled="false" stroked="true" strokeweight=".48pt" strokecolor="#000000">
                <v:path arrowok="t"/>
              </v:shape>
            </v:group>
            <v:group style="position:absolute;left:5590;top:24;width:1487;height:2" coordorigin="5590,24" coordsize="1487,2">
              <v:shape style="position:absolute;left:5590;top:24;width:1487;height:2" coordorigin="5590,24" coordsize="1487,0" path="m5590,24l7076,24e" filled="false" stroked="true" strokeweight=".48pt" strokecolor="#000000">
                <v:path arrowok="t"/>
              </v:shape>
              <v:shape style="position:absolute;left:7076;top:29;width:14;height:2" type="#_x0000_t75" stroked="false">
                <v:imagedata r:id="rId25" o:title=""/>
              </v:shape>
            </v:group>
            <v:group style="position:absolute;left:7076;top:5;width:29;height:2" coordorigin="7076,5" coordsize="29,2">
              <v:shape style="position:absolute;left:7076;top:5;width:29;height:2" coordorigin="7076,5" coordsize="29,0" path="m7076,5l7105,5e" filled="false" stroked="true" strokeweight=".48004pt" strokecolor="#000000">
                <v:path arrowok="t"/>
              </v:shape>
            </v:group>
            <v:group style="position:absolute;left:7076;top:24;width:29;height:2" coordorigin="7076,24" coordsize="29,2">
              <v:shape style="position:absolute;left:7076;top:24;width:29;height:2" coordorigin="7076,24" coordsize="29,0" path="m7076,24l7105,24e" filled="false" stroked="true" strokeweight=".47998pt" strokecolor="#000000">
                <v:path arrowok="t"/>
              </v:shape>
            </v:group>
            <v:group style="position:absolute;left:7105;top:5;width:1696;height:2" coordorigin="7105,5" coordsize="1696,2">
              <v:shape style="position:absolute;left:7105;top:5;width:1696;height:2" coordorigin="7105,5" coordsize="1696,0" path="m7105,5l8801,5e" filled="false" stroked="true" strokeweight=".48004pt" strokecolor="#000000">
                <v:path arrowok="t"/>
              </v:shape>
            </v:group>
            <v:group style="position:absolute;left:7105;top:24;width:1696;height:2" coordorigin="7105,24" coordsize="1696,2">
              <v:shape style="position:absolute;left:7105;top:24;width:1696;height:2" coordorigin="7105,24" coordsize="1696,0" path="m7105,24l8801,24e" filled="false" stroked="true" strokeweight=".47998pt" strokecolor="#000000">
                <v:path arrowok="t"/>
              </v:shape>
              <v:shape style="position:absolute;left:2190;top:11;width:4920;height:378" type="#_x0000_t75" stroked="false">
                <v:imagedata r:id="rId157" o:title=""/>
              </v:shape>
            </v:group>
            <v:group style="position:absolute;left:14;top:3895;width:2195;height:2" coordorigin="14,3895" coordsize="2195,2">
              <v:shape style="position:absolute;left:14;top:3895;width:2195;height:2" coordorigin="14,3895" coordsize="2195,0" path="m14,3895l2209,3895e" filled="false" stroked="true" strokeweight=".47998pt" strokecolor="#000000">
                <v:path arrowok="t"/>
              </v:shape>
            </v:group>
            <v:group style="position:absolute;left:14;top:3876;width:2195;height:2" coordorigin="14,3876" coordsize="2195,2">
              <v:shape style="position:absolute;left:14;top:3876;width:2195;height:2" coordorigin="14,3876" coordsize="2195,0" path="m14,3876l2209,3876e" filled="false" stroked="true" strokeweight=".48001pt" strokecolor="#000000">
                <v:path arrowok="t"/>
              </v:shape>
            </v:group>
            <v:group style="position:absolute;left:2209;top:3876;width:29;height:2" coordorigin="2209,3876" coordsize="29,2">
              <v:shape style="position:absolute;left:2209;top:3876;width:29;height:2" coordorigin="2209,3876" coordsize="29,0" path="m2209,3876l2238,3876e" filled="false" stroked="true" strokeweight=".48001pt" strokecolor="#000000">
                <v:path arrowok="t"/>
              </v:shape>
            </v:group>
            <v:group style="position:absolute;left:2209;top:3895;width:1726;height:2" coordorigin="2209,3895" coordsize="1726,2">
              <v:shape style="position:absolute;left:2209;top:3895;width:1726;height:2" coordorigin="2209,3895" coordsize="1726,0" path="m2209,3895l3935,3895e" filled="false" stroked="true" strokeweight=".47998pt" strokecolor="#000000">
                <v:path arrowok="t"/>
              </v:shape>
            </v:group>
            <v:group style="position:absolute;left:2238;top:3876;width:1697;height:2" coordorigin="2238,3876" coordsize="1697,2">
              <v:shape style="position:absolute;left:2238;top:3876;width:1697;height:2" coordorigin="2238,3876" coordsize="1697,0" path="m2238,3876l3935,3876e" filled="false" stroked="true" strokeweight=".48001pt" strokecolor="#000000">
                <v:path arrowok="t"/>
              </v:shape>
            </v:group>
            <v:group style="position:absolute;left:3935;top:3876;width:29;height:2" coordorigin="3935,3876" coordsize="29,2">
              <v:shape style="position:absolute;left:3935;top:3876;width:29;height:2" coordorigin="3935,3876" coordsize="29,0" path="m3935,3876l3964,3876e" filled="false" stroked="true" strokeweight=".48001pt" strokecolor="#000000">
                <v:path arrowok="t"/>
              </v:shape>
            </v:group>
            <v:group style="position:absolute;left:3935;top:3895;width:1626;height:2" coordorigin="3935,3895" coordsize="1626,2">
              <v:shape style="position:absolute;left:3935;top:3895;width:1626;height:2" coordorigin="3935,3895" coordsize="1626,0" path="m3935,3895l5561,3895e" filled="false" stroked="true" strokeweight=".47998pt" strokecolor="#000000">
                <v:path arrowok="t"/>
              </v:shape>
            </v:group>
            <v:group style="position:absolute;left:3964;top:3876;width:1598;height:2" coordorigin="3964,3876" coordsize="1598,2">
              <v:shape style="position:absolute;left:3964;top:3876;width:1598;height:2" coordorigin="3964,3876" coordsize="1598,0" path="m3964,3876l5561,3876e" filled="false" stroked="true" strokeweight=".48001pt" strokecolor="#000000">
                <v:path arrowok="t"/>
              </v:shape>
            </v:group>
            <v:group style="position:absolute;left:5561;top:3876;width:29;height:2" coordorigin="5561,3876" coordsize="29,2">
              <v:shape style="position:absolute;left:5561;top:3876;width:29;height:2" coordorigin="5561,3876" coordsize="29,0" path="m5561,3876l5590,3876e" filled="false" stroked="true" strokeweight=".48001pt" strokecolor="#000000">
                <v:path arrowok="t"/>
              </v:shape>
            </v:group>
            <v:group style="position:absolute;left:5561;top:3895;width:29;height:2" coordorigin="5561,3895" coordsize="29,2">
              <v:shape style="position:absolute;left:5561;top:3895;width:29;height:2" coordorigin="5561,3895" coordsize="29,0" path="m5561,3895l5590,3895e" filled="false" stroked="true" strokeweight=".47998pt" strokecolor="#000000">
                <v:path arrowok="t"/>
              </v:shape>
            </v:group>
            <v:group style="position:absolute;left:5590;top:3895;width:1487;height:2" coordorigin="5590,3895" coordsize="1487,2">
              <v:shape style="position:absolute;left:5590;top:3895;width:1487;height:2" coordorigin="5590,3895" coordsize="1487,0" path="m5590,3895l7076,3895e" filled="false" stroked="true" strokeweight=".48pt" strokecolor="#000000">
                <v:path arrowok="t"/>
              </v:shape>
            </v:group>
            <v:group style="position:absolute;left:5590;top:3876;width:1487;height:2" coordorigin="5590,3876" coordsize="1487,2">
              <v:shape style="position:absolute;left:5590;top:3876;width:1487;height:2" coordorigin="5590,3876" coordsize="1487,0" path="m5590,3876l7076,3876e" filled="false" stroked="true" strokeweight=".48pt" strokecolor="#000000">
                <v:path arrowok="t"/>
              </v:shape>
              <v:shape style="position:absolute;left:0;top:350;width:8833;height:3521" type="#_x0000_t75" stroked="false">
                <v:imagedata r:id="rId158" o:title=""/>
              </v:shape>
            </v:group>
            <v:group style="position:absolute;left:7076;top:3876;width:29;height:2" coordorigin="7076,3876" coordsize="29,2">
              <v:shape style="position:absolute;left:7076;top:3876;width:29;height:2" coordorigin="7076,3876" coordsize="29,0" path="m7076,3876l7105,3876e" filled="false" stroked="true" strokeweight=".48001pt" strokecolor="#000000">
                <v:path arrowok="t"/>
              </v:shape>
            </v:group>
            <v:group style="position:absolute;left:7076;top:3895;width:1732;height:2" coordorigin="7076,3895" coordsize="1732,2">
              <v:shape style="position:absolute;left:7076;top:3895;width:1732;height:2" coordorigin="7076,3895" coordsize="1732,0" path="m7076,3895l8808,3895e" filled="false" stroked="true" strokeweight=".47998pt" strokecolor="#000000">
                <v:path arrowok="t"/>
              </v:shape>
            </v:group>
            <v:group style="position:absolute;left:7105;top:3876;width:1703;height:2" coordorigin="7105,3876" coordsize="1703,2">
              <v:shape style="position:absolute;left:7105;top:3876;width:1703;height:2" coordorigin="7105,3876" coordsize="1703,0" path="m7105,3876l8808,3876e" filled="false" stroked="true" strokeweight=".48001pt" strokecolor="#000000">
                <v:path arrowok="t"/>
              </v:shape>
              <v:shape style="position:absolute;left:920;top:9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2675;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350;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922;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7543;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7;top:489;width:1803;height:33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p>
                      <w:pPr>
                        <w:spacing w:line="319" w:lineRule="auto" w:before="88"/>
                        <w:ind w:left="0" w:right="0" w:firstLine="200"/>
                        <w:jc w:val="left"/>
                        <w:rPr>
                          <w:rFonts w:ascii="宋体" w:hAnsi="宋体" w:cs="宋体" w:eastAsia="宋体" w:hint="default"/>
                          <w:sz w:val="20"/>
                          <w:szCs w:val="20"/>
                        </w:rPr>
                      </w:pPr>
                      <w:r>
                        <w:rPr>
                          <w:rFonts w:ascii="宋体" w:hAnsi="宋体" w:cs="宋体" w:eastAsia="宋体" w:hint="default"/>
                          <w:sz w:val="20"/>
                          <w:szCs w:val="20"/>
                        </w:rPr>
                        <w:t>房屋、建筑物</w:t>
                      </w:r>
                      <w:r>
                        <w:rPr>
                          <w:rFonts w:ascii="宋体" w:hAnsi="宋体" w:cs="宋体" w:eastAsia="宋体" w:hint="default"/>
                          <w:w w:val="100"/>
                          <w:sz w:val="20"/>
                          <w:szCs w:val="20"/>
                        </w:rPr>
                        <w:t> </w:t>
                      </w:r>
                      <w:r>
                        <w:rPr>
                          <w:rFonts w:ascii="宋体" w:hAnsi="宋体" w:cs="宋体" w:eastAsia="宋体" w:hint="default"/>
                          <w:b/>
                          <w:bCs/>
                          <w:spacing w:val="-1"/>
                          <w:sz w:val="20"/>
                          <w:szCs w:val="20"/>
                        </w:rPr>
                        <w:t>累计折旧和累计摊销</w:t>
                      </w:r>
                      <w:r>
                        <w:rPr>
                          <w:rFonts w:ascii="宋体" w:hAnsi="宋体" w:cs="宋体" w:eastAsia="宋体" w:hint="default"/>
                          <w:spacing w:val="-1"/>
                          <w:sz w:val="20"/>
                          <w:szCs w:val="20"/>
                        </w:rPr>
                      </w:r>
                    </w:p>
                    <w:p>
                      <w:pPr>
                        <w:spacing w:line="321" w:lineRule="auto" w:before="22"/>
                        <w:ind w:left="0" w:right="398" w:firstLine="200"/>
                        <w:jc w:val="left"/>
                        <w:rPr>
                          <w:rFonts w:ascii="宋体" w:hAnsi="宋体" w:cs="宋体" w:eastAsia="宋体" w:hint="default"/>
                          <w:sz w:val="20"/>
                          <w:szCs w:val="20"/>
                        </w:rPr>
                      </w:pPr>
                      <w:r>
                        <w:rPr>
                          <w:rFonts w:ascii="宋体" w:hAnsi="宋体" w:cs="宋体" w:eastAsia="宋体" w:hint="default"/>
                          <w:sz w:val="20"/>
                          <w:szCs w:val="20"/>
                        </w:rPr>
                        <w:t>房屋、建筑物</w:t>
                      </w:r>
                      <w:r>
                        <w:rPr>
                          <w:rFonts w:ascii="宋体" w:hAnsi="宋体" w:cs="宋体" w:eastAsia="宋体" w:hint="default"/>
                          <w:w w:val="100"/>
                          <w:sz w:val="20"/>
                          <w:szCs w:val="20"/>
                        </w:rPr>
                        <w:t> </w:t>
                      </w:r>
                      <w:r>
                        <w:rPr>
                          <w:rFonts w:ascii="宋体" w:hAnsi="宋体" w:cs="宋体" w:eastAsia="宋体" w:hint="default"/>
                          <w:b/>
                          <w:bCs/>
                          <w:sz w:val="20"/>
                          <w:szCs w:val="20"/>
                        </w:rPr>
                        <w:t>账面净值</w:t>
                      </w:r>
                      <w:r>
                        <w:rPr>
                          <w:rFonts w:ascii="宋体" w:hAnsi="宋体" w:cs="宋体" w:eastAsia="宋体" w:hint="default"/>
                          <w:sz w:val="20"/>
                          <w:szCs w:val="20"/>
                        </w:rPr>
                      </w:r>
                    </w:p>
                    <w:p>
                      <w:pPr>
                        <w:spacing w:line="321" w:lineRule="auto" w:before="19"/>
                        <w:ind w:left="0" w:right="398" w:firstLine="200"/>
                        <w:jc w:val="left"/>
                        <w:rPr>
                          <w:rFonts w:ascii="宋体" w:hAnsi="宋体" w:cs="宋体" w:eastAsia="宋体" w:hint="default"/>
                          <w:sz w:val="20"/>
                          <w:szCs w:val="20"/>
                        </w:rPr>
                      </w:pPr>
                      <w:r>
                        <w:rPr>
                          <w:rFonts w:ascii="宋体" w:hAnsi="宋体" w:cs="宋体" w:eastAsia="宋体" w:hint="default"/>
                          <w:sz w:val="20"/>
                          <w:szCs w:val="20"/>
                        </w:rPr>
                        <w:t>房屋、建筑物</w:t>
                      </w:r>
                      <w:r>
                        <w:rPr>
                          <w:rFonts w:ascii="宋体" w:hAnsi="宋体" w:cs="宋体" w:eastAsia="宋体" w:hint="default"/>
                          <w:w w:val="100"/>
                          <w:sz w:val="20"/>
                          <w:szCs w:val="20"/>
                        </w:rPr>
                        <w:t> </w:t>
                      </w:r>
                      <w:r>
                        <w:rPr>
                          <w:rFonts w:ascii="宋体" w:hAnsi="宋体" w:cs="宋体" w:eastAsia="宋体" w:hint="default"/>
                          <w:b/>
                          <w:bCs/>
                          <w:sz w:val="20"/>
                          <w:szCs w:val="20"/>
                        </w:rPr>
                        <w:t>减值准备</w:t>
                      </w:r>
                      <w:r>
                        <w:rPr>
                          <w:rFonts w:ascii="宋体" w:hAnsi="宋体" w:cs="宋体" w:eastAsia="宋体" w:hint="default"/>
                          <w:sz w:val="20"/>
                          <w:szCs w:val="20"/>
                        </w:rPr>
                      </w:r>
                    </w:p>
                    <w:p>
                      <w:pPr>
                        <w:spacing w:line="319" w:lineRule="auto" w:before="20"/>
                        <w:ind w:left="0" w:right="398" w:firstLine="200"/>
                        <w:jc w:val="left"/>
                        <w:rPr>
                          <w:rFonts w:ascii="宋体" w:hAnsi="宋体" w:cs="宋体" w:eastAsia="宋体" w:hint="default"/>
                          <w:sz w:val="20"/>
                          <w:szCs w:val="20"/>
                        </w:rPr>
                      </w:pPr>
                      <w:r>
                        <w:rPr>
                          <w:rFonts w:ascii="宋体" w:hAnsi="宋体" w:cs="宋体" w:eastAsia="宋体" w:hint="default"/>
                          <w:sz w:val="20"/>
                          <w:szCs w:val="20"/>
                        </w:rPr>
                        <w:t>房屋、建筑物</w:t>
                      </w:r>
                      <w:r>
                        <w:rPr>
                          <w:rFonts w:ascii="宋体" w:hAnsi="宋体" w:cs="宋体" w:eastAsia="宋体" w:hint="default"/>
                          <w:w w:val="100"/>
                          <w:sz w:val="20"/>
                          <w:szCs w:val="20"/>
                        </w:rPr>
                        <w:t> </w:t>
                      </w:r>
                      <w:r>
                        <w:rPr>
                          <w:rFonts w:ascii="宋体" w:hAnsi="宋体" w:cs="宋体" w:eastAsia="宋体" w:hint="default"/>
                          <w:b/>
                          <w:bCs/>
                          <w:sz w:val="20"/>
                          <w:szCs w:val="20"/>
                        </w:rPr>
                        <w:t>账面价值</w:t>
                      </w:r>
                      <w:r>
                        <w:rPr>
                          <w:rFonts w:ascii="宋体" w:hAnsi="宋体" w:cs="宋体" w:eastAsia="宋体" w:hint="default"/>
                          <w:sz w:val="20"/>
                          <w:szCs w:val="20"/>
                        </w:rPr>
                      </w:r>
                    </w:p>
                    <w:p>
                      <w:pPr>
                        <w:spacing w:before="22"/>
                        <w:ind w:left="200" w:right="0" w:firstLine="0"/>
                        <w:jc w:val="left"/>
                        <w:rPr>
                          <w:rFonts w:ascii="宋体" w:hAnsi="宋体" w:cs="宋体" w:eastAsia="宋体" w:hint="default"/>
                          <w:sz w:val="20"/>
                          <w:szCs w:val="20"/>
                        </w:rPr>
                      </w:pPr>
                      <w:r>
                        <w:rPr>
                          <w:rFonts w:ascii="宋体" w:hAnsi="宋体" w:cs="宋体" w:eastAsia="宋体" w:hint="default"/>
                          <w:sz w:val="20"/>
                          <w:szCs w:val="20"/>
                        </w:rPr>
                        <w:t>房屋、建筑物</w:t>
                      </w:r>
                    </w:p>
                  </w:txbxContent>
                </v:textbox>
                <w10:wrap type="none"/>
              </v:shape>
              <v:shape style="position:absolute;left:2431;top:799;width:6269;height:201" type="#_x0000_t202" filled="false" stroked="false">
                <v:textbox inset="0,0,0,0">
                  <w:txbxContent>
                    <w:p>
                      <w:pPr>
                        <w:tabs>
                          <w:tab w:pos="1724" w:val="left" w:leader="none"/>
                          <w:tab w:pos="3242" w:val="left" w:leader="none"/>
                          <w:tab w:pos="4867"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583,881,587.55</w:t>
                        <w:tab/>
                        <w:t>99,626,384.20</w:t>
                        <w:tab/>
                        <w:t>10,897,785.30</w:t>
                        <w:tab/>
                        <w:t>672,610,186.45</w:t>
                      </w:r>
                    </w:p>
                  </w:txbxContent>
                </v:textbox>
                <w10:wrap type="none"/>
              </v:shape>
              <v:shape style="position:absolute;left:2431;top:1498;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102,149,998.14</w:t>
                      </w:r>
                      <w:r>
                        <w:rPr>
                          <w:rFonts w:ascii="宋体"/>
                          <w:sz w:val="20"/>
                        </w:rPr>
                      </w:r>
                    </w:p>
                  </w:txbxContent>
                </v:textbox>
                <w10:wrap type="none"/>
              </v:shape>
              <v:shape style="position:absolute;left:4156;top:1498;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17,087,618.18</w:t>
                      </w:r>
                      <w:r>
                        <w:rPr>
                          <w:rFonts w:ascii="宋体"/>
                          <w:sz w:val="20"/>
                        </w:rPr>
                      </w:r>
                    </w:p>
                  </w:txbxContent>
                </v:textbox>
                <w10:wrap type="none"/>
              </v:shape>
              <v:shape style="position:absolute;left:7298;top:149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119,237,616.32</w:t>
                      </w:r>
                    </w:p>
                  </w:txbxContent>
                </v:textbox>
                <w10:wrap type="none"/>
              </v:shape>
              <v:shape style="position:absolute;left:2431;top:2198;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481,731,589.41</w:t>
                      </w:r>
                      <w:r>
                        <w:rPr>
                          <w:rFonts w:ascii="宋体"/>
                          <w:sz w:val="20"/>
                        </w:rPr>
                      </w:r>
                    </w:p>
                  </w:txbxContent>
                </v:textbox>
                <w10:wrap type="none"/>
              </v:shape>
              <v:shape style="position:absolute;left:7297;top:219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553,372,570.13</w:t>
                      </w:r>
                    </w:p>
                  </w:txbxContent>
                </v:textbox>
                <w10:wrap type="none"/>
              </v:shape>
              <v:shape style="position:absolute;left:2431;top:3598;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481,731,589.41</w:t>
                      </w:r>
                      <w:r>
                        <w:rPr>
                          <w:rFonts w:ascii="宋体"/>
                          <w:sz w:val="20"/>
                        </w:rPr>
                      </w:r>
                    </w:p>
                  </w:txbxContent>
                </v:textbox>
                <w10:wrap type="none"/>
              </v:shape>
              <v:shape style="position:absolute;left:7298;top:359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553,372,570.13</w:t>
                      </w:r>
                    </w:p>
                  </w:txbxContent>
                </v:textbox>
                <w10:wrap type="none"/>
              </v:shape>
            </v:group>
          </v:group>
        </w:pict>
      </w:r>
      <w:r>
        <w:rPr>
          <w:rFonts w:ascii="宋体" w:hAnsi="宋体" w:cs="宋体" w:eastAsia="宋体" w:hint="default"/>
          <w:position w:val="-77"/>
          <w:sz w:val="20"/>
          <w:szCs w:val="20"/>
        </w:rPr>
      </w:r>
    </w:p>
    <w:p>
      <w:pPr>
        <w:spacing w:line="240" w:lineRule="auto" w:before="6"/>
        <w:rPr>
          <w:rFonts w:ascii="宋体" w:hAnsi="宋体" w:cs="宋体" w:eastAsia="宋体" w:hint="default"/>
          <w:sz w:val="27"/>
          <w:szCs w:val="27"/>
        </w:rPr>
      </w:pPr>
    </w:p>
    <w:p>
      <w:pPr>
        <w:spacing w:before="31"/>
        <w:ind w:left="681" w:right="0"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43"/>
          <w:sz w:val="22"/>
          <w:szCs w:val="22"/>
        </w:rPr>
        <w:t> </w:t>
      </w:r>
      <w:r>
        <w:rPr>
          <w:rFonts w:ascii="宋体" w:hAnsi="宋体" w:cs="宋体" w:eastAsia="宋体" w:hint="default"/>
          <w:sz w:val="22"/>
          <w:szCs w:val="22"/>
        </w:rPr>
        <w:t>固定资产</w:t>
      </w:r>
    </w:p>
    <w:p>
      <w:pPr>
        <w:spacing w:line="240" w:lineRule="auto" w:before="0"/>
        <w:rPr>
          <w:rFonts w:ascii="宋体" w:hAnsi="宋体" w:cs="宋体" w:eastAsia="宋体" w:hint="default"/>
          <w:sz w:val="22"/>
          <w:szCs w:val="22"/>
        </w:rPr>
      </w:pPr>
    </w:p>
    <w:p>
      <w:pPr>
        <w:spacing w:before="144"/>
        <w:ind w:left="781" w:right="0" w:firstLine="0"/>
        <w:jc w:val="left"/>
        <w:rPr>
          <w:rFonts w:ascii="宋体" w:hAnsi="宋体" w:cs="宋体" w:eastAsia="宋体" w:hint="default"/>
          <w:sz w:val="22"/>
          <w:szCs w:val="22"/>
        </w:rPr>
      </w:pPr>
      <w:r>
        <w:rPr/>
        <w:pict>
          <v:group style="position:absolute;margin-left:78.240028pt;margin-top:60.189152pt;width:460.65pt;height:140.550pt;mso-position-horizontal-relative:page;mso-position-vertical-relative:paragraph;z-index:-1027888" coordorigin="1565,1204" coordsize="9213,2811">
            <v:shape style="position:absolute;left:2909;top:1222;width:14;height:2" type="#_x0000_t75" stroked="false">
              <v:imagedata r:id="rId37" o:title=""/>
            </v:shape>
            <v:shape style="position:absolute;left:4562;top:1222;width:14;height:2" type="#_x0000_t75" stroked="false">
              <v:imagedata r:id="rId37" o:title=""/>
            </v:shape>
            <v:shape style="position:absolute;left:6217;top:1222;width:14;height:2" type="#_x0000_t75" stroked="false">
              <v:imagedata r:id="rId37" o:title=""/>
            </v:shape>
            <v:shape style="position:absolute;left:7612;top:1222;width:14;height:2" type="#_x0000_t75" stroked="false">
              <v:imagedata r:id="rId37" o:title=""/>
            </v:shape>
            <v:shape style="position:absolute;left:9097;top:1222;width:14;height:2" type="#_x0000_t75" stroked="false">
              <v:imagedata r:id="rId37" o:title=""/>
            </v:shape>
            <v:shape style="position:absolute;left:2890;top:1204;width:6241;height:378" type="#_x0000_t75" stroked="false">
              <v:imagedata r:id="rId159" o:title=""/>
            </v:shape>
            <v:shape style="position:absolute;left:1565;top:1543;width:9212;height:2471" type="#_x0000_t75" stroked="false">
              <v:imagedata r:id="rId160" o:title=""/>
            </v:shape>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固定资产明细表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tbl>
      <w:tblPr>
        <w:tblW w:w="0" w:type="auto"/>
        <w:jc w:val="left"/>
        <w:tblInd w:w="246" w:type="dxa"/>
        <w:tblLayout w:type="fixed"/>
        <w:tblCellMar>
          <w:top w:w="0" w:type="dxa"/>
          <w:left w:w="0" w:type="dxa"/>
          <w:bottom w:w="0" w:type="dxa"/>
          <w:right w:w="0" w:type="dxa"/>
        </w:tblCellMar>
        <w:tblLook w:val="01E0"/>
      </w:tblPr>
      <w:tblGrid>
        <w:gridCol w:w="1292"/>
        <w:gridCol w:w="1608"/>
        <w:gridCol w:w="1653"/>
        <w:gridCol w:w="1395"/>
        <w:gridCol w:w="1486"/>
        <w:gridCol w:w="1581"/>
      </w:tblGrid>
      <w:tr>
        <w:trPr>
          <w:trHeight w:val="359" w:hRule="exact"/>
        </w:trPr>
        <w:tc>
          <w:tcPr>
            <w:tcW w:w="129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2" w:right="0"/>
              <w:jc w:val="left"/>
              <w:rPr>
                <w:rFonts w:ascii="宋体" w:hAnsi="宋体" w:cs="宋体" w:eastAsia="宋体" w:hint="default"/>
                <w:sz w:val="20"/>
                <w:szCs w:val="20"/>
              </w:rPr>
            </w:pPr>
            <w:r>
              <w:rPr>
                <w:rFonts w:ascii="宋体" w:hAnsi="宋体" w:cs="宋体" w:eastAsia="宋体" w:hint="default"/>
                <w:b/>
                <w:bCs/>
                <w:spacing w:val="-17"/>
                <w:sz w:val="20"/>
                <w:szCs w:val="20"/>
              </w:rPr>
              <w:t>项目</w:t>
            </w:r>
            <w:r>
              <w:rPr>
                <w:rFonts w:ascii="宋体" w:hAnsi="宋体" w:cs="宋体" w:eastAsia="宋体" w:hint="default"/>
                <w:sz w:val="20"/>
                <w:szCs w:val="20"/>
              </w:rPr>
            </w:r>
          </w:p>
        </w:tc>
        <w:tc>
          <w:tcPr>
            <w:tcW w:w="160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11" w:right="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c>
        <w:tc>
          <w:tcPr>
            <w:tcW w:w="165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56" w:right="0"/>
              <w:jc w:val="left"/>
              <w:rPr>
                <w:rFonts w:ascii="宋体" w:hAnsi="宋体" w:cs="宋体" w:eastAsia="宋体" w:hint="default"/>
                <w:sz w:val="20"/>
                <w:szCs w:val="20"/>
              </w:rPr>
            </w:pPr>
            <w:r>
              <w:rPr>
                <w:rFonts w:ascii="宋体" w:hAnsi="宋体" w:cs="宋体" w:eastAsia="宋体" w:hint="default"/>
                <w:b/>
                <w:bCs/>
                <w:spacing w:val="-18"/>
                <w:sz w:val="20"/>
                <w:szCs w:val="20"/>
              </w:rPr>
              <w:t>本年新增</w:t>
            </w:r>
            <w:r>
              <w:rPr>
                <w:rFonts w:ascii="宋体" w:hAnsi="宋体" w:cs="宋体" w:eastAsia="宋体" w:hint="default"/>
                <w:sz w:val="20"/>
                <w:szCs w:val="20"/>
              </w:rPr>
            </w:r>
          </w:p>
        </w:tc>
        <w:tc>
          <w:tcPr>
            <w:tcW w:w="139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b/>
                <w:bCs/>
                <w:spacing w:val="-18"/>
                <w:sz w:val="20"/>
                <w:szCs w:val="20"/>
              </w:rPr>
              <w:t>本年计提</w:t>
            </w:r>
            <w:r>
              <w:rPr>
                <w:rFonts w:ascii="宋体" w:hAnsi="宋体" w:cs="宋体" w:eastAsia="宋体" w:hint="default"/>
                <w:sz w:val="20"/>
                <w:szCs w:val="20"/>
              </w:rPr>
            </w:r>
          </w:p>
        </w:tc>
        <w:tc>
          <w:tcPr>
            <w:tcW w:w="148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74" w:right="0"/>
              <w:jc w:val="left"/>
              <w:rPr>
                <w:rFonts w:ascii="宋体" w:hAnsi="宋体" w:cs="宋体" w:eastAsia="宋体" w:hint="default"/>
                <w:sz w:val="20"/>
                <w:szCs w:val="20"/>
              </w:rPr>
            </w:pPr>
            <w:r>
              <w:rPr>
                <w:rFonts w:ascii="宋体" w:hAnsi="宋体" w:cs="宋体" w:eastAsia="宋体" w:hint="default"/>
                <w:b/>
                <w:bCs/>
                <w:spacing w:val="-18"/>
                <w:sz w:val="20"/>
                <w:szCs w:val="20"/>
              </w:rPr>
              <w:t>本年减少</w:t>
            </w:r>
            <w:r>
              <w:rPr>
                <w:rFonts w:ascii="宋体" w:hAnsi="宋体" w:cs="宋体" w:eastAsia="宋体" w:hint="default"/>
                <w:sz w:val="20"/>
                <w:szCs w:val="20"/>
              </w:rPr>
            </w:r>
          </w:p>
        </w:tc>
        <w:tc>
          <w:tcPr>
            <w:tcW w:w="158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57" w:right="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c>
      </w:tr>
      <w:tr>
        <w:trPr>
          <w:trHeight w:val="350" w:hRule="exact"/>
        </w:trPr>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原价</w:t>
            </w:r>
            <w:r>
              <w:rPr>
                <w:rFonts w:ascii="宋体" w:hAnsi="宋体" w:cs="宋体" w:eastAsia="宋体" w:hint="default"/>
                <w:sz w:val="20"/>
                <w:szCs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8"/>
                <w:sz w:val="20"/>
              </w:rPr>
              <w:t>5,887,111,262.35</w:t>
            </w:r>
            <w:r>
              <w:rPr>
                <w:rFonts w:ascii="宋体"/>
                <w:sz w:val="20"/>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b/>
                <w:spacing w:val="-18"/>
                <w:sz w:val="20"/>
              </w:rPr>
              <w:t>1,244,643,567.76</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b/>
                <w:spacing w:val="-18"/>
                <w:sz w:val="20"/>
              </w:rPr>
              <w:t>349,784,824.01</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b/>
                <w:spacing w:val="-18"/>
                <w:sz w:val="20"/>
              </w:rPr>
              <w:t>6,781,970,006.10</w:t>
            </w:r>
            <w:r>
              <w:rPr>
                <w:rFonts w:ascii="宋体"/>
                <w:sz w:val="20"/>
              </w:rPr>
            </w:r>
          </w:p>
        </w:tc>
      </w:tr>
      <w:tr>
        <w:trPr>
          <w:trHeight w:val="350" w:hRule="exact"/>
        </w:trPr>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房屋建筑物</w:t>
            </w:r>
            <w:r>
              <w:rPr>
                <w:rFonts w:ascii="宋体" w:hAnsi="宋体" w:cs="宋体" w:eastAsia="宋体" w:hint="default"/>
                <w:sz w:val="20"/>
                <w:szCs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2,133,948,978.80</w:t>
            </w:r>
            <w:r>
              <w:rPr>
                <w:rFonts w:ascii="宋体"/>
                <w:sz w:val="20"/>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234,389,966.18</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7"/>
                <w:sz w:val="20"/>
              </w:rPr>
              <w:t>135,754,793.05</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2,232,584,151.93</w:t>
            </w:r>
            <w:r>
              <w:rPr>
                <w:rFonts w:ascii="宋体"/>
                <w:sz w:val="20"/>
              </w:rPr>
            </w:r>
          </w:p>
        </w:tc>
      </w:tr>
      <w:tr>
        <w:trPr>
          <w:trHeight w:val="350" w:hRule="exact"/>
        </w:trPr>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机器设备</w:t>
            </w:r>
            <w:r>
              <w:rPr>
                <w:rFonts w:ascii="宋体" w:hAnsi="宋体" w:cs="宋体" w:eastAsia="宋体" w:hint="default"/>
                <w:sz w:val="20"/>
                <w:szCs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3,333,008,359.22</w:t>
            </w:r>
            <w:r>
              <w:rPr>
                <w:rFonts w:ascii="宋体"/>
                <w:sz w:val="20"/>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322,434,550.45</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117,084,209.06</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3,538,358,700.61</w:t>
            </w:r>
            <w:r>
              <w:rPr>
                <w:rFonts w:ascii="宋体"/>
                <w:sz w:val="20"/>
              </w:rPr>
            </w:r>
          </w:p>
        </w:tc>
      </w:tr>
      <w:tr>
        <w:trPr>
          <w:trHeight w:val="350" w:hRule="exact"/>
        </w:trPr>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运输设备</w:t>
            </w:r>
            <w:r>
              <w:rPr>
                <w:rFonts w:ascii="宋体" w:hAnsi="宋体" w:cs="宋体" w:eastAsia="宋体" w:hint="default"/>
                <w:sz w:val="20"/>
                <w:szCs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43,914,868.77</w:t>
            </w:r>
            <w:r>
              <w:rPr>
                <w:rFonts w:ascii="宋体"/>
                <w:sz w:val="20"/>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10,083,409.95</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7"/>
                <w:sz w:val="20"/>
              </w:rPr>
              <w:t>3,312,672.24</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50,685,606.48</w:t>
            </w:r>
            <w:r>
              <w:rPr>
                <w:rFonts w:ascii="宋体"/>
                <w:sz w:val="20"/>
              </w:rPr>
            </w:r>
          </w:p>
        </w:tc>
      </w:tr>
      <w:tr>
        <w:trPr>
          <w:trHeight w:val="350" w:hRule="exact"/>
        </w:trPr>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电子设备</w:t>
            </w:r>
            <w:r>
              <w:rPr>
                <w:rFonts w:ascii="宋体" w:hAnsi="宋体" w:cs="宋体" w:eastAsia="宋体" w:hint="default"/>
                <w:sz w:val="20"/>
                <w:szCs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49,544,446.60</w:t>
            </w:r>
            <w:r>
              <w:rPr>
                <w:rFonts w:ascii="宋体"/>
                <w:sz w:val="20"/>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7"/>
                <w:sz w:val="20"/>
              </w:rPr>
              <w:t>261,725,609.08</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19,385,433.43</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291,884,622.25</w:t>
            </w:r>
            <w:r>
              <w:rPr>
                <w:rFonts w:ascii="宋体"/>
                <w:sz w:val="20"/>
              </w:rPr>
            </w:r>
          </w:p>
        </w:tc>
      </w:tr>
      <w:tr>
        <w:trPr>
          <w:trHeight w:val="350" w:hRule="exact"/>
        </w:trPr>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其他</w:t>
            </w:r>
            <w:r>
              <w:rPr>
                <w:rFonts w:ascii="宋体" w:hAnsi="宋体" w:cs="宋体" w:eastAsia="宋体" w:hint="default"/>
                <w:sz w:val="20"/>
                <w:szCs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7"/>
                <w:sz w:val="20"/>
              </w:rPr>
              <w:t>326,694,608.96</w:t>
            </w:r>
            <w:r>
              <w:rPr>
                <w:rFonts w:ascii="宋体"/>
                <w:sz w:val="20"/>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7"/>
                <w:sz w:val="20"/>
              </w:rPr>
              <w:t>416,010,032.10</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7"/>
                <w:sz w:val="20"/>
              </w:rPr>
              <w:t>74,247,716.23</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668,456,924.83</w:t>
            </w:r>
            <w:r>
              <w:rPr>
                <w:rFonts w:ascii="宋体"/>
                <w:sz w:val="20"/>
              </w:rPr>
            </w:r>
          </w:p>
        </w:tc>
      </w:tr>
      <w:tr>
        <w:trPr>
          <w:trHeight w:val="362" w:hRule="exact"/>
        </w:trPr>
        <w:tc>
          <w:tcPr>
            <w:tcW w:w="129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累计折旧</w:t>
            </w:r>
            <w:r>
              <w:rPr>
                <w:rFonts w:ascii="宋体" w:hAnsi="宋体" w:cs="宋体" w:eastAsia="宋体" w:hint="default"/>
                <w:sz w:val="20"/>
                <w:szCs w:val="20"/>
              </w:rPr>
            </w:r>
          </w:p>
        </w:tc>
        <w:tc>
          <w:tcPr>
            <w:tcW w:w="160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8"/>
                <w:sz w:val="20"/>
              </w:rPr>
              <w:t>2,494,945,736.44</w:t>
            </w:r>
            <w:r>
              <w:rPr>
                <w:rFonts w:ascii="宋体"/>
                <w:sz w:val="20"/>
              </w:rPr>
            </w:r>
          </w:p>
        </w:tc>
        <w:tc>
          <w:tcPr>
            <w:tcW w:w="165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8"/>
                <w:sz w:val="20"/>
              </w:rPr>
              <w:t>1,305,773.74</w:t>
            </w:r>
            <w:r>
              <w:rPr>
                <w:rFonts w:ascii="宋体"/>
                <w:sz w:val="20"/>
              </w:rPr>
            </w:r>
          </w:p>
        </w:tc>
        <w:tc>
          <w:tcPr>
            <w:tcW w:w="139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center"/>
              <w:rPr>
                <w:rFonts w:ascii="宋体" w:hAnsi="宋体" w:cs="宋体" w:eastAsia="宋体" w:hint="default"/>
                <w:sz w:val="20"/>
                <w:szCs w:val="20"/>
              </w:rPr>
            </w:pPr>
            <w:r>
              <w:rPr>
                <w:rFonts w:ascii="宋体"/>
                <w:b/>
                <w:spacing w:val="-18"/>
                <w:sz w:val="20"/>
              </w:rPr>
              <w:t>935,782,094.64</w:t>
            </w:r>
            <w:r>
              <w:rPr>
                <w:rFonts w:ascii="宋体"/>
                <w:sz w:val="20"/>
              </w:rPr>
            </w:r>
          </w:p>
        </w:tc>
        <w:tc>
          <w:tcPr>
            <w:tcW w:w="148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8"/>
                <w:sz w:val="20"/>
              </w:rPr>
              <w:t>96,477,008.68</w:t>
            </w:r>
            <w:r>
              <w:rPr>
                <w:rFonts w:ascii="宋体"/>
                <w:sz w:val="20"/>
              </w:rPr>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8"/>
                <w:sz w:val="20"/>
              </w:rPr>
              <w:t>3,335,556,596.14</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153"/>
          <w:footerReference w:type="default" r:id="rId154"/>
          <w:pgSz w:w="11910" w:h="16840"/>
          <w:pgMar w:header="898" w:footer="889" w:top="1720" w:bottom="1080" w:left="1420" w:right="1020"/>
          <w:pgNumType w:start="52"/>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1247"/>
        <w:gridCol w:w="1827"/>
        <w:gridCol w:w="1480"/>
        <w:gridCol w:w="1482"/>
        <w:gridCol w:w="1443"/>
        <w:gridCol w:w="1536"/>
      </w:tblGrid>
      <w:tr>
        <w:trPr>
          <w:trHeight w:val="360" w:hRule="exact"/>
        </w:trPr>
        <w:tc>
          <w:tcPr>
            <w:tcW w:w="124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402" w:right="0"/>
              <w:jc w:val="left"/>
              <w:rPr>
                <w:rFonts w:ascii="宋体" w:hAnsi="宋体" w:cs="宋体" w:eastAsia="宋体" w:hint="default"/>
                <w:sz w:val="20"/>
                <w:szCs w:val="20"/>
              </w:rPr>
            </w:pPr>
            <w:r>
              <w:rPr>
                <w:rFonts w:ascii="宋体" w:hAnsi="宋体" w:cs="宋体" w:eastAsia="宋体" w:hint="default"/>
                <w:b/>
                <w:bCs/>
                <w:spacing w:val="-17"/>
                <w:sz w:val="20"/>
                <w:szCs w:val="20"/>
              </w:rPr>
              <w:t>项目</w:t>
            </w:r>
            <w:r>
              <w:rPr>
                <w:rFonts w:ascii="宋体" w:hAnsi="宋体" w:cs="宋体" w:eastAsia="宋体" w:hint="default"/>
                <w:sz w:val="20"/>
                <w:szCs w:val="20"/>
              </w:rPr>
            </w:r>
          </w:p>
        </w:tc>
        <w:tc>
          <w:tcPr>
            <w:tcW w:w="182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456" w:right="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c>
        <w:tc>
          <w:tcPr>
            <w:tcW w:w="1480"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281" w:right="0"/>
              <w:jc w:val="left"/>
              <w:rPr>
                <w:rFonts w:ascii="宋体" w:hAnsi="宋体" w:cs="宋体" w:eastAsia="宋体" w:hint="default"/>
                <w:sz w:val="20"/>
                <w:szCs w:val="20"/>
              </w:rPr>
            </w:pPr>
            <w:r>
              <w:rPr>
                <w:rFonts w:ascii="宋体" w:hAnsi="宋体" w:cs="宋体" w:eastAsia="宋体" w:hint="default"/>
                <w:b/>
                <w:bCs/>
                <w:spacing w:val="-18"/>
                <w:sz w:val="20"/>
                <w:szCs w:val="20"/>
              </w:rPr>
              <w:t>本年新增</w:t>
            </w:r>
            <w:r>
              <w:rPr>
                <w:rFonts w:ascii="宋体" w:hAnsi="宋体" w:cs="宋体" w:eastAsia="宋体" w:hint="default"/>
                <w:sz w:val="20"/>
                <w:szCs w:val="20"/>
              </w:rPr>
            </w:r>
          </w:p>
        </w:tc>
        <w:tc>
          <w:tcPr>
            <w:tcW w:w="148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327" w:right="0"/>
              <w:jc w:val="left"/>
              <w:rPr>
                <w:rFonts w:ascii="宋体" w:hAnsi="宋体" w:cs="宋体" w:eastAsia="宋体" w:hint="default"/>
                <w:sz w:val="20"/>
                <w:szCs w:val="20"/>
              </w:rPr>
            </w:pPr>
            <w:r>
              <w:rPr>
                <w:rFonts w:ascii="宋体" w:hAnsi="宋体" w:cs="宋体" w:eastAsia="宋体" w:hint="default"/>
                <w:b/>
                <w:bCs/>
                <w:spacing w:val="-18"/>
                <w:sz w:val="20"/>
                <w:szCs w:val="20"/>
              </w:rPr>
              <w:t>本年计提</w:t>
            </w:r>
            <w:r>
              <w:rPr>
                <w:rFonts w:ascii="宋体" w:hAnsi="宋体" w:cs="宋体" w:eastAsia="宋体" w:hint="default"/>
                <w:sz w:val="20"/>
                <w:szCs w:val="20"/>
              </w:rPr>
            </w:r>
          </w:p>
        </w:tc>
        <w:tc>
          <w:tcPr>
            <w:tcW w:w="144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285" w:right="0"/>
              <w:jc w:val="left"/>
              <w:rPr>
                <w:rFonts w:ascii="宋体" w:hAnsi="宋体" w:cs="宋体" w:eastAsia="宋体" w:hint="default"/>
                <w:sz w:val="20"/>
                <w:szCs w:val="20"/>
              </w:rPr>
            </w:pPr>
            <w:r>
              <w:rPr>
                <w:rFonts w:ascii="宋体" w:hAnsi="宋体" w:cs="宋体" w:eastAsia="宋体" w:hint="default"/>
                <w:b/>
                <w:bCs/>
                <w:spacing w:val="-18"/>
                <w:sz w:val="20"/>
                <w:szCs w:val="20"/>
              </w:rPr>
              <w:t>本年减少</w:t>
            </w:r>
            <w:r>
              <w:rPr>
                <w:rFonts w:ascii="宋体" w:hAnsi="宋体" w:cs="宋体" w:eastAsia="宋体" w:hint="default"/>
                <w:sz w:val="20"/>
                <w:szCs w:val="20"/>
              </w:rPr>
            </w:r>
          </w:p>
        </w:tc>
        <w:tc>
          <w:tcPr>
            <w:tcW w:w="153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412" w:right="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hAnsi="宋体" w:cs="宋体" w:eastAsia="宋体" w:hint="default"/>
                <w:spacing w:val="-17"/>
                <w:sz w:val="20"/>
                <w:szCs w:val="20"/>
              </w:rPr>
              <w:t>房屋建筑物</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9"/>
              <w:jc w:val="right"/>
              <w:rPr>
                <w:rFonts w:ascii="宋体" w:hAnsi="宋体" w:cs="宋体" w:eastAsia="宋体" w:hint="default"/>
                <w:sz w:val="20"/>
                <w:szCs w:val="20"/>
              </w:rPr>
            </w:pPr>
            <w:r>
              <w:rPr>
                <w:rFonts w:ascii="宋体"/>
                <w:spacing w:val="-17"/>
                <w:sz w:val="20"/>
              </w:rPr>
              <w:t>294,468,229.27</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3"/>
              <w:jc w:val="right"/>
              <w:rPr>
                <w:rFonts w:ascii="宋体" w:hAnsi="宋体" w:cs="宋体" w:eastAsia="宋体" w:hint="default"/>
                <w:sz w:val="20"/>
                <w:szCs w:val="20"/>
              </w:rPr>
            </w:pPr>
            <w:r>
              <w:rPr>
                <w:rFonts w:ascii="宋体"/>
                <w:spacing w:val="-17"/>
                <w:sz w:val="20"/>
              </w:rPr>
              <w:t>134,896,489.94</w:t>
            </w:r>
            <w:r>
              <w:rPr>
                <w:rFonts w:ascii="宋体"/>
                <w:sz w:val="20"/>
              </w:rPr>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7"/>
                <w:sz w:val="20"/>
              </w:rPr>
              <w:t>2,310,596.20</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427,054,123.01</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机器设备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2,110,996,481.02</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7"/>
                <w:sz w:val="20"/>
              </w:rPr>
              <w:t>301,573.95</w:t>
            </w:r>
            <w:r>
              <w:rPr>
                <w:rFonts w:ascii="宋体"/>
                <w:sz w:val="20"/>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3"/>
              <w:jc w:val="right"/>
              <w:rPr>
                <w:rFonts w:ascii="宋体" w:hAnsi="宋体" w:cs="宋体" w:eastAsia="宋体" w:hint="default"/>
                <w:sz w:val="20"/>
                <w:szCs w:val="20"/>
              </w:rPr>
            </w:pPr>
            <w:r>
              <w:rPr>
                <w:rFonts w:ascii="宋体"/>
                <w:spacing w:val="-17"/>
                <w:sz w:val="20"/>
              </w:rPr>
              <w:t>170,878,488.98</w:t>
            </w:r>
            <w:r>
              <w:rPr>
                <w:rFonts w:ascii="宋体"/>
                <w:sz w:val="20"/>
              </w:rPr>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7"/>
                <w:sz w:val="20"/>
              </w:rPr>
              <w:t>25,735,176.10</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2,256,441,367.85</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运输设备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22,383,712.37</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3"/>
              <w:jc w:val="right"/>
              <w:rPr>
                <w:rFonts w:ascii="宋体" w:hAnsi="宋体" w:cs="宋体" w:eastAsia="宋体" w:hint="default"/>
                <w:sz w:val="20"/>
                <w:szCs w:val="20"/>
              </w:rPr>
            </w:pPr>
            <w:r>
              <w:rPr>
                <w:rFonts w:ascii="宋体"/>
                <w:spacing w:val="-17"/>
                <w:sz w:val="20"/>
              </w:rPr>
              <w:t>7,942,865.44</w:t>
            </w:r>
            <w:r>
              <w:rPr>
                <w:rFonts w:ascii="宋体"/>
                <w:sz w:val="20"/>
              </w:rPr>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宋体" w:hAnsi="宋体" w:cs="宋体" w:eastAsia="宋体" w:hint="default"/>
                <w:sz w:val="20"/>
                <w:szCs w:val="20"/>
              </w:rPr>
            </w:pPr>
            <w:r>
              <w:rPr>
                <w:rFonts w:ascii="宋体"/>
                <w:spacing w:val="-17"/>
                <w:sz w:val="20"/>
              </w:rPr>
              <w:t>2,583,001.53</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27,743,576.28</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电子设备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25,373,511.69</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7"/>
                <w:sz w:val="20"/>
              </w:rPr>
              <w:t>1,003,915.73</w:t>
            </w:r>
            <w:r>
              <w:rPr>
                <w:rFonts w:ascii="宋体"/>
                <w:sz w:val="20"/>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3"/>
              <w:jc w:val="right"/>
              <w:rPr>
                <w:rFonts w:ascii="宋体" w:hAnsi="宋体" w:cs="宋体" w:eastAsia="宋体" w:hint="default"/>
                <w:sz w:val="20"/>
                <w:szCs w:val="20"/>
              </w:rPr>
            </w:pPr>
            <w:r>
              <w:rPr>
                <w:rFonts w:ascii="宋体"/>
                <w:spacing w:val="-17"/>
                <w:sz w:val="20"/>
              </w:rPr>
              <w:t>196,717,008.11</w:t>
            </w:r>
            <w:r>
              <w:rPr>
                <w:rFonts w:ascii="宋体"/>
                <w:sz w:val="20"/>
              </w:rPr>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7"/>
                <w:sz w:val="20"/>
              </w:rPr>
              <w:t>23,410,043.29</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199,684,392.24</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其他</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1"/>
              <w:jc w:val="right"/>
              <w:rPr>
                <w:rFonts w:ascii="宋体" w:hAnsi="宋体" w:cs="宋体" w:eastAsia="宋体" w:hint="default"/>
                <w:sz w:val="20"/>
                <w:szCs w:val="20"/>
              </w:rPr>
            </w:pPr>
            <w:r>
              <w:rPr>
                <w:rFonts w:ascii="宋体"/>
                <w:spacing w:val="-17"/>
                <w:sz w:val="20"/>
              </w:rPr>
              <w:t>41,723,802.09</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7"/>
                <w:sz w:val="20"/>
              </w:rPr>
              <w:t>284.06</w:t>
            </w:r>
            <w:r>
              <w:rPr>
                <w:rFonts w:ascii="宋体"/>
                <w:sz w:val="20"/>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4"/>
              <w:jc w:val="right"/>
              <w:rPr>
                <w:rFonts w:ascii="宋体" w:hAnsi="宋体" w:cs="宋体" w:eastAsia="宋体" w:hint="default"/>
                <w:sz w:val="20"/>
                <w:szCs w:val="20"/>
              </w:rPr>
            </w:pPr>
            <w:r>
              <w:rPr>
                <w:rFonts w:ascii="宋体"/>
                <w:spacing w:val="-17"/>
                <w:sz w:val="20"/>
              </w:rPr>
              <w:t>425,347,242.17</w:t>
            </w:r>
            <w:r>
              <w:rPr>
                <w:rFonts w:ascii="宋体"/>
                <w:sz w:val="20"/>
              </w:rPr>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7"/>
                <w:sz w:val="20"/>
              </w:rPr>
              <w:t>42,438,191.56</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424,633,136.76</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账面净值</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b/>
                <w:spacing w:val="-18"/>
                <w:sz w:val="20"/>
              </w:rPr>
              <w:t>3,392,165,525.91</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8"/>
                <w:sz w:val="20"/>
              </w:rPr>
              <w:t>3,446,413,409.96</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hAnsi="宋体" w:cs="宋体" w:eastAsia="宋体" w:hint="default"/>
                <w:spacing w:val="-17"/>
                <w:sz w:val="20"/>
                <w:szCs w:val="20"/>
              </w:rPr>
              <w:t>房屋建筑物</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1" w:right="0"/>
              <w:jc w:val="left"/>
              <w:rPr>
                <w:rFonts w:ascii="宋体" w:hAnsi="宋体" w:cs="宋体" w:eastAsia="宋体" w:hint="default"/>
                <w:sz w:val="20"/>
                <w:szCs w:val="20"/>
              </w:rPr>
            </w:pPr>
            <w:r>
              <w:rPr>
                <w:rFonts w:ascii="宋体"/>
                <w:spacing w:val="-17"/>
                <w:sz w:val="20"/>
              </w:rPr>
              <w:t>1,839,480,749.53</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7"/>
                <w:sz w:val="20"/>
              </w:rPr>
              <w:t>1,805,530,028.92</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机器设备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1,222,011,878.20</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1,281,917,332.76</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运输设备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21,531,156.40</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22,942,030.20</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电子设备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24,170,934.91</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92,200,230.01</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其他</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284,970,806.87</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243,823,788.07</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减值准备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b/>
                <w:spacing w:val="-18"/>
                <w:sz w:val="20"/>
              </w:rPr>
              <w:t>21,983,584.34</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8"/>
                <w:sz w:val="20"/>
              </w:rPr>
              <w:t>1,534,364.30</w:t>
            </w:r>
            <w:r>
              <w:rPr>
                <w:rFonts w:ascii="宋体"/>
                <w:sz w:val="20"/>
              </w:rPr>
            </w: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b/>
                <w:spacing w:val="-18"/>
                <w:sz w:val="20"/>
              </w:rPr>
              <w:t>60,906.83</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8"/>
                <w:sz w:val="20"/>
              </w:rPr>
              <w:t>23,457,041.81</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hAnsi="宋体" w:cs="宋体" w:eastAsia="宋体" w:hint="default"/>
                <w:spacing w:val="-17"/>
                <w:sz w:val="20"/>
                <w:szCs w:val="20"/>
              </w:rPr>
              <w:t>房屋建筑物</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9"/>
              <w:jc w:val="right"/>
              <w:rPr>
                <w:rFonts w:ascii="宋体" w:hAnsi="宋体" w:cs="宋体" w:eastAsia="宋体" w:hint="default"/>
                <w:sz w:val="20"/>
                <w:szCs w:val="20"/>
              </w:rPr>
            </w:pPr>
            <w:r>
              <w:rPr>
                <w:rFonts w:ascii="宋体"/>
                <w:spacing w:val="-17"/>
                <w:sz w:val="20"/>
              </w:rPr>
              <w:t>13,868,074.20</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7"/>
                <w:sz w:val="20"/>
              </w:rPr>
              <w:t>1,534,364.30</w:t>
            </w:r>
            <w:r>
              <w:rPr>
                <w:rFonts w:ascii="宋体"/>
                <w:sz w:val="20"/>
              </w:rPr>
            </w: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15,402,438.50</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机器设备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3,882,755.04</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宋体" w:hAnsi="宋体" w:cs="宋体" w:eastAsia="宋体" w:hint="default"/>
                <w:sz w:val="20"/>
                <w:szCs w:val="20"/>
              </w:rPr>
            </w:pPr>
            <w:r>
              <w:rPr>
                <w:rFonts w:ascii="宋体"/>
                <w:spacing w:val="-17"/>
                <w:sz w:val="20"/>
              </w:rPr>
              <w:t>42,067.84</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3,840,687.20</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运输设备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电子设备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26,583.90</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宋体" w:hAnsi="宋体" w:cs="宋体" w:eastAsia="宋体" w:hint="default"/>
                <w:sz w:val="20"/>
                <w:szCs w:val="20"/>
              </w:rPr>
            </w:pPr>
            <w:r>
              <w:rPr>
                <w:rFonts w:ascii="宋体"/>
                <w:spacing w:val="-17"/>
                <w:sz w:val="20"/>
              </w:rPr>
              <w:t>18,838.99</w:t>
            </w:r>
            <w:r>
              <w:rPr>
                <w:rFonts w:ascii="宋体"/>
                <w:sz w:val="20"/>
              </w:rPr>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7,744.91</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其他</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4,206,171.20</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4,206,171.20</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账面价值</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b/>
                <w:spacing w:val="-18"/>
                <w:sz w:val="20"/>
              </w:rPr>
              <w:t>3,370,181,941.57</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8"/>
                <w:sz w:val="20"/>
              </w:rPr>
              <w:t>3,422,956,368.15</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hAnsi="宋体" w:cs="宋体" w:eastAsia="宋体" w:hint="default"/>
                <w:spacing w:val="-17"/>
                <w:sz w:val="20"/>
                <w:szCs w:val="20"/>
              </w:rPr>
              <w:t>房屋建筑物</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9"/>
              <w:jc w:val="right"/>
              <w:rPr>
                <w:rFonts w:ascii="宋体" w:hAnsi="宋体" w:cs="宋体" w:eastAsia="宋体" w:hint="default"/>
                <w:sz w:val="20"/>
                <w:szCs w:val="20"/>
              </w:rPr>
            </w:pPr>
            <w:r>
              <w:rPr>
                <w:rFonts w:ascii="宋体"/>
                <w:spacing w:val="-17"/>
                <w:sz w:val="20"/>
              </w:rPr>
              <w:t>1,825,612,675.33</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1,790,127,590.42</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机器设备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1,218,129,123.16</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1,278,076,645.56</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运输设备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21,531,156.40</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22,942,030.20</w:t>
            </w:r>
            <w:r>
              <w:rPr>
                <w:rFonts w:ascii="宋体"/>
                <w:sz w:val="20"/>
              </w:rPr>
            </w:r>
          </w:p>
        </w:tc>
      </w:tr>
      <w:tr>
        <w:trPr>
          <w:trHeight w:val="35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电子设备</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24,144,351.01</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92,192,485.10</w:t>
            </w:r>
            <w:r>
              <w:rPr>
                <w:rFonts w:ascii="宋体"/>
                <w:sz w:val="20"/>
              </w:rPr>
            </w:r>
          </w:p>
        </w:tc>
      </w:tr>
      <w:tr>
        <w:trPr>
          <w:trHeight w:val="362" w:hRule="exact"/>
        </w:trPr>
        <w:tc>
          <w:tcPr>
            <w:tcW w:w="12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218" w:right="0"/>
              <w:jc w:val="left"/>
              <w:rPr>
                <w:rFonts w:ascii="宋体" w:hAnsi="宋体" w:cs="宋体" w:eastAsia="宋体" w:hint="default"/>
                <w:sz w:val="20"/>
                <w:szCs w:val="20"/>
              </w:rPr>
            </w:pPr>
            <w:r>
              <w:rPr>
                <w:rFonts w:ascii="宋体" w:hAnsi="宋体" w:cs="宋体" w:eastAsia="宋体" w:hint="default"/>
                <w:spacing w:val="-17"/>
                <w:sz w:val="20"/>
                <w:szCs w:val="20"/>
              </w:rPr>
              <w:t>其他</w:t>
            </w:r>
            <w:r>
              <w:rPr>
                <w:rFonts w:ascii="宋体" w:hAnsi="宋体" w:cs="宋体" w:eastAsia="宋体" w:hint="default"/>
                <w:sz w:val="20"/>
                <w:szCs w:val="20"/>
              </w:rPr>
            </w:r>
          </w:p>
        </w:tc>
        <w:tc>
          <w:tcPr>
            <w:tcW w:w="182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80"/>
              <w:jc w:val="right"/>
              <w:rPr>
                <w:rFonts w:ascii="宋体" w:hAnsi="宋体" w:cs="宋体" w:eastAsia="宋体" w:hint="default"/>
                <w:sz w:val="20"/>
                <w:szCs w:val="20"/>
              </w:rPr>
            </w:pPr>
            <w:r>
              <w:rPr>
                <w:rFonts w:ascii="宋体"/>
                <w:spacing w:val="-17"/>
                <w:sz w:val="20"/>
              </w:rPr>
              <w:t>280,764,635.67</w:t>
            </w:r>
            <w:r>
              <w:rPr>
                <w:rFonts w:ascii="宋体"/>
                <w:sz w:val="20"/>
              </w:rPr>
            </w:r>
          </w:p>
        </w:tc>
        <w:tc>
          <w:tcPr>
            <w:tcW w:w="1480" w:type="dxa"/>
            <w:tcBorders>
              <w:top w:val="nil" w:sz="6" w:space="0" w:color="auto"/>
              <w:left w:val="nil" w:sz="6" w:space="0" w:color="auto"/>
              <w:bottom w:val="single" w:sz="12" w:space="0" w:color="000000"/>
              <w:right w:val="nil" w:sz="6" w:space="0" w:color="auto"/>
            </w:tcBorders>
          </w:tcPr>
          <w:p>
            <w:pPr/>
          </w:p>
        </w:tc>
        <w:tc>
          <w:tcPr>
            <w:tcW w:w="1482" w:type="dxa"/>
            <w:tcBorders>
              <w:top w:val="nil" w:sz="6" w:space="0" w:color="auto"/>
              <w:left w:val="nil" w:sz="6" w:space="0" w:color="auto"/>
              <w:bottom w:val="single" w:sz="12" w:space="0" w:color="000000"/>
              <w:right w:val="nil" w:sz="6" w:space="0" w:color="auto"/>
            </w:tcBorders>
          </w:tcPr>
          <w:p>
            <w:pPr/>
          </w:p>
        </w:tc>
        <w:tc>
          <w:tcPr>
            <w:tcW w:w="1443" w:type="dxa"/>
            <w:tcBorders>
              <w:top w:val="nil" w:sz="6" w:space="0" w:color="auto"/>
              <w:left w:val="nil" w:sz="6" w:space="0" w:color="auto"/>
              <w:bottom w:val="single" w:sz="12" w:space="0" w:color="000000"/>
              <w:right w:val="nil" w:sz="6" w:space="0" w:color="auto"/>
            </w:tcBorders>
          </w:tcPr>
          <w:p>
            <w:pPr/>
          </w:p>
        </w:tc>
        <w:tc>
          <w:tcPr>
            <w:tcW w:w="153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239,617,616.87</w:t>
            </w:r>
            <w:r>
              <w:rPr>
                <w:rFonts w:ascii="宋体"/>
                <w:sz w:val="20"/>
              </w:rPr>
            </w:r>
          </w:p>
        </w:tc>
      </w:tr>
    </w:tbl>
    <w:p>
      <w:pPr>
        <w:spacing w:line="240" w:lineRule="auto" w:before="5"/>
        <w:rPr>
          <w:rFonts w:ascii="宋体" w:hAnsi="宋体" w:cs="宋体" w:eastAsia="宋体" w:hint="default"/>
          <w:sz w:val="26"/>
          <w:szCs w:val="26"/>
        </w:rPr>
      </w:pPr>
    </w:p>
    <w:p>
      <w:pPr>
        <w:spacing w:before="31"/>
        <w:ind w:left="640" w:right="0" w:firstLine="0"/>
        <w:jc w:val="left"/>
        <w:rPr>
          <w:rFonts w:ascii="宋体" w:hAnsi="宋体" w:cs="宋体" w:eastAsia="宋体" w:hint="default"/>
          <w:sz w:val="22"/>
          <w:szCs w:val="22"/>
        </w:rPr>
      </w:pPr>
      <w:r>
        <w:rPr/>
        <w:pict>
          <v:group style="position:absolute;margin-left:78.240028pt;margin-top:-439.981934pt;width:460.65pt;height:420.55pt;mso-position-horizontal-relative:page;mso-position-vertical-relative:paragraph;z-index:-1027864" coordorigin="1565,-8800" coordsize="9213,8411">
            <v:shape style="position:absolute;left:2909;top:-8782;width:14;height:2" type="#_x0000_t75" stroked="false">
              <v:imagedata r:id="rId25" o:title=""/>
            </v:shape>
            <v:shape style="position:absolute;left:4562;top:-8782;width:14;height:2" type="#_x0000_t75" stroked="false">
              <v:imagedata r:id="rId25" o:title=""/>
            </v:shape>
            <v:shape style="position:absolute;left:6217;top:-8782;width:14;height:2" type="#_x0000_t75" stroked="false">
              <v:imagedata r:id="rId25" o:title=""/>
            </v:shape>
            <v:shape style="position:absolute;left:7612;top:-8782;width:14;height:2" type="#_x0000_t75" stroked="false">
              <v:imagedata r:id="rId25" o:title=""/>
            </v:shape>
            <v:shape style="position:absolute;left:9097;top:-8782;width:14;height:2" type="#_x0000_t75" stroked="false">
              <v:imagedata r:id="rId25" o:title=""/>
            </v:shape>
            <v:shape style="position:absolute;left:2890;top:-8800;width:6241;height:379" type="#_x0000_t75" stroked="false">
              <v:imagedata r:id="rId161" o:title=""/>
            </v:shape>
            <v:shape style="position:absolute;left:1565;top:-8459;width:9212;height:8070" type="#_x0000_t75" stroked="false">
              <v:imagedata r:id="rId162" o:title=""/>
            </v:shape>
            <w10:wrap type="none"/>
          </v:group>
        </w:pict>
      </w:r>
      <w:r>
        <w:rPr>
          <w:rFonts w:ascii="宋体" w:hAnsi="宋体" w:cs="宋体" w:eastAsia="宋体" w:hint="default"/>
          <w:sz w:val="22"/>
          <w:szCs w:val="22"/>
        </w:rPr>
        <w:t>本年增加的固定资产中，由在建工程转入的金额为 129,616,208.55</w:t>
      </w:r>
      <w:r>
        <w:rPr>
          <w:rFonts w:ascii="宋体" w:hAnsi="宋体" w:cs="宋体" w:eastAsia="宋体" w:hint="default"/>
          <w:spacing w:val="-49"/>
          <w:sz w:val="22"/>
          <w:szCs w:val="22"/>
        </w:rPr>
        <w:t> </w:t>
      </w:r>
      <w:r>
        <w:rPr>
          <w:rFonts w:ascii="宋体" w:hAnsi="宋体" w:cs="宋体" w:eastAsia="宋体" w:hint="default"/>
          <w:sz w:val="22"/>
          <w:szCs w:val="22"/>
        </w:rPr>
        <w:t>元。本年增加的</w:t>
      </w:r>
    </w:p>
    <w:p>
      <w:pPr>
        <w:spacing w:before="72"/>
        <w:ind w:left="241" w:right="0" w:firstLine="0"/>
        <w:jc w:val="left"/>
        <w:rPr>
          <w:rFonts w:ascii="宋体" w:hAnsi="宋体" w:cs="宋体" w:eastAsia="宋体" w:hint="default"/>
          <w:sz w:val="22"/>
          <w:szCs w:val="22"/>
        </w:rPr>
      </w:pPr>
      <w:r>
        <w:rPr>
          <w:rFonts w:ascii="宋体" w:hAnsi="宋体" w:cs="宋体" w:eastAsia="宋体" w:hint="default"/>
          <w:sz w:val="22"/>
          <w:szCs w:val="22"/>
        </w:rPr>
        <w:t>累计折旧中，本年计提</w:t>
      </w:r>
      <w:r>
        <w:rPr>
          <w:rFonts w:ascii="宋体" w:hAnsi="宋体" w:cs="宋体" w:eastAsia="宋体" w:hint="default"/>
          <w:spacing w:val="-58"/>
          <w:sz w:val="22"/>
          <w:szCs w:val="22"/>
        </w:rPr>
        <w:t> </w:t>
      </w:r>
      <w:r>
        <w:rPr>
          <w:rFonts w:ascii="宋体" w:hAnsi="宋体" w:cs="宋体" w:eastAsia="宋体" w:hint="default"/>
          <w:sz w:val="22"/>
          <w:szCs w:val="22"/>
        </w:rPr>
        <w:t>935,782,094.64</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228" w:type="dxa"/>
        <w:tblLayout w:type="fixed"/>
        <w:tblCellMar>
          <w:top w:w="0" w:type="dxa"/>
          <w:left w:w="0" w:type="dxa"/>
          <w:bottom w:w="0" w:type="dxa"/>
          <w:right w:w="0" w:type="dxa"/>
        </w:tblCellMar>
        <w:tblLook w:val="01E0"/>
      </w:tblPr>
      <w:tblGrid>
        <w:gridCol w:w="5026"/>
        <w:gridCol w:w="1975"/>
        <w:gridCol w:w="1525"/>
      </w:tblGrid>
      <w:tr>
        <w:trPr>
          <w:trHeight w:val="735" w:hRule="exact"/>
        </w:trPr>
        <w:tc>
          <w:tcPr>
            <w:tcW w:w="5026"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513" w:right="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通过经营租赁租出的固定资产</w:t>
            </w:r>
          </w:p>
        </w:tc>
        <w:tc>
          <w:tcPr>
            <w:tcW w:w="1975" w:type="dxa"/>
            <w:tcBorders>
              <w:top w:val="nil" w:sz="6" w:space="0" w:color="auto"/>
              <w:left w:val="nil" w:sz="6" w:space="0" w:color="auto"/>
              <w:bottom w:val="single" w:sz="12" w:space="0" w:color="000000"/>
              <w:right w:val="nil" w:sz="6" w:space="0" w:color="auto"/>
            </w:tcBorders>
          </w:tcPr>
          <w:p>
            <w:pPr/>
          </w:p>
        </w:tc>
        <w:tc>
          <w:tcPr>
            <w:tcW w:w="1525" w:type="dxa"/>
            <w:vMerge w:val="restart"/>
            <w:tcBorders>
              <w:top w:val="nil" w:sz="6" w:space="0" w:color="auto"/>
              <w:left w:val="nil" w:sz="6" w:space="0" w:color="auto"/>
              <w:right w:val="nil" w:sz="6" w:space="0" w:color="auto"/>
            </w:tcBorders>
          </w:tcPr>
          <w:p>
            <w:pPr/>
          </w:p>
        </w:tc>
      </w:tr>
      <w:tr>
        <w:trPr>
          <w:trHeight w:val="359" w:hRule="exact"/>
        </w:trPr>
        <w:tc>
          <w:tcPr>
            <w:tcW w:w="502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598"/>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97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052"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1525" w:type="dxa"/>
            <w:vMerge/>
            <w:tcBorders>
              <w:left w:val="nil" w:sz="6" w:space="0" w:color="auto"/>
              <w:bottom w:val="nil" w:sz="6" w:space="0" w:color="auto"/>
              <w:right w:val="nil" w:sz="6" w:space="0" w:color="auto"/>
            </w:tcBorders>
          </w:tcPr>
          <w:p>
            <w:pPr/>
          </w:p>
        </w:tc>
      </w:tr>
      <w:tr>
        <w:trPr>
          <w:trHeight w:val="330" w:hRule="exact"/>
        </w:trPr>
        <w:tc>
          <w:tcPr>
            <w:tcW w:w="502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办公及电子设备</w:t>
            </w:r>
          </w:p>
        </w:tc>
        <w:tc>
          <w:tcPr>
            <w:tcW w:w="1975"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sz w:val="20"/>
              </w:rPr>
              <w:t>12,024,165.72</w:t>
            </w:r>
          </w:p>
        </w:tc>
      </w:tr>
      <w:tr>
        <w:trPr>
          <w:trHeight w:val="382" w:hRule="exact"/>
        </w:trPr>
        <w:tc>
          <w:tcPr>
            <w:tcW w:w="502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75" w:type="dxa"/>
            <w:tcBorders>
              <w:top w:val="nil" w:sz="6" w:space="0" w:color="auto"/>
              <w:left w:val="nil" w:sz="6" w:space="0" w:color="auto"/>
              <w:bottom w:val="single" w:sz="12" w:space="0" w:color="000000"/>
              <w:right w:val="nil" w:sz="6" w:space="0" w:color="auto"/>
            </w:tcBorders>
          </w:tcPr>
          <w:p>
            <w:pPr/>
          </w:p>
        </w:tc>
        <w:tc>
          <w:tcPr>
            <w:tcW w:w="1525" w:type="dxa"/>
            <w:tcBorders>
              <w:top w:val="nil" w:sz="6" w:space="0" w:color="auto"/>
              <w:left w:val="nil" w:sz="6" w:space="0" w:color="auto"/>
              <w:bottom w:val="single" w:sz="12" w:space="0" w:color="000000"/>
              <w:right w:val="nil" w:sz="6" w:space="0" w:color="auto"/>
            </w:tcBorders>
          </w:tcPr>
          <w:p>
            <w:pPr>
              <w:pStyle w:val="TableParagraph"/>
              <w:spacing w:line="256" w:lineRule="exact"/>
              <w:ind w:left="120" w:right="0"/>
              <w:jc w:val="left"/>
              <w:rPr>
                <w:rFonts w:ascii="宋体" w:hAnsi="宋体" w:cs="宋体" w:eastAsia="宋体" w:hint="default"/>
                <w:sz w:val="20"/>
                <w:szCs w:val="20"/>
              </w:rPr>
            </w:pPr>
            <w:r>
              <w:rPr>
                <w:rFonts w:ascii="宋体"/>
                <w:b/>
                <w:sz w:val="20"/>
              </w:rPr>
              <w:t>12,024,165.72</w:t>
            </w:r>
            <w:r>
              <w:rPr>
                <w:rFonts w:ascii="宋体"/>
                <w:sz w:val="20"/>
              </w:rPr>
            </w:r>
          </w:p>
        </w:tc>
      </w:tr>
    </w:tbl>
    <w:p>
      <w:pPr>
        <w:spacing w:line="240" w:lineRule="auto" w:before="5"/>
        <w:rPr>
          <w:rFonts w:ascii="宋体" w:hAnsi="宋体" w:cs="宋体" w:eastAsia="宋体" w:hint="default"/>
          <w:sz w:val="26"/>
          <w:szCs w:val="26"/>
        </w:rPr>
      </w:pPr>
    </w:p>
    <w:p>
      <w:pPr>
        <w:spacing w:before="31"/>
        <w:ind w:left="809" w:right="0" w:firstLine="0"/>
        <w:jc w:val="left"/>
        <w:rPr>
          <w:rFonts w:ascii="宋体" w:hAnsi="宋体" w:cs="宋体" w:eastAsia="宋体" w:hint="default"/>
          <w:sz w:val="22"/>
          <w:szCs w:val="22"/>
        </w:rPr>
      </w:pPr>
      <w:r>
        <w:rPr/>
        <w:pict>
          <v:group style="position:absolute;margin-left:82.980011pt;margin-top:-71.581795pt;width:429.45pt;height:52.15pt;mso-position-horizontal-relative:page;mso-position-vertical-relative:paragraph;z-index:-1027840" coordorigin="1660,-1432" coordsize="8589,1043">
            <v:shape style="position:absolute;left:6110;top:-1432;width:14;height:341" type="#_x0000_t75" stroked="false">
              <v:imagedata r:id="rId163" o:title=""/>
            </v:shape>
            <v:shape style="position:absolute;left:1660;top:-1110;width:8588;height:721" type="#_x0000_t75" stroked="false">
              <v:imagedata r:id="rId164" o:title=""/>
            </v:shape>
            <w10:wrap type="none"/>
          </v:group>
        </w:pict>
      </w:r>
      <w:r>
        <w:rPr>
          <w:rFonts w:ascii="宋体" w:hAnsi="宋体" w:cs="宋体" w:eastAsia="宋体" w:hint="default"/>
          <w:sz w:val="22"/>
          <w:szCs w:val="22"/>
        </w:rPr>
        <w:t>（3）年末无暂时闲置及未办妥房产证的固定资产</w:t>
      </w:r>
    </w:p>
    <w:p>
      <w:pPr>
        <w:spacing w:line="240" w:lineRule="auto" w:before="0"/>
        <w:rPr>
          <w:rFonts w:ascii="宋体" w:hAnsi="宋体" w:cs="宋体" w:eastAsia="宋体" w:hint="default"/>
          <w:sz w:val="22"/>
          <w:szCs w:val="22"/>
        </w:rPr>
      </w:pPr>
    </w:p>
    <w:p>
      <w:pPr>
        <w:spacing w:before="144"/>
        <w:ind w:left="809" w:right="0" w:firstLine="0"/>
        <w:jc w:val="left"/>
        <w:rPr>
          <w:rFonts w:ascii="宋体" w:hAnsi="宋体" w:cs="宋体" w:eastAsia="宋体" w:hint="default"/>
          <w:sz w:val="22"/>
          <w:szCs w:val="22"/>
        </w:rPr>
      </w:pPr>
      <w:r>
        <w:rPr>
          <w:rFonts w:ascii="宋体" w:hAnsi="宋体" w:cs="宋体" w:eastAsia="宋体" w:hint="default"/>
          <w:sz w:val="22"/>
          <w:szCs w:val="22"/>
        </w:rPr>
        <w:t>（4）年末用于抵押的固定资产</w:t>
      </w:r>
    </w:p>
    <w:p>
      <w:pPr>
        <w:spacing w:after="0"/>
        <w:jc w:val="left"/>
        <w:rPr>
          <w:rFonts w:ascii="宋体" w:hAnsi="宋体" w:cs="宋体" w:eastAsia="宋体" w:hint="default"/>
          <w:sz w:val="22"/>
          <w:szCs w:val="22"/>
        </w:rPr>
        <w:sectPr>
          <w:pgSz w:w="11910" w:h="16840"/>
          <w:pgMar w:header="898" w:footer="889" w:top="1720" w:bottom="1080" w:left="1460" w:right="1020"/>
        </w:sectPr>
      </w:pPr>
    </w:p>
    <w:p>
      <w:pPr>
        <w:spacing w:line="240" w:lineRule="auto" w:before="10"/>
        <w:rPr>
          <w:rFonts w:ascii="宋体" w:hAnsi="宋体" w:cs="宋体" w:eastAsia="宋体" w:hint="default"/>
          <w:sz w:val="29"/>
          <w:szCs w:val="29"/>
        </w:rPr>
      </w:pPr>
    </w:p>
    <w:p>
      <w:pPr>
        <w:spacing w:line="1460" w:lineRule="exact"/>
        <w:ind w:left="374"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9.35pt;height:73.05pt;mso-position-horizontal-relative:char;mso-position-vertical-relative:line" coordorigin="0,0" coordsize="8787,1461">
            <v:group style="position:absolute;left:19;top:5;width:1216;height:2" coordorigin="19,5" coordsize="1216,2">
              <v:shape style="position:absolute;left:19;top:5;width:1216;height:2" coordorigin="19,5" coordsize="1216,0" path="m19,5l1235,5e" filled="false" stroked="true" strokeweight=".47998pt" strokecolor="#000000">
                <v:path arrowok="t"/>
              </v:shape>
            </v:group>
            <v:group style="position:absolute;left:19;top:24;width:1216;height:2" coordorigin="19,24" coordsize="1216,2">
              <v:shape style="position:absolute;left:19;top:24;width:1216;height:2" coordorigin="19,24" coordsize="1216,0" path="m19,24l1235,24e" filled="false" stroked="true" strokeweight=".48004pt" strokecolor="#000000">
                <v:path arrowok="t"/>
              </v:shape>
              <v:shape style="position:absolute;left:1235;top:29;width:14;height:2" type="#_x0000_t75" stroked="false">
                <v:imagedata r:id="rId25" o:title=""/>
              </v:shape>
            </v:group>
            <v:group style="position:absolute;left:1235;top:5;width:29;height:2" coordorigin="1235,5" coordsize="29,2">
              <v:shape style="position:absolute;left:1235;top:5;width:29;height:2" coordorigin="1235,5" coordsize="29,0" path="m1235,5l1264,5e" filled="false" stroked="true" strokeweight=".47998pt" strokecolor="#000000">
                <v:path arrowok="t"/>
              </v:shape>
            </v:group>
            <v:group style="position:absolute;left:1235;top:24;width:29;height:2" coordorigin="1235,24" coordsize="29,2">
              <v:shape style="position:absolute;left:1235;top:24;width:29;height:2" coordorigin="1235,24" coordsize="29,0" path="m1235,24l1264,24e" filled="false" stroked="true" strokeweight=".48004pt" strokecolor="#000000">
                <v:path arrowok="t"/>
              </v:shape>
            </v:group>
            <v:group style="position:absolute;left:1264;top:5;width:1593;height:2" coordorigin="1264,5" coordsize="1593,2">
              <v:shape style="position:absolute;left:1264;top:5;width:1593;height:2" coordorigin="1264,5" coordsize="1593,0" path="m1264,5l2856,5e" filled="false" stroked="true" strokeweight=".47998pt" strokecolor="#000000">
                <v:path arrowok="t"/>
              </v:shape>
            </v:group>
            <v:group style="position:absolute;left:1264;top:24;width:1593;height:2" coordorigin="1264,24" coordsize="1593,2">
              <v:shape style="position:absolute;left:1264;top:24;width:1593;height:2" coordorigin="1264,24" coordsize="1593,0" path="m1264,24l2856,24e" filled="false" stroked="true" strokeweight=".48004pt" strokecolor="#000000">
                <v:path arrowok="t"/>
              </v:shape>
              <v:shape style="position:absolute;left:2856;top:29;width:14;height:2" type="#_x0000_t75" stroked="false">
                <v:imagedata r:id="rId25" o:title=""/>
              </v:shape>
            </v:group>
            <v:group style="position:absolute;left:2856;top:5;width:29;height:2" coordorigin="2856,5" coordsize="29,2">
              <v:shape style="position:absolute;left:2856;top:5;width:29;height:2" coordorigin="2856,5" coordsize="29,0" path="m2856,5l2885,5e" filled="false" stroked="true" strokeweight=".47998pt" strokecolor="#000000">
                <v:path arrowok="t"/>
              </v:shape>
            </v:group>
            <v:group style="position:absolute;left:2856;top:24;width:29;height:2" coordorigin="2856,24" coordsize="29,2">
              <v:shape style="position:absolute;left:2856;top:24;width:29;height:2" coordorigin="2856,24" coordsize="29,0" path="m2856,24l2885,24e" filled="false" stroked="true" strokeweight=".48004pt" strokecolor="#000000">
                <v:path arrowok="t"/>
              </v:shape>
            </v:group>
            <v:group style="position:absolute;left:2885;top:5;width:1668;height:2" coordorigin="2885,5" coordsize="1668,2">
              <v:shape style="position:absolute;left:2885;top:5;width:1668;height:2" coordorigin="2885,5" coordsize="1668,0" path="m2885,5l4553,5e" filled="false" stroked="true" strokeweight=".47998pt" strokecolor="#000000">
                <v:path arrowok="t"/>
              </v:shape>
            </v:group>
            <v:group style="position:absolute;left:2885;top:24;width:1668;height:2" coordorigin="2885,24" coordsize="1668,2">
              <v:shape style="position:absolute;left:2885;top:24;width:1668;height:2" coordorigin="2885,24" coordsize="1668,0" path="m2885,24l4553,24e" filled="false" stroked="true" strokeweight=".48004pt" strokecolor="#000000">
                <v:path arrowok="t"/>
              </v:shape>
              <v:shape style="position:absolute;left:4553;top:29;width:14;height:2" type="#_x0000_t75" stroked="false">
                <v:imagedata r:id="rId25" o:title=""/>
              </v:shape>
            </v:group>
            <v:group style="position:absolute;left:4553;top:5;width:29;height:2" coordorigin="4553,5" coordsize="29,2">
              <v:shape style="position:absolute;left:4553;top:5;width:29;height:2" coordorigin="4553,5" coordsize="29,0" path="m4553,5l4582,5e" filled="false" stroked="true" strokeweight=".47998pt" strokecolor="#000000">
                <v:path arrowok="t"/>
              </v:shape>
            </v:group>
            <v:group style="position:absolute;left:4553;top:24;width:29;height:2" coordorigin="4553,24" coordsize="29,2">
              <v:shape style="position:absolute;left:4553;top:24;width:29;height:2" coordorigin="4553,24" coordsize="29,0" path="m4553,24l4582,24e" filled="false" stroked="true" strokeweight=".48004pt" strokecolor="#000000">
                <v:path arrowok="t"/>
              </v:shape>
            </v:group>
            <v:group style="position:absolute;left:4582;top:5;width:1532;height:2" coordorigin="4582,5" coordsize="1532,2">
              <v:shape style="position:absolute;left:4582;top:5;width:1532;height:2" coordorigin="4582,5" coordsize="1532,0" path="m4582,5l6113,5e" filled="false" stroked="true" strokeweight=".47998pt" strokecolor="#000000">
                <v:path arrowok="t"/>
              </v:shape>
            </v:group>
            <v:group style="position:absolute;left:4582;top:24;width:1532;height:2" coordorigin="4582,24" coordsize="1532,2">
              <v:shape style="position:absolute;left:4582;top:24;width:1532;height:2" coordorigin="4582,24" coordsize="1532,0" path="m4582,24l6113,24e" filled="false" stroked="true" strokeweight=".48004pt" strokecolor="#000000">
                <v:path arrowok="t"/>
              </v:shape>
              <v:shape style="position:absolute;left:6113;top:29;width:14;height:2" type="#_x0000_t75" stroked="false">
                <v:imagedata r:id="rId25" o:title=""/>
              </v:shape>
            </v:group>
            <v:group style="position:absolute;left:6113;top:5;width:29;height:2" coordorigin="6113,5" coordsize="29,2">
              <v:shape style="position:absolute;left:6113;top:5;width:29;height:2" coordorigin="6113,5" coordsize="29,0" path="m6113,5l6142,5e" filled="false" stroked="true" strokeweight=".47998pt" strokecolor="#000000">
                <v:path arrowok="t"/>
              </v:shape>
            </v:group>
            <v:group style="position:absolute;left:6113;top:24;width:29;height:2" coordorigin="6113,24" coordsize="29,2">
              <v:shape style="position:absolute;left:6113;top:24;width:29;height:2" coordorigin="6113,24" coordsize="29,0" path="m6113,24l6142,24e" filled="false" stroked="true" strokeweight=".48004pt" strokecolor="#000000">
                <v:path arrowok="t"/>
              </v:shape>
            </v:group>
            <v:group style="position:absolute;left:6142;top:5;width:1330;height:2" coordorigin="6142,5" coordsize="1330,2">
              <v:shape style="position:absolute;left:6142;top:5;width:1330;height:2" coordorigin="6142,5" coordsize="1330,0" path="m6142,5l7471,5e" filled="false" stroked="true" strokeweight=".47998pt" strokecolor="#000000">
                <v:path arrowok="t"/>
              </v:shape>
            </v:group>
            <v:group style="position:absolute;left:6142;top:24;width:1330;height:2" coordorigin="6142,24" coordsize="1330,2">
              <v:shape style="position:absolute;left:6142;top:24;width:1330;height:2" coordorigin="6142,24" coordsize="1330,0" path="m6142,24l7471,24e" filled="false" stroked="true" strokeweight=".48004pt" strokecolor="#000000">
                <v:path arrowok="t"/>
              </v:shape>
              <v:shape style="position:absolute;left:7471;top:29;width:14;height:2" type="#_x0000_t75" stroked="false">
                <v:imagedata r:id="rId25" o:title=""/>
              </v:shape>
            </v:group>
            <v:group style="position:absolute;left:7471;top:5;width:29;height:2" coordorigin="7471,5" coordsize="29,2">
              <v:shape style="position:absolute;left:7471;top:5;width:29;height:2" coordorigin="7471,5" coordsize="29,0" path="m7471,5l7500,5e" filled="false" stroked="true" strokeweight=".47998pt" strokecolor="#000000">
                <v:path arrowok="t"/>
              </v:shape>
            </v:group>
            <v:group style="position:absolute;left:7471;top:24;width:29;height:2" coordorigin="7471,24" coordsize="29,2">
              <v:shape style="position:absolute;left:7471;top:24;width:29;height:2" coordorigin="7471,24" coordsize="29,0" path="m7471,24l7500,24e" filled="false" stroked="true" strokeweight=".48004pt" strokecolor="#000000">
                <v:path arrowok="t"/>
              </v:shape>
            </v:group>
            <v:group style="position:absolute;left:7500;top:5;width:1245;height:2" coordorigin="7500,5" coordsize="1245,2">
              <v:shape style="position:absolute;left:7500;top:5;width:1245;height:2" coordorigin="7500,5" coordsize="1245,0" path="m7500,5l8744,5e" filled="false" stroked="true" strokeweight=".47998pt" strokecolor="#000000">
                <v:path arrowok="t"/>
              </v:shape>
            </v:group>
            <v:group style="position:absolute;left:7500;top:24;width:1245;height:2" coordorigin="7500,24" coordsize="1245,2">
              <v:shape style="position:absolute;left:7500;top:24;width:1245;height:2" coordorigin="7500,24" coordsize="1245,0" path="m7500,24l8744,24e" filled="false" stroked="true" strokeweight=".48004pt" strokecolor="#000000">
                <v:path arrowok="t"/>
              </v:shape>
              <v:shape style="position:absolute;left:1216;top:11;width:6289;height:379" type="#_x0000_t75" stroked="false">
                <v:imagedata r:id="rId165" o:title=""/>
              </v:shape>
            </v:group>
            <v:group style="position:absolute;left:26;top:1456;width:1209;height:2" coordorigin="26,1456" coordsize="1209,2">
              <v:shape style="position:absolute;left:26;top:1456;width:1209;height:2" coordorigin="26,1456" coordsize="1209,0" path="m26,1456l1235,1456e" filled="false" stroked="true" strokeweight=".47998pt" strokecolor="#000000">
                <v:path arrowok="t"/>
              </v:shape>
            </v:group>
            <v:group style="position:absolute;left:26;top:1436;width:1209;height:2" coordorigin="26,1436" coordsize="1209,2">
              <v:shape style="position:absolute;left:26;top:1436;width:1209;height:2" coordorigin="26,1436" coordsize="1209,0" path="m26,1436l1235,1436e" filled="false" stroked="true" strokeweight=".47998pt" strokecolor="#000000">
                <v:path arrowok="t"/>
              </v:shape>
              <v:shape style="position:absolute;left:0;top:352;width:8786;height:1099" type="#_x0000_t75" stroked="false">
                <v:imagedata r:id="rId166" o:title=""/>
              </v:shape>
            </v:group>
            <v:group style="position:absolute;left:1235;top:1436;width:29;height:2" coordorigin="1235,1436" coordsize="29,2">
              <v:shape style="position:absolute;left:1235;top:1436;width:29;height:2" coordorigin="1235,1436" coordsize="29,0" path="m1235,1436l1264,1436e" filled="false" stroked="true" strokeweight=".47998pt" strokecolor="#000000">
                <v:path arrowok="t"/>
              </v:shape>
            </v:group>
            <v:group style="position:absolute;left:1235;top:1456;width:1622;height:2" coordorigin="1235,1456" coordsize="1622,2">
              <v:shape style="position:absolute;left:1235;top:1456;width:1622;height:2" coordorigin="1235,1456" coordsize="1622,0" path="m1235,1456l2856,1456e" filled="false" stroked="true" strokeweight=".47998pt" strokecolor="#000000">
                <v:path arrowok="t"/>
              </v:shape>
            </v:group>
            <v:group style="position:absolute;left:1264;top:1436;width:1593;height:2" coordorigin="1264,1436" coordsize="1593,2">
              <v:shape style="position:absolute;left:1264;top:1436;width:1593;height:2" coordorigin="1264,1436" coordsize="1593,0" path="m1264,1436l2856,1436e" filled="false" stroked="true" strokeweight=".47998pt" strokecolor="#000000">
                <v:path arrowok="t"/>
              </v:shape>
              <v:shape style="position:absolute;left:2837;top:890;width:53;height:557" type="#_x0000_t75" stroked="false">
                <v:imagedata r:id="rId167" o:title=""/>
              </v:shape>
            </v:group>
            <v:group style="position:absolute;left:2856;top:1436;width:29;height:2" coordorigin="2856,1436" coordsize="29,2">
              <v:shape style="position:absolute;left:2856;top:1436;width:29;height:2" coordorigin="2856,1436" coordsize="29,0" path="m2856,1436l2885,1436e" filled="false" stroked="true" strokeweight=".47998pt" strokecolor="#000000">
                <v:path arrowok="t"/>
              </v:shape>
            </v:group>
            <v:group style="position:absolute;left:2856;top:1456;width:1697;height:2" coordorigin="2856,1456" coordsize="1697,2">
              <v:shape style="position:absolute;left:2856;top:1456;width:1697;height:2" coordorigin="2856,1456" coordsize="1697,0" path="m2856,1456l4553,1456e" filled="false" stroked="true" strokeweight=".47998pt" strokecolor="#000000">
                <v:path arrowok="t"/>
              </v:shape>
            </v:group>
            <v:group style="position:absolute;left:2885;top:1436;width:1668;height:2" coordorigin="2885,1436" coordsize="1668,2">
              <v:shape style="position:absolute;left:2885;top:1436;width:1668;height:2" coordorigin="2885,1436" coordsize="1668,0" path="m2885,1436l4553,1436e" filled="false" stroked="true" strokeweight=".47998pt" strokecolor="#000000">
                <v:path arrowok="t"/>
              </v:shape>
              <v:shape style="position:absolute;left:4534;top:890;width:53;height:560" type="#_x0000_t75" stroked="false">
                <v:imagedata r:id="rId168" o:title=""/>
              </v:shape>
            </v:group>
            <v:group style="position:absolute;left:4553;top:1436;width:29;height:2" coordorigin="4553,1436" coordsize="29,2">
              <v:shape style="position:absolute;left:4553;top:1436;width:29;height:2" coordorigin="4553,1436" coordsize="29,0" path="m4553,1436l4582,1436e" filled="false" stroked="true" strokeweight=".47998pt" strokecolor="#000000">
                <v:path arrowok="t"/>
              </v:shape>
            </v:group>
            <v:group style="position:absolute;left:4553;top:1456;width:1560;height:2" coordorigin="4553,1456" coordsize="1560,2">
              <v:shape style="position:absolute;left:4553;top:1456;width:1560;height:2" coordorigin="4553,1456" coordsize="1560,0" path="m4553,1456l6113,1456e" filled="false" stroked="true" strokeweight=".47998pt" strokecolor="#000000">
                <v:path arrowok="t"/>
              </v:shape>
            </v:group>
            <v:group style="position:absolute;left:4582;top:1436;width:1532;height:2" coordorigin="4582,1436" coordsize="1532,2">
              <v:shape style="position:absolute;left:4582;top:1436;width:1532;height:2" coordorigin="4582,1436" coordsize="1532,0" path="m4582,1436l6113,1436e" filled="false" stroked="true" strokeweight=".47998pt" strokecolor="#000000">
                <v:path arrowok="t"/>
              </v:shape>
              <v:shape style="position:absolute;left:6094;top:890;width:53;height:560" type="#_x0000_t75" stroked="false">
                <v:imagedata r:id="rId169" o:title=""/>
              </v:shape>
            </v:group>
            <v:group style="position:absolute;left:6113;top:1436;width:29;height:2" coordorigin="6113,1436" coordsize="29,2">
              <v:shape style="position:absolute;left:6113;top:1436;width:29;height:2" coordorigin="6113,1436" coordsize="29,0" path="m6113,1436l6142,1436e" filled="false" stroked="true" strokeweight=".47998pt" strokecolor="#000000">
                <v:path arrowok="t"/>
              </v:shape>
            </v:group>
            <v:group style="position:absolute;left:6113;top:1456;width:1359;height:2" coordorigin="6113,1456" coordsize="1359,2">
              <v:shape style="position:absolute;left:6113;top:1456;width:1359;height:2" coordorigin="6113,1456" coordsize="1359,0" path="m6113,1456l7471,1456e" filled="false" stroked="true" strokeweight=".47998pt" strokecolor="#000000">
                <v:path arrowok="t"/>
              </v:shape>
            </v:group>
            <v:group style="position:absolute;left:6142;top:1436;width:1330;height:2" coordorigin="6142,1436" coordsize="1330,2">
              <v:shape style="position:absolute;left:6142;top:1436;width:1330;height:2" coordorigin="6142,1436" coordsize="1330,0" path="m6142,1436l7471,1436e" filled="false" stroked="true" strokeweight=".47998pt" strokecolor="#000000">
                <v:path arrowok="t"/>
              </v:shape>
              <v:shape style="position:absolute;left:7452;top:890;width:53;height:560" type="#_x0000_t75" stroked="false">
                <v:imagedata r:id="rId168" o:title=""/>
              </v:shape>
            </v:group>
            <v:group style="position:absolute;left:7471;top:1436;width:29;height:2" coordorigin="7471,1436" coordsize="29,2">
              <v:shape style="position:absolute;left:7471;top:1436;width:29;height:2" coordorigin="7471,1436" coordsize="29,0" path="m7471,1436l7500,1436e" filled="false" stroked="true" strokeweight=".47998pt" strokecolor="#000000">
                <v:path arrowok="t"/>
              </v:shape>
            </v:group>
            <v:group style="position:absolute;left:7471;top:1456;width:1274;height:2" coordorigin="7471,1456" coordsize="1274,2">
              <v:shape style="position:absolute;left:7471;top:1456;width:1274;height:2" coordorigin="7471,1456" coordsize="1274,0" path="m7471,1456l8744,1456e" filled="false" stroked="true" strokeweight=".47998pt" strokecolor="#000000">
                <v:path arrowok="t"/>
              </v:shape>
            </v:group>
            <v:group style="position:absolute;left:7500;top:1436;width:1245;height:2" coordorigin="7500,1436" coordsize="1245,2">
              <v:shape style="position:absolute;left:7500;top:1436;width:1245;height:2" coordorigin="7500,1436" coordsize="1245,0" path="m7500,1436l8744,1436e" filled="false" stroked="true" strokeweight=".47998pt" strokecolor="#000000">
                <v:path arrowok="t"/>
              </v:shape>
              <v:shape style="position:absolute;left:264;top:99;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资产描述</w:t>
                      </w:r>
                      <w:r>
                        <w:rPr>
                          <w:rFonts w:ascii="宋体" w:hAnsi="宋体" w:cs="宋体" w:eastAsia="宋体" w:hint="default"/>
                          <w:sz w:val="20"/>
                          <w:szCs w:val="20"/>
                        </w:rPr>
                      </w:r>
                    </w:p>
                  </w:txbxContent>
                </v:textbox>
                <w10:wrap type="none"/>
              </v:shape>
              <v:shape style="position:absolute;left:1867;top:99;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原值</w:t>
                      </w:r>
                      <w:r>
                        <w:rPr>
                          <w:rFonts w:ascii="宋体" w:hAnsi="宋体" w:cs="宋体" w:eastAsia="宋体" w:hint="default"/>
                          <w:sz w:val="20"/>
                          <w:szCs w:val="20"/>
                        </w:rPr>
                      </w:r>
                    </w:p>
                  </w:txbxContent>
                </v:textbox>
                <w10:wrap type="none"/>
              </v:shape>
              <v:shape style="position:absolute;left:3162;top:99;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年末账面价值</w:t>
                      </w:r>
                      <w:r>
                        <w:rPr>
                          <w:rFonts w:ascii="宋体" w:hAnsi="宋体" w:cs="宋体" w:eastAsia="宋体" w:hint="default"/>
                          <w:sz w:val="20"/>
                          <w:szCs w:val="20"/>
                        </w:rPr>
                      </w:r>
                    </w:p>
                  </w:txbxContent>
                </v:textbox>
                <w10:wrap type="none"/>
              </v:shape>
              <v:shape style="position:absolute;left:1605;top:800;width:11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8"/>
                          <w:sz w:val="20"/>
                        </w:rPr>
                        <w:t>198,096,794.48</w:t>
                      </w:r>
                    </w:p>
                  </w:txbxContent>
                </v:textbox>
                <w10:wrap type="none"/>
              </v:shape>
              <v:shape style="position:absolute;left:3300;top:800;width:114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129,951,637.61</w:t>
                      </w:r>
                      <w:r>
                        <w:rPr>
                          <w:rFonts w:ascii="宋体"/>
                          <w:sz w:val="20"/>
                        </w:rPr>
                      </w:r>
                    </w:p>
                  </w:txbxContent>
                </v:textbox>
                <w10:wrap type="none"/>
              </v:shape>
              <v:shape style="position:absolute;left:4664;top:99;width:1129;height:1301" type="#_x0000_t202" filled="false" stroked="false">
                <v:textbox inset="0,0,0,0">
                  <w:txbxContent>
                    <w:p>
                      <w:pPr>
                        <w:spacing w:line="200" w:lineRule="exact" w:before="0"/>
                        <w:ind w:left="216"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房地产证号</w:t>
                      </w:r>
                      <w:r>
                        <w:rPr>
                          <w:rFonts w:ascii="宋体" w:hAnsi="宋体" w:cs="宋体" w:eastAsia="宋体" w:hint="default"/>
                          <w:sz w:val="20"/>
                          <w:szCs w:val="20"/>
                        </w:rPr>
                      </w:r>
                    </w:p>
                    <w:p>
                      <w:pPr>
                        <w:spacing w:line="260" w:lineRule="exact" w:before="74"/>
                        <w:ind w:left="0" w:right="58" w:firstLine="0"/>
                        <w:jc w:val="left"/>
                        <w:rPr>
                          <w:rFonts w:ascii="宋体" w:hAnsi="宋体" w:cs="宋体" w:eastAsia="宋体" w:hint="default"/>
                          <w:sz w:val="20"/>
                          <w:szCs w:val="20"/>
                        </w:rPr>
                      </w:pPr>
                      <w:r>
                        <w:rPr>
                          <w:rFonts w:ascii="宋体" w:hAnsi="宋体" w:cs="宋体" w:eastAsia="宋体" w:hint="default"/>
                          <w:spacing w:val="-18"/>
                          <w:sz w:val="20"/>
                          <w:szCs w:val="20"/>
                        </w:rPr>
                        <w:t>深房地字</w:t>
                      </w:r>
                      <w:r>
                        <w:rPr>
                          <w:rFonts w:ascii="宋体" w:hAnsi="宋体" w:cs="宋体" w:eastAsia="宋体" w:hint="default"/>
                          <w:spacing w:val="-18"/>
                          <w:w w:val="100"/>
                          <w:sz w:val="20"/>
                          <w:szCs w:val="20"/>
                        </w:rPr>
                        <w:t> </w:t>
                      </w:r>
                      <w:r>
                        <w:rPr>
                          <w:rFonts w:ascii="宋体" w:hAnsi="宋体" w:cs="宋体" w:eastAsia="宋体" w:hint="default"/>
                          <w:spacing w:val="-17"/>
                          <w:sz w:val="20"/>
                          <w:szCs w:val="20"/>
                        </w:rPr>
                        <w:t>4000201012</w:t>
                      </w:r>
                      <w:r>
                        <w:rPr>
                          <w:rFonts w:ascii="宋体" w:hAnsi="宋体" w:cs="宋体" w:eastAsia="宋体" w:hint="default"/>
                          <w:spacing w:val="-68"/>
                          <w:sz w:val="20"/>
                          <w:szCs w:val="20"/>
                        </w:rPr>
                        <w:t> </w:t>
                      </w:r>
                      <w:r>
                        <w:rPr>
                          <w:rFonts w:ascii="宋体" w:hAnsi="宋体" w:cs="宋体" w:eastAsia="宋体" w:hint="default"/>
                          <w:sz w:val="20"/>
                          <w:szCs w:val="20"/>
                        </w:rPr>
                        <w:t>号</w:t>
                      </w:r>
                    </w:p>
                    <w:p>
                      <w:pPr>
                        <w:spacing w:line="260" w:lineRule="exact" w:before="10"/>
                        <w:ind w:left="0" w:right="58" w:firstLine="0"/>
                        <w:jc w:val="left"/>
                        <w:rPr>
                          <w:rFonts w:ascii="宋体" w:hAnsi="宋体" w:cs="宋体" w:eastAsia="宋体" w:hint="default"/>
                          <w:sz w:val="20"/>
                          <w:szCs w:val="20"/>
                        </w:rPr>
                      </w:pPr>
                      <w:r>
                        <w:rPr>
                          <w:rFonts w:ascii="宋体" w:hAnsi="宋体" w:cs="宋体" w:eastAsia="宋体" w:hint="default"/>
                          <w:spacing w:val="-18"/>
                          <w:sz w:val="20"/>
                          <w:szCs w:val="20"/>
                        </w:rPr>
                        <w:t>深房地字</w:t>
                      </w:r>
                      <w:r>
                        <w:rPr>
                          <w:rFonts w:ascii="宋体" w:hAnsi="宋体" w:cs="宋体" w:eastAsia="宋体" w:hint="default"/>
                          <w:spacing w:val="-18"/>
                          <w:w w:val="100"/>
                          <w:sz w:val="20"/>
                          <w:szCs w:val="20"/>
                        </w:rPr>
                        <w:t> </w:t>
                      </w:r>
                      <w:r>
                        <w:rPr>
                          <w:rFonts w:ascii="宋体" w:hAnsi="宋体" w:cs="宋体" w:eastAsia="宋体" w:hint="default"/>
                          <w:spacing w:val="-17"/>
                          <w:sz w:val="20"/>
                          <w:szCs w:val="20"/>
                        </w:rPr>
                        <w:t>4000201010</w:t>
                      </w:r>
                      <w:r>
                        <w:rPr>
                          <w:rFonts w:ascii="宋体" w:hAnsi="宋体" w:cs="宋体" w:eastAsia="宋体" w:hint="default"/>
                          <w:spacing w:val="-68"/>
                          <w:sz w:val="20"/>
                          <w:szCs w:val="20"/>
                        </w:rPr>
                        <w:t> </w:t>
                      </w:r>
                      <w:r>
                        <w:rPr>
                          <w:rFonts w:ascii="宋体" w:hAnsi="宋体" w:cs="宋体" w:eastAsia="宋体" w:hint="default"/>
                          <w:sz w:val="20"/>
                          <w:szCs w:val="20"/>
                        </w:rPr>
                        <w:t>号</w:t>
                      </w:r>
                    </w:p>
                  </w:txbxContent>
                </v:textbox>
                <w10:wrap type="none"/>
              </v:shape>
              <v:shape style="position:absolute;left:6248;top:99;width:1095;height:64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9"/>
                          <w:sz w:val="20"/>
                          <w:szCs w:val="20"/>
                        </w:rPr>
                        <w:t>使用截止年限</w:t>
                      </w:r>
                      <w:r>
                        <w:rPr>
                          <w:rFonts w:ascii="宋体" w:hAnsi="宋体" w:cs="宋体" w:eastAsia="宋体" w:hint="default"/>
                          <w:sz w:val="20"/>
                          <w:szCs w:val="20"/>
                        </w:rPr>
                      </w:r>
                    </w:p>
                    <w:p>
                      <w:pPr>
                        <w:spacing w:before="178"/>
                        <w:ind w:left="17" w:right="0" w:firstLine="0"/>
                        <w:jc w:val="center"/>
                        <w:rPr>
                          <w:rFonts w:ascii="宋体" w:hAnsi="宋体" w:cs="宋体" w:eastAsia="宋体" w:hint="default"/>
                          <w:sz w:val="20"/>
                          <w:szCs w:val="20"/>
                        </w:rPr>
                      </w:pPr>
                      <w:r>
                        <w:rPr>
                          <w:rFonts w:ascii="宋体"/>
                          <w:spacing w:val="-17"/>
                          <w:sz w:val="20"/>
                        </w:rPr>
                        <w:t>2041.9.9</w:t>
                      </w:r>
                    </w:p>
                  </w:txbxContent>
                </v:textbox>
                <w10:wrap type="none"/>
              </v:shape>
              <v:shape style="position:absolute;left:174;top:800;width:9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科技园厂房</w:t>
                      </w:r>
                    </w:p>
                  </w:txbxContent>
                </v:textbox>
                <w10:wrap type="none"/>
              </v:shape>
              <v:shape style="position:absolute;left:6467;top:1069;width:67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2041.9.9</w:t>
                      </w:r>
                    </w:p>
                  </w:txbxContent>
                </v:textbox>
                <w10:wrap type="none"/>
              </v:shape>
              <v:shape style="position:absolute;left:7662;top:99;width:921;height:1301" type="#_x0000_t202" filled="false" stroked="false">
                <v:textbox inset="0,0,0,0">
                  <w:txbxContent>
                    <w:p>
                      <w:pPr>
                        <w:spacing w:line="200" w:lineRule="exact" w:before="0"/>
                        <w:ind w:left="267"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备注</w:t>
                      </w:r>
                      <w:r>
                        <w:rPr>
                          <w:rFonts w:ascii="宋体" w:hAnsi="宋体" w:cs="宋体" w:eastAsia="宋体" w:hint="default"/>
                          <w:spacing w:val="-10"/>
                          <w:sz w:val="20"/>
                          <w:szCs w:val="20"/>
                        </w:rPr>
                      </w:r>
                    </w:p>
                    <w:p>
                      <w:pPr>
                        <w:spacing w:line="242" w:lineRule="auto" w:before="49"/>
                        <w:ind w:left="-1" w:right="0" w:firstLine="0"/>
                        <w:jc w:val="center"/>
                        <w:rPr>
                          <w:rFonts w:ascii="宋体" w:hAnsi="宋体" w:cs="宋体" w:eastAsia="宋体" w:hint="default"/>
                          <w:sz w:val="20"/>
                          <w:szCs w:val="20"/>
                        </w:rPr>
                      </w:pPr>
                      <w:r>
                        <w:rPr>
                          <w:rFonts w:ascii="宋体" w:hAnsi="宋体" w:cs="宋体" w:eastAsia="宋体" w:hint="default"/>
                          <w:spacing w:val="-9"/>
                          <w:sz w:val="20"/>
                          <w:szCs w:val="20"/>
                        </w:rPr>
                        <w:t>长电</w:t>
                      </w:r>
                      <w:r>
                        <w:rPr>
                          <w:rFonts w:ascii="宋体" w:hAnsi="宋体" w:cs="宋体" w:eastAsia="宋体" w:hint="default"/>
                          <w:spacing w:val="-74"/>
                          <w:sz w:val="20"/>
                          <w:szCs w:val="20"/>
                        </w:rPr>
                        <w:t> </w:t>
                      </w:r>
                      <w:r>
                        <w:rPr>
                          <w:rFonts w:ascii="宋体" w:hAnsi="宋体" w:cs="宋体" w:eastAsia="宋体" w:hint="default"/>
                          <w:sz w:val="20"/>
                          <w:szCs w:val="20"/>
                        </w:rPr>
                        <w:t>1</w:t>
                      </w:r>
                      <w:r>
                        <w:rPr>
                          <w:rFonts w:ascii="宋体" w:hAnsi="宋体" w:cs="宋体" w:eastAsia="宋体" w:hint="default"/>
                          <w:spacing w:val="-72"/>
                          <w:sz w:val="20"/>
                          <w:szCs w:val="20"/>
                        </w:rPr>
                        <w:t> </w:t>
                      </w:r>
                      <w:r>
                        <w:rPr>
                          <w:rFonts w:ascii="宋体" w:hAnsi="宋体" w:cs="宋体" w:eastAsia="宋体" w:hint="default"/>
                          <w:spacing w:val="-9"/>
                          <w:sz w:val="20"/>
                          <w:szCs w:val="20"/>
                        </w:rPr>
                        <w:t>号主</w:t>
                      </w:r>
                      <w:r>
                        <w:rPr>
                          <w:rFonts w:ascii="宋体" w:hAnsi="宋体" w:cs="宋体" w:eastAsia="宋体" w:hint="default"/>
                          <w:w w:val="100"/>
                          <w:sz w:val="20"/>
                          <w:szCs w:val="20"/>
                        </w:rPr>
                        <w:t> </w:t>
                      </w:r>
                      <w:r>
                        <w:rPr>
                          <w:rFonts w:ascii="宋体" w:hAnsi="宋体" w:cs="宋体" w:eastAsia="宋体" w:hint="default"/>
                          <w:spacing w:val="-18"/>
                          <w:sz w:val="20"/>
                          <w:szCs w:val="20"/>
                        </w:rPr>
                        <w:t>厂房整栋</w:t>
                      </w:r>
                      <w:r>
                        <w:rPr>
                          <w:rFonts w:ascii="宋体" w:hAnsi="宋体" w:cs="宋体" w:eastAsia="宋体" w:hint="default"/>
                          <w:spacing w:val="-18"/>
                          <w:w w:val="100"/>
                          <w:sz w:val="20"/>
                          <w:szCs w:val="20"/>
                        </w:rPr>
                        <w:t> </w:t>
                      </w:r>
                      <w:r>
                        <w:rPr>
                          <w:rFonts w:ascii="宋体" w:hAnsi="宋体" w:cs="宋体" w:eastAsia="宋体" w:hint="default"/>
                          <w:spacing w:val="-9"/>
                          <w:sz w:val="20"/>
                          <w:szCs w:val="20"/>
                        </w:rPr>
                        <w:t>长电</w:t>
                      </w:r>
                      <w:r>
                        <w:rPr>
                          <w:rFonts w:ascii="宋体" w:hAnsi="宋体" w:cs="宋体" w:eastAsia="宋体" w:hint="default"/>
                          <w:spacing w:val="-74"/>
                          <w:sz w:val="20"/>
                          <w:szCs w:val="20"/>
                        </w:rPr>
                        <w:t> </w:t>
                      </w:r>
                      <w:r>
                        <w:rPr>
                          <w:rFonts w:ascii="宋体" w:hAnsi="宋体" w:cs="宋体" w:eastAsia="宋体" w:hint="default"/>
                          <w:sz w:val="20"/>
                          <w:szCs w:val="20"/>
                        </w:rPr>
                        <w:t>2</w:t>
                      </w:r>
                      <w:r>
                        <w:rPr>
                          <w:rFonts w:ascii="宋体" w:hAnsi="宋体" w:cs="宋体" w:eastAsia="宋体" w:hint="default"/>
                          <w:spacing w:val="-72"/>
                          <w:sz w:val="20"/>
                          <w:szCs w:val="20"/>
                        </w:rPr>
                        <w:t> </w:t>
                      </w:r>
                      <w:r>
                        <w:rPr>
                          <w:rFonts w:ascii="宋体" w:hAnsi="宋体" w:cs="宋体" w:eastAsia="宋体" w:hint="default"/>
                          <w:spacing w:val="-9"/>
                          <w:sz w:val="20"/>
                          <w:szCs w:val="20"/>
                        </w:rPr>
                        <w:t>号办</w:t>
                      </w:r>
                      <w:r>
                        <w:rPr>
                          <w:rFonts w:ascii="宋体" w:hAnsi="宋体" w:cs="宋体" w:eastAsia="宋体" w:hint="default"/>
                          <w:w w:val="100"/>
                          <w:sz w:val="20"/>
                          <w:szCs w:val="20"/>
                        </w:rPr>
                        <w:t> </w:t>
                      </w:r>
                      <w:r>
                        <w:rPr>
                          <w:rFonts w:ascii="宋体" w:hAnsi="宋体" w:cs="宋体" w:eastAsia="宋体" w:hint="default"/>
                          <w:spacing w:val="-18"/>
                          <w:sz w:val="20"/>
                          <w:szCs w:val="20"/>
                        </w:rPr>
                        <w:t>公楼整栋</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8"/>
          <w:sz w:val="20"/>
          <w:szCs w:val="20"/>
        </w:rPr>
      </w:r>
    </w:p>
    <w:p>
      <w:pPr>
        <w:spacing w:line="240" w:lineRule="auto" w:before="6"/>
        <w:rPr>
          <w:rFonts w:ascii="宋体" w:hAnsi="宋体" w:cs="宋体" w:eastAsia="宋体" w:hint="default"/>
          <w:sz w:val="27"/>
          <w:szCs w:val="27"/>
        </w:rPr>
      </w:pPr>
    </w:p>
    <w:p>
      <w:pPr>
        <w:spacing w:before="31"/>
        <w:ind w:left="831" w:right="0" w:firstLine="0"/>
        <w:jc w:val="left"/>
        <w:rPr>
          <w:rFonts w:ascii="宋体" w:hAnsi="宋体" w:cs="宋体" w:eastAsia="宋体" w:hint="default"/>
          <w:sz w:val="22"/>
          <w:szCs w:val="22"/>
        </w:rPr>
      </w:pPr>
      <w:r>
        <w:rPr>
          <w:rFonts w:ascii="宋体" w:hAnsi="宋体" w:cs="宋体" w:eastAsia="宋体" w:hint="default"/>
          <w:sz w:val="22"/>
          <w:szCs w:val="22"/>
        </w:rPr>
        <w:t>本公司将</w:t>
      </w:r>
      <w:r>
        <w:rPr>
          <w:rFonts w:ascii="宋体" w:hAnsi="宋体" w:cs="宋体" w:eastAsia="宋体" w:hint="default"/>
          <w:spacing w:val="-48"/>
          <w:sz w:val="22"/>
          <w:szCs w:val="22"/>
        </w:rPr>
        <w:t> </w:t>
      </w: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z w:val="22"/>
          <w:szCs w:val="22"/>
        </w:rPr>
        <w:t>号主厂房整栋、2</w:t>
      </w:r>
      <w:r>
        <w:rPr>
          <w:rFonts w:ascii="宋体" w:hAnsi="宋体" w:cs="宋体" w:eastAsia="宋体" w:hint="default"/>
          <w:spacing w:val="-46"/>
          <w:sz w:val="22"/>
          <w:szCs w:val="22"/>
        </w:rPr>
        <w:t> </w:t>
      </w:r>
      <w:r>
        <w:rPr>
          <w:rFonts w:ascii="宋体" w:hAnsi="宋体" w:cs="宋体" w:eastAsia="宋体" w:hint="default"/>
          <w:sz w:val="22"/>
          <w:szCs w:val="22"/>
        </w:rPr>
        <w:t>号办公楼整栋抵押给中国进出口银行，抵押期间为</w:t>
      </w:r>
      <w:r>
        <w:rPr>
          <w:rFonts w:ascii="宋体" w:hAnsi="宋体" w:cs="宋体" w:eastAsia="宋体" w:hint="default"/>
          <w:spacing w:val="-48"/>
          <w:sz w:val="22"/>
          <w:szCs w:val="22"/>
        </w:rPr>
        <w:t> </w:t>
      </w:r>
      <w:r>
        <w:rPr>
          <w:rFonts w:ascii="宋体" w:hAnsi="宋体" w:cs="宋体" w:eastAsia="宋体" w:hint="default"/>
          <w:sz w:val="22"/>
          <w:szCs w:val="22"/>
        </w:rPr>
        <w:t>2010</w:t>
      </w:r>
    </w:p>
    <w:p>
      <w:pPr>
        <w:spacing w:before="72"/>
        <w:ind w:left="501" w:right="340" w:firstLine="0"/>
        <w:jc w:val="left"/>
        <w:rPr>
          <w:rFonts w:ascii="宋体" w:hAnsi="宋体" w:cs="宋体" w:eastAsia="宋体" w:hint="default"/>
          <w:sz w:val="22"/>
          <w:szCs w:val="22"/>
        </w:rPr>
      </w:pP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9</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2011</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9</w:t>
      </w:r>
      <w:r>
        <w:rPr>
          <w:rFonts w:ascii="宋体" w:hAnsi="宋体" w:cs="宋体" w:eastAsia="宋体" w:hint="default"/>
          <w:spacing w:val="-56"/>
          <w:sz w:val="22"/>
          <w:szCs w:val="22"/>
        </w:rPr>
        <w:t> </w:t>
      </w:r>
      <w:r>
        <w:rPr>
          <w:rFonts w:ascii="宋体" w:hAnsi="宋体" w:cs="宋体" w:eastAsia="宋体" w:hint="default"/>
          <w:sz w:val="22"/>
          <w:szCs w:val="22"/>
        </w:rPr>
        <w:t>日，贷款额度为</w:t>
      </w:r>
      <w:r>
        <w:rPr>
          <w:rFonts w:ascii="宋体" w:hAnsi="宋体" w:cs="宋体" w:eastAsia="宋体" w:hint="default"/>
          <w:spacing w:val="-56"/>
          <w:sz w:val="22"/>
          <w:szCs w:val="22"/>
        </w:rPr>
        <w:t> </w:t>
      </w:r>
      <w:r>
        <w:rPr>
          <w:rFonts w:ascii="宋体" w:hAnsi="宋体" w:cs="宋体" w:eastAsia="宋体" w:hint="default"/>
          <w:sz w:val="22"/>
          <w:szCs w:val="22"/>
        </w:rPr>
        <w:t>1.5</w:t>
      </w:r>
      <w:r>
        <w:rPr>
          <w:rFonts w:ascii="宋体" w:hAnsi="宋体" w:cs="宋体" w:eastAsia="宋体" w:hint="default"/>
          <w:spacing w:val="-56"/>
          <w:sz w:val="22"/>
          <w:szCs w:val="22"/>
        </w:rPr>
        <w:t> </w:t>
      </w:r>
      <w:r>
        <w:rPr>
          <w:rFonts w:ascii="宋体" w:hAnsi="宋体" w:cs="宋体" w:eastAsia="宋体" w:hint="default"/>
          <w:sz w:val="22"/>
          <w:szCs w:val="22"/>
        </w:rPr>
        <w:t>亿元。</w:t>
      </w:r>
    </w:p>
    <w:p>
      <w:pPr>
        <w:spacing w:line="240" w:lineRule="auto" w:before="0"/>
        <w:rPr>
          <w:rFonts w:ascii="宋体" w:hAnsi="宋体" w:cs="宋体" w:eastAsia="宋体" w:hint="default"/>
          <w:sz w:val="22"/>
          <w:szCs w:val="22"/>
        </w:rPr>
      </w:pPr>
    </w:p>
    <w:p>
      <w:pPr>
        <w:spacing w:before="144"/>
        <w:ind w:left="901" w:right="340" w:firstLine="0"/>
        <w:jc w:val="left"/>
        <w:rPr>
          <w:rFonts w:ascii="宋体" w:hAnsi="宋体" w:cs="宋体" w:eastAsia="宋体" w:hint="default"/>
          <w:sz w:val="22"/>
          <w:szCs w:val="22"/>
        </w:rPr>
      </w:pPr>
      <w:r>
        <w:rPr>
          <w:rFonts w:ascii="宋体" w:hAnsi="宋体" w:cs="宋体" w:eastAsia="宋体" w:hint="default"/>
          <w:sz w:val="22"/>
          <w:szCs w:val="22"/>
        </w:rPr>
        <w:t>13.</w:t>
      </w:r>
      <w:r>
        <w:rPr>
          <w:rFonts w:ascii="宋体" w:hAnsi="宋体" w:cs="宋体" w:eastAsia="宋体" w:hint="default"/>
          <w:spacing w:val="-43"/>
          <w:sz w:val="22"/>
          <w:szCs w:val="22"/>
        </w:rPr>
        <w:t> </w:t>
      </w:r>
      <w:r>
        <w:rPr>
          <w:rFonts w:ascii="宋体" w:hAnsi="宋体" w:cs="宋体" w:eastAsia="宋体" w:hint="default"/>
          <w:sz w:val="22"/>
          <w:szCs w:val="22"/>
        </w:rPr>
        <w:t>在建工程</w:t>
      </w:r>
    </w:p>
    <w:p>
      <w:pPr>
        <w:spacing w:line="240" w:lineRule="auto" w:before="0"/>
        <w:rPr>
          <w:rFonts w:ascii="宋体" w:hAnsi="宋体" w:cs="宋体" w:eastAsia="宋体" w:hint="default"/>
          <w:sz w:val="22"/>
          <w:szCs w:val="22"/>
        </w:rPr>
      </w:pPr>
    </w:p>
    <w:p>
      <w:pPr>
        <w:spacing w:before="144"/>
        <w:ind w:left="1001" w:right="34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在建工程明细表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6470" w:lineRule="exact"/>
        <w:ind w:left="364" w:right="0" w:firstLine="0"/>
        <w:rPr>
          <w:rFonts w:ascii="宋体" w:hAnsi="宋体" w:cs="宋体" w:eastAsia="宋体" w:hint="default"/>
          <w:sz w:val="20"/>
          <w:szCs w:val="20"/>
        </w:rPr>
      </w:pPr>
      <w:r>
        <w:rPr>
          <w:rFonts w:ascii="宋体" w:hAnsi="宋体" w:cs="宋体" w:eastAsia="宋体" w:hint="default"/>
          <w:position w:val="-128"/>
          <w:sz w:val="20"/>
          <w:szCs w:val="20"/>
        </w:rPr>
        <w:pict>
          <v:group style="width:438.75pt;height:323.55pt;mso-position-horizontal-relative:char;mso-position-vertical-relative:line" coordorigin="0,0" coordsize="8775,6471">
            <v:group style="position:absolute;left:36;top:5;width:1104;height:2" coordorigin="36,5" coordsize="1104,2">
              <v:shape style="position:absolute;left:36;top:5;width:1104;height:2" coordorigin="36,5" coordsize="1104,0" path="m36,5l1140,5e" filled="false" stroked="true" strokeweight=".47998pt" strokecolor="#000000">
                <v:path arrowok="t"/>
              </v:shape>
            </v:group>
            <v:group style="position:absolute;left:36;top:24;width:1104;height:2" coordorigin="36,24" coordsize="1104,2">
              <v:shape style="position:absolute;left:36;top:24;width:1104;height:2" coordorigin="36,24" coordsize="1104,0" path="m36,24l1140,24e" filled="false" stroked="true" strokeweight=".48004pt" strokecolor="#000000">
                <v:path arrowok="t"/>
              </v:shape>
              <v:shape style="position:absolute;left:1140;top:29;width:14;height:2" type="#_x0000_t75" stroked="false">
                <v:imagedata r:id="rId37" o:title=""/>
              </v:shape>
            </v:group>
            <v:group style="position:absolute;left:1140;top:5;width:29;height:2" coordorigin="1140,5" coordsize="29,2">
              <v:shape style="position:absolute;left:1140;top:5;width:29;height:2" coordorigin="1140,5" coordsize="29,0" path="m1140,5l1169,5e" filled="false" stroked="true" strokeweight=".47998pt" strokecolor="#000000">
                <v:path arrowok="t"/>
              </v:shape>
            </v:group>
            <v:group style="position:absolute;left:1140;top:24;width:29;height:2" coordorigin="1140,24" coordsize="29,2">
              <v:shape style="position:absolute;left:1140;top:24;width:29;height:2" coordorigin="1140,24" coordsize="29,0" path="m1140,24l1169,24e" filled="false" stroked="true" strokeweight=".48004pt" strokecolor="#000000">
                <v:path arrowok="t"/>
              </v:shape>
            </v:group>
            <v:group style="position:absolute;left:1169;top:5;width:4031;height:2" coordorigin="1169,5" coordsize="4031,2">
              <v:shape style="position:absolute;left:1169;top:5;width:4031;height:2" coordorigin="1169,5" coordsize="4031,0" path="m1169,5l5200,5e" filled="false" stroked="true" strokeweight=".47998pt" strokecolor="#000000">
                <v:path arrowok="t"/>
              </v:shape>
            </v:group>
            <v:group style="position:absolute;left:1169;top:24;width:4031;height:2" coordorigin="1169,24" coordsize="4031,2">
              <v:shape style="position:absolute;left:1169;top:24;width:4031;height:2" coordorigin="1169,24" coordsize="4031,0" path="m1169,24l5200,24e" filled="false" stroked="true" strokeweight=".48004pt" strokecolor="#000000">
                <v:path arrowok="t"/>
              </v:shape>
              <v:shape style="position:absolute;left:5200;top:29;width:14;height:2" type="#_x0000_t75" stroked="false">
                <v:imagedata r:id="rId37" o:title=""/>
              </v:shape>
            </v:group>
            <v:group style="position:absolute;left:5200;top:5;width:29;height:2" coordorigin="5200,5" coordsize="29,2">
              <v:shape style="position:absolute;left:5200;top:5;width:29;height:2" coordorigin="5200,5" coordsize="29,0" path="m5200,5l5228,5e" filled="false" stroked="true" strokeweight=".47998pt" strokecolor="#000000">
                <v:path arrowok="t"/>
              </v:shape>
            </v:group>
            <v:group style="position:absolute;left:5200;top:24;width:29;height:2" coordorigin="5200,24" coordsize="29,2">
              <v:shape style="position:absolute;left:5200;top:24;width:29;height:2" coordorigin="5200,24" coordsize="29,0" path="m5200,24l5228,24e" filled="false" stroked="true" strokeweight=".48004pt" strokecolor="#000000">
                <v:path arrowok="t"/>
              </v:shape>
            </v:group>
            <v:group style="position:absolute;left:5228;top:5;width:3516;height:2" coordorigin="5228,5" coordsize="3516,2">
              <v:shape style="position:absolute;left:5228;top:5;width:3516;height:2" coordorigin="5228,5" coordsize="3516,0" path="m5228,5l8744,5e" filled="false" stroked="true" strokeweight=".47998pt" strokecolor="#000000">
                <v:path arrowok="t"/>
              </v:shape>
            </v:group>
            <v:group style="position:absolute;left:5228;top:24;width:3516;height:2" coordorigin="5228,24" coordsize="3516,2">
              <v:shape style="position:absolute;left:5228;top:24;width:3516;height:2" coordorigin="5228,24" coordsize="3516,0" path="m5228,24l8744,24e" filled="false" stroked="true" strokeweight=".48004pt" strokecolor="#000000">
                <v:path arrowok="t"/>
              </v:shape>
              <v:shape style="position:absolute;left:1121;top:11;width:4112;height:378" type="#_x0000_t75" stroked="false">
                <v:imagedata r:id="rId170" o:title=""/>
              </v:shape>
              <v:shape style="position:absolute;left:1121;top:350;width:7649;height:569" type="#_x0000_t75" stroked="false">
                <v:imagedata r:id="rId171" o:title=""/>
              </v:shape>
            </v:group>
            <v:group style="position:absolute;left:14;top:6466;width:1126;height:2" coordorigin="14,6466" coordsize="1126,2">
              <v:shape style="position:absolute;left:14;top:6466;width:1126;height:2" coordorigin="14,6466" coordsize="1126,0" path="m14,6466l1140,6466e" filled="false" stroked="true" strokeweight=".48pt" strokecolor="#000000">
                <v:path arrowok="t"/>
              </v:shape>
            </v:group>
            <v:group style="position:absolute;left:14;top:6446;width:1126;height:2" coordorigin="14,6446" coordsize="1126,2">
              <v:shape style="position:absolute;left:14;top:6446;width:1126;height:2" coordorigin="14,6446" coordsize="1126,0" path="m14,6446l1140,6446e" filled="false" stroked="true" strokeweight=".48pt" strokecolor="#000000">
                <v:path arrowok="t"/>
              </v:shape>
            </v:group>
            <v:group style="position:absolute;left:1140;top:6446;width:29;height:2" coordorigin="1140,6446" coordsize="29,2">
              <v:shape style="position:absolute;left:1140;top:6446;width:29;height:2" coordorigin="1140,6446" coordsize="29,0" path="m1140,6446l1169,6446e" filled="false" stroked="true" strokeweight=".48pt" strokecolor="#000000">
                <v:path arrowok="t"/>
              </v:shape>
            </v:group>
            <v:group style="position:absolute;left:1140;top:6466;width:1618;height:2" coordorigin="1140,6466" coordsize="1618,2">
              <v:shape style="position:absolute;left:1140;top:6466;width:1618;height:2" coordorigin="1140,6466" coordsize="1618,0" path="m1140,6466l2758,6466e" filled="false" stroked="true" strokeweight=".48pt" strokecolor="#000000">
                <v:path arrowok="t"/>
              </v:shape>
            </v:group>
            <v:group style="position:absolute;left:1169;top:6446;width:1589;height:2" coordorigin="1169,6446" coordsize="1589,2">
              <v:shape style="position:absolute;left:1169;top:6446;width:1589;height:2" coordorigin="1169,6446" coordsize="1589,0" path="m1169,6446l2758,6446e" filled="false" stroked="true" strokeweight=".48pt" strokecolor="#000000">
                <v:path arrowok="t"/>
              </v:shape>
            </v:group>
            <v:group style="position:absolute;left:2758;top:6446;width:29;height:2" coordorigin="2758,6446" coordsize="29,2">
              <v:shape style="position:absolute;left:2758;top:6446;width:29;height:2" coordorigin="2758,6446" coordsize="29,0" path="m2758,6446l2786,6446e" filled="false" stroked="true" strokeweight=".48pt" strokecolor="#000000">
                <v:path arrowok="t"/>
              </v:shape>
            </v:group>
            <v:group style="position:absolute;left:2758;top:6466;width:822;height:2" coordorigin="2758,6466" coordsize="822,2">
              <v:shape style="position:absolute;left:2758;top:6466;width:822;height:2" coordorigin="2758,6466" coordsize="822,0" path="m2758,6466l3580,6466e" filled="false" stroked="true" strokeweight=".48pt" strokecolor="#000000">
                <v:path arrowok="t"/>
              </v:shape>
            </v:group>
            <v:group style="position:absolute;left:2786;top:6446;width:794;height:2" coordorigin="2786,6446" coordsize="794,2">
              <v:shape style="position:absolute;left:2786;top:6446;width:794;height:2" coordorigin="2786,6446" coordsize="794,0" path="m2786,6446l3580,6446e" filled="false" stroked="true" strokeweight=".48pt" strokecolor="#000000">
                <v:path arrowok="t"/>
              </v:shape>
            </v:group>
            <v:group style="position:absolute;left:3580;top:6446;width:29;height:2" coordorigin="3580,6446" coordsize="29,2">
              <v:shape style="position:absolute;left:3580;top:6446;width:29;height:2" coordorigin="3580,6446" coordsize="29,0" path="m3580,6446l3608,6446e" filled="false" stroked="true" strokeweight=".48pt" strokecolor="#000000">
                <v:path arrowok="t"/>
              </v:shape>
            </v:group>
            <v:group style="position:absolute;left:3580;top:6466;width:1620;height:2" coordorigin="3580,6466" coordsize="1620,2">
              <v:shape style="position:absolute;left:3580;top:6466;width:1620;height:2" coordorigin="3580,6466" coordsize="1620,0" path="m3580,6466l5200,6466e" filled="false" stroked="true" strokeweight=".48pt" strokecolor="#000000">
                <v:path arrowok="t"/>
              </v:shape>
            </v:group>
            <v:group style="position:absolute;left:3608;top:6446;width:1592;height:2" coordorigin="3608,6446" coordsize="1592,2">
              <v:shape style="position:absolute;left:3608;top:6446;width:1592;height:2" coordorigin="3608,6446" coordsize="1592,0" path="m3608,6446l5200,6446e" filled="false" stroked="true" strokeweight=".48pt" strokecolor="#000000">
                <v:path arrowok="t"/>
              </v:shape>
            </v:group>
            <v:group style="position:absolute;left:5200;top:6446;width:29;height:2" coordorigin="5200,6446" coordsize="29,2">
              <v:shape style="position:absolute;left:5200;top:6446;width:29;height:2" coordorigin="5200,6446" coordsize="29,0" path="m5200,6446l5228,6446e" filled="false" stroked="true" strokeweight=".48pt" strokecolor="#000000">
                <v:path arrowok="t"/>
              </v:shape>
            </v:group>
            <v:group style="position:absolute;left:5200;top:6466;width:1311;height:2" coordorigin="5200,6466" coordsize="1311,2">
              <v:shape style="position:absolute;left:5200;top:6466;width:1311;height:2" coordorigin="5200,6466" coordsize="1311,0" path="m5200,6466l6510,6466e" filled="false" stroked="true" strokeweight=".48pt" strokecolor="#000000">
                <v:path arrowok="t"/>
              </v:shape>
            </v:group>
            <v:group style="position:absolute;left:5228;top:6446;width:1282;height:2" coordorigin="5228,6446" coordsize="1282,2">
              <v:shape style="position:absolute;left:5228;top:6446;width:1282;height:2" coordorigin="5228,6446" coordsize="1282,0" path="m5228,6446l6510,6446e" filled="false" stroked="true" strokeweight=".48pt" strokecolor="#000000">
                <v:path arrowok="t"/>
              </v:shape>
            </v:group>
            <v:group style="position:absolute;left:6510;top:6446;width:29;height:2" coordorigin="6510,6446" coordsize="29,2">
              <v:shape style="position:absolute;left:6510;top:6446;width:29;height:2" coordorigin="6510,6446" coordsize="29,0" path="m6510,6446l6539,6446e" filled="false" stroked="true" strokeweight=".48pt" strokecolor="#000000">
                <v:path arrowok="t"/>
              </v:shape>
            </v:group>
            <v:group style="position:absolute;left:6510;top:6466;width:719;height:2" coordorigin="6510,6466" coordsize="719,2">
              <v:shape style="position:absolute;left:6510;top:6466;width:719;height:2" coordorigin="6510,6466" coordsize="719,0" path="m6510,6466l7229,6466e" filled="false" stroked="true" strokeweight=".48pt" strokecolor="#000000">
                <v:path arrowok="t"/>
              </v:shape>
            </v:group>
            <v:group style="position:absolute;left:6539;top:6446;width:690;height:2" coordorigin="6539,6446" coordsize="690,2">
              <v:shape style="position:absolute;left:6539;top:6446;width:690;height:2" coordorigin="6539,6446" coordsize="690,0" path="m6539,6446l7229,6446e" filled="false" stroked="true" strokeweight=".48pt" strokecolor="#000000">
                <v:path arrowok="t"/>
              </v:shape>
              <v:shape style="position:absolute;left:0;top:881;width:8774;height:5561" type="#_x0000_t75" stroked="false">
                <v:imagedata r:id="rId172" o:title=""/>
              </v:shape>
            </v:group>
            <v:group style="position:absolute;left:7229;top:6446;width:29;height:2" coordorigin="7229,6446" coordsize="29,2">
              <v:shape style="position:absolute;left:7229;top:6446;width:29;height:2" coordorigin="7229,6446" coordsize="29,0" path="m7229,6446l7258,6446e" filled="false" stroked="true" strokeweight=".48pt" strokecolor="#000000">
                <v:path arrowok="t"/>
              </v:shape>
            </v:group>
            <v:group style="position:absolute;left:7229;top:6466;width:1523;height:2" coordorigin="7229,6466" coordsize="1523,2">
              <v:shape style="position:absolute;left:7229;top:6466;width:1523;height:2" coordorigin="7229,6466" coordsize="1523,0" path="m7229,6466l8752,6466e" filled="false" stroked="true" strokeweight=".48pt" strokecolor="#000000">
                <v:path arrowok="t"/>
              </v:shape>
            </v:group>
            <v:group style="position:absolute;left:7258;top:6446;width:1494;height:2" coordorigin="7258,6446" coordsize="1494,2">
              <v:shape style="position:absolute;left:7258;top:6446;width:1494;height:2" coordorigin="7258,6446" coordsize="1494,0" path="m7258,6446l8752,6446e" filled="false" stroked="true" strokeweight=".48pt" strokecolor="#000000">
                <v:path arrowok="t"/>
              </v:shape>
              <v:shape style="position:absolute;left:2804;top:99;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xbxContent>
                </v:textbox>
                <w10:wrap type="none"/>
              </v:shape>
              <v:shape style="position:absolute;left:6610;top:99;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xbxContent>
                </v:textbox>
                <w10:wrap type="none"/>
              </v:shape>
              <v:shape style="position:absolute;left:402;top:349;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项目</w:t>
                      </w:r>
                      <w:r>
                        <w:rPr>
                          <w:rFonts w:ascii="宋体" w:hAnsi="宋体" w:cs="宋体" w:eastAsia="宋体" w:hint="default"/>
                          <w:sz w:val="20"/>
                          <w:szCs w:val="20"/>
                        </w:rPr>
                      </w:r>
                    </w:p>
                  </w:txbxContent>
                </v:textbox>
                <w10:wrap type="none"/>
              </v:shape>
              <v:shape style="position:absolute;left:1584;top:538;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账面余额</w:t>
                      </w:r>
                      <w:r>
                        <w:rPr>
                          <w:rFonts w:ascii="宋体" w:hAnsi="宋体" w:cs="宋体" w:eastAsia="宋体" w:hint="default"/>
                          <w:sz w:val="20"/>
                          <w:szCs w:val="20"/>
                        </w:rPr>
                      </w:r>
                    </w:p>
                  </w:txbxContent>
                </v:textbox>
                <w10:wrap type="none"/>
              </v:shape>
              <v:shape style="position:absolute;left:2987;top:409;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减值</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准备</w:t>
                      </w:r>
                      <w:r>
                        <w:rPr>
                          <w:rFonts w:ascii="宋体" w:hAnsi="宋体" w:cs="宋体" w:eastAsia="宋体" w:hint="default"/>
                          <w:sz w:val="20"/>
                          <w:szCs w:val="20"/>
                        </w:rPr>
                      </w:r>
                    </w:p>
                  </w:txbxContent>
                </v:textbox>
                <w10:wrap type="none"/>
              </v:shape>
              <v:shape style="position:absolute;left:4025;top:538;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账面价值</w:t>
                      </w:r>
                      <w:r>
                        <w:rPr>
                          <w:rFonts w:ascii="宋体" w:hAnsi="宋体" w:cs="宋体" w:eastAsia="宋体" w:hint="default"/>
                          <w:sz w:val="20"/>
                          <w:szCs w:val="20"/>
                        </w:rPr>
                      </w:r>
                    </w:p>
                  </w:txbxContent>
                </v:textbox>
                <w10:wrap type="none"/>
              </v:shape>
              <v:shape style="position:absolute;left:5491;top:538;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账面余额</w:t>
                      </w:r>
                      <w:r>
                        <w:rPr>
                          <w:rFonts w:ascii="宋体" w:hAnsi="宋体" w:cs="宋体" w:eastAsia="宋体" w:hint="default"/>
                          <w:sz w:val="20"/>
                          <w:szCs w:val="20"/>
                        </w:rPr>
                      </w:r>
                    </w:p>
                  </w:txbxContent>
                </v:textbox>
                <w10:wrap type="none"/>
              </v:shape>
              <v:shape style="position:absolute;left:6689;top:409;width:371;height:461" type="#_x0000_t202" filled="false" stroked="false">
                <v:textbox inset="0,0,0,0">
                  <w:txbxContent>
                    <w:p>
                      <w:pPr>
                        <w:spacing w:line="200" w:lineRule="exact" w:before="0"/>
                        <w:ind w:left="0" w:right="0" w:firstLine="1"/>
                        <w:jc w:val="left"/>
                        <w:rPr>
                          <w:rFonts w:ascii="宋体" w:hAnsi="宋体" w:cs="宋体" w:eastAsia="宋体" w:hint="default"/>
                          <w:sz w:val="20"/>
                          <w:szCs w:val="20"/>
                        </w:rPr>
                      </w:pPr>
                      <w:r>
                        <w:rPr>
                          <w:rFonts w:ascii="宋体" w:hAnsi="宋体" w:cs="宋体" w:eastAsia="宋体" w:hint="default"/>
                          <w:b/>
                          <w:bCs/>
                          <w:spacing w:val="-17"/>
                          <w:sz w:val="20"/>
                          <w:szCs w:val="20"/>
                        </w:rPr>
                        <w:t>减值</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准备</w:t>
                      </w:r>
                      <w:r>
                        <w:rPr>
                          <w:rFonts w:ascii="宋体" w:hAnsi="宋体" w:cs="宋体" w:eastAsia="宋体" w:hint="default"/>
                          <w:sz w:val="20"/>
                          <w:szCs w:val="20"/>
                        </w:rPr>
                      </w:r>
                    </w:p>
                  </w:txbxContent>
                </v:textbox>
                <w10:wrap type="none"/>
              </v:shape>
              <v:shape style="position:absolute;left:7624;top:538;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账面价值</w:t>
                      </w:r>
                      <w:r>
                        <w:rPr>
                          <w:rFonts w:ascii="宋体" w:hAnsi="宋体" w:cs="宋体" w:eastAsia="宋体" w:hint="default"/>
                          <w:sz w:val="20"/>
                          <w:szCs w:val="20"/>
                        </w:rPr>
                      </w:r>
                    </w:p>
                  </w:txbxContent>
                </v:textbox>
                <w10:wrap type="none"/>
              </v:shape>
              <v:shape style="position:absolute;left:137;top:979;width:956;height:539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北京厂</w:t>
                      </w:r>
                      <w:r>
                        <w:rPr>
                          <w:rFonts w:ascii="宋体" w:hAnsi="宋体" w:cs="宋体" w:eastAsia="宋体" w:hint="default"/>
                          <w:sz w:val="20"/>
                          <w:szCs w:val="20"/>
                        </w:rPr>
                      </w:r>
                    </w:p>
                    <w:p>
                      <w:pPr>
                        <w:spacing w:line="237" w:lineRule="auto" w:before="51"/>
                        <w:ind w:left="0" w:right="197" w:firstLine="0"/>
                        <w:jc w:val="left"/>
                        <w:rPr>
                          <w:rFonts w:ascii="宋体" w:hAnsi="宋体" w:cs="宋体" w:eastAsia="宋体" w:hint="default"/>
                          <w:sz w:val="20"/>
                          <w:szCs w:val="20"/>
                        </w:rPr>
                      </w:pPr>
                      <w:r>
                        <w:rPr>
                          <w:rFonts w:ascii="宋体"/>
                          <w:spacing w:val="-17"/>
                          <w:sz w:val="20"/>
                        </w:rPr>
                        <w:t>ROZBUDOWA</w:t>
                      </w:r>
                      <w:r>
                        <w:rPr>
                          <w:rFonts w:ascii="宋体"/>
                          <w:spacing w:val="-17"/>
                          <w:w w:val="100"/>
                          <w:sz w:val="20"/>
                        </w:rPr>
                        <w:t> </w:t>
                      </w:r>
                      <w:r>
                        <w:rPr>
                          <w:rFonts w:ascii="宋体"/>
                          <w:spacing w:val="-17"/>
                          <w:sz w:val="20"/>
                        </w:rPr>
                        <w:t>FABRYKI-</w:t>
                      </w:r>
                      <w:r>
                        <w:rPr>
                          <w:rFonts w:ascii="宋体"/>
                          <w:spacing w:val="-17"/>
                          <w:w w:val="100"/>
                          <w:sz w:val="20"/>
                        </w:rPr>
                        <w:t> </w:t>
                      </w:r>
                      <w:r>
                        <w:rPr>
                          <w:rFonts w:ascii="宋体"/>
                          <w:spacing w:val="-13"/>
                          <w:sz w:val="20"/>
                        </w:rPr>
                        <w:t>ETAP</w:t>
                      </w:r>
                      <w:r>
                        <w:rPr>
                          <w:rFonts w:ascii="宋体"/>
                          <w:spacing w:val="-31"/>
                          <w:sz w:val="20"/>
                        </w:rPr>
                        <w:t> </w:t>
                      </w:r>
                      <w:r>
                        <w:rPr>
                          <w:rFonts w:ascii="宋体"/>
                          <w:spacing w:val="-17"/>
                          <w:sz w:val="20"/>
                        </w:rPr>
                        <w:t>III</w:t>
                      </w:r>
                      <w:r>
                        <w:rPr>
                          <w:rFonts w:ascii="宋体"/>
                          <w:sz w:val="20"/>
                        </w:rPr>
                      </w:r>
                    </w:p>
                    <w:p>
                      <w:pPr>
                        <w:spacing w:before="8"/>
                        <w:ind w:left="0" w:right="36" w:firstLine="85"/>
                        <w:jc w:val="left"/>
                        <w:rPr>
                          <w:rFonts w:ascii="宋体" w:hAnsi="宋体" w:cs="宋体" w:eastAsia="宋体" w:hint="default"/>
                          <w:sz w:val="20"/>
                          <w:szCs w:val="20"/>
                        </w:rPr>
                      </w:pPr>
                      <w:r>
                        <w:rPr>
                          <w:rFonts w:ascii="宋体" w:hAnsi="宋体" w:cs="宋体" w:eastAsia="宋体" w:hint="default"/>
                          <w:spacing w:val="6"/>
                          <w:sz w:val="20"/>
                          <w:szCs w:val="20"/>
                        </w:rPr>
                        <w:t>石岩厂房</w:t>
                      </w:r>
                      <w:r>
                        <w:rPr>
                          <w:rFonts w:ascii="宋体" w:hAnsi="宋体" w:cs="宋体" w:eastAsia="宋体" w:hint="default"/>
                          <w:w w:val="100"/>
                          <w:sz w:val="20"/>
                          <w:szCs w:val="20"/>
                        </w:rPr>
                        <w:t> </w:t>
                      </w:r>
                      <w:r>
                        <w:rPr>
                          <w:rFonts w:ascii="宋体" w:hAnsi="宋体" w:cs="宋体" w:eastAsia="宋体" w:hint="default"/>
                          <w:spacing w:val="-16"/>
                          <w:sz w:val="20"/>
                          <w:szCs w:val="20"/>
                        </w:rPr>
                        <w:t>二期</w:t>
                      </w:r>
                      <w:r>
                        <w:rPr>
                          <w:rFonts w:ascii="宋体" w:hAnsi="宋体" w:cs="宋体" w:eastAsia="宋体" w:hint="default"/>
                          <w:sz w:val="20"/>
                          <w:szCs w:val="20"/>
                        </w:rPr>
                      </w:r>
                    </w:p>
                    <w:p>
                      <w:pPr>
                        <w:spacing w:line="261" w:lineRule="auto" w:before="48"/>
                        <w:ind w:left="0" w:right="281" w:firstLine="0"/>
                        <w:jc w:val="both"/>
                        <w:rPr>
                          <w:rFonts w:ascii="宋体" w:hAnsi="宋体" w:cs="宋体" w:eastAsia="宋体" w:hint="default"/>
                          <w:sz w:val="20"/>
                          <w:szCs w:val="20"/>
                        </w:rPr>
                      </w:pPr>
                      <w:r>
                        <w:rPr>
                          <w:rFonts w:ascii="宋体" w:hAnsi="宋体" w:cs="宋体" w:eastAsia="宋体" w:hint="default"/>
                          <w:spacing w:val="-12"/>
                          <w:sz w:val="20"/>
                          <w:szCs w:val="20"/>
                        </w:rPr>
                        <w:t>AIO</w:t>
                      </w:r>
                      <w:r>
                        <w:rPr>
                          <w:rFonts w:ascii="宋体" w:hAnsi="宋体" w:cs="宋体" w:eastAsia="宋体" w:hint="default"/>
                          <w:spacing w:val="-68"/>
                          <w:sz w:val="20"/>
                          <w:szCs w:val="20"/>
                        </w:rPr>
                        <w:t> </w:t>
                      </w:r>
                      <w:r>
                        <w:rPr>
                          <w:rFonts w:ascii="宋体" w:hAnsi="宋体" w:cs="宋体" w:eastAsia="宋体" w:hint="default"/>
                          <w:spacing w:val="-17"/>
                          <w:sz w:val="20"/>
                          <w:szCs w:val="20"/>
                        </w:rPr>
                        <w:t>机电</w:t>
                      </w:r>
                      <w:r>
                        <w:rPr>
                          <w:rFonts w:ascii="宋体" w:hAnsi="宋体" w:cs="宋体" w:eastAsia="宋体" w:hint="default"/>
                          <w:spacing w:val="-17"/>
                          <w:w w:val="100"/>
                          <w:sz w:val="20"/>
                          <w:szCs w:val="20"/>
                        </w:rPr>
                        <w:t> </w:t>
                      </w:r>
                      <w:r>
                        <w:rPr>
                          <w:rFonts w:ascii="宋体" w:hAnsi="宋体" w:cs="宋体" w:eastAsia="宋体" w:hint="default"/>
                          <w:spacing w:val="-17"/>
                          <w:sz w:val="20"/>
                          <w:szCs w:val="20"/>
                        </w:rPr>
                        <w:t>Envision</w:t>
                      </w:r>
                      <w:r>
                        <w:rPr>
                          <w:rFonts w:ascii="宋体" w:hAnsi="宋体" w:cs="宋体" w:eastAsia="宋体" w:hint="default"/>
                          <w:spacing w:val="-17"/>
                          <w:w w:val="100"/>
                          <w:sz w:val="20"/>
                          <w:szCs w:val="20"/>
                        </w:rPr>
                        <w:t> </w:t>
                      </w:r>
                      <w:r>
                        <w:rPr>
                          <w:rFonts w:ascii="宋体" w:hAnsi="宋体" w:cs="宋体" w:eastAsia="宋体" w:hint="default"/>
                          <w:spacing w:val="-16"/>
                          <w:sz w:val="20"/>
                          <w:szCs w:val="20"/>
                        </w:rPr>
                        <w:t>工程</w:t>
                      </w:r>
                      <w:r>
                        <w:rPr>
                          <w:rFonts w:ascii="宋体" w:hAnsi="宋体" w:cs="宋体" w:eastAsia="宋体" w:hint="default"/>
                          <w:sz w:val="20"/>
                          <w:szCs w:val="20"/>
                        </w:rPr>
                      </w:r>
                    </w:p>
                    <w:p>
                      <w:pPr>
                        <w:spacing w:line="309" w:lineRule="auto" w:before="30"/>
                        <w:ind w:left="0" w:right="197" w:firstLine="0"/>
                        <w:jc w:val="left"/>
                        <w:rPr>
                          <w:rFonts w:ascii="宋体" w:hAnsi="宋体" w:cs="宋体" w:eastAsia="宋体" w:hint="default"/>
                          <w:sz w:val="20"/>
                          <w:szCs w:val="20"/>
                        </w:rPr>
                      </w:pPr>
                      <w:r>
                        <w:rPr>
                          <w:rFonts w:ascii="宋体" w:hAnsi="宋体" w:cs="宋体" w:eastAsia="宋体" w:hint="default"/>
                          <w:spacing w:val="-17"/>
                          <w:sz w:val="20"/>
                          <w:szCs w:val="20"/>
                        </w:rPr>
                        <w:t>青岛厂</w:t>
                      </w:r>
                      <w:r>
                        <w:rPr>
                          <w:rFonts w:ascii="宋体" w:hAnsi="宋体" w:cs="宋体" w:eastAsia="宋体" w:hint="default"/>
                          <w:spacing w:val="-17"/>
                          <w:w w:val="100"/>
                          <w:sz w:val="20"/>
                          <w:szCs w:val="20"/>
                        </w:rPr>
                        <w:t> </w:t>
                      </w:r>
                      <w:r>
                        <w:rPr>
                          <w:rFonts w:ascii="宋体" w:hAnsi="宋体" w:cs="宋体" w:eastAsia="宋体" w:hint="default"/>
                          <w:spacing w:val="-12"/>
                          <w:sz w:val="20"/>
                          <w:szCs w:val="20"/>
                        </w:rPr>
                        <w:t>BLU</w:t>
                      </w:r>
                      <w:r>
                        <w:rPr>
                          <w:rFonts w:ascii="宋体" w:hAnsi="宋体" w:cs="宋体" w:eastAsia="宋体" w:hint="default"/>
                          <w:spacing w:val="-70"/>
                          <w:sz w:val="20"/>
                          <w:szCs w:val="20"/>
                        </w:rPr>
                        <w:t> </w:t>
                      </w:r>
                      <w:r>
                        <w:rPr>
                          <w:rFonts w:ascii="宋体" w:hAnsi="宋体" w:cs="宋体" w:eastAsia="宋体" w:hint="default"/>
                          <w:spacing w:val="-17"/>
                          <w:sz w:val="20"/>
                          <w:szCs w:val="20"/>
                        </w:rPr>
                        <w:t>工程</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7"/>
                          <w:sz w:val="20"/>
                          <w:szCs w:val="20"/>
                        </w:rPr>
                        <w:t>餐厅</w:t>
                      </w:r>
                      <w:r>
                        <w:rPr>
                          <w:rFonts w:ascii="宋体" w:hAnsi="宋体" w:cs="宋体" w:eastAsia="宋体" w:hint="default"/>
                          <w:spacing w:val="-17"/>
                          <w:w w:val="100"/>
                          <w:sz w:val="20"/>
                          <w:szCs w:val="20"/>
                        </w:rPr>
                        <w:t> </w:t>
                      </w:r>
                      <w:r>
                        <w:rPr>
                          <w:rFonts w:ascii="宋体" w:hAnsi="宋体" w:cs="宋体" w:eastAsia="宋体" w:hint="default"/>
                          <w:spacing w:val="-17"/>
                          <w:sz w:val="20"/>
                          <w:szCs w:val="20"/>
                        </w:rPr>
                        <w:t>ANTRESOLE</w:t>
                      </w:r>
                      <w:r>
                        <w:rPr>
                          <w:rFonts w:ascii="宋体" w:hAnsi="宋体" w:cs="宋体" w:eastAsia="宋体" w:hint="default"/>
                          <w:sz w:val="20"/>
                          <w:szCs w:val="20"/>
                        </w:rPr>
                      </w:r>
                    </w:p>
                    <w:p>
                      <w:pPr>
                        <w:spacing w:line="202" w:lineRule="exact" w:before="0"/>
                        <w:ind w:left="0" w:right="0" w:firstLine="0"/>
                        <w:jc w:val="left"/>
                        <w:rPr>
                          <w:rFonts w:ascii="宋体" w:hAnsi="宋体" w:cs="宋体" w:eastAsia="宋体" w:hint="default"/>
                          <w:sz w:val="20"/>
                          <w:szCs w:val="20"/>
                        </w:rPr>
                      </w:pPr>
                      <w:r>
                        <w:rPr>
                          <w:rFonts w:ascii="宋体"/>
                          <w:sz w:val="20"/>
                        </w:rPr>
                        <w:t>-</w:t>
                      </w:r>
                      <w:r>
                        <w:rPr>
                          <w:rFonts w:ascii="宋体"/>
                          <w:spacing w:val="-32"/>
                          <w:sz w:val="20"/>
                        </w:rPr>
                        <w:t> </w:t>
                      </w:r>
                      <w:r>
                        <w:rPr>
                          <w:rFonts w:ascii="宋体"/>
                          <w:spacing w:val="-17"/>
                          <w:sz w:val="20"/>
                        </w:rPr>
                        <w:t>STREFA</w:t>
                      </w:r>
                      <w:r>
                        <w:rPr>
                          <w:rFonts w:ascii="宋体"/>
                          <w:sz w:val="20"/>
                        </w:rPr>
                      </w:r>
                    </w:p>
                    <w:p>
                      <w:pPr>
                        <w:spacing w:line="260" w:lineRule="exact" w:before="34"/>
                        <w:ind w:left="0" w:right="113" w:firstLine="0"/>
                        <w:jc w:val="left"/>
                        <w:rPr>
                          <w:rFonts w:ascii="宋体" w:hAnsi="宋体" w:cs="宋体" w:eastAsia="宋体" w:hint="default"/>
                          <w:sz w:val="20"/>
                          <w:szCs w:val="20"/>
                        </w:rPr>
                      </w:pPr>
                      <w:r>
                        <w:rPr>
                          <w:rFonts w:ascii="宋体" w:hAnsi="宋体" w:cs="宋体" w:eastAsia="宋体" w:hint="default"/>
                          <w:spacing w:val="-17"/>
                          <w:sz w:val="20"/>
                          <w:szCs w:val="20"/>
                        </w:rPr>
                        <w:t>Brivictory</w:t>
                      </w:r>
                      <w:r>
                        <w:rPr>
                          <w:rFonts w:ascii="宋体" w:hAnsi="宋体" w:cs="宋体" w:eastAsia="宋体" w:hint="default"/>
                          <w:spacing w:val="-98"/>
                          <w:sz w:val="20"/>
                          <w:szCs w:val="20"/>
                        </w:rPr>
                        <w:t> </w:t>
                      </w:r>
                      <w:r>
                        <w:rPr>
                          <w:rFonts w:ascii="宋体" w:hAnsi="宋体" w:cs="宋体" w:eastAsia="宋体" w:hint="default"/>
                          <w:spacing w:val="-16"/>
                          <w:sz w:val="20"/>
                          <w:szCs w:val="20"/>
                        </w:rPr>
                        <w:t>工程</w:t>
                      </w:r>
                      <w:r>
                        <w:rPr>
                          <w:rFonts w:ascii="宋体" w:hAnsi="宋体" w:cs="宋体" w:eastAsia="宋体" w:hint="default"/>
                          <w:sz w:val="20"/>
                          <w:szCs w:val="20"/>
                        </w:rPr>
                      </w:r>
                    </w:p>
                    <w:p>
                      <w:pPr>
                        <w:spacing w:line="260" w:lineRule="exact" w:before="10"/>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其他工程</w:t>
                      </w:r>
                      <w:r>
                        <w:rPr>
                          <w:rFonts w:ascii="宋体" w:hAnsi="宋体" w:cs="宋体" w:eastAsia="宋体" w:hint="default"/>
                          <w:spacing w:val="-93"/>
                          <w:sz w:val="20"/>
                          <w:szCs w:val="20"/>
                        </w:rPr>
                        <w:t> </w:t>
                      </w:r>
                      <w:r>
                        <w:rPr>
                          <w:rFonts w:ascii="宋体" w:hAnsi="宋体" w:cs="宋体" w:eastAsia="宋体" w:hint="default"/>
                          <w:spacing w:val="-16"/>
                          <w:sz w:val="20"/>
                          <w:szCs w:val="20"/>
                        </w:rPr>
                        <w:t>合计</w:t>
                      </w:r>
                      <w:r>
                        <w:rPr>
                          <w:rFonts w:ascii="宋体" w:hAnsi="宋体" w:cs="宋体" w:eastAsia="宋体" w:hint="default"/>
                          <w:sz w:val="20"/>
                          <w:szCs w:val="20"/>
                        </w:rPr>
                      </w:r>
                    </w:p>
                    <w:p>
                      <w:pPr>
                        <w:spacing w:before="24"/>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xbxContent>
                </v:textbox>
                <w10:wrap type="none"/>
              </v:shape>
              <v:shape style="position:absolute;left:1562;top:979;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86,915,321.40</w:t>
                      </w:r>
                      <w:r>
                        <w:rPr>
                          <w:rFonts w:ascii="宋体"/>
                          <w:sz w:val="20"/>
                        </w:rPr>
                      </w:r>
                    </w:p>
                  </w:txbxContent>
                </v:textbox>
                <w10:wrap type="none"/>
              </v:shape>
              <v:shape style="position:absolute;left:4003;top:979;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86,915,321.40</w:t>
                      </w:r>
                      <w:r>
                        <w:rPr>
                          <w:rFonts w:ascii="宋体"/>
                          <w:sz w:val="20"/>
                        </w:rPr>
                      </w:r>
                    </w:p>
                  </w:txbxContent>
                </v:textbox>
                <w10:wrap type="none"/>
              </v:shape>
              <v:shape style="position:absolute;left:1562;top:1547;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85,229,661.68</w:t>
                      </w:r>
                      <w:r>
                        <w:rPr>
                          <w:rFonts w:ascii="宋体"/>
                          <w:sz w:val="20"/>
                        </w:rPr>
                      </w:r>
                    </w:p>
                  </w:txbxContent>
                </v:textbox>
                <w10:wrap type="none"/>
              </v:shape>
              <v:shape style="position:absolute;left:4003;top:1547;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85,229,661.68</w:t>
                      </w:r>
                      <w:r>
                        <w:rPr>
                          <w:rFonts w:ascii="宋体"/>
                          <w:sz w:val="20"/>
                        </w:rPr>
                      </w:r>
                    </w:p>
                  </w:txbxContent>
                </v:textbox>
                <w10:wrap type="none"/>
              </v:shape>
              <v:shape style="position:absolute;left:1562;top:2209;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66,165,870.24</w:t>
                      </w:r>
                      <w:r>
                        <w:rPr>
                          <w:rFonts w:ascii="宋体"/>
                          <w:sz w:val="20"/>
                        </w:rPr>
                      </w:r>
                    </w:p>
                  </w:txbxContent>
                </v:textbox>
                <w10:wrap type="none"/>
              </v:shape>
              <v:shape style="position:absolute;left:4003;top:2209;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66,165,870.24</w:t>
                      </w:r>
                      <w:r>
                        <w:rPr>
                          <w:rFonts w:ascii="宋体"/>
                          <w:sz w:val="20"/>
                        </w:rPr>
                      </w:r>
                    </w:p>
                  </w:txbxContent>
                </v:textbox>
                <w10:wrap type="none"/>
              </v:shape>
              <v:shape style="position:absolute;left:5399;top:2209;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9,663,995.57</w:t>
                      </w:r>
                      <w:r>
                        <w:rPr>
                          <w:rFonts w:ascii="宋体"/>
                          <w:sz w:val="20"/>
                        </w:rPr>
                      </w:r>
                    </w:p>
                  </w:txbxContent>
                </v:textbox>
                <w10:wrap type="none"/>
              </v:shape>
              <v:shape style="position:absolute;left:7634;top:2209;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9,663,995.57</w:t>
                      </w:r>
                      <w:r>
                        <w:rPr>
                          <w:rFonts w:ascii="宋体"/>
                          <w:sz w:val="20"/>
                        </w:rPr>
                      </w:r>
                    </w:p>
                  </w:txbxContent>
                </v:textbox>
                <w10:wrap type="none"/>
              </v:shape>
              <v:shape style="position:absolute;left:1562;top:2649;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21,088,067.57</w:t>
                      </w:r>
                      <w:r>
                        <w:rPr>
                          <w:rFonts w:ascii="宋体"/>
                          <w:sz w:val="20"/>
                        </w:rPr>
                      </w:r>
                    </w:p>
                  </w:txbxContent>
                </v:textbox>
                <w10:wrap type="none"/>
              </v:shape>
              <v:shape style="position:absolute;left:4003;top:2649;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21,088,067.57</w:t>
                      </w:r>
                      <w:r>
                        <w:rPr>
                          <w:rFonts w:ascii="宋体"/>
                          <w:sz w:val="20"/>
                        </w:rPr>
                      </w:r>
                    </w:p>
                  </w:txbxContent>
                </v:textbox>
                <w10:wrap type="none"/>
              </v:shape>
              <v:shape style="position:absolute;left:1562;top:308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20,101,947.54</w:t>
                      </w:r>
                      <w:r>
                        <w:rPr>
                          <w:rFonts w:ascii="宋体"/>
                          <w:sz w:val="20"/>
                        </w:rPr>
                      </w:r>
                    </w:p>
                  </w:txbxContent>
                </v:textbox>
                <w10:wrap type="none"/>
              </v:shape>
              <v:shape style="position:absolute;left:4003;top:308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20,101,947.54</w:t>
                      </w:r>
                      <w:r>
                        <w:rPr>
                          <w:rFonts w:ascii="宋体"/>
                          <w:sz w:val="20"/>
                        </w:rPr>
                      </w:r>
                    </w:p>
                  </w:txbxContent>
                </v:textbox>
                <w10:wrap type="none"/>
              </v:shape>
              <v:shape style="position:absolute;left:1562;top:3529;width:1093;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16,032,033.48</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13,961,307.11</w:t>
                      </w:r>
                      <w:r>
                        <w:rPr>
                          <w:rFonts w:ascii="宋体"/>
                          <w:sz w:val="20"/>
                        </w:rPr>
                      </w:r>
                    </w:p>
                    <w:p>
                      <w:pPr>
                        <w:spacing w:before="87"/>
                        <w:ind w:left="82" w:right="0" w:firstLine="0"/>
                        <w:jc w:val="left"/>
                        <w:rPr>
                          <w:rFonts w:ascii="宋体" w:hAnsi="宋体" w:cs="宋体" w:eastAsia="宋体" w:hint="default"/>
                          <w:sz w:val="20"/>
                          <w:szCs w:val="20"/>
                        </w:rPr>
                      </w:pPr>
                      <w:r>
                        <w:rPr>
                          <w:rFonts w:ascii="宋体"/>
                          <w:spacing w:val="-17"/>
                          <w:sz w:val="20"/>
                        </w:rPr>
                        <w:t>9,947,466.86</w:t>
                      </w:r>
                      <w:r>
                        <w:rPr>
                          <w:rFonts w:ascii="宋体"/>
                          <w:sz w:val="20"/>
                        </w:rPr>
                      </w:r>
                    </w:p>
                  </w:txbxContent>
                </v:textbox>
                <w10:wrap type="none"/>
              </v:shape>
              <v:shape style="position:absolute;left:4003;top:3529;width:1093;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16,032,033.48</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13,961,307.11</w:t>
                      </w:r>
                      <w:r>
                        <w:rPr>
                          <w:rFonts w:ascii="宋体"/>
                          <w:sz w:val="20"/>
                        </w:rPr>
                      </w:r>
                    </w:p>
                    <w:p>
                      <w:pPr>
                        <w:spacing w:before="87"/>
                        <w:ind w:left="82" w:right="0" w:firstLine="0"/>
                        <w:jc w:val="left"/>
                        <w:rPr>
                          <w:rFonts w:ascii="宋体" w:hAnsi="宋体" w:cs="宋体" w:eastAsia="宋体" w:hint="default"/>
                          <w:sz w:val="20"/>
                          <w:szCs w:val="20"/>
                        </w:rPr>
                      </w:pPr>
                      <w:r>
                        <w:rPr>
                          <w:rFonts w:ascii="宋体"/>
                          <w:spacing w:val="-17"/>
                          <w:sz w:val="20"/>
                        </w:rPr>
                        <w:t>9,947,466.86</w:t>
                      </w:r>
                      <w:r>
                        <w:rPr>
                          <w:rFonts w:ascii="宋体"/>
                          <w:sz w:val="20"/>
                        </w:rPr>
                      </w:r>
                    </w:p>
                  </w:txbxContent>
                </v:textbox>
                <w10:wrap type="none"/>
              </v:shape>
              <v:shape style="position:absolute;left:1645;top:4669;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9,744,243.42</w:t>
                      </w:r>
                      <w:r>
                        <w:rPr>
                          <w:rFonts w:ascii="宋体"/>
                          <w:sz w:val="20"/>
                        </w:rPr>
                      </w:r>
                    </w:p>
                  </w:txbxContent>
                </v:textbox>
                <w10:wrap type="none"/>
              </v:shape>
              <v:shape style="position:absolute;left:4086;top:4669;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9,744,243.42</w:t>
                      </w:r>
                      <w:r>
                        <w:rPr>
                          <w:rFonts w:ascii="宋体"/>
                          <w:sz w:val="20"/>
                        </w:rPr>
                      </w:r>
                    </w:p>
                  </w:txbxContent>
                </v:textbox>
                <w10:wrap type="none"/>
              </v:shape>
              <v:shape style="position:absolute;left:1645;top:5199;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8,611,960.40</w:t>
                      </w:r>
                      <w:r>
                        <w:rPr>
                          <w:rFonts w:ascii="宋体"/>
                          <w:sz w:val="20"/>
                        </w:rPr>
                      </w:r>
                    </w:p>
                  </w:txbxContent>
                </v:textbox>
                <w10:wrap type="none"/>
              </v:shape>
              <v:shape style="position:absolute;left:4086;top:5199;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8,611,960.40</w:t>
                      </w:r>
                      <w:r>
                        <w:rPr>
                          <w:rFonts w:ascii="宋体"/>
                          <w:sz w:val="20"/>
                        </w:rPr>
                      </w:r>
                    </w:p>
                  </w:txbxContent>
                </v:textbox>
                <w10:wrap type="none"/>
              </v:shape>
              <v:shape style="position:absolute;left:1562;top:572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55,824,494.65</w:t>
                      </w:r>
                      <w:r>
                        <w:rPr>
                          <w:rFonts w:ascii="宋体"/>
                          <w:sz w:val="20"/>
                        </w:rPr>
                      </w:r>
                    </w:p>
                  </w:txbxContent>
                </v:textbox>
                <w10:wrap type="none"/>
              </v:shape>
              <v:shape style="position:absolute;left:4003;top:572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55,824,494.65</w:t>
                      </w:r>
                      <w:r>
                        <w:rPr>
                          <w:rFonts w:ascii="宋体"/>
                          <w:sz w:val="20"/>
                        </w:rPr>
                      </w:r>
                    </w:p>
                  </w:txbxContent>
                </v:textbox>
                <w10:wrap type="none"/>
              </v:shape>
              <v:shape style="position:absolute;left:5316;top:572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42,458,866.00</w:t>
                      </w:r>
                      <w:r>
                        <w:rPr>
                          <w:rFonts w:ascii="宋体"/>
                          <w:sz w:val="20"/>
                        </w:rPr>
                      </w:r>
                    </w:p>
                  </w:txbxContent>
                </v:textbox>
                <w10:wrap type="none"/>
              </v:shape>
              <v:shape style="position:absolute;left:7552;top:5728;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42,458,866.00</w:t>
                      </w:r>
                      <w:r>
                        <w:rPr>
                          <w:rFonts w:ascii="宋体"/>
                          <w:sz w:val="20"/>
                        </w:rPr>
                      </w:r>
                    </w:p>
                  </w:txbxContent>
                </v:textbox>
                <w10:wrap type="none"/>
              </v:shape>
              <v:shape style="position:absolute;left:1475;top:6169;width:117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393,622,374.35</w:t>
                      </w:r>
                      <w:r>
                        <w:rPr>
                          <w:rFonts w:ascii="宋体"/>
                          <w:sz w:val="20"/>
                        </w:rPr>
                      </w:r>
                    </w:p>
                  </w:txbxContent>
                </v:textbox>
                <w10:wrap type="none"/>
              </v:shape>
              <v:shape style="position:absolute;left:3916;top:6169;width:117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393,622,374.35</w:t>
                      </w:r>
                      <w:r>
                        <w:rPr>
                          <w:rFonts w:ascii="宋体"/>
                          <w:sz w:val="20"/>
                        </w:rPr>
                      </w:r>
                    </w:p>
                  </w:txbxContent>
                </v:textbox>
                <w10:wrap type="none"/>
              </v:shape>
              <v:shape style="position:absolute;left:5314;top:6169;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52,122,861.57</w:t>
                      </w:r>
                      <w:r>
                        <w:rPr>
                          <w:rFonts w:ascii="宋体"/>
                          <w:sz w:val="20"/>
                        </w:rPr>
                      </w:r>
                    </w:p>
                  </w:txbxContent>
                </v:textbox>
                <w10:wrap type="none"/>
              </v:shape>
              <v:shape style="position:absolute;left:7550;top:6169;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52,122,861.57</w:t>
                      </w:r>
                      <w:r>
                        <w:rPr>
                          <w:rFonts w:ascii="宋体"/>
                          <w:sz w:val="20"/>
                        </w:rPr>
                      </w:r>
                    </w:p>
                  </w:txbxContent>
                </v:textbox>
                <w10:wrap type="none"/>
              </v:shape>
            </v:group>
          </v:group>
        </w:pict>
      </w:r>
      <w:r>
        <w:rPr>
          <w:rFonts w:ascii="宋体" w:hAnsi="宋体" w:cs="宋体" w:eastAsia="宋体" w:hint="default"/>
          <w:position w:val="-128"/>
          <w:sz w:val="20"/>
          <w:szCs w:val="20"/>
        </w:rPr>
      </w:r>
    </w:p>
    <w:p>
      <w:pPr>
        <w:spacing w:line="240" w:lineRule="auto" w:before="6"/>
        <w:rPr>
          <w:rFonts w:ascii="宋体" w:hAnsi="宋体" w:cs="宋体" w:eastAsia="宋体" w:hint="default"/>
          <w:sz w:val="27"/>
          <w:szCs w:val="27"/>
        </w:rPr>
      </w:pPr>
    </w:p>
    <w:p>
      <w:pPr>
        <w:spacing w:line="300" w:lineRule="auto" w:before="31"/>
        <w:ind w:left="102" w:right="0" w:firstLine="597"/>
        <w:jc w:val="left"/>
        <w:rPr>
          <w:rFonts w:ascii="宋体" w:hAnsi="宋体" w:cs="宋体" w:eastAsia="宋体" w:hint="default"/>
          <w:sz w:val="22"/>
          <w:szCs w:val="22"/>
        </w:rPr>
      </w:pPr>
      <w:r>
        <w:rPr>
          <w:rFonts w:ascii="宋体" w:hAnsi="宋体" w:cs="宋体" w:eastAsia="宋体" w:hint="default"/>
          <w:sz w:val="22"/>
          <w:szCs w:val="22"/>
        </w:rPr>
        <w:t>在建工程年末较年初增长</w:t>
      </w:r>
      <w:r>
        <w:rPr>
          <w:rFonts w:ascii="宋体" w:hAnsi="宋体" w:cs="宋体" w:eastAsia="宋体" w:hint="default"/>
          <w:spacing w:val="38"/>
          <w:sz w:val="22"/>
          <w:szCs w:val="22"/>
        </w:rPr>
        <w:t> </w:t>
      </w:r>
      <w:r>
        <w:rPr>
          <w:rFonts w:ascii="宋体" w:hAnsi="宋体" w:cs="宋体" w:eastAsia="宋体" w:hint="default"/>
          <w:sz w:val="22"/>
          <w:szCs w:val="22"/>
        </w:rPr>
        <w:t>655.18%,主要原因系冠捷科技本年度在全球范围内扩大生产</w:t>
      </w:r>
      <w:r>
        <w:rPr>
          <w:rFonts w:ascii="宋体" w:hAnsi="宋体" w:cs="宋体" w:eastAsia="宋体" w:hint="default"/>
          <w:spacing w:val="2"/>
          <w:w w:val="99"/>
          <w:sz w:val="22"/>
          <w:szCs w:val="22"/>
        </w:rPr>
        <w:t> </w:t>
      </w:r>
      <w:r>
        <w:rPr>
          <w:rFonts w:ascii="宋体" w:hAnsi="宋体" w:cs="宋体" w:eastAsia="宋体" w:hint="default"/>
          <w:spacing w:val="2"/>
          <w:sz w:val="22"/>
          <w:szCs w:val="22"/>
        </w:rPr>
        <w:t>规模，增建工厂、研发实验室以及其他增强质量控制的设备。项目主要包括冠捷福清</w:t>
      </w:r>
      <w:r>
        <w:rPr>
          <w:rFonts w:ascii="宋体" w:hAnsi="宋体" w:cs="宋体" w:eastAsia="宋体" w:hint="default"/>
          <w:spacing w:val="10"/>
          <w:sz w:val="22"/>
          <w:szCs w:val="22"/>
        </w:rPr>
        <w:t> </w:t>
      </w:r>
      <w:r>
        <w:rPr>
          <w:rFonts w:ascii="宋体" w:hAnsi="宋体" w:cs="宋体" w:eastAsia="宋体" w:hint="default"/>
          <w:sz w:val="22"/>
          <w:szCs w:val="22"/>
        </w:rPr>
        <w:t>1,100</w:t>
      </w:r>
    </w:p>
    <w:p>
      <w:pPr>
        <w:spacing w:before="17"/>
        <w:ind w:left="102" w:right="340" w:firstLine="0"/>
        <w:jc w:val="left"/>
        <w:rPr>
          <w:rFonts w:ascii="宋体" w:hAnsi="宋体" w:cs="宋体" w:eastAsia="宋体" w:hint="default"/>
          <w:sz w:val="22"/>
          <w:szCs w:val="22"/>
        </w:rPr>
      </w:pPr>
      <w:r>
        <w:rPr>
          <w:rFonts w:ascii="宋体" w:hAnsi="宋体" w:cs="宋体" w:eastAsia="宋体" w:hint="default"/>
          <w:sz w:val="22"/>
          <w:szCs w:val="22"/>
        </w:rPr>
        <w:t>万美元，冠捷北京</w:t>
      </w:r>
      <w:r>
        <w:rPr>
          <w:rFonts w:ascii="宋体" w:hAnsi="宋体" w:cs="宋体" w:eastAsia="宋体" w:hint="default"/>
          <w:spacing w:val="-58"/>
          <w:sz w:val="22"/>
          <w:szCs w:val="22"/>
        </w:rPr>
        <w:t> </w:t>
      </w:r>
      <w:r>
        <w:rPr>
          <w:rFonts w:ascii="宋体" w:hAnsi="宋体" w:cs="宋体" w:eastAsia="宋体" w:hint="default"/>
          <w:sz w:val="22"/>
          <w:szCs w:val="22"/>
        </w:rPr>
        <w:t>1,310</w:t>
      </w:r>
      <w:r>
        <w:rPr>
          <w:rFonts w:ascii="宋体" w:hAnsi="宋体" w:cs="宋体" w:eastAsia="宋体" w:hint="default"/>
          <w:spacing w:val="-58"/>
          <w:sz w:val="22"/>
          <w:szCs w:val="22"/>
        </w:rPr>
        <w:t> </w:t>
      </w:r>
      <w:r>
        <w:rPr>
          <w:rFonts w:ascii="宋体" w:hAnsi="宋体" w:cs="宋体" w:eastAsia="宋体" w:hint="default"/>
          <w:sz w:val="22"/>
          <w:szCs w:val="22"/>
        </w:rPr>
        <w:t>万美元，冠捷波兰</w:t>
      </w:r>
      <w:r>
        <w:rPr>
          <w:rFonts w:ascii="宋体" w:hAnsi="宋体" w:cs="宋体" w:eastAsia="宋体" w:hint="default"/>
          <w:spacing w:val="-58"/>
          <w:sz w:val="22"/>
          <w:szCs w:val="22"/>
        </w:rPr>
        <w:t> </w:t>
      </w:r>
      <w:r>
        <w:rPr>
          <w:rFonts w:ascii="宋体" w:hAnsi="宋体" w:cs="宋体" w:eastAsia="宋体" w:hint="default"/>
          <w:sz w:val="22"/>
          <w:szCs w:val="22"/>
        </w:rPr>
        <w:t>1,480</w:t>
      </w:r>
      <w:r>
        <w:rPr>
          <w:rFonts w:ascii="宋体" w:hAnsi="宋体" w:cs="宋体" w:eastAsia="宋体" w:hint="default"/>
          <w:spacing w:val="-58"/>
          <w:sz w:val="22"/>
          <w:szCs w:val="22"/>
        </w:rPr>
        <w:t> </w:t>
      </w:r>
      <w:r>
        <w:rPr>
          <w:rFonts w:ascii="宋体" w:hAnsi="宋体" w:cs="宋体" w:eastAsia="宋体" w:hint="default"/>
          <w:sz w:val="22"/>
          <w:szCs w:val="22"/>
        </w:rPr>
        <w:t>万美元。</w:t>
      </w:r>
    </w:p>
    <w:p>
      <w:pPr>
        <w:spacing w:line="240" w:lineRule="auto" w:before="0"/>
        <w:rPr>
          <w:rFonts w:ascii="宋体" w:hAnsi="宋体" w:cs="宋体" w:eastAsia="宋体" w:hint="default"/>
          <w:sz w:val="22"/>
          <w:szCs w:val="22"/>
        </w:rPr>
      </w:pPr>
    </w:p>
    <w:p>
      <w:pPr>
        <w:spacing w:before="144"/>
        <w:ind w:left="1001" w:right="34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重大在建工程项目变动情况</w:t>
      </w:r>
    </w:p>
    <w:p>
      <w:pPr>
        <w:spacing w:after="0"/>
        <w:jc w:val="left"/>
        <w:rPr>
          <w:rFonts w:ascii="宋体" w:hAnsi="宋体" w:cs="宋体" w:eastAsia="宋体" w:hint="default"/>
          <w:sz w:val="22"/>
          <w:szCs w:val="22"/>
        </w:rPr>
        <w:sectPr>
          <w:pgSz w:w="11910" w:h="16840"/>
          <w:pgMar w:header="898" w:footer="889" w:top="1720" w:bottom="1080" w:left="1200" w:right="1440"/>
        </w:sectPr>
      </w:pPr>
    </w:p>
    <w:p>
      <w:pPr>
        <w:spacing w:line="240" w:lineRule="auto" w:before="10"/>
        <w:rPr>
          <w:rFonts w:ascii="宋体" w:hAnsi="宋体" w:cs="宋体" w:eastAsia="宋体" w:hint="default"/>
          <w:sz w:val="29"/>
          <w:szCs w:val="29"/>
        </w:rPr>
      </w:pPr>
    </w:p>
    <w:p>
      <w:pPr>
        <w:spacing w:line="6100" w:lineRule="exact"/>
        <w:ind w:left="116" w:right="0" w:firstLine="0"/>
        <w:rPr>
          <w:rFonts w:ascii="宋体" w:hAnsi="宋体" w:cs="宋体" w:eastAsia="宋体" w:hint="default"/>
          <w:sz w:val="20"/>
          <w:szCs w:val="20"/>
        </w:rPr>
      </w:pPr>
      <w:r>
        <w:rPr>
          <w:rFonts w:ascii="宋体" w:hAnsi="宋体" w:cs="宋体" w:eastAsia="宋体" w:hint="default"/>
          <w:position w:val="-121"/>
          <w:sz w:val="20"/>
          <w:szCs w:val="20"/>
        </w:rPr>
        <w:pict>
          <v:group style="width:471.7pt;height:305.05pt;mso-position-horizontal-relative:char;mso-position-vertical-relative:line" coordorigin="0,0" coordsize="9434,6101">
            <v:group style="position:absolute;left:36;top:5;width:2201;height:2" coordorigin="36,5" coordsize="2201,2">
              <v:shape style="position:absolute;left:36;top:5;width:2201;height:2" coordorigin="36,5" coordsize="2201,0" path="m36,5l2237,5e" filled="false" stroked="true" strokeweight=".47998pt" strokecolor="#000000">
                <v:path arrowok="t"/>
              </v:shape>
            </v:group>
            <v:group style="position:absolute;left:36;top:24;width:2201;height:2" coordorigin="36,24" coordsize="2201,2">
              <v:shape style="position:absolute;left:36;top:24;width:2201;height:2" coordorigin="36,24" coordsize="2201,0" path="m36,24l2237,24e" filled="false" stroked="true" strokeweight=".48004pt" strokecolor="#000000">
                <v:path arrowok="t"/>
              </v:shape>
              <v:shape style="position:absolute;left:2237;top:29;width:14;height:2" type="#_x0000_t75" stroked="false">
                <v:imagedata r:id="rId25" o:title=""/>
              </v:shape>
            </v:group>
            <v:group style="position:absolute;left:2237;top:5;width:29;height:2" coordorigin="2237,5" coordsize="29,2">
              <v:shape style="position:absolute;left:2237;top:5;width:29;height:2" coordorigin="2237,5" coordsize="29,0" path="m2237,5l2266,5e" filled="false" stroked="true" strokeweight=".47998pt" strokecolor="#000000">
                <v:path arrowok="t"/>
              </v:shape>
            </v:group>
            <v:group style="position:absolute;left:2237;top:24;width:29;height:2" coordorigin="2237,24" coordsize="29,2">
              <v:shape style="position:absolute;left:2237;top:24;width:29;height:2" coordorigin="2237,24" coordsize="29,0" path="m2237,24l2266,24e" filled="false" stroked="true" strokeweight=".48004pt" strokecolor="#000000">
                <v:path arrowok="t"/>
              </v:shape>
            </v:group>
            <v:group style="position:absolute;left:2266;top:5;width:1386;height:2" coordorigin="2266,5" coordsize="1386,2">
              <v:shape style="position:absolute;left:2266;top:5;width:1386;height:2" coordorigin="2266,5" coordsize="1386,0" path="m2266,5l3652,5e" filled="false" stroked="true" strokeweight=".47998pt" strokecolor="#000000">
                <v:path arrowok="t"/>
              </v:shape>
            </v:group>
            <v:group style="position:absolute;left:2266;top:24;width:1386;height:2" coordorigin="2266,24" coordsize="1386,2">
              <v:shape style="position:absolute;left:2266;top:24;width:1386;height:2" coordorigin="2266,24" coordsize="1386,0" path="m2266,24l3652,24e" filled="false" stroked="true" strokeweight=".48004pt" strokecolor="#000000">
                <v:path arrowok="t"/>
              </v:shape>
              <v:shape style="position:absolute;left:3652;top:29;width:14;height:2" type="#_x0000_t75" stroked="false">
                <v:imagedata r:id="rId25" o:title=""/>
              </v:shape>
            </v:group>
            <v:group style="position:absolute;left:3652;top:5;width:29;height:2" coordorigin="3652,5" coordsize="29,2">
              <v:shape style="position:absolute;left:3652;top:5;width:29;height:2" coordorigin="3652,5" coordsize="29,0" path="m3652,5l3680,5e" filled="false" stroked="true" strokeweight=".47998pt" strokecolor="#000000">
                <v:path arrowok="t"/>
              </v:shape>
            </v:group>
            <v:group style="position:absolute;left:3652;top:24;width:29;height:2" coordorigin="3652,24" coordsize="29,2">
              <v:shape style="position:absolute;left:3652;top:24;width:29;height:2" coordorigin="3652,24" coordsize="29,0" path="m3652,24l3680,24e" filled="false" stroked="true" strokeweight=".48004pt" strokecolor="#000000">
                <v:path arrowok="t"/>
              </v:shape>
            </v:group>
            <v:group style="position:absolute;left:3680;top:5;width:1479;height:2" coordorigin="3680,5" coordsize="1479,2">
              <v:shape style="position:absolute;left:3680;top:5;width:1479;height:2" coordorigin="3680,5" coordsize="1479,0" path="m3680,5l5159,5e" filled="false" stroked="true" strokeweight=".47998pt" strokecolor="#000000">
                <v:path arrowok="t"/>
              </v:shape>
            </v:group>
            <v:group style="position:absolute;left:3680;top:24;width:1479;height:2" coordorigin="3680,24" coordsize="1479,2">
              <v:shape style="position:absolute;left:3680;top:24;width:1479;height:2" coordorigin="3680,24" coordsize="1479,0" path="m3680,24l5159,24e" filled="false" stroked="true" strokeweight=".48004pt" strokecolor="#000000">
                <v:path arrowok="t"/>
              </v:shape>
              <v:shape style="position:absolute;left:5159;top:29;width:14;height:2" type="#_x0000_t75" stroked="false">
                <v:imagedata r:id="rId25" o:title=""/>
              </v:shape>
            </v:group>
            <v:group style="position:absolute;left:5159;top:5;width:29;height:2" coordorigin="5159,5" coordsize="29,2">
              <v:shape style="position:absolute;left:5159;top:5;width:29;height:2" coordorigin="5159,5" coordsize="29,0" path="m5159,5l5188,5e" filled="false" stroked="true" strokeweight=".47998pt" strokecolor="#000000">
                <v:path arrowok="t"/>
              </v:shape>
            </v:group>
            <v:group style="position:absolute;left:5159;top:24;width:29;height:2" coordorigin="5159,24" coordsize="29,2">
              <v:shape style="position:absolute;left:5159;top:24;width:29;height:2" coordorigin="5159,24" coordsize="29,0" path="m5159,24l5188,24e" filled="false" stroked="true" strokeweight=".48004pt" strokecolor="#000000">
                <v:path arrowok="t"/>
              </v:shape>
            </v:group>
            <v:group style="position:absolute;left:5188;top:5;width:2710;height:2" coordorigin="5188,5" coordsize="2710,2">
              <v:shape style="position:absolute;left:5188;top:5;width:2710;height:2" coordorigin="5188,5" coordsize="2710,0" path="m5188,5l7897,5e" filled="false" stroked="true" strokeweight=".47998pt" strokecolor="#000000">
                <v:path arrowok="t"/>
              </v:shape>
            </v:group>
            <v:group style="position:absolute;left:5188;top:24;width:2710;height:2" coordorigin="5188,24" coordsize="2710,2">
              <v:shape style="position:absolute;left:5188;top:24;width:2710;height:2" coordorigin="5188,24" coordsize="2710,0" path="m5188,24l7897,24e" filled="false" stroked="true" strokeweight=".48004pt" strokecolor="#000000">
                <v:path arrowok="t"/>
              </v:shape>
              <v:shape style="position:absolute;left:7897;top:29;width:14;height:2" type="#_x0000_t75" stroked="false">
                <v:imagedata r:id="rId25" o:title=""/>
              </v:shape>
            </v:group>
            <v:group style="position:absolute;left:7897;top:5;width:29;height:2" coordorigin="7897,5" coordsize="29,2">
              <v:shape style="position:absolute;left:7897;top:5;width:29;height:2" coordorigin="7897,5" coordsize="29,0" path="m7897,5l7926,5e" filled="false" stroked="true" strokeweight=".47998pt" strokecolor="#000000">
                <v:path arrowok="t"/>
              </v:shape>
            </v:group>
            <v:group style="position:absolute;left:7897;top:24;width:29;height:2" coordorigin="7897,24" coordsize="29,2">
              <v:shape style="position:absolute;left:7897;top:24;width:29;height:2" coordorigin="7897,24" coordsize="29,0" path="m7897,24l7926,24e" filled="false" stroked="true" strokeweight=".48004pt" strokecolor="#000000">
                <v:path arrowok="t"/>
              </v:shape>
            </v:group>
            <v:group style="position:absolute;left:7926;top:5;width:1476;height:2" coordorigin="7926,5" coordsize="1476,2">
              <v:shape style="position:absolute;left:7926;top:5;width:1476;height:2" coordorigin="7926,5" coordsize="1476,0" path="m7926,5l9402,5e" filled="false" stroked="true" strokeweight=".47998pt" strokecolor="#000000">
                <v:path arrowok="t"/>
              </v:shape>
            </v:group>
            <v:group style="position:absolute;left:7926;top:24;width:1476;height:2" coordorigin="7926,24" coordsize="1476,2">
              <v:shape style="position:absolute;left:7926;top:24;width:1476;height:2" coordorigin="7926,24" coordsize="1476,0" path="m7926,24l9402,24e" filled="false" stroked="true" strokeweight=".48004pt" strokecolor="#000000">
                <v:path arrowok="t"/>
              </v:shape>
              <v:shape style="position:absolute;left:2218;top:11;width:5713;height:379" type="#_x0000_t75" stroked="false">
                <v:imagedata r:id="rId173" o:title=""/>
              </v:shape>
            </v:group>
            <v:group style="position:absolute;left:22;top:29;width:2216;height:160" coordorigin="22,29" coordsize="2216,160">
              <v:shape style="position:absolute;left:22;top:29;width:2216;height:160" coordorigin="22,29" coordsize="2216,160" path="m22,189l2237,189,2237,29,22,29,22,189xe" filled="true" fillcolor="#ffffff" stroked="false">
                <v:path arrowok="t"/>
                <v:fill type="solid"/>
              </v:shape>
            </v:group>
            <v:group style="position:absolute;left:2134;top:190;width:104;height:261" coordorigin="2134,190" coordsize="104,261">
              <v:shape style="position:absolute;left:2134;top:190;width:104;height:261" coordorigin="2134,190" coordsize="104,261" path="m2237,190l2134,190,2134,450,2237,450,2237,190xe" filled="true" fillcolor="#ffffff" stroked="false">
                <v:path arrowok="t"/>
                <v:fill type="solid"/>
              </v:shape>
            </v:group>
            <v:group style="position:absolute;left:2246;top:189;width:104;height:260" coordorigin="2246,189" coordsize="104,260">
              <v:shape style="position:absolute;left:2246;top:189;width:104;height:260" coordorigin="2246,189" coordsize="104,260" path="m2246,449l2350,449,2350,189,2246,189,2246,449xe" filled="true" fillcolor="#ffffff" stroked="false">
                <v:path arrowok="t"/>
                <v:fill type="solid"/>
              </v:shape>
            </v:group>
            <v:group style="position:absolute;left:2246;top:29;width:1406;height:160" coordorigin="2246,29" coordsize="1406,160">
              <v:shape style="position:absolute;left:2246;top:29;width:1406;height:160" coordorigin="2246,29" coordsize="1406,160" path="m2246,189l3652,189,3652,29,2246,29,2246,189xe" filled="true" fillcolor="#ffffff" stroked="false">
                <v:path arrowok="t"/>
                <v:fill type="solid"/>
              </v:shape>
            </v:group>
            <v:group style="position:absolute;left:3548;top:190;width:104;height:261" coordorigin="3548,190" coordsize="104,261">
              <v:shape style="position:absolute;left:3548;top:190;width:104;height:261" coordorigin="3548,190" coordsize="104,261" path="m3652,190l3548,190,3548,450,3652,450,3652,190xe" filled="true" fillcolor="#ffffff" stroked="false">
                <v:path arrowok="t"/>
                <v:fill type="solid"/>
              </v:shape>
            </v:group>
            <v:group style="position:absolute;left:2350;top:190;width:1199;height:261" coordorigin="2350,190" coordsize="1199,261">
              <v:shape style="position:absolute;left:2350;top:190;width:1199;height:261" coordorigin="2350,190" coordsize="1199,261" path="m2350,450l3548,450,3548,190,2350,190,2350,450xe" filled="true" fillcolor="#ffffff" stroked="false">
                <v:path arrowok="t"/>
                <v:fill type="solid"/>
              </v:shape>
            </v:group>
            <v:group style="position:absolute;left:3661;top:189;width:102;height:260" coordorigin="3661,189" coordsize="102,260">
              <v:shape style="position:absolute;left:3661;top:189;width:102;height:260" coordorigin="3661,189" coordsize="102,260" path="m3661,449l3763,449,3763,189,3661,189,3661,449xe" filled="true" fillcolor="#ffffff" stroked="false">
                <v:path arrowok="t"/>
                <v:fill type="solid"/>
              </v:shape>
            </v:group>
            <v:group style="position:absolute;left:3661;top:29;width:1498;height:160" coordorigin="3661,29" coordsize="1498,160">
              <v:shape style="position:absolute;left:3661;top:29;width:1498;height:160" coordorigin="3661,29" coordsize="1498,160" path="m3661,189l5159,189,5159,29,3661,29,3661,189xe" filled="true" fillcolor="#ffffff" stroked="false">
                <v:path arrowok="t"/>
                <v:fill type="solid"/>
              </v:shape>
            </v:group>
            <v:group style="position:absolute;left:5054;top:190;width:105;height:261" coordorigin="5054,190" coordsize="105,261">
              <v:shape style="position:absolute;left:5054;top:190;width:105;height:261" coordorigin="5054,190" coordsize="105,261" path="m5159,190l5054,190,5054,450,5159,450,5159,190xe" filled="true" fillcolor="#ffffff" stroked="false">
                <v:path arrowok="t"/>
                <v:fill type="solid"/>
              </v:shape>
            </v:group>
            <v:group style="position:absolute;left:3763;top:190;width:1292;height:261" coordorigin="3763,190" coordsize="1292,261">
              <v:shape style="position:absolute;left:3763;top:190;width:1292;height:261" coordorigin="3763,190" coordsize="1292,261" path="m3763,450l5054,450,5054,190,3763,190,3763,450xe" filled="true" fillcolor="#ffffff" stroked="false">
                <v:path arrowok="t"/>
                <v:fill type="solid"/>
              </v:shape>
            </v:group>
            <v:group style="position:absolute;left:7907;top:189;width:104;height:260" coordorigin="7907,189" coordsize="104,260">
              <v:shape style="position:absolute;left:7907;top:189;width:104;height:260" coordorigin="7907,189" coordsize="104,260" path="m7907,449l8010,449,8010,189,7907,189,7907,449xe" filled="true" fillcolor="#ffffff" stroked="false">
                <v:path arrowok="t"/>
                <v:fill type="solid"/>
              </v:shape>
            </v:group>
            <v:group style="position:absolute;left:7907;top:29;width:1496;height:160" coordorigin="7907,29" coordsize="1496,160">
              <v:shape style="position:absolute;left:7907;top:29;width:1496;height:160" coordorigin="7907,29" coordsize="1496,160" path="m7907,189l9402,189,9402,29,7907,29,7907,189xe" filled="true" fillcolor="#ffffff" stroked="false">
                <v:path arrowok="t"/>
                <v:fill type="solid"/>
              </v:shape>
              <v:shape style="position:absolute;left:2218;top:352;width:5713;height:308" type="#_x0000_t75" stroked="false">
                <v:imagedata r:id="rId174" o:title=""/>
              </v:shape>
            </v:group>
            <v:group style="position:absolute;left:14;top:6096;width:2223;height:2" coordorigin="14,6096" coordsize="2223,2">
              <v:shape style="position:absolute;left:14;top:6096;width:2223;height:2" coordorigin="14,6096" coordsize="2223,0" path="m14,6096l2237,6096e" filled="false" stroked="true" strokeweight=".48001pt" strokecolor="#000000">
                <v:path arrowok="t"/>
              </v:shape>
            </v:group>
            <v:group style="position:absolute;left:14;top:6077;width:2223;height:2" coordorigin="14,6077" coordsize="2223,2">
              <v:shape style="position:absolute;left:14;top:6077;width:2223;height:2" coordorigin="14,6077" coordsize="2223,0" path="m14,6077l2237,6077e" filled="false" stroked="true" strokeweight=".48001pt" strokecolor="#000000">
                <v:path arrowok="t"/>
              </v:shape>
            </v:group>
            <v:group style="position:absolute;left:2237;top:6077;width:29;height:2" coordorigin="2237,6077" coordsize="29,2">
              <v:shape style="position:absolute;left:2237;top:6077;width:29;height:2" coordorigin="2237,6077" coordsize="29,0" path="m2237,6077l2266,6077e" filled="false" stroked="true" strokeweight=".48001pt" strokecolor="#000000">
                <v:path arrowok="t"/>
              </v:shape>
            </v:group>
            <v:group style="position:absolute;left:2237;top:6096;width:1415;height:2" coordorigin="2237,6096" coordsize="1415,2">
              <v:shape style="position:absolute;left:2237;top:6096;width:1415;height:2" coordorigin="2237,6096" coordsize="1415,0" path="m2237,6096l3652,6096e" filled="false" stroked="true" strokeweight=".48001pt" strokecolor="#000000">
                <v:path arrowok="t"/>
              </v:shape>
            </v:group>
            <v:group style="position:absolute;left:2266;top:6077;width:1386;height:2" coordorigin="2266,6077" coordsize="1386,2">
              <v:shape style="position:absolute;left:2266;top:6077;width:1386;height:2" coordorigin="2266,6077" coordsize="1386,0" path="m2266,6077l3652,6077e" filled="false" stroked="true" strokeweight=".48001pt" strokecolor="#000000">
                <v:path arrowok="t"/>
              </v:shape>
            </v:group>
            <v:group style="position:absolute;left:3652;top:6077;width:29;height:2" coordorigin="3652,6077" coordsize="29,2">
              <v:shape style="position:absolute;left:3652;top:6077;width:29;height:2" coordorigin="3652,6077" coordsize="29,0" path="m3652,6077l3680,6077e" filled="false" stroked="true" strokeweight=".48001pt" strokecolor="#000000">
                <v:path arrowok="t"/>
              </v:shape>
            </v:group>
            <v:group style="position:absolute;left:3652;top:6096;width:1508;height:2" coordorigin="3652,6096" coordsize="1508,2">
              <v:shape style="position:absolute;left:3652;top:6096;width:1508;height:2" coordorigin="3652,6096" coordsize="1508,0" path="m3652,6096l5159,6096e" filled="false" stroked="true" strokeweight=".48001pt" strokecolor="#000000">
                <v:path arrowok="t"/>
              </v:shape>
            </v:group>
            <v:group style="position:absolute;left:3680;top:6077;width:1479;height:2" coordorigin="3680,6077" coordsize="1479,2">
              <v:shape style="position:absolute;left:3680;top:6077;width:1479;height:2" coordorigin="3680,6077" coordsize="1479,0" path="m3680,6077l5159,6077e" filled="false" stroked="true" strokeweight=".48001pt" strokecolor="#000000">
                <v:path arrowok="t"/>
              </v:shape>
            </v:group>
            <v:group style="position:absolute;left:5159;top:6077;width:29;height:2" coordorigin="5159,6077" coordsize="29,2">
              <v:shape style="position:absolute;left:5159;top:6077;width:29;height:2" coordorigin="5159,6077" coordsize="29,0" path="m5159,6077l5188,6077e" filled="false" stroked="true" strokeweight=".48001pt" strokecolor="#000000">
                <v:path arrowok="t"/>
              </v:shape>
            </v:group>
            <v:group style="position:absolute;left:5159;top:6096;width:1600;height:2" coordorigin="5159,6096" coordsize="1600,2">
              <v:shape style="position:absolute;left:5159;top:6096;width:1600;height:2" coordorigin="5159,6096" coordsize="1600,0" path="m5159,6096l6758,6096e" filled="false" stroked="true" strokeweight=".48001pt" strokecolor="#000000">
                <v:path arrowok="t"/>
              </v:shape>
            </v:group>
            <v:group style="position:absolute;left:5188;top:6077;width:1571;height:2" coordorigin="5188,6077" coordsize="1571,2">
              <v:shape style="position:absolute;left:5188;top:6077;width:1571;height:2" coordorigin="5188,6077" coordsize="1571,0" path="m5188,6077l6758,6077e" filled="false" stroked="true" strokeweight=".48001pt" strokecolor="#000000">
                <v:path arrowok="t"/>
              </v:shape>
            </v:group>
            <v:group style="position:absolute;left:6758;top:6077;width:29;height:2" coordorigin="6758,6077" coordsize="29,2">
              <v:shape style="position:absolute;left:6758;top:6077;width:29;height:2" coordorigin="6758,6077" coordsize="29,0" path="m6758,6077l6787,6077e" filled="false" stroked="true" strokeweight=".48001pt" strokecolor="#000000">
                <v:path arrowok="t"/>
              </v:shape>
            </v:group>
            <v:group style="position:absolute;left:6758;top:6096;width:1139;height:2" coordorigin="6758,6096" coordsize="1139,2">
              <v:shape style="position:absolute;left:6758;top:6096;width:1139;height:2" coordorigin="6758,6096" coordsize="1139,0" path="m6758,6096l7897,6096e" filled="false" stroked="true" strokeweight=".48001pt" strokecolor="#000000">
                <v:path arrowok="t"/>
              </v:shape>
            </v:group>
            <v:group style="position:absolute;left:6787;top:6077;width:1110;height:2" coordorigin="6787,6077" coordsize="1110,2">
              <v:shape style="position:absolute;left:6787;top:6077;width:1110;height:2" coordorigin="6787,6077" coordsize="1110,0" path="m6787,6077l7897,6077e" filled="false" stroked="true" strokeweight=".48001pt" strokecolor="#000000">
                <v:path arrowok="t"/>
              </v:shape>
              <v:shape style="position:absolute;left:0;top:622;width:9433;height:5450" type="#_x0000_t75" stroked="false">
                <v:imagedata r:id="rId175" o:title=""/>
              </v:shape>
            </v:group>
            <v:group style="position:absolute;left:7897;top:6077;width:29;height:2" coordorigin="7897,6077" coordsize="29,2">
              <v:shape style="position:absolute;left:7897;top:6077;width:29;height:2" coordorigin="7897,6077" coordsize="29,0" path="m7897,6077l7926,6077e" filled="false" stroked="true" strokeweight=".48001pt" strokecolor="#000000">
                <v:path arrowok="t"/>
              </v:shape>
            </v:group>
            <v:group style="position:absolute;left:7897;top:6096;width:1512;height:2" coordorigin="7897,6096" coordsize="1512,2">
              <v:shape style="position:absolute;left:7897;top:6096;width:1512;height:2" coordorigin="7897,6096" coordsize="1512,0" path="m7897,6096l9409,6096e" filled="false" stroked="true" strokeweight=".48001pt" strokecolor="#000000">
                <v:path arrowok="t"/>
              </v:shape>
            </v:group>
            <v:group style="position:absolute;left:7926;top:6077;width:1484;height:2" coordorigin="7926,6077" coordsize="1484,2">
              <v:shape style="position:absolute;left:7926;top:6077;width:1484;height:2" coordorigin="7926,6077" coordsize="1484,0" path="m7926,6077l9409,6077e" filled="false" stroked="true" strokeweight=".48001pt" strokecolor="#000000">
                <v:path arrowok="t"/>
              </v:shape>
              <v:shape style="position:absolute;left:750;top:21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工程名称</w:t>
                      </w:r>
                      <w:r>
                        <w:rPr>
                          <w:rFonts w:ascii="宋体" w:hAnsi="宋体" w:cs="宋体" w:eastAsia="宋体" w:hint="default"/>
                          <w:spacing w:val="-7"/>
                          <w:sz w:val="20"/>
                          <w:szCs w:val="20"/>
                        </w:rPr>
                      </w:r>
                    </w:p>
                  </w:txbxContent>
                </v:textbox>
                <w10:wrap type="none"/>
              </v:shape>
              <v:shape style="position:absolute;left:2563;top:21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年初金额</w:t>
                      </w:r>
                      <w:r>
                        <w:rPr>
                          <w:rFonts w:ascii="宋体" w:hAnsi="宋体" w:cs="宋体" w:eastAsia="宋体" w:hint="default"/>
                          <w:spacing w:val="-7"/>
                          <w:sz w:val="20"/>
                          <w:szCs w:val="20"/>
                        </w:rPr>
                      </w:r>
                    </w:p>
                  </w:txbxContent>
                </v:textbox>
                <w10:wrap type="none"/>
              </v:shape>
              <v:shape style="position:absolute;left:4024;top:21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本年增加</w:t>
                      </w:r>
                      <w:r>
                        <w:rPr>
                          <w:rFonts w:ascii="宋体" w:hAnsi="宋体" w:cs="宋体" w:eastAsia="宋体" w:hint="default"/>
                          <w:spacing w:val="-7"/>
                          <w:sz w:val="20"/>
                          <w:szCs w:val="20"/>
                        </w:rPr>
                      </w:r>
                    </w:p>
                  </w:txbxContent>
                </v:textbox>
                <w10:wrap type="none"/>
              </v:shape>
              <v:shape style="position:absolute;left:5387;top:99;width:1539;height:512" type="#_x0000_t202" filled="false" stroked="false">
                <v:textbox inset="0,0,0,0">
                  <w:txbxContent>
                    <w:p>
                      <w:pPr>
                        <w:spacing w:line="200" w:lineRule="exact" w:before="0"/>
                        <w:ind w:left="76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本年减少</w:t>
                      </w:r>
                      <w:r>
                        <w:rPr>
                          <w:rFonts w:ascii="宋体" w:hAnsi="宋体" w:cs="宋体" w:eastAsia="宋体" w:hint="default"/>
                          <w:spacing w:val="-7"/>
                          <w:sz w:val="20"/>
                          <w:szCs w:val="20"/>
                        </w:rPr>
                      </w:r>
                    </w:p>
                    <w:p>
                      <w:pPr>
                        <w:spacing w:before="49"/>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转入固定资产</w:t>
                      </w:r>
                      <w:r>
                        <w:rPr>
                          <w:rFonts w:ascii="宋体" w:hAnsi="宋体" w:cs="宋体" w:eastAsia="宋体" w:hint="default"/>
                          <w:sz w:val="20"/>
                          <w:szCs w:val="20"/>
                        </w:rPr>
                      </w:r>
                    </w:p>
                  </w:txbxContent>
                </v:textbox>
                <w10:wrap type="none"/>
              </v:shape>
              <v:shape style="position:absolute;left:8270;top:21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年末金额</w:t>
                      </w:r>
                      <w:r>
                        <w:rPr>
                          <w:rFonts w:ascii="宋体" w:hAnsi="宋体" w:cs="宋体" w:eastAsia="宋体" w:hint="default"/>
                          <w:spacing w:val="-7"/>
                          <w:sz w:val="20"/>
                          <w:szCs w:val="20"/>
                        </w:rPr>
                      </w:r>
                    </w:p>
                  </w:txbxContent>
                </v:textbox>
                <w10:wrap type="none"/>
              </v:shape>
              <v:shape style="position:absolute;left:6947;top:410;width:77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其他减少</w:t>
                      </w:r>
                      <w:r>
                        <w:rPr>
                          <w:rFonts w:ascii="宋体" w:hAnsi="宋体" w:cs="宋体" w:eastAsia="宋体" w:hint="default"/>
                          <w:sz w:val="20"/>
                          <w:szCs w:val="20"/>
                        </w:rPr>
                      </w:r>
                    </w:p>
                  </w:txbxContent>
                </v:textbox>
                <w10:wrap type="none"/>
              </v:shape>
              <v:shape style="position:absolute;left:137;top:719;width:1178;height:28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石岩厂房二期</w:t>
                      </w:r>
                      <w:r>
                        <w:rPr>
                          <w:rFonts w:ascii="宋体" w:hAnsi="宋体" w:cs="宋体" w:eastAsia="宋体" w:hint="default"/>
                          <w:sz w:val="20"/>
                          <w:szCs w:val="20"/>
                        </w:rPr>
                      </w:r>
                    </w:p>
                    <w:p>
                      <w:pPr>
                        <w:spacing w:line="261" w:lineRule="auto" w:before="87"/>
                        <w:ind w:left="0" w:right="347" w:firstLine="0"/>
                        <w:jc w:val="left"/>
                        <w:rPr>
                          <w:rFonts w:ascii="宋体" w:hAnsi="宋体" w:cs="宋体" w:eastAsia="宋体" w:hint="default"/>
                          <w:sz w:val="20"/>
                          <w:szCs w:val="20"/>
                        </w:rPr>
                      </w:pPr>
                      <w:r>
                        <w:rPr>
                          <w:rFonts w:ascii="宋体" w:hAnsi="宋体" w:cs="宋体" w:eastAsia="宋体" w:hint="default"/>
                          <w:spacing w:val="-9"/>
                          <w:sz w:val="20"/>
                          <w:szCs w:val="20"/>
                        </w:rPr>
                        <w:t>北京厂</w:t>
                      </w:r>
                      <w:r>
                        <w:rPr>
                          <w:rFonts w:ascii="宋体" w:hAnsi="宋体" w:cs="宋体" w:eastAsia="宋体" w:hint="default"/>
                          <w:spacing w:val="-9"/>
                          <w:w w:val="100"/>
                          <w:sz w:val="20"/>
                          <w:szCs w:val="20"/>
                        </w:rPr>
                        <w:t> </w:t>
                      </w:r>
                      <w:r>
                        <w:rPr>
                          <w:rFonts w:ascii="宋体" w:hAnsi="宋体" w:cs="宋体" w:eastAsia="宋体" w:hint="default"/>
                          <w:spacing w:val="-9"/>
                          <w:sz w:val="20"/>
                          <w:szCs w:val="20"/>
                        </w:rPr>
                        <w:t>ROZBUDOWA</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6"/>
                          <w:sz w:val="20"/>
                          <w:szCs w:val="20"/>
                        </w:rPr>
                        <w:t>ETAP</w:t>
                      </w:r>
                      <w:r>
                        <w:rPr>
                          <w:rFonts w:ascii="宋体" w:hAnsi="宋体" w:cs="宋体" w:eastAsia="宋体" w:hint="default"/>
                          <w:spacing w:val="-15"/>
                          <w:sz w:val="20"/>
                          <w:szCs w:val="20"/>
                        </w:rPr>
                        <w:t> </w:t>
                      </w:r>
                      <w:r>
                        <w:rPr>
                          <w:rFonts w:ascii="宋体" w:hAnsi="宋体" w:cs="宋体" w:eastAsia="宋体" w:hint="default"/>
                          <w:spacing w:val="-6"/>
                          <w:sz w:val="20"/>
                          <w:szCs w:val="20"/>
                        </w:rPr>
                        <w:t>III</w:t>
                      </w:r>
                    </w:p>
                    <w:p>
                      <w:pPr>
                        <w:spacing w:line="321" w:lineRule="auto" w:before="3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AIO</w:t>
                      </w:r>
                      <w:r>
                        <w:rPr>
                          <w:rFonts w:ascii="宋体" w:hAnsi="宋体" w:cs="宋体" w:eastAsia="宋体" w:hint="default"/>
                          <w:spacing w:val="-60"/>
                          <w:sz w:val="20"/>
                          <w:szCs w:val="20"/>
                        </w:rPr>
                        <w:t> </w:t>
                      </w:r>
                      <w:r>
                        <w:rPr>
                          <w:rFonts w:ascii="宋体" w:hAnsi="宋体" w:cs="宋体" w:eastAsia="宋体" w:hint="default"/>
                          <w:spacing w:val="-8"/>
                          <w:sz w:val="20"/>
                          <w:szCs w:val="20"/>
                        </w:rPr>
                        <w:t>机电</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8"/>
                          <w:sz w:val="20"/>
                          <w:szCs w:val="20"/>
                        </w:rPr>
                        <w:t>Envision</w:t>
                      </w:r>
                      <w:r>
                        <w:rPr>
                          <w:rFonts w:ascii="宋体" w:hAnsi="宋体" w:cs="宋体" w:eastAsia="宋体" w:hint="default"/>
                          <w:spacing w:val="-52"/>
                          <w:sz w:val="20"/>
                          <w:szCs w:val="20"/>
                        </w:rPr>
                        <w:t> </w:t>
                      </w:r>
                      <w:r>
                        <w:rPr>
                          <w:rFonts w:ascii="宋体" w:hAnsi="宋体" w:cs="宋体" w:eastAsia="宋体" w:hint="default"/>
                          <w:spacing w:val="-5"/>
                          <w:sz w:val="20"/>
                          <w:szCs w:val="20"/>
                        </w:rPr>
                        <w:t>工程</w:t>
                      </w:r>
                      <w:r>
                        <w:rPr>
                          <w:rFonts w:ascii="宋体" w:hAnsi="宋体" w:cs="宋体" w:eastAsia="宋体" w:hint="default"/>
                          <w:w w:val="100"/>
                          <w:sz w:val="20"/>
                          <w:szCs w:val="20"/>
                        </w:rPr>
                        <w:t> </w:t>
                      </w:r>
                      <w:r>
                        <w:rPr>
                          <w:rFonts w:ascii="宋体" w:hAnsi="宋体" w:cs="宋体" w:eastAsia="宋体" w:hint="default"/>
                          <w:spacing w:val="-9"/>
                          <w:sz w:val="20"/>
                          <w:szCs w:val="20"/>
                        </w:rPr>
                        <w:t>青岛厂</w:t>
                      </w:r>
                      <w:r>
                        <w:rPr>
                          <w:rFonts w:ascii="宋体" w:hAnsi="宋体" w:cs="宋体" w:eastAsia="宋体" w:hint="default"/>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BLU</w:t>
                      </w:r>
                      <w:r>
                        <w:rPr>
                          <w:rFonts w:ascii="宋体" w:hAnsi="宋体" w:cs="宋体" w:eastAsia="宋体" w:hint="default"/>
                          <w:spacing w:val="-57"/>
                          <w:sz w:val="20"/>
                          <w:szCs w:val="20"/>
                        </w:rPr>
                        <w:t> </w:t>
                      </w:r>
                      <w:r>
                        <w:rPr>
                          <w:rFonts w:ascii="宋体" w:hAnsi="宋体" w:cs="宋体" w:eastAsia="宋体" w:hint="default"/>
                          <w:spacing w:val="-8"/>
                          <w:sz w:val="20"/>
                          <w:szCs w:val="20"/>
                        </w:rPr>
                        <w:t>工程</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餐厅</w:t>
                      </w:r>
                      <w:r>
                        <w:rPr>
                          <w:rFonts w:ascii="宋体" w:hAnsi="宋体" w:cs="宋体" w:eastAsia="宋体" w:hint="default"/>
                          <w:sz w:val="20"/>
                          <w:szCs w:val="20"/>
                        </w:rPr>
                      </w:r>
                    </w:p>
                  </w:txbxContent>
                </v:textbox>
                <w10:wrap type="none"/>
              </v:shape>
              <v:shape style="position:absolute;left:2445;top:719;width:11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9,663,995.57</w:t>
                      </w:r>
                      <w:r>
                        <w:rPr>
                          <w:rFonts w:ascii="宋体"/>
                          <w:sz w:val="20"/>
                        </w:rPr>
                      </w:r>
                    </w:p>
                  </w:txbxContent>
                </v:textbox>
                <w10:wrap type="none"/>
              </v:shape>
              <v:shape style="position:absolute;left:3858;top:719;width:1199;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57,001,874.67</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9"/>
                          <w:sz w:val="20"/>
                        </w:rPr>
                        <w:t>86,915,321.40</w:t>
                      </w:r>
                      <w:r>
                        <w:rPr>
                          <w:rFonts w:ascii="宋体"/>
                          <w:sz w:val="20"/>
                        </w:rPr>
                      </w:r>
                    </w:p>
                  </w:txbxContent>
                </v:textbox>
                <w10:wrap type="none"/>
              </v:shape>
              <v:shape style="position:absolute;left:6872;top:719;width:2431;height:550" type="#_x0000_t202" filled="false" stroked="false">
                <v:textbox inset="0,0,0,0">
                  <w:txbxContent>
                    <w:p>
                      <w:pPr>
                        <w:tabs>
                          <w:tab w:pos="1232" w:val="left" w:leader="none"/>
                        </w:tabs>
                        <w:spacing w:line="200" w:lineRule="exact" w:before="0"/>
                        <w:ind w:left="0" w:right="0" w:firstLine="0"/>
                        <w:jc w:val="left"/>
                        <w:rPr>
                          <w:rFonts w:ascii="宋体" w:hAnsi="宋体" w:cs="宋体" w:eastAsia="宋体" w:hint="default"/>
                          <w:sz w:val="20"/>
                          <w:szCs w:val="20"/>
                        </w:rPr>
                      </w:pPr>
                      <w:r>
                        <w:rPr>
                          <w:rFonts w:ascii="宋体"/>
                          <w:spacing w:val="-8"/>
                          <w:sz w:val="20"/>
                        </w:rPr>
                        <w:t>500,000.00</w:t>
                        <w:tab/>
                        <w:t>66,165,870.24</w:t>
                      </w:r>
                      <w:r>
                        <w:rPr>
                          <w:rFonts w:ascii="宋体"/>
                          <w:sz w:val="20"/>
                        </w:rPr>
                      </w:r>
                    </w:p>
                    <w:p>
                      <w:pPr>
                        <w:spacing w:before="87"/>
                        <w:ind w:left="1232" w:right="0" w:firstLine="0"/>
                        <w:jc w:val="left"/>
                        <w:rPr>
                          <w:rFonts w:ascii="宋体" w:hAnsi="宋体" w:cs="宋体" w:eastAsia="宋体" w:hint="default"/>
                          <w:sz w:val="20"/>
                          <w:szCs w:val="20"/>
                        </w:rPr>
                      </w:pPr>
                      <w:r>
                        <w:rPr>
                          <w:rFonts w:ascii="宋体"/>
                          <w:spacing w:val="-9"/>
                          <w:sz w:val="20"/>
                        </w:rPr>
                        <w:t>86,915,321.40</w:t>
                      </w:r>
                      <w:r>
                        <w:rPr>
                          <w:rFonts w:ascii="宋体"/>
                          <w:sz w:val="20"/>
                        </w:rPr>
                      </w:r>
                    </w:p>
                  </w:txbxContent>
                </v:textbox>
                <w10:wrap type="none"/>
              </v:shape>
              <v:shape style="position:absolute;left:1398;top:1379;width:7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FABRYKI-</w:t>
                      </w:r>
                      <w:r>
                        <w:rPr>
                          <w:rFonts w:ascii="宋体"/>
                          <w:sz w:val="20"/>
                        </w:rPr>
                      </w:r>
                    </w:p>
                  </w:txbxContent>
                </v:textbox>
                <w10:wrap type="none"/>
              </v:shape>
              <v:shape style="position:absolute;left:3858;top:1509;width:119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85,229,661.68</w:t>
                      </w:r>
                      <w:r>
                        <w:rPr>
                          <w:rFonts w:ascii="宋体"/>
                          <w:sz w:val="20"/>
                        </w:rPr>
                      </w:r>
                    </w:p>
                  </w:txbxContent>
                </v:textbox>
                <w10:wrap type="none"/>
              </v:shape>
              <v:shape style="position:absolute;left:8105;top:1509;width:119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85,229,661.68</w:t>
                      </w:r>
                      <w:r>
                        <w:rPr>
                          <w:rFonts w:ascii="宋体"/>
                          <w:sz w:val="20"/>
                        </w:rPr>
                      </w:r>
                    </w:p>
                  </w:txbxContent>
                </v:textbox>
                <w10:wrap type="none"/>
              </v:shape>
              <v:shape style="position:absolute;left:2627;top:2299;width:9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948,232.13</w:t>
                      </w:r>
                      <w:r>
                        <w:rPr>
                          <w:rFonts w:ascii="宋体"/>
                          <w:sz w:val="20"/>
                        </w:rPr>
                      </w:r>
                    </w:p>
                  </w:txbxContent>
                </v:textbox>
                <w10:wrap type="none"/>
              </v:shape>
              <v:shape style="position:absolute;left:3858;top:1949;width:1198;height:26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21,088,067.57</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9"/>
                          <w:sz w:val="20"/>
                        </w:rPr>
                        <w:t>19,372,264.51</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9"/>
                          <w:sz w:val="20"/>
                        </w:rPr>
                        <w:t>16,032,033.48</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9"/>
                          <w:sz w:val="20"/>
                        </w:rPr>
                        <w:t>13,961,307.11</w:t>
                      </w:r>
                      <w:r>
                        <w:rPr>
                          <w:rFonts w:ascii="宋体"/>
                          <w:sz w:val="20"/>
                        </w:rPr>
                      </w:r>
                    </w:p>
                    <w:p>
                      <w:pPr>
                        <w:spacing w:before="87"/>
                        <w:ind w:left="93" w:right="0" w:firstLine="0"/>
                        <w:jc w:val="left"/>
                        <w:rPr>
                          <w:rFonts w:ascii="宋体" w:hAnsi="宋体" w:cs="宋体" w:eastAsia="宋体" w:hint="default"/>
                          <w:sz w:val="20"/>
                          <w:szCs w:val="20"/>
                        </w:rPr>
                      </w:pPr>
                      <w:r>
                        <w:rPr>
                          <w:rFonts w:ascii="宋体"/>
                          <w:spacing w:val="-9"/>
                          <w:sz w:val="20"/>
                        </w:rPr>
                        <w:t>9,947,466.86</w:t>
                      </w:r>
                      <w:r>
                        <w:rPr>
                          <w:rFonts w:ascii="宋体"/>
                          <w:sz w:val="20"/>
                        </w:rPr>
                      </w:r>
                    </w:p>
                    <w:p>
                      <w:pPr>
                        <w:spacing w:before="88"/>
                        <w:ind w:left="92" w:right="0" w:firstLine="0"/>
                        <w:jc w:val="left"/>
                        <w:rPr>
                          <w:rFonts w:ascii="宋体" w:hAnsi="宋体" w:cs="宋体" w:eastAsia="宋体" w:hint="default"/>
                          <w:sz w:val="20"/>
                          <w:szCs w:val="20"/>
                        </w:rPr>
                      </w:pPr>
                      <w:r>
                        <w:rPr>
                          <w:rFonts w:ascii="宋体"/>
                          <w:spacing w:val="-9"/>
                          <w:sz w:val="20"/>
                        </w:rPr>
                        <w:t>9,744,243.42</w:t>
                      </w:r>
                      <w:r>
                        <w:rPr>
                          <w:rFonts w:ascii="宋体"/>
                          <w:sz w:val="20"/>
                        </w:rPr>
                      </w:r>
                    </w:p>
                    <w:p>
                      <w:pPr>
                        <w:spacing w:before="88"/>
                        <w:ind w:left="92" w:right="0" w:firstLine="0"/>
                        <w:jc w:val="left"/>
                        <w:rPr>
                          <w:rFonts w:ascii="宋体" w:hAnsi="宋体" w:cs="宋体" w:eastAsia="宋体" w:hint="default"/>
                          <w:sz w:val="20"/>
                          <w:szCs w:val="20"/>
                        </w:rPr>
                      </w:pPr>
                      <w:r>
                        <w:rPr>
                          <w:rFonts w:ascii="宋体"/>
                          <w:spacing w:val="-9"/>
                          <w:sz w:val="20"/>
                        </w:rPr>
                        <w:t>8,611,960.40</w:t>
                      </w:r>
                      <w:r>
                        <w:rPr>
                          <w:rFonts w:ascii="宋体"/>
                          <w:sz w:val="20"/>
                        </w:rPr>
                      </w:r>
                    </w:p>
                    <w:p>
                      <w:pPr>
                        <w:spacing w:before="87"/>
                        <w:ind w:left="93" w:right="0" w:firstLine="0"/>
                        <w:jc w:val="left"/>
                        <w:rPr>
                          <w:rFonts w:ascii="宋体" w:hAnsi="宋体" w:cs="宋体" w:eastAsia="宋体" w:hint="default"/>
                          <w:sz w:val="20"/>
                          <w:szCs w:val="20"/>
                        </w:rPr>
                      </w:pPr>
                      <w:r>
                        <w:rPr>
                          <w:rFonts w:ascii="宋体"/>
                          <w:spacing w:val="-9"/>
                          <w:sz w:val="20"/>
                        </w:rPr>
                        <w:t>6,113,811.73</w:t>
                      </w:r>
                      <w:r>
                        <w:rPr>
                          <w:rFonts w:ascii="宋体"/>
                          <w:sz w:val="20"/>
                        </w:rPr>
                      </w:r>
                    </w:p>
                  </w:txbxContent>
                </v:textbox>
                <w10:wrap type="none"/>
              </v:shape>
              <v:shape style="position:absolute;left:5734;top:2299;width:9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218,549.10</w:t>
                      </w:r>
                      <w:r>
                        <w:rPr>
                          <w:rFonts w:ascii="宋体"/>
                          <w:sz w:val="20"/>
                        </w:rPr>
                      </w:r>
                    </w:p>
                  </w:txbxContent>
                </v:textbox>
                <w10:wrap type="none"/>
              </v:shape>
              <v:shape style="position:absolute;left:137;top:3699;width:1758;height:23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8"/>
                          <w:sz w:val="20"/>
                        </w:rPr>
                        <w:t>ANTRESOLE </w:t>
                      </w:r>
                      <w:r>
                        <w:rPr>
                          <w:rFonts w:ascii="宋体"/>
                          <w:sz w:val="20"/>
                        </w:rPr>
                        <w:t>-</w:t>
                      </w:r>
                      <w:r>
                        <w:rPr>
                          <w:rFonts w:ascii="宋体"/>
                          <w:spacing w:val="-16"/>
                          <w:sz w:val="20"/>
                        </w:rPr>
                        <w:t> </w:t>
                      </w:r>
                      <w:r>
                        <w:rPr>
                          <w:rFonts w:ascii="宋体"/>
                          <w:spacing w:val="-7"/>
                          <w:sz w:val="20"/>
                        </w:rPr>
                        <w:t>STREFA</w:t>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Brivictory</w:t>
                      </w:r>
                      <w:r>
                        <w:rPr>
                          <w:rFonts w:ascii="宋体" w:hAnsi="宋体" w:cs="宋体" w:eastAsia="宋体" w:hint="default"/>
                          <w:spacing w:val="-52"/>
                          <w:sz w:val="20"/>
                          <w:szCs w:val="20"/>
                        </w:rPr>
                        <w:t> </w:t>
                      </w:r>
                      <w:r>
                        <w:rPr>
                          <w:rFonts w:ascii="宋体" w:hAnsi="宋体" w:cs="宋体" w:eastAsia="宋体" w:hint="default"/>
                          <w:spacing w:val="-5"/>
                          <w:sz w:val="20"/>
                          <w:szCs w:val="20"/>
                        </w:rPr>
                        <w:t>工程</w:t>
                      </w:r>
                    </w:p>
                    <w:p>
                      <w:pPr>
                        <w:spacing w:line="321" w:lineRule="auto" w:before="87"/>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AIO</w:t>
                      </w:r>
                      <w:r>
                        <w:rPr>
                          <w:rFonts w:ascii="宋体" w:hAnsi="宋体" w:cs="宋体" w:eastAsia="宋体" w:hint="default"/>
                          <w:spacing w:val="-58"/>
                          <w:sz w:val="20"/>
                          <w:szCs w:val="20"/>
                        </w:rPr>
                        <w:t> </w:t>
                      </w:r>
                      <w:r>
                        <w:rPr>
                          <w:rFonts w:ascii="宋体" w:hAnsi="宋体" w:cs="宋体" w:eastAsia="宋体" w:hint="default"/>
                          <w:spacing w:val="-10"/>
                          <w:sz w:val="20"/>
                          <w:szCs w:val="20"/>
                        </w:rPr>
                        <w:t>变配电安裝工程</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7"/>
                          <w:sz w:val="20"/>
                          <w:szCs w:val="20"/>
                        </w:rPr>
                        <w:t>LINIA </w:t>
                      </w:r>
                      <w:r>
                        <w:rPr>
                          <w:rFonts w:ascii="宋体" w:hAnsi="宋体" w:cs="宋体" w:eastAsia="宋体" w:hint="default"/>
                          <w:spacing w:val="-8"/>
                          <w:sz w:val="20"/>
                          <w:szCs w:val="20"/>
                        </w:rPr>
                        <w:t>PRODUKCYJNA</w:t>
                      </w:r>
                      <w:r>
                        <w:rPr>
                          <w:rFonts w:ascii="宋体" w:hAnsi="宋体" w:cs="宋体" w:eastAsia="宋体" w:hint="default"/>
                          <w:spacing w:val="-16"/>
                          <w:sz w:val="20"/>
                          <w:szCs w:val="20"/>
                        </w:rPr>
                        <w:t> </w:t>
                      </w:r>
                      <w:r>
                        <w:rPr>
                          <w:rFonts w:ascii="宋体" w:hAnsi="宋体" w:cs="宋体" w:eastAsia="宋体" w:hint="default"/>
                          <w:sz w:val="20"/>
                          <w:szCs w:val="20"/>
                        </w:rPr>
                        <w:t>7</w:t>
                      </w:r>
                    </w:p>
                    <w:p>
                      <w:pPr>
                        <w:spacing w:before="20"/>
                        <w:ind w:left="0" w:right="0" w:firstLine="0"/>
                        <w:jc w:val="left"/>
                        <w:rPr>
                          <w:rFonts w:ascii="宋体" w:hAnsi="宋体" w:cs="宋体" w:eastAsia="宋体" w:hint="default"/>
                          <w:sz w:val="20"/>
                          <w:szCs w:val="20"/>
                        </w:rPr>
                      </w:pPr>
                      <w:r>
                        <w:rPr>
                          <w:rFonts w:ascii="宋体"/>
                          <w:spacing w:val="-7"/>
                          <w:sz w:val="20"/>
                        </w:rPr>
                        <w:t>LINIA </w:t>
                      </w:r>
                      <w:r>
                        <w:rPr>
                          <w:rFonts w:ascii="宋体"/>
                          <w:spacing w:val="-8"/>
                          <w:sz w:val="20"/>
                        </w:rPr>
                        <w:t>PRODUKCYJNA</w:t>
                      </w:r>
                      <w:r>
                        <w:rPr>
                          <w:rFonts w:ascii="宋体"/>
                          <w:spacing w:val="-16"/>
                          <w:sz w:val="20"/>
                        </w:rPr>
                        <w:t> </w:t>
                      </w:r>
                      <w:r>
                        <w:rPr>
                          <w:rFonts w:ascii="宋体"/>
                          <w:sz w:val="20"/>
                        </w:rPr>
                        <w:t>8</w:t>
                      </w:r>
                    </w:p>
                    <w:p>
                      <w:pPr>
                        <w:spacing w:line="350" w:lineRule="exact" w:before="41"/>
                        <w:ind w:left="0" w:right="986" w:firstLine="0"/>
                        <w:jc w:val="left"/>
                        <w:rPr>
                          <w:rFonts w:ascii="宋体" w:hAnsi="宋体" w:cs="宋体" w:eastAsia="宋体" w:hint="default"/>
                          <w:sz w:val="20"/>
                          <w:szCs w:val="20"/>
                        </w:rPr>
                      </w:pPr>
                      <w:r>
                        <w:rPr>
                          <w:rFonts w:ascii="宋体" w:hAnsi="宋体" w:cs="宋体" w:eastAsia="宋体" w:hint="default"/>
                          <w:spacing w:val="-9"/>
                          <w:sz w:val="20"/>
                          <w:szCs w:val="20"/>
                        </w:rPr>
                        <w:t>小区宿舍</w:t>
                      </w:r>
                      <w:r>
                        <w:rPr>
                          <w:rFonts w:ascii="宋体" w:hAnsi="宋体" w:cs="宋体" w:eastAsia="宋体" w:hint="default"/>
                          <w:spacing w:val="-9"/>
                          <w:w w:val="100"/>
                          <w:sz w:val="20"/>
                          <w:szCs w:val="20"/>
                        </w:rPr>
                        <w:t> </w:t>
                      </w:r>
                      <w:r>
                        <w:rPr>
                          <w:rFonts w:ascii="宋体" w:hAnsi="宋体" w:cs="宋体" w:eastAsia="宋体" w:hint="default"/>
                          <w:b/>
                          <w:bCs/>
                          <w:spacing w:val="-8"/>
                          <w:sz w:val="20"/>
                          <w:szCs w:val="20"/>
                        </w:rPr>
                        <w:t>合计</w:t>
                      </w:r>
                      <w:r>
                        <w:rPr>
                          <w:rFonts w:ascii="宋体" w:hAnsi="宋体" w:cs="宋体" w:eastAsia="宋体" w:hint="default"/>
                          <w:sz w:val="20"/>
                          <w:szCs w:val="20"/>
                        </w:rPr>
                      </w:r>
                    </w:p>
                  </w:txbxContent>
                </v:textbox>
                <w10:wrap type="none"/>
              </v:shape>
              <v:shape style="position:absolute;left:2444;top:4749;width:1106;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6,179,521.00</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9"/>
                          <w:sz w:val="20"/>
                        </w:rPr>
                        <w:t>6,138,551.80</w:t>
                      </w:r>
                      <w:r>
                        <w:rPr>
                          <w:rFonts w:ascii="宋体"/>
                          <w:sz w:val="20"/>
                        </w:rPr>
                      </w:r>
                    </w:p>
                  </w:txbxContent>
                </v:textbox>
                <w10:wrap type="none"/>
              </v:shape>
              <v:shape style="position:absolute;left:6871;top:4749;width:922;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208,362.23</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9"/>
                          <w:sz w:val="20"/>
                        </w:rPr>
                        <w:t>193,420.24</w:t>
                      </w:r>
                      <w:r>
                        <w:rPr>
                          <w:rFonts w:ascii="宋体"/>
                          <w:sz w:val="20"/>
                        </w:rPr>
                      </w:r>
                    </w:p>
                  </w:txbxContent>
                </v:textbox>
                <w10:wrap type="none"/>
              </v:shape>
              <v:shape style="position:absolute;left:2350;top:5799;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0"/>
                          <w:sz w:val="20"/>
                        </w:rPr>
                        <w:t>22,930,300.50</w:t>
                      </w:r>
                      <w:r>
                        <w:rPr>
                          <w:rFonts w:ascii="宋体"/>
                          <w:sz w:val="20"/>
                        </w:rPr>
                      </w:r>
                    </w:p>
                  </w:txbxContent>
                </v:textbox>
                <w10:wrap type="none"/>
              </v:shape>
              <v:shape style="position:absolute;left:3763;top:5449;width:1300;height:551" type="#_x0000_t202" filled="false" stroked="false">
                <v:textbox inset="0,0,0,0">
                  <w:txbxContent>
                    <w:p>
                      <w:pPr>
                        <w:spacing w:line="200" w:lineRule="exact" w:before="0"/>
                        <w:ind w:left="181" w:right="0" w:firstLine="0"/>
                        <w:jc w:val="center"/>
                        <w:rPr>
                          <w:rFonts w:ascii="宋体" w:hAnsi="宋体" w:cs="宋体" w:eastAsia="宋体" w:hint="default"/>
                          <w:sz w:val="20"/>
                          <w:szCs w:val="20"/>
                        </w:rPr>
                      </w:pPr>
                      <w:r>
                        <w:rPr>
                          <w:rFonts w:ascii="宋体"/>
                          <w:spacing w:val="-9"/>
                          <w:sz w:val="20"/>
                        </w:rPr>
                        <w:t>5,161,874.90</w:t>
                      </w:r>
                      <w:r>
                        <w:rPr>
                          <w:rFonts w:ascii="宋体"/>
                          <w:sz w:val="20"/>
                        </w:rPr>
                      </w:r>
                    </w:p>
                    <w:p>
                      <w:pPr>
                        <w:spacing w:before="88"/>
                        <w:ind w:left="0" w:right="0" w:firstLine="0"/>
                        <w:jc w:val="center"/>
                        <w:rPr>
                          <w:rFonts w:ascii="宋体" w:hAnsi="宋体" w:cs="宋体" w:eastAsia="宋体" w:hint="default"/>
                          <w:sz w:val="20"/>
                          <w:szCs w:val="20"/>
                        </w:rPr>
                      </w:pPr>
                      <w:r>
                        <w:rPr>
                          <w:rFonts w:ascii="宋体"/>
                          <w:b/>
                          <w:spacing w:val="-9"/>
                          <w:sz w:val="20"/>
                        </w:rPr>
                        <w:t>339,179,887.73</w:t>
                      </w:r>
                      <w:r>
                        <w:rPr>
                          <w:rFonts w:ascii="宋体"/>
                          <w:spacing w:val="-9"/>
                          <w:sz w:val="20"/>
                        </w:rPr>
                      </w:r>
                    </w:p>
                  </w:txbxContent>
                </v:textbox>
                <w10:wrap type="none"/>
              </v:shape>
              <v:shape style="position:absolute;left:5733;top:5799;width:92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0"/>
                          <w:sz w:val="20"/>
                        </w:rPr>
                        <w:t>218,549.10</w:t>
                      </w:r>
                      <w:r>
                        <w:rPr>
                          <w:rFonts w:ascii="宋体"/>
                          <w:sz w:val="20"/>
                        </w:rPr>
                      </w:r>
                    </w:p>
                  </w:txbxContent>
                </v:textbox>
                <w10:wrap type="none"/>
              </v:shape>
              <v:shape style="position:absolute;left:6871;top:5799;width:92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0"/>
                          <w:sz w:val="20"/>
                        </w:rPr>
                        <w:t>901,782.47</w:t>
                      </w:r>
                      <w:r>
                        <w:rPr>
                          <w:rFonts w:ascii="宋体"/>
                          <w:sz w:val="20"/>
                        </w:rPr>
                      </w:r>
                    </w:p>
                  </w:txbxContent>
                </v:textbox>
                <w10:wrap type="none"/>
              </v:shape>
              <v:shape style="position:absolute;left:8010;top:1949;width:1299;height:4050" type="#_x0000_t202" filled="false" stroked="false">
                <v:textbox inset="0,0,0,0">
                  <w:txbxContent>
                    <w:p>
                      <w:pPr>
                        <w:spacing w:line="200" w:lineRule="exact" w:before="0"/>
                        <w:ind w:left="94" w:right="0" w:firstLine="0"/>
                        <w:jc w:val="left"/>
                        <w:rPr>
                          <w:rFonts w:ascii="宋体" w:hAnsi="宋体" w:cs="宋体" w:eastAsia="宋体" w:hint="default"/>
                          <w:sz w:val="20"/>
                          <w:szCs w:val="20"/>
                        </w:rPr>
                      </w:pPr>
                      <w:r>
                        <w:rPr>
                          <w:rFonts w:ascii="宋体"/>
                          <w:spacing w:val="-9"/>
                          <w:sz w:val="20"/>
                        </w:rPr>
                        <w:t>21,088,067.57</w:t>
                      </w:r>
                      <w:r>
                        <w:rPr>
                          <w:rFonts w:ascii="宋体"/>
                          <w:sz w:val="20"/>
                        </w:rPr>
                      </w:r>
                    </w:p>
                    <w:p>
                      <w:pPr>
                        <w:spacing w:before="87"/>
                        <w:ind w:left="94" w:right="0" w:firstLine="0"/>
                        <w:jc w:val="left"/>
                        <w:rPr>
                          <w:rFonts w:ascii="宋体" w:hAnsi="宋体" w:cs="宋体" w:eastAsia="宋体" w:hint="default"/>
                          <w:sz w:val="20"/>
                          <w:szCs w:val="20"/>
                        </w:rPr>
                      </w:pPr>
                      <w:r>
                        <w:rPr>
                          <w:rFonts w:ascii="宋体"/>
                          <w:spacing w:val="-9"/>
                          <w:sz w:val="20"/>
                        </w:rPr>
                        <w:t>20,101,947.54</w:t>
                      </w:r>
                      <w:r>
                        <w:rPr>
                          <w:rFonts w:ascii="宋体"/>
                          <w:sz w:val="20"/>
                        </w:rPr>
                      </w:r>
                    </w:p>
                    <w:p>
                      <w:pPr>
                        <w:spacing w:before="88"/>
                        <w:ind w:left="94" w:right="0" w:firstLine="0"/>
                        <w:jc w:val="left"/>
                        <w:rPr>
                          <w:rFonts w:ascii="宋体" w:hAnsi="宋体" w:cs="宋体" w:eastAsia="宋体" w:hint="default"/>
                          <w:sz w:val="20"/>
                          <w:szCs w:val="20"/>
                        </w:rPr>
                      </w:pPr>
                      <w:r>
                        <w:rPr>
                          <w:rFonts w:ascii="宋体"/>
                          <w:spacing w:val="-9"/>
                          <w:sz w:val="20"/>
                        </w:rPr>
                        <w:t>16,032,033.48</w:t>
                      </w:r>
                      <w:r>
                        <w:rPr>
                          <w:rFonts w:ascii="宋体"/>
                          <w:sz w:val="20"/>
                        </w:rPr>
                      </w:r>
                    </w:p>
                    <w:p>
                      <w:pPr>
                        <w:spacing w:before="88"/>
                        <w:ind w:left="94" w:right="0" w:firstLine="0"/>
                        <w:jc w:val="left"/>
                        <w:rPr>
                          <w:rFonts w:ascii="宋体" w:hAnsi="宋体" w:cs="宋体" w:eastAsia="宋体" w:hint="default"/>
                          <w:sz w:val="20"/>
                          <w:szCs w:val="20"/>
                        </w:rPr>
                      </w:pPr>
                      <w:r>
                        <w:rPr>
                          <w:rFonts w:ascii="宋体"/>
                          <w:spacing w:val="-9"/>
                          <w:sz w:val="20"/>
                        </w:rPr>
                        <w:t>13,961,307.11</w:t>
                      </w:r>
                      <w:r>
                        <w:rPr>
                          <w:rFonts w:ascii="宋体"/>
                          <w:sz w:val="20"/>
                        </w:rPr>
                      </w:r>
                    </w:p>
                    <w:p>
                      <w:pPr>
                        <w:spacing w:before="87"/>
                        <w:ind w:left="180" w:right="0" w:firstLine="0"/>
                        <w:jc w:val="center"/>
                        <w:rPr>
                          <w:rFonts w:ascii="宋体" w:hAnsi="宋体" w:cs="宋体" w:eastAsia="宋体" w:hint="default"/>
                          <w:sz w:val="20"/>
                          <w:szCs w:val="20"/>
                        </w:rPr>
                      </w:pPr>
                      <w:r>
                        <w:rPr>
                          <w:rFonts w:ascii="宋体"/>
                          <w:spacing w:val="-9"/>
                          <w:sz w:val="20"/>
                        </w:rPr>
                        <w:t>9,947,466.86</w:t>
                      </w:r>
                      <w:r>
                        <w:rPr>
                          <w:rFonts w:ascii="宋体"/>
                          <w:sz w:val="20"/>
                        </w:rPr>
                      </w:r>
                    </w:p>
                    <w:p>
                      <w:pPr>
                        <w:spacing w:before="88"/>
                        <w:ind w:left="180" w:right="0" w:firstLine="0"/>
                        <w:jc w:val="center"/>
                        <w:rPr>
                          <w:rFonts w:ascii="宋体" w:hAnsi="宋体" w:cs="宋体" w:eastAsia="宋体" w:hint="default"/>
                          <w:sz w:val="20"/>
                          <w:szCs w:val="20"/>
                        </w:rPr>
                      </w:pPr>
                      <w:r>
                        <w:rPr>
                          <w:rFonts w:ascii="宋体"/>
                          <w:spacing w:val="-9"/>
                          <w:sz w:val="20"/>
                        </w:rPr>
                        <w:t>9,744,243.42</w:t>
                      </w:r>
                      <w:r>
                        <w:rPr>
                          <w:rFonts w:ascii="宋体"/>
                          <w:sz w:val="20"/>
                        </w:rPr>
                      </w:r>
                    </w:p>
                    <w:p>
                      <w:pPr>
                        <w:spacing w:before="88"/>
                        <w:ind w:left="180" w:right="0" w:firstLine="0"/>
                        <w:jc w:val="center"/>
                        <w:rPr>
                          <w:rFonts w:ascii="宋体" w:hAnsi="宋体" w:cs="宋体" w:eastAsia="宋体" w:hint="default"/>
                          <w:sz w:val="20"/>
                          <w:szCs w:val="20"/>
                        </w:rPr>
                      </w:pPr>
                      <w:r>
                        <w:rPr>
                          <w:rFonts w:ascii="宋体"/>
                          <w:spacing w:val="-9"/>
                          <w:sz w:val="20"/>
                        </w:rPr>
                        <w:t>8,611,960.40</w:t>
                      </w:r>
                      <w:r>
                        <w:rPr>
                          <w:rFonts w:ascii="宋体"/>
                          <w:sz w:val="20"/>
                        </w:rPr>
                      </w:r>
                    </w:p>
                    <w:p>
                      <w:pPr>
                        <w:spacing w:before="87"/>
                        <w:ind w:left="180" w:right="0" w:firstLine="0"/>
                        <w:jc w:val="center"/>
                        <w:rPr>
                          <w:rFonts w:ascii="宋体" w:hAnsi="宋体" w:cs="宋体" w:eastAsia="宋体" w:hint="default"/>
                          <w:sz w:val="20"/>
                          <w:szCs w:val="20"/>
                        </w:rPr>
                      </w:pPr>
                      <w:r>
                        <w:rPr>
                          <w:rFonts w:ascii="宋体"/>
                          <w:spacing w:val="-9"/>
                          <w:sz w:val="20"/>
                        </w:rPr>
                        <w:t>6,113,811.73</w:t>
                      </w:r>
                      <w:r>
                        <w:rPr>
                          <w:rFonts w:ascii="宋体"/>
                          <w:sz w:val="20"/>
                        </w:rPr>
                      </w:r>
                    </w:p>
                    <w:p>
                      <w:pPr>
                        <w:spacing w:before="88"/>
                        <w:ind w:left="180" w:right="0" w:firstLine="0"/>
                        <w:jc w:val="center"/>
                        <w:rPr>
                          <w:rFonts w:ascii="宋体" w:hAnsi="宋体" w:cs="宋体" w:eastAsia="宋体" w:hint="default"/>
                          <w:sz w:val="20"/>
                          <w:szCs w:val="20"/>
                        </w:rPr>
                      </w:pPr>
                      <w:r>
                        <w:rPr>
                          <w:rFonts w:ascii="宋体"/>
                          <w:spacing w:val="-9"/>
                          <w:sz w:val="20"/>
                        </w:rPr>
                        <w:t>5,971,158.77</w:t>
                      </w:r>
                      <w:r>
                        <w:rPr>
                          <w:rFonts w:ascii="宋体"/>
                          <w:sz w:val="20"/>
                        </w:rPr>
                      </w:r>
                    </w:p>
                    <w:p>
                      <w:pPr>
                        <w:spacing w:before="88"/>
                        <w:ind w:left="180" w:right="0" w:firstLine="0"/>
                        <w:jc w:val="center"/>
                        <w:rPr>
                          <w:rFonts w:ascii="宋体" w:hAnsi="宋体" w:cs="宋体" w:eastAsia="宋体" w:hint="default"/>
                          <w:sz w:val="20"/>
                          <w:szCs w:val="20"/>
                        </w:rPr>
                      </w:pPr>
                      <w:r>
                        <w:rPr>
                          <w:rFonts w:ascii="宋体"/>
                          <w:spacing w:val="-9"/>
                          <w:sz w:val="20"/>
                        </w:rPr>
                        <w:t>5,945,131.56</w:t>
                      </w:r>
                      <w:r>
                        <w:rPr>
                          <w:rFonts w:ascii="宋体"/>
                          <w:sz w:val="20"/>
                        </w:rPr>
                      </w:r>
                    </w:p>
                    <w:p>
                      <w:pPr>
                        <w:spacing w:before="87"/>
                        <w:ind w:left="180" w:right="0" w:firstLine="0"/>
                        <w:jc w:val="center"/>
                        <w:rPr>
                          <w:rFonts w:ascii="宋体" w:hAnsi="宋体" w:cs="宋体" w:eastAsia="宋体" w:hint="default"/>
                          <w:sz w:val="20"/>
                          <w:szCs w:val="20"/>
                        </w:rPr>
                      </w:pPr>
                      <w:r>
                        <w:rPr>
                          <w:rFonts w:ascii="宋体"/>
                          <w:spacing w:val="-9"/>
                          <w:sz w:val="20"/>
                        </w:rPr>
                        <w:t>5,161,874.90</w:t>
                      </w:r>
                      <w:r>
                        <w:rPr>
                          <w:rFonts w:ascii="宋体"/>
                          <w:sz w:val="20"/>
                        </w:rPr>
                      </w:r>
                    </w:p>
                    <w:p>
                      <w:pPr>
                        <w:spacing w:before="88"/>
                        <w:ind w:left="-1" w:right="0" w:firstLine="0"/>
                        <w:jc w:val="center"/>
                        <w:rPr>
                          <w:rFonts w:ascii="宋体" w:hAnsi="宋体" w:cs="宋体" w:eastAsia="宋体" w:hint="default"/>
                          <w:sz w:val="20"/>
                          <w:szCs w:val="20"/>
                        </w:rPr>
                      </w:pPr>
                      <w:r>
                        <w:rPr>
                          <w:rFonts w:ascii="宋体"/>
                          <w:b/>
                          <w:spacing w:val="-9"/>
                          <w:sz w:val="20"/>
                        </w:rPr>
                        <w:t>360,989,856.66</w:t>
                      </w:r>
                      <w:r>
                        <w:rPr>
                          <w:rFonts w:ascii="宋体"/>
                          <w:spacing w:val="-9"/>
                          <w:sz w:val="20"/>
                        </w:rPr>
                      </w:r>
                    </w:p>
                  </w:txbxContent>
                </v:textbox>
                <w10:wrap type="none"/>
              </v:shape>
            </v:group>
          </v:group>
        </w:pict>
      </w:r>
      <w:r>
        <w:rPr>
          <w:rFonts w:ascii="宋体" w:hAnsi="宋体" w:cs="宋体" w:eastAsia="宋体" w:hint="default"/>
          <w:position w:val="-121"/>
          <w:sz w:val="20"/>
          <w:szCs w:val="20"/>
        </w:rPr>
      </w:r>
    </w:p>
    <w:p>
      <w:pPr>
        <w:spacing w:line="240" w:lineRule="auto" w:before="3"/>
        <w:rPr>
          <w:rFonts w:ascii="宋体" w:hAnsi="宋体" w:cs="宋体" w:eastAsia="宋体" w:hint="default"/>
          <w:sz w:val="19"/>
          <w:szCs w:val="19"/>
        </w:rPr>
      </w:pPr>
    </w:p>
    <w:p>
      <w:pPr>
        <w:spacing w:before="31"/>
        <w:ind w:left="581" w:right="0" w:firstLine="0"/>
        <w:jc w:val="left"/>
        <w:rPr>
          <w:rFonts w:ascii="宋体" w:hAnsi="宋体" w:cs="宋体" w:eastAsia="宋体" w:hint="default"/>
          <w:sz w:val="22"/>
          <w:szCs w:val="22"/>
        </w:rPr>
      </w:pPr>
      <w:r>
        <w:rPr/>
        <w:pict>
          <v:group style="position:absolute;margin-left:70.260025pt;margin-top:32.398178pt;width:454.9pt;height:313.5pt;mso-position-horizontal-relative:page;mso-position-vertical-relative:paragraph;z-index:-1025824" coordorigin="1405,648" coordsize="9098,6270">
            <v:group style="position:absolute;left:1434;top:653;width:1823;height:2" coordorigin="1434,653" coordsize="1823,2">
              <v:shape style="position:absolute;left:1434;top:653;width:1823;height:2" coordorigin="1434,653" coordsize="1823,0" path="m1434,653l3257,653e" filled="false" stroked="true" strokeweight=".48001pt" strokecolor="#000000">
                <v:path arrowok="t"/>
              </v:shape>
            </v:group>
            <v:group style="position:absolute;left:1434;top:672;width:1823;height:2" coordorigin="1434,672" coordsize="1823,2">
              <v:shape style="position:absolute;left:1434;top:672;width:1823;height:2" coordorigin="1434,672" coordsize="1823,0" path="m1434,672l3257,672e" filled="false" stroked="true" strokeweight=".48001pt" strokecolor="#000000">
                <v:path arrowok="t"/>
              </v:shape>
              <v:shape style="position:absolute;left:3257;top:677;width:14;height:2" type="#_x0000_t75" stroked="false">
                <v:imagedata r:id="rId25" o:title=""/>
              </v:shape>
            </v:group>
            <v:group style="position:absolute;left:3257;top:653;width:29;height:2" coordorigin="3257,653" coordsize="29,2">
              <v:shape style="position:absolute;left:3257;top:653;width:29;height:2" coordorigin="3257,653" coordsize="29,0" path="m3257,653l3286,653e" filled="false" stroked="true" strokeweight=".48001pt" strokecolor="#000000">
                <v:path arrowok="t"/>
              </v:shape>
            </v:group>
            <v:group style="position:absolute;left:3257;top:672;width:29;height:2" coordorigin="3257,672" coordsize="29,2">
              <v:shape style="position:absolute;left:3257;top:672;width:29;height:2" coordorigin="3257,672" coordsize="29,0" path="m3257,672l3286,672e" filled="false" stroked="true" strokeweight=".48001pt" strokecolor="#000000">
                <v:path arrowok="t"/>
              </v:shape>
            </v:group>
            <v:group style="position:absolute;left:3286;top:653;width:1389;height:2" coordorigin="3286,653" coordsize="1389,2">
              <v:shape style="position:absolute;left:3286;top:653;width:1389;height:2" coordorigin="3286,653" coordsize="1389,0" path="m3286,653l4674,653e" filled="false" stroked="true" strokeweight=".48001pt" strokecolor="#000000">
                <v:path arrowok="t"/>
              </v:shape>
            </v:group>
            <v:group style="position:absolute;left:3286;top:672;width:1389;height:2" coordorigin="3286,672" coordsize="1389,2">
              <v:shape style="position:absolute;left:3286;top:672;width:1389;height:2" coordorigin="3286,672" coordsize="1389,0" path="m3286,672l4674,672e" filled="false" stroked="true" strokeweight=".48001pt" strokecolor="#000000">
                <v:path arrowok="t"/>
              </v:shape>
              <v:shape style="position:absolute;left:4674;top:677;width:14;height:2" type="#_x0000_t75" stroked="false">
                <v:imagedata r:id="rId25" o:title=""/>
              </v:shape>
            </v:group>
            <v:group style="position:absolute;left:4674;top:653;width:29;height:2" coordorigin="4674,653" coordsize="29,2">
              <v:shape style="position:absolute;left:4674;top:653;width:29;height:2" coordorigin="4674,653" coordsize="29,0" path="m4674,653l4703,653e" filled="false" stroked="true" strokeweight=".48001pt" strokecolor="#000000">
                <v:path arrowok="t"/>
              </v:shape>
            </v:group>
            <v:group style="position:absolute;left:4674;top:672;width:29;height:2" coordorigin="4674,672" coordsize="29,2">
              <v:shape style="position:absolute;left:4674;top:672;width:29;height:2" coordorigin="4674,672" coordsize="29,0" path="m4674,672l4703,672e" filled="false" stroked="true" strokeweight=".48001pt" strokecolor="#000000">
                <v:path arrowok="t"/>
              </v:shape>
            </v:group>
            <v:group style="position:absolute;left:4703;top:653;width:964;height:2" coordorigin="4703,653" coordsize="964,2">
              <v:shape style="position:absolute;left:4703;top:653;width:964;height:2" coordorigin="4703,653" coordsize="964,0" path="m4703,653l5666,653e" filled="false" stroked="true" strokeweight=".48001pt" strokecolor="#000000">
                <v:path arrowok="t"/>
              </v:shape>
            </v:group>
            <v:group style="position:absolute;left:4703;top:672;width:964;height:2" coordorigin="4703,672" coordsize="964,2">
              <v:shape style="position:absolute;left:4703;top:672;width:964;height:2" coordorigin="4703,672" coordsize="964,0" path="m4703,672l5666,672e" filled="false" stroked="true" strokeweight=".48001pt" strokecolor="#000000">
                <v:path arrowok="t"/>
              </v:shape>
              <v:shape style="position:absolute;left:5666;top:677;width:14;height:2" type="#_x0000_t75" stroked="false">
                <v:imagedata r:id="rId25" o:title=""/>
              </v:shape>
            </v:group>
            <v:group style="position:absolute;left:5666;top:653;width:29;height:2" coordorigin="5666,653" coordsize="29,2">
              <v:shape style="position:absolute;left:5666;top:653;width:29;height:2" coordorigin="5666,653" coordsize="29,0" path="m5666,653l5695,653e" filled="false" stroked="true" strokeweight=".48001pt" strokecolor="#000000">
                <v:path arrowok="t"/>
              </v:shape>
            </v:group>
            <v:group style="position:absolute;left:5666;top:672;width:29;height:2" coordorigin="5666,672" coordsize="29,2">
              <v:shape style="position:absolute;left:5666;top:672;width:29;height:2" coordorigin="5666,672" coordsize="29,0" path="m5666,672l5695,672e" filled="false" stroked="true" strokeweight=".48001pt" strokecolor="#000000">
                <v:path arrowok="t"/>
              </v:shape>
            </v:group>
            <v:group style="position:absolute;left:5695;top:653;width:680;height:2" coordorigin="5695,653" coordsize="680,2">
              <v:shape style="position:absolute;left:5695;top:653;width:680;height:2" coordorigin="5695,653" coordsize="680,0" path="m5695,653l6374,653e" filled="false" stroked="true" strokeweight=".48001pt" strokecolor="#000000">
                <v:path arrowok="t"/>
              </v:shape>
            </v:group>
            <v:group style="position:absolute;left:5695;top:672;width:680;height:2" coordorigin="5695,672" coordsize="680,2">
              <v:shape style="position:absolute;left:5695;top:672;width:680;height:2" coordorigin="5695,672" coordsize="680,0" path="m5695,672l6374,672e" filled="false" stroked="true" strokeweight=".48001pt" strokecolor="#000000">
                <v:path arrowok="t"/>
              </v:shape>
              <v:shape style="position:absolute;left:6374;top:677;width:14;height:2" type="#_x0000_t75" stroked="false">
                <v:imagedata r:id="rId25" o:title=""/>
              </v:shape>
            </v:group>
            <v:group style="position:absolute;left:6374;top:653;width:29;height:2" coordorigin="6374,653" coordsize="29,2">
              <v:shape style="position:absolute;left:6374;top:653;width:29;height:2" coordorigin="6374,653" coordsize="29,0" path="m6374,653l6403,653e" filled="false" stroked="true" strokeweight=".48001pt" strokecolor="#000000">
                <v:path arrowok="t"/>
              </v:shape>
            </v:group>
            <v:group style="position:absolute;left:6374;top:672;width:29;height:2" coordorigin="6374,672" coordsize="29,2">
              <v:shape style="position:absolute;left:6374;top:672;width:29;height:2" coordorigin="6374,672" coordsize="29,0" path="m6374,672l6403,672e" filled="false" stroked="true" strokeweight=".48001pt" strokecolor="#000000">
                <v:path arrowok="t"/>
              </v:shape>
            </v:group>
            <v:group style="position:absolute;left:6403;top:653;width:964;height:2" coordorigin="6403,653" coordsize="964,2">
              <v:shape style="position:absolute;left:6403;top:653;width:964;height:2" coordorigin="6403,653" coordsize="964,0" path="m6403,653l7367,653e" filled="false" stroked="true" strokeweight=".48001pt" strokecolor="#000000">
                <v:path arrowok="t"/>
              </v:shape>
            </v:group>
            <v:group style="position:absolute;left:6403;top:672;width:964;height:2" coordorigin="6403,672" coordsize="964,2">
              <v:shape style="position:absolute;left:6403;top:672;width:964;height:2" coordorigin="6403,672" coordsize="964,0" path="m6403,672l7367,672e" filled="false" stroked="true" strokeweight=".48001pt" strokecolor="#000000">
                <v:path arrowok="t"/>
              </v:shape>
              <v:shape style="position:absolute;left:7367;top:677;width:14;height:2" type="#_x0000_t75" stroked="false">
                <v:imagedata r:id="rId25" o:title=""/>
              </v:shape>
            </v:group>
            <v:group style="position:absolute;left:7367;top:653;width:29;height:2" coordorigin="7367,653" coordsize="29,2">
              <v:shape style="position:absolute;left:7367;top:653;width:29;height:2" coordorigin="7367,653" coordsize="29,0" path="m7367,653l7396,653e" filled="false" stroked="true" strokeweight=".48001pt" strokecolor="#000000">
                <v:path arrowok="t"/>
              </v:shape>
            </v:group>
            <v:group style="position:absolute;left:7367;top:672;width:29;height:2" coordorigin="7367,672" coordsize="29,2">
              <v:shape style="position:absolute;left:7367;top:672;width:29;height:2" coordorigin="7367,672" coordsize="29,0" path="m7367,672l7396,672e" filled="false" stroked="true" strokeweight=".48001pt" strokecolor="#000000">
                <v:path arrowok="t"/>
              </v:shape>
            </v:group>
            <v:group style="position:absolute;left:7396;top:653;width:1106;height:2" coordorigin="7396,653" coordsize="1106,2">
              <v:shape style="position:absolute;left:7396;top:653;width:1106;height:2" coordorigin="7396,653" coordsize="1106,0" path="m7396,653l8501,653e" filled="false" stroked="true" strokeweight=".48001pt" strokecolor="#000000">
                <v:path arrowok="t"/>
              </v:shape>
            </v:group>
            <v:group style="position:absolute;left:7396;top:672;width:1106;height:2" coordorigin="7396,672" coordsize="1106,2">
              <v:shape style="position:absolute;left:7396;top:672;width:1106;height:2" coordorigin="7396,672" coordsize="1106,0" path="m7396,672l8501,672e" filled="false" stroked="true" strokeweight=".48001pt" strokecolor="#000000">
                <v:path arrowok="t"/>
              </v:shape>
              <v:shape style="position:absolute;left:8501;top:677;width:14;height:2" type="#_x0000_t75" stroked="false">
                <v:imagedata r:id="rId25" o:title=""/>
              </v:shape>
            </v:group>
            <v:group style="position:absolute;left:8501;top:653;width:29;height:2" coordorigin="8501,653" coordsize="29,2">
              <v:shape style="position:absolute;left:8501;top:653;width:29;height:2" coordorigin="8501,653" coordsize="29,0" path="m8501,653l8530,653e" filled="false" stroked="true" strokeweight=".48001pt" strokecolor="#000000">
                <v:path arrowok="t"/>
              </v:shape>
            </v:group>
            <v:group style="position:absolute;left:8501;top:672;width:29;height:2" coordorigin="8501,672" coordsize="29,2">
              <v:shape style="position:absolute;left:8501;top:672;width:29;height:2" coordorigin="8501,672" coordsize="29,0" path="m8501,672l8530,672e" filled="false" stroked="true" strokeweight=".48001pt" strokecolor="#000000">
                <v:path arrowok="t"/>
              </v:shape>
            </v:group>
            <v:group style="position:absolute;left:8530;top:653;width:1253;height:2" coordorigin="8530,653" coordsize="1253,2">
              <v:shape style="position:absolute;left:8530;top:653;width:1253;height:2" coordorigin="8530,653" coordsize="1253,0" path="m8530,653l9782,653e" filled="false" stroked="true" strokeweight=".48001pt" strokecolor="#000000">
                <v:path arrowok="t"/>
              </v:shape>
            </v:group>
            <v:group style="position:absolute;left:8530;top:672;width:1253;height:2" coordorigin="8530,672" coordsize="1253,2">
              <v:shape style="position:absolute;left:8530;top:672;width:1253;height:2" coordorigin="8530,672" coordsize="1253,0" path="m8530,672l9782,672e" filled="false" stroked="true" strokeweight=".48001pt" strokecolor="#000000">
                <v:path arrowok="t"/>
              </v:shape>
              <v:shape style="position:absolute;left:9782;top:677;width:14;height:2" type="#_x0000_t75" stroked="false">
                <v:imagedata r:id="rId25" o:title=""/>
              </v:shape>
            </v:group>
            <v:group style="position:absolute;left:9782;top:653;width:29;height:2" coordorigin="9782,653" coordsize="29,2">
              <v:shape style="position:absolute;left:9782;top:653;width:29;height:2" coordorigin="9782,653" coordsize="29,0" path="m9782,653l9811,653e" filled="false" stroked="true" strokeweight=".48001pt" strokecolor="#000000">
                <v:path arrowok="t"/>
              </v:shape>
            </v:group>
            <v:group style="position:absolute;left:9782;top:672;width:29;height:2" coordorigin="9782,672" coordsize="29,2">
              <v:shape style="position:absolute;left:9782;top:672;width:29;height:2" coordorigin="9782,672" coordsize="29,0" path="m9782,672l9811,672e" filled="false" stroked="true" strokeweight=".48001pt" strokecolor="#000000">
                <v:path arrowok="t"/>
              </v:shape>
            </v:group>
            <v:group style="position:absolute;left:9811;top:653;width:658;height:2" coordorigin="9811,653" coordsize="658,2">
              <v:shape style="position:absolute;left:9811;top:653;width:658;height:2" coordorigin="9811,653" coordsize="658,0" path="m9811,653l10469,653e" filled="false" stroked="true" strokeweight=".48001pt" strokecolor="#000000">
                <v:path arrowok="t"/>
              </v:shape>
            </v:group>
            <v:group style="position:absolute;left:9811;top:672;width:658;height:2" coordorigin="9811,672" coordsize="658,2">
              <v:shape style="position:absolute;left:9811;top:672;width:658;height:2" coordorigin="9811,672" coordsize="658,0" path="m9811,672l10469,672e" filled="false" stroked="true" strokeweight=".48001pt" strokecolor="#000000">
                <v:path arrowok="t"/>
              </v:shape>
              <v:shape style="position:absolute;left:3238;top:659;width:6578;height:818" type="#_x0000_t75" stroked="false">
                <v:imagedata r:id="rId176" o:title=""/>
              </v:shape>
            </v:group>
            <v:group style="position:absolute;left:1420;top:6913;width:1838;height:2" coordorigin="1420,6913" coordsize="1838,2">
              <v:shape style="position:absolute;left:1420;top:6913;width:1838;height:2" coordorigin="1420,6913" coordsize="1838,0" path="m1420,6913l3257,6913e" filled="false" stroked="true" strokeweight=".47998pt" strokecolor="#000000">
                <v:path arrowok="t"/>
              </v:shape>
            </v:group>
            <v:group style="position:absolute;left:1420;top:6894;width:1838;height:2" coordorigin="1420,6894" coordsize="1838,2">
              <v:shape style="position:absolute;left:1420;top:6894;width:1838;height:2" coordorigin="1420,6894" coordsize="1838,0" path="m1420,6894l3257,6894e" filled="false" stroked="true" strokeweight=".48001pt" strokecolor="#000000">
                <v:path arrowok="t"/>
              </v:shape>
            </v:group>
            <v:group style="position:absolute;left:3257;top:6894;width:29;height:2" coordorigin="3257,6894" coordsize="29,2">
              <v:shape style="position:absolute;left:3257;top:6894;width:29;height:2" coordorigin="3257,6894" coordsize="29,0" path="m3257,6894l3286,6894e" filled="false" stroked="true" strokeweight=".48001pt" strokecolor="#000000">
                <v:path arrowok="t"/>
              </v:shape>
            </v:group>
            <v:group style="position:absolute;left:3257;top:6913;width:1418;height:2" coordorigin="3257,6913" coordsize="1418,2">
              <v:shape style="position:absolute;left:3257;top:6913;width:1418;height:2" coordorigin="3257,6913" coordsize="1418,0" path="m3257,6913l4674,6913e" filled="false" stroked="true" strokeweight=".47998pt" strokecolor="#000000">
                <v:path arrowok="t"/>
              </v:shape>
            </v:group>
            <v:group style="position:absolute;left:3286;top:6894;width:1389;height:2" coordorigin="3286,6894" coordsize="1389,2">
              <v:shape style="position:absolute;left:3286;top:6894;width:1389;height:2" coordorigin="3286,6894" coordsize="1389,0" path="m3286,6894l4674,6894e" filled="false" stroked="true" strokeweight=".48001pt" strokecolor="#000000">
                <v:path arrowok="t"/>
              </v:shape>
            </v:group>
            <v:group style="position:absolute;left:4674;top:6894;width:29;height:2" coordorigin="4674,6894" coordsize="29,2">
              <v:shape style="position:absolute;left:4674;top:6894;width:29;height:2" coordorigin="4674,6894" coordsize="29,0" path="m4674,6894l4703,6894e" filled="false" stroked="true" strokeweight=".48001pt" strokecolor="#000000">
                <v:path arrowok="t"/>
              </v:shape>
            </v:group>
            <v:group style="position:absolute;left:4674;top:6913;width:993;height:2" coordorigin="4674,6913" coordsize="993,2">
              <v:shape style="position:absolute;left:4674;top:6913;width:993;height:2" coordorigin="4674,6913" coordsize="993,0" path="m4674,6913l5666,6913e" filled="false" stroked="true" strokeweight=".47998pt" strokecolor="#000000">
                <v:path arrowok="t"/>
              </v:shape>
            </v:group>
            <v:group style="position:absolute;left:4703;top:6894;width:964;height:2" coordorigin="4703,6894" coordsize="964,2">
              <v:shape style="position:absolute;left:4703;top:6894;width:964;height:2" coordorigin="4703,6894" coordsize="964,0" path="m4703,6894l5666,6894e" filled="false" stroked="true" strokeweight=".48001pt" strokecolor="#000000">
                <v:path arrowok="t"/>
              </v:shape>
            </v:group>
            <v:group style="position:absolute;left:5666;top:6894;width:29;height:2" coordorigin="5666,6894" coordsize="29,2">
              <v:shape style="position:absolute;left:5666;top:6894;width:29;height:2" coordorigin="5666,6894" coordsize="29,0" path="m5666,6894l5695,6894e" filled="false" stroked="true" strokeweight=".48001pt" strokecolor="#000000">
                <v:path arrowok="t"/>
              </v:shape>
            </v:group>
            <v:group style="position:absolute;left:5666;top:6913;width:708;height:2" coordorigin="5666,6913" coordsize="708,2">
              <v:shape style="position:absolute;left:5666;top:6913;width:708;height:2" coordorigin="5666,6913" coordsize="708,0" path="m5666,6913l6374,6913e" filled="false" stroked="true" strokeweight=".47998pt" strokecolor="#000000">
                <v:path arrowok="t"/>
              </v:shape>
            </v:group>
            <v:group style="position:absolute;left:5695;top:6894;width:680;height:2" coordorigin="5695,6894" coordsize="680,2">
              <v:shape style="position:absolute;left:5695;top:6894;width:680;height:2" coordorigin="5695,6894" coordsize="680,0" path="m5695,6894l6374,6894e" filled="false" stroked="true" strokeweight=".48001pt" strokecolor="#000000">
                <v:path arrowok="t"/>
              </v:shape>
            </v:group>
            <v:group style="position:absolute;left:6374;top:6894;width:29;height:2" coordorigin="6374,6894" coordsize="29,2">
              <v:shape style="position:absolute;left:6374;top:6894;width:29;height:2" coordorigin="6374,6894" coordsize="29,0" path="m6374,6894l6403,6894e" filled="false" stroked="true" strokeweight=".48001pt" strokecolor="#000000">
                <v:path arrowok="t"/>
              </v:shape>
            </v:group>
            <v:group style="position:absolute;left:6374;top:6913;width:993;height:2" coordorigin="6374,6913" coordsize="993,2">
              <v:shape style="position:absolute;left:6374;top:6913;width:993;height:2" coordorigin="6374,6913" coordsize="993,0" path="m6374,6913l7367,6913e" filled="false" stroked="true" strokeweight=".47998pt" strokecolor="#000000">
                <v:path arrowok="t"/>
              </v:shape>
            </v:group>
            <v:group style="position:absolute;left:6403;top:6894;width:964;height:2" coordorigin="6403,6894" coordsize="964,2">
              <v:shape style="position:absolute;left:6403;top:6894;width:964;height:2" coordorigin="6403,6894" coordsize="964,0" path="m6403,6894l7367,6894e" filled="false" stroked="true" strokeweight=".48001pt" strokecolor="#000000">
                <v:path arrowok="t"/>
              </v:shape>
            </v:group>
            <v:group style="position:absolute;left:7367;top:6894;width:29;height:2" coordorigin="7367,6894" coordsize="29,2">
              <v:shape style="position:absolute;left:7367;top:6894;width:29;height:2" coordorigin="7367,6894" coordsize="29,0" path="m7367,6894l7396,6894e" filled="false" stroked="true" strokeweight=".48001pt" strokecolor="#000000">
                <v:path arrowok="t"/>
              </v:shape>
            </v:group>
            <v:group style="position:absolute;left:7367;top:6913;width:1134;height:2" coordorigin="7367,6913" coordsize="1134,2">
              <v:shape style="position:absolute;left:7367;top:6913;width:1134;height:2" coordorigin="7367,6913" coordsize="1134,0" path="m7367,6913l8501,6913e" filled="false" stroked="true" strokeweight=".47998pt" strokecolor="#000000">
                <v:path arrowok="t"/>
              </v:shape>
            </v:group>
            <v:group style="position:absolute;left:7396;top:6894;width:1106;height:2" coordorigin="7396,6894" coordsize="1106,2">
              <v:shape style="position:absolute;left:7396;top:6894;width:1106;height:2" coordorigin="7396,6894" coordsize="1106,0" path="m7396,6894l8501,6894e" filled="false" stroked="true" strokeweight=".48001pt" strokecolor="#000000">
                <v:path arrowok="t"/>
              </v:shape>
            </v:group>
            <v:group style="position:absolute;left:8501;top:6894;width:29;height:2" coordorigin="8501,6894" coordsize="29,2">
              <v:shape style="position:absolute;left:8501;top:6894;width:29;height:2" coordorigin="8501,6894" coordsize="29,0" path="m8501,6894l8530,6894e" filled="false" stroked="true" strokeweight=".48001pt" strokecolor="#000000">
                <v:path arrowok="t"/>
              </v:shape>
            </v:group>
            <v:group style="position:absolute;left:8501;top:6913;width:1282;height:2" coordorigin="8501,6913" coordsize="1282,2">
              <v:shape style="position:absolute;left:8501;top:6913;width:1282;height:2" coordorigin="8501,6913" coordsize="1282,0" path="m8501,6913l9782,6913e" filled="false" stroked="true" strokeweight=".47998pt" strokecolor="#000000">
                <v:path arrowok="t"/>
              </v:shape>
            </v:group>
            <v:group style="position:absolute;left:8530;top:6894;width:1253;height:2" coordorigin="8530,6894" coordsize="1253,2">
              <v:shape style="position:absolute;left:8530;top:6894;width:1253;height:2" coordorigin="8530,6894" coordsize="1253,0" path="m8530,6894l9782,6894e" filled="false" stroked="true" strokeweight=".48001pt" strokecolor="#000000">
                <v:path arrowok="t"/>
              </v:shape>
              <v:shape style="position:absolute;left:1405;top:1439;width:9097;height:5450" type="#_x0000_t75" stroked="false">
                <v:imagedata r:id="rId177" o:title=""/>
              </v:shape>
            </v:group>
            <v:group style="position:absolute;left:9782;top:6894;width:29;height:2" coordorigin="9782,6894" coordsize="29,2">
              <v:shape style="position:absolute;left:9782;top:6894;width:29;height:2" coordorigin="9782,6894" coordsize="29,0" path="m9782,6894l9811,6894e" filled="false" stroked="true" strokeweight=".48001pt" strokecolor="#000000">
                <v:path arrowok="t"/>
              </v:shape>
            </v:group>
            <v:group style="position:absolute;left:9782;top:6913;width:694;height:2" coordorigin="9782,6913" coordsize="694,2">
              <v:shape style="position:absolute;left:9782;top:6913;width:694;height:2" coordorigin="9782,6913" coordsize="694,0" path="m9782,6913l10476,6913e" filled="false" stroked="true" strokeweight=".47998pt" strokecolor="#000000">
                <v:path arrowok="t"/>
              </v:shape>
            </v:group>
            <v:group style="position:absolute;left:9811;top:6894;width:665;height:2" coordorigin="9811,6894" coordsize="665,2">
              <v:shape style="position:absolute;left:9811;top:6894;width:665;height:2" coordorigin="9811,6894" coordsize="665,0" path="m9811,6894l10476,6894e" filled="false" stroked="true" strokeweight=".48001pt" strokecolor="#000000">
                <v:path arrowok="t"/>
              </v:shape>
              <v:shape style="position:absolute;left:1991;top:986;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工程名称</w:t>
                      </w:r>
                      <w:r>
                        <w:rPr>
                          <w:rFonts w:ascii="宋体" w:hAnsi="宋体" w:cs="宋体" w:eastAsia="宋体" w:hint="default"/>
                          <w:sz w:val="20"/>
                          <w:szCs w:val="20"/>
                        </w:rPr>
                      </w:r>
                    </w:p>
                  </w:txbxContent>
                </v:textbox>
                <w10:wrap type="none"/>
              </v:shape>
              <v:shape style="position:absolute;left:3701;top:967;width:5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预算数</w:t>
                      </w:r>
                      <w:r>
                        <w:rPr>
                          <w:rFonts w:ascii="宋体" w:hAnsi="宋体" w:cs="宋体" w:eastAsia="宋体" w:hint="default"/>
                          <w:spacing w:val="-16"/>
                          <w:sz w:val="20"/>
                          <w:szCs w:val="20"/>
                        </w:rPr>
                      </w:r>
                    </w:p>
                  </w:txbxContent>
                </v:textbox>
                <w10:wrap type="none"/>
              </v:shape>
              <v:shape style="position:absolute;left:4818;top:707;width:2415;height:720" type="#_x0000_t202" filled="false" stroked="false">
                <v:textbox inset="0,0,0,0">
                  <w:txbxContent>
                    <w:p>
                      <w:pPr>
                        <w:spacing w:line="139" w:lineRule="auto" w:before="36"/>
                        <w:ind w:left="0" w:right="0" w:firstLine="0"/>
                        <w:jc w:val="both"/>
                        <w:rPr>
                          <w:rFonts w:ascii="宋体" w:hAnsi="宋体" w:cs="宋体" w:eastAsia="宋体" w:hint="default"/>
                          <w:sz w:val="20"/>
                          <w:szCs w:val="20"/>
                        </w:rPr>
                      </w:pPr>
                      <w:r>
                        <w:rPr>
                          <w:rFonts w:ascii="宋体" w:hAnsi="宋体" w:cs="宋体" w:eastAsia="宋体" w:hint="default"/>
                          <w:b/>
                          <w:bCs/>
                          <w:spacing w:val="-18"/>
                          <w:sz w:val="20"/>
                          <w:szCs w:val="20"/>
                        </w:rPr>
                        <w:t>工程投入  </w:t>
                      </w:r>
                      <w:r>
                        <w:rPr>
                          <w:rFonts w:ascii="宋体" w:hAnsi="宋体" w:cs="宋体" w:eastAsia="宋体" w:hint="default"/>
                          <w:b/>
                          <w:bCs/>
                          <w:spacing w:val="45"/>
                          <w:sz w:val="20"/>
                          <w:szCs w:val="20"/>
                        </w:rPr>
                        <w:t> </w:t>
                      </w:r>
                      <w:r>
                        <w:rPr>
                          <w:rFonts w:ascii="宋体" w:hAnsi="宋体" w:cs="宋体" w:eastAsia="宋体" w:hint="default"/>
                          <w:b/>
                          <w:bCs/>
                          <w:spacing w:val="-24"/>
                          <w:sz w:val="20"/>
                          <w:szCs w:val="20"/>
                        </w:rPr>
                        <w:t>利息资本</w:t>
                      </w:r>
                      <w:r>
                        <w:rPr>
                          <w:rFonts w:ascii="宋体" w:hAnsi="宋体" w:cs="宋体" w:eastAsia="宋体" w:hint="default"/>
                          <w:b/>
                          <w:bCs/>
                          <w:spacing w:val="-22"/>
                          <w:w w:val="99"/>
                          <w:sz w:val="20"/>
                          <w:szCs w:val="20"/>
                        </w:rPr>
                        <w:t> </w:t>
                      </w:r>
                      <w:r>
                        <w:rPr>
                          <w:rFonts w:ascii="宋体" w:hAnsi="宋体" w:cs="宋体" w:eastAsia="宋体" w:hint="default"/>
                          <w:b/>
                          <w:bCs/>
                          <w:spacing w:val="-18"/>
                          <w:sz w:val="20"/>
                          <w:szCs w:val="20"/>
                        </w:rPr>
                        <w:t>占预算比 </w:t>
                      </w:r>
                      <w:r>
                        <w:rPr>
                          <w:rFonts w:ascii="宋体" w:hAnsi="宋体" w:cs="宋体" w:eastAsia="宋体" w:hint="default"/>
                          <w:b/>
                          <w:bCs/>
                          <w:spacing w:val="-12"/>
                          <w:position w:val="13"/>
                          <w:sz w:val="20"/>
                          <w:szCs w:val="20"/>
                        </w:rPr>
                        <w:t>工程</w:t>
                      </w:r>
                      <w:r>
                        <w:rPr>
                          <w:rFonts w:ascii="宋体" w:hAnsi="宋体" w:cs="宋体" w:eastAsia="宋体" w:hint="default"/>
                          <w:b/>
                          <w:bCs/>
                          <w:spacing w:val="70"/>
                          <w:position w:val="13"/>
                          <w:sz w:val="20"/>
                          <w:szCs w:val="20"/>
                        </w:rPr>
                        <w:t> </w:t>
                      </w:r>
                      <w:r>
                        <w:rPr>
                          <w:rFonts w:ascii="宋体" w:hAnsi="宋体" w:cs="宋体" w:eastAsia="宋体" w:hint="default"/>
                          <w:b/>
                          <w:bCs/>
                          <w:spacing w:val="-16"/>
                          <w:sz w:val="20"/>
                          <w:szCs w:val="20"/>
                        </w:rPr>
                        <w:t>化累计</w:t>
                      </w:r>
                      <w:r>
                        <w:rPr>
                          <w:rFonts w:ascii="宋体" w:hAnsi="宋体" w:cs="宋体" w:eastAsia="宋体" w:hint="default"/>
                          <w:b/>
                          <w:bCs/>
                          <w:w w:val="99"/>
                          <w:sz w:val="20"/>
                          <w:szCs w:val="20"/>
                        </w:rPr>
                        <w:t> </w:t>
                      </w:r>
                      <w:r>
                        <w:rPr>
                          <w:rFonts w:ascii="宋体" w:hAnsi="宋体" w:cs="宋体" w:eastAsia="宋体" w:hint="default"/>
                          <w:b/>
                          <w:bCs/>
                          <w:spacing w:val="-18"/>
                          <w:sz w:val="20"/>
                          <w:szCs w:val="20"/>
                        </w:rPr>
                        <w:t>例（%）    </w:t>
                      </w:r>
                      <w:r>
                        <w:rPr>
                          <w:rFonts w:ascii="宋体" w:hAnsi="宋体" w:cs="宋体" w:eastAsia="宋体" w:hint="default"/>
                          <w:b/>
                          <w:bCs/>
                          <w:spacing w:val="-12"/>
                          <w:position w:val="13"/>
                          <w:sz w:val="20"/>
                          <w:szCs w:val="20"/>
                        </w:rPr>
                        <w:t>进度    </w:t>
                      </w:r>
                      <w:r>
                        <w:rPr>
                          <w:rFonts w:ascii="宋体" w:hAnsi="宋体" w:cs="宋体" w:eastAsia="宋体" w:hint="default"/>
                          <w:b/>
                          <w:bCs/>
                          <w:spacing w:val="31"/>
                          <w:position w:val="13"/>
                          <w:sz w:val="20"/>
                          <w:szCs w:val="20"/>
                        </w:rPr>
                        <w:t> </w:t>
                      </w:r>
                      <w:r>
                        <w:rPr>
                          <w:rFonts w:ascii="宋体" w:hAnsi="宋体" w:cs="宋体" w:eastAsia="宋体" w:hint="default"/>
                          <w:b/>
                          <w:bCs/>
                          <w:spacing w:val="-23"/>
                          <w:sz w:val="20"/>
                          <w:szCs w:val="20"/>
                        </w:rPr>
                        <w:t>金额</w:t>
                      </w:r>
                      <w:r>
                        <w:rPr>
                          <w:rFonts w:ascii="宋体" w:hAnsi="宋体" w:cs="宋体" w:eastAsia="宋体" w:hint="default"/>
                          <w:sz w:val="20"/>
                          <w:szCs w:val="20"/>
                        </w:rPr>
                      </w:r>
                    </w:p>
                  </w:txbxContent>
                </v:textbox>
                <w10:wrap type="none"/>
              </v:shape>
              <v:shape style="position:absolute;left:7492;top:707;width:914;height:72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其中：本年</w:t>
                      </w:r>
                      <w:r>
                        <w:rPr>
                          <w:rFonts w:ascii="宋体" w:hAnsi="宋体" w:cs="宋体" w:eastAsia="宋体" w:hint="default"/>
                          <w:spacing w:val="-19"/>
                          <w:sz w:val="20"/>
                          <w:szCs w:val="20"/>
                        </w:rPr>
                      </w:r>
                    </w:p>
                    <w:p>
                      <w:pPr>
                        <w:spacing w:before="0"/>
                        <w:ind w:left="266" w:right="0" w:hanging="267"/>
                        <w:jc w:val="left"/>
                        <w:rPr>
                          <w:rFonts w:ascii="宋体" w:hAnsi="宋体" w:cs="宋体" w:eastAsia="宋体" w:hint="default"/>
                          <w:sz w:val="20"/>
                          <w:szCs w:val="20"/>
                        </w:rPr>
                      </w:pPr>
                      <w:r>
                        <w:rPr>
                          <w:rFonts w:ascii="宋体" w:hAnsi="宋体" w:cs="宋体" w:eastAsia="宋体" w:hint="default"/>
                          <w:b/>
                          <w:bCs/>
                          <w:spacing w:val="-19"/>
                          <w:sz w:val="20"/>
                          <w:szCs w:val="20"/>
                        </w:rPr>
                        <w:t>利息资本化</w:t>
                      </w:r>
                      <w:r>
                        <w:rPr>
                          <w:rFonts w:ascii="宋体" w:hAnsi="宋体" w:cs="宋体" w:eastAsia="宋体" w:hint="default"/>
                          <w:b/>
                          <w:bCs/>
                          <w:spacing w:val="-98"/>
                          <w:sz w:val="20"/>
                          <w:szCs w:val="20"/>
                        </w:rPr>
                        <w:t> </w:t>
                      </w:r>
                      <w:r>
                        <w:rPr>
                          <w:rFonts w:ascii="宋体" w:hAnsi="宋体" w:cs="宋体" w:eastAsia="宋体" w:hint="default"/>
                          <w:b/>
                          <w:bCs/>
                          <w:spacing w:val="-98"/>
                          <w:sz w:val="20"/>
                          <w:szCs w:val="20"/>
                        </w:rPr>
                      </w:r>
                      <w:r>
                        <w:rPr>
                          <w:rFonts w:ascii="宋体" w:hAnsi="宋体" w:cs="宋体" w:eastAsia="宋体" w:hint="default"/>
                          <w:b/>
                          <w:bCs/>
                          <w:spacing w:val="-23"/>
                          <w:sz w:val="20"/>
                          <w:szCs w:val="20"/>
                        </w:rPr>
                        <w:t>金额</w:t>
                      </w:r>
                      <w:r>
                        <w:rPr>
                          <w:rFonts w:ascii="宋体" w:hAnsi="宋体" w:cs="宋体" w:eastAsia="宋体" w:hint="default"/>
                          <w:sz w:val="20"/>
                          <w:szCs w:val="20"/>
                        </w:rPr>
                      </w:r>
                    </w:p>
                  </w:txbxContent>
                </v:textbox>
                <w10:wrap type="none"/>
              </v:shape>
              <v:shape style="position:absolute;left:8660;top:837;width:1649;height:460" type="#_x0000_t202" filled="false" stroked="false">
                <v:textbox inset="0,0,0,0">
                  <w:txbxContent>
                    <w:p>
                      <w:pPr>
                        <w:tabs>
                          <w:tab w:pos="1291" w:val="left" w:leader="none"/>
                        </w:tabs>
                        <w:spacing w:line="199" w:lineRule="exact" w:before="0"/>
                        <w:ind w:left="0" w:right="0" w:firstLine="40"/>
                        <w:jc w:val="left"/>
                        <w:rPr>
                          <w:rFonts w:ascii="宋体" w:hAnsi="宋体" w:cs="宋体" w:eastAsia="宋体" w:hint="default"/>
                          <w:sz w:val="20"/>
                          <w:szCs w:val="20"/>
                        </w:rPr>
                      </w:pPr>
                      <w:r>
                        <w:rPr>
                          <w:rFonts w:ascii="宋体" w:hAnsi="宋体" w:cs="宋体" w:eastAsia="宋体" w:hint="default"/>
                          <w:b/>
                          <w:bCs/>
                          <w:spacing w:val="-19"/>
                          <w:sz w:val="20"/>
                          <w:szCs w:val="20"/>
                        </w:rPr>
                        <w:t>本年利息资</w:t>
                        <w:tab/>
                      </w:r>
                      <w:r>
                        <w:rPr>
                          <w:rFonts w:ascii="宋体" w:hAnsi="宋体" w:cs="宋体" w:eastAsia="宋体" w:hint="default"/>
                          <w:b/>
                          <w:bCs/>
                          <w:spacing w:val="-23"/>
                          <w:sz w:val="20"/>
                          <w:szCs w:val="20"/>
                        </w:rPr>
                        <w:t>资金</w:t>
                      </w:r>
                      <w:r>
                        <w:rPr>
                          <w:rFonts w:ascii="宋体" w:hAnsi="宋体" w:cs="宋体" w:eastAsia="宋体" w:hint="default"/>
                          <w:sz w:val="20"/>
                          <w:szCs w:val="20"/>
                        </w:rPr>
                      </w:r>
                    </w:p>
                    <w:p>
                      <w:pPr>
                        <w:tabs>
                          <w:tab w:pos="1289" w:val="left" w:leader="none"/>
                        </w:tabs>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0"/>
                          <w:sz w:val="20"/>
                          <w:szCs w:val="20"/>
                        </w:rPr>
                        <w:t>本化率（%）</w:t>
                        <w:tab/>
                      </w:r>
                      <w:r>
                        <w:rPr>
                          <w:rFonts w:ascii="宋体" w:hAnsi="宋体" w:cs="宋体" w:eastAsia="宋体" w:hint="default"/>
                          <w:b/>
                          <w:bCs/>
                          <w:spacing w:val="-23"/>
                          <w:sz w:val="20"/>
                          <w:szCs w:val="20"/>
                        </w:rPr>
                        <w:t>来源</w:t>
                      </w:r>
                      <w:r>
                        <w:rPr>
                          <w:rFonts w:ascii="宋体" w:hAnsi="宋体" w:cs="宋体" w:eastAsia="宋体" w:hint="default"/>
                          <w:sz w:val="20"/>
                          <w:szCs w:val="20"/>
                        </w:rPr>
                      </w:r>
                    </w:p>
                  </w:txbxContent>
                </v:textbox>
                <w10:wrap type="none"/>
              </v:shape>
              <v:shape style="position:absolute;left:1542;top:2457;width:6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ETAP</w:t>
                      </w:r>
                      <w:r>
                        <w:rPr>
                          <w:rFonts w:ascii="宋体"/>
                          <w:spacing w:val="-31"/>
                          <w:sz w:val="20"/>
                        </w:rPr>
                        <w:t> </w:t>
                      </w:r>
                      <w:r>
                        <w:rPr>
                          <w:rFonts w:ascii="宋体"/>
                          <w:spacing w:val="-17"/>
                          <w:sz w:val="20"/>
                        </w:rPr>
                        <w:t>III</w:t>
                      </w:r>
                      <w:r>
                        <w:rPr>
                          <w:rFonts w:ascii="宋体"/>
                          <w:sz w:val="20"/>
                        </w:rPr>
                      </w:r>
                    </w:p>
                  </w:txbxContent>
                </v:textbox>
                <w10:wrap type="none"/>
              </v:shape>
              <v:shape style="position:absolute;left:3478;top:2326;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94,823,818.60</w:t>
                      </w:r>
                      <w:r>
                        <w:rPr>
                          <w:rFonts w:ascii="宋体"/>
                          <w:sz w:val="20"/>
                        </w:rPr>
                      </w:r>
                    </w:p>
                  </w:txbxContent>
                </v:textbox>
                <w10:wrap type="none"/>
              </v:shape>
              <v:shape style="position:absolute;left:5394;top:2326;width:1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90</w:t>
                      </w:r>
                      <w:r>
                        <w:rPr>
                          <w:rFonts w:ascii="宋体"/>
                          <w:sz w:val="20"/>
                        </w:rPr>
                      </w:r>
                    </w:p>
                  </w:txbxContent>
                </v:textbox>
                <w10:wrap type="none"/>
              </v:shape>
              <v:shape style="position:absolute;left:6102;top:2326;width:1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90</w:t>
                      </w:r>
                      <w:r>
                        <w:rPr>
                          <w:rFonts w:ascii="宋体"/>
                          <w:sz w:val="20"/>
                        </w:rPr>
                      </w:r>
                    </w:p>
                  </w:txbxContent>
                </v:textbox>
                <w10:wrap type="none"/>
              </v:shape>
              <v:shape style="position:absolute;left:9945;top:2326;width:3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自筹</w:t>
                      </w:r>
                    </w:p>
                  </w:txbxContent>
                </v:textbox>
                <w10:wrap type="none"/>
              </v:shape>
            </v:group>
            <w10:wrap type="none"/>
          </v:group>
        </w:pict>
      </w:r>
      <w:r>
        <w:rPr>
          <w:rFonts w:ascii="宋体" w:hAnsi="宋体" w:cs="宋体" w:eastAsia="宋体" w:hint="default"/>
          <w:sz w:val="22"/>
          <w:szCs w:val="22"/>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tbl>
      <w:tblPr>
        <w:tblW w:w="0" w:type="auto"/>
        <w:jc w:val="left"/>
        <w:tblInd w:w="387" w:type="dxa"/>
        <w:tblLayout w:type="fixed"/>
        <w:tblCellMar>
          <w:top w:w="0" w:type="dxa"/>
          <w:left w:w="0" w:type="dxa"/>
          <w:bottom w:w="0" w:type="dxa"/>
          <w:right w:w="0" w:type="dxa"/>
        </w:tblCellMar>
        <w:tblLook w:val="01E0"/>
      </w:tblPr>
      <w:tblGrid>
        <w:gridCol w:w="1765"/>
        <w:gridCol w:w="1584"/>
        <w:gridCol w:w="858"/>
        <w:gridCol w:w="2401"/>
        <w:gridCol w:w="2285"/>
      </w:tblGrid>
      <w:tr>
        <w:trPr>
          <w:trHeight w:val="344"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pacing w:val="-17"/>
                <w:sz w:val="20"/>
                <w:szCs w:val="20"/>
              </w:rPr>
              <w:t>石岩厂房二期</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4"/>
              <w:jc w:val="right"/>
              <w:rPr>
                <w:rFonts w:ascii="宋体" w:hAnsi="宋体" w:cs="宋体" w:eastAsia="宋体" w:hint="default"/>
                <w:sz w:val="20"/>
                <w:szCs w:val="20"/>
              </w:rPr>
            </w:pPr>
            <w:r>
              <w:rPr>
                <w:rFonts w:ascii="宋体"/>
                <w:spacing w:val="-17"/>
                <w:sz w:val="20"/>
              </w:rPr>
              <w:t>136,000,000.00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0"/>
              <w:jc w:val="right"/>
              <w:rPr>
                <w:rFonts w:ascii="宋体" w:hAnsi="宋体" w:cs="宋体" w:eastAsia="宋体" w:hint="default"/>
                <w:sz w:val="20"/>
                <w:szCs w:val="20"/>
              </w:rPr>
            </w:pPr>
            <w:r>
              <w:rPr>
                <w:rFonts w:ascii="宋体"/>
                <w:spacing w:val="-17"/>
                <w:sz w:val="20"/>
              </w:rPr>
              <w:t>48.65</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44"/>
              <w:jc w:val="right"/>
              <w:rPr>
                <w:rFonts w:ascii="宋体" w:hAnsi="宋体" w:cs="宋体" w:eastAsia="宋体" w:hint="default"/>
                <w:sz w:val="20"/>
                <w:szCs w:val="20"/>
              </w:rPr>
            </w:pPr>
            <w:r>
              <w:rPr>
                <w:rFonts w:ascii="宋体"/>
                <w:spacing w:val="-17"/>
                <w:sz w:val="20"/>
              </w:rPr>
              <w:t>48.65</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9"/>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275"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北京厂</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spacing w:val="-17"/>
                <w:sz w:val="20"/>
              </w:rPr>
              <w:t>277,504,375.40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9"/>
              <w:jc w:val="right"/>
              <w:rPr>
                <w:rFonts w:ascii="宋体" w:hAnsi="宋体" w:cs="宋体" w:eastAsia="宋体" w:hint="default"/>
                <w:sz w:val="20"/>
                <w:szCs w:val="20"/>
              </w:rPr>
            </w:pPr>
            <w:r>
              <w:rPr>
                <w:rFonts w:ascii="宋体"/>
                <w:spacing w:val="-17"/>
                <w:sz w:val="20"/>
              </w:rPr>
              <w:t>31</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2"/>
              <w:jc w:val="right"/>
              <w:rPr>
                <w:rFonts w:ascii="宋体" w:hAnsi="宋体" w:cs="宋体" w:eastAsia="宋体" w:hint="default"/>
                <w:sz w:val="20"/>
                <w:szCs w:val="20"/>
              </w:rPr>
            </w:pPr>
            <w:r>
              <w:rPr>
                <w:rFonts w:ascii="宋体"/>
                <w:spacing w:val="-17"/>
                <w:sz w:val="20"/>
              </w:rPr>
              <w:t>31</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626" w:hRule="exact"/>
        </w:trPr>
        <w:tc>
          <w:tcPr>
            <w:tcW w:w="8893"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20"/>
                <w:szCs w:val="20"/>
              </w:rPr>
            </w:pPr>
            <w:r>
              <w:rPr>
                <w:rFonts w:ascii="宋体"/>
                <w:spacing w:val="-16"/>
                <w:sz w:val="20"/>
              </w:rPr>
              <w:t>ROZBUDOWA </w:t>
            </w:r>
            <w:r>
              <w:rPr>
                <w:rFonts w:ascii="宋体"/>
                <w:spacing w:val="-6"/>
                <w:sz w:val="20"/>
              </w:rPr>
              <w:t> </w:t>
            </w:r>
            <w:r>
              <w:rPr>
                <w:rFonts w:ascii="宋体"/>
                <w:spacing w:val="-17"/>
                <w:sz w:val="20"/>
              </w:rPr>
              <w:t>FABRYKI-</w:t>
            </w:r>
            <w:r>
              <w:rPr>
                <w:rFonts w:ascii="宋体"/>
                <w:sz w:val="20"/>
              </w:rPr>
            </w:r>
          </w:p>
        </w:tc>
      </w:tr>
      <w:tr>
        <w:trPr>
          <w:trHeight w:val="329"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12"/>
                <w:sz w:val="20"/>
                <w:szCs w:val="20"/>
              </w:rPr>
              <w:t>AIO</w:t>
            </w:r>
            <w:r>
              <w:rPr>
                <w:rFonts w:ascii="宋体" w:hAnsi="宋体" w:cs="宋体" w:eastAsia="宋体" w:hint="default"/>
                <w:spacing w:val="-67"/>
                <w:sz w:val="20"/>
                <w:szCs w:val="20"/>
              </w:rPr>
              <w:t> </w:t>
            </w:r>
            <w:r>
              <w:rPr>
                <w:rFonts w:ascii="宋体" w:hAnsi="宋体" w:cs="宋体" w:eastAsia="宋体" w:hint="default"/>
                <w:spacing w:val="-17"/>
                <w:sz w:val="20"/>
                <w:szCs w:val="20"/>
              </w:rPr>
              <w:t>机电</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55" w:lineRule="exact"/>
              <w:ind w:right="284"/>
              <w:jc w:val="right"/>
              <w:rPr>
                <w:rFonts w:ascii="宋体" w:hAnsi="宋体" w:cs="宋体" w:eastAsia="宋体" w:hint="default"/>
                <w:sz w:val="20"/>
                <w:szCs w:val="20"/>
              </w:rPr>
            </w:pPr>
            <w:r>
              <w:rPr>
                <w:rFonts w:ascii="宋体"/>
                <w:spacing w:val="-17"/>
                <w:sz w:val="20"/>
              </w:rPr>
              <w:t>26,360,093.56</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55" w:lineRule="exact"/>
              <w:ind w:right="150"/>
              <w:jc w:val="right"/>
              <w:rPr>
                <w:rFonts w:ascii="宋体" w:hAnsi="宋体" w:cs="宋体" w:eastAsia="宋体" w:hint="default"/>
                <w:sz w:val="20"/>
                <w:szCs w:val="20"/>
              </w:rPr>
            </w:pPr>
            <w:r>
              <w:rPr>
                <w:rFonts w:ascii="宋体"/>
                <w:spacing w:val="-17"/>
                <w:sz w:val="20"/>
              </w:rPr>
              <w:t>80</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55" w:lineRule="exact"/>
              <w:ind w:right="1843"/>
              <w:jc w:val="right"/>
              <w:rPr>
                <w:rFonts w:ascii="宋体" w:hAnsi="宋体" w:cs="宋体" w:eastAsia="宋体" w:hint="default"/>
                <w:sz w:val="20"/>
                <w:szCs w:val="20"/>
              </w:rPr>
            </w:pPr>
            <w:r>
              <w:rPr>
                <w:rFonts w:ascii="宋体"/>
                <w:spacing w:val="-17"/>
                <w:sz w:val="20"/>
              </w:rPr>
              <w:t>80</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55" w:lineRule="exact"/>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Envision</w:t>
            </w:r>
            <w:r>
              <w:rPr>
                <w:rFonts w:ascii="宋体" w:hAnsi="宋体" w:cs="宋体" w:eastAsia="宋体" w:hint="default"/>
                <w:spacing w:val="-67"/>
                <w:sz w:val="20"/>
                <w:szCs w:val="20"/>
              </w:rPr>
              <w:t> </w:t>
            </w:r>
            <w:r>
              <w:rPr>
                <w:rFonts w:ascii="宋体" w:hAnsi="宋体" w:cs="宋体" w:eastAsia="宋体" w:hint="default"/>
                <w:spacing w:val="-17"/>
                <w:sz w:val="20"/>
                <w:szCs w:val="20"/>
              </w:rPr>
              <w:t>工程</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宋体" w:hAnsi="宋体" w:cs="宋体" w:eastAsia="宋体" w:hint="default"/>
                <w:sz w:val="20"/>
                <w:szCs w:val="20"/>
              </w:rPr>
            </w:pPr>
            <w:r>
              <w:rPr>
                <w:rFonts w:ascii="宋体" w:hAnsi="宋体" w:cs="宋体" w:eastAsia="宋体" w:hint="default"/>
                <w:spacing w:val="-17"/>
                <w:sz w:val="20"/>
                <w:szCs w:val="20"/>
              </w:rPr>
              <w:t>自筹</w:t>
            </w:r>
            <w:r>
              <w:rPr>
                <w:rFonts w:ascii="宋体" w:hAnsi="宋体" w:cs="宋体" w:eastAsia="宋体" w:hint="default"/>
                <w:sz w:val="20"/>
                <w:szCs w:val="20"/>
              </w:rPr>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青岛厂</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spacing w:val="-17"/>
                <w:sz w:val="20"/>
              </w:rPr>
              <w:t>247,682,357.30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宋体" w:hAnsi="宋体" w:cs="宋体" w:eastAsia="宋体" w:hint="default"/>
                <w:sz w:val="20"/>
                <w:szCs w:val="20"/>
              </w:rPr>
            </w:pPr>
            <w:r>
              <w:rPr>
                <w:rFonts w:ascii="宋体"/>
                <w:w w:val="100"/>
                <w:sz w:val="20"/>
              </w:rPr>
              <w:t>6</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6"/>
              <w:jc w:val="right"/>
              <w:rPr>
                <w:rFonts w:ascii="宋体" w:hAnsi="宋体" w:cs="宋体" w:eastAsia="宋体" w:hint="default"/>
                <w:sz w:val="20"/>
                <w:szCs w:val="20"/>
              </w:rPr>
            </w:pPr>
            <w:r>
              <w:rPr>
                <w:rFonts w:ascii="宋体"/>
                <w:w w:val="100"/>
                <w:sz w:val="20"/>
              </w:rPr>
              <w:t>6</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2"/>
                <w:sz w:val="20"/>
                <w:szCs w:val="20"/>
              </w:rPr>
              <w:t>BLU</w:t>
            </w:r>
            <w:r>
              <w:rPr>
                <w:rFonts w:ascii="宋体" w:hAnsi="宋体" w:cs="宋体" w:eastAsia="宋体" w:hint="default"/>
                <w:spacing w:val="-67"/>
                <w:sz w:val="20"/>
                <w:szCs w:val="20"/>
              </w:rPr>
              <w:t> </w:t>
            </w:r>
            <w:r>
              <w:rPr>
                <w:rFonts w:ascii="宋体" w:hAnsi="宋体" w:cs="宋体" w:eastAsia="宋体" w:hint="default"/>
                <w:spacing w:val="-17"/>
                <w:sz w:val="20"/>
                <w:szCs w:val="20"/>
              </w:rPr>
              <w:t>工程</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spacing w:val="-17"/>
                <w:sz w:val="20"/>
              </w:rPr>
              <w:t>19,868,100.00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宋体" w:hAnsi="宋体" w:cs="宋体" w:eastAsia="宋体" w:hint="default"/>
                <w:sz w:val="20"/>
                <w:szCs w:val="20"/>
              </w:rPr>
            </w:pPr>
            <w:r>
              <w:rPr>
                <w:rFonts w:ascii="宋体"/>
                <w:spacing w:val="-17"/>
                <w:sz w:val="20"/>
              </w:rPr>
              <w:t>70</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3"/>
              <w:jc w:val="right"/>
              <w:rPr>
                <w:rFonts w:ascii="宋体" w:hAnsi="宋体" w:cs="宋体" w:eastAsia="宋体" w:hint="default"/>
                <w:sz w:val="20"/>
                <w:szCs w:val="20"/>
              </w:rPr>
            </w:pPr>
            <w:r>
              <w:rPr>
                <w:rFonts w:ascii="宋体"/>
                <w:spacing w:val="-17"/>
                <w:sz w:val="20"/>
              </w:rPr>
              <w:t>70</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餐厅</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spacing w:val="-17"/>
                <w:sz w:val="20"/>
              </w:rPr>
              <w:t>43,047,550.00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宋体" w:hAnsi="宋体" w:cs="宋体" w:eastAsia="宋体" w:hint="default"/>
                <w:sz w:val="20"/>
                <w:szCs w:val="20"/>
              </w:rPr>
            </w:pPr>
            <w:r>
              <w:rPr>
                <w:rFonts w:ascii="宋体"/>
                <w:spacing w:val="-17"/>
                <w:sz w:val="20"/>
              </w:rPr>
              <w:t>23</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3"/>
              <w:jc w:val="right"/>
              <w:rPr>
                <w:rFonts w:ascii="宋体" w:hAnsi="宋体" w:cs="宋体" w:eastAsia="宋体" w:hint="default"/>
                <w:sz w:val="20"/>
                <w:szCs w:val="20"/>
              </w:rPr>
            </w:pPr>
            <w:r>
              <w:rPr>
                <w:rFonts w:ascii="宋体"/>
                <w:spacing w:val="-17"/>
                <w:sz w:val="20"/>
              </w:rPr>
              <w:t>23</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6"/>
                <w:sz w:val="20"/>
              </w:rPr>
              <w:t>ANTRESOLE </w:t>
            </w:r>
            <w:r>
              <w:rPr>
                <w:rFonts w:ascii="宋体"/>
                <w:sz w:val="20"/>
              </w:rPr>
              <w:t>-</w:t>
            </w:r>
            <w:r>
              <w:rPr>
                <w:rFonts w:ascii="宋体"/>
                <w:spacing w:val="-39"/>
                <w:sz w:val="20"/>
              </w:rPr>
              <w:t> </w:t>
            </w:r>
            <w:r>
              <w:rPr>
                <w:rFonts w:ascii="宋体"/>
                <w:spacing w:val="-17"/>
                <w:sz w:val="20"/>
              </w:rPr>
              <w:t>STREFA</w:t>
            </w:r>
            <w:r>
              <w:rPr>
                <w:rFonts w:ascii="宋体"/>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5"/>
              <w:jc w:val="right"/>
              <w:rPr>
                <w:rFonts w:ascii="宋体" w:hAnsi="宋体" w:cs="宋体" w:eastAsia="宋体" w:hint="default"/>
                <w:sz w:val="20"/>
                <w:szCs w:val="20"/>
              </w:rPr>
            </w:pPr>
            <w:r>
              <w:rPr>
                <w:rFonts w:ascii="宋体"/>
                <w:spacing w:val="-17"/>
                <w:sz w:val="20"/>
              </w:rPr>
              <w:t>9,741,991.70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宋体" w:hAnsi="宋体" w:cs="宋体" w:eastAsia="宋体" w:hint="default"/>
                <w:sz w:val="20"/>
                <w:szCs w:val="20"/>
              </w:rPr>
            </w:pPr>
            <w:r>
              <w:rPr>
                <w:rFonts w:ascii="宋体"/>
                <w:spacing w:val="-17"/>
                <w:sz w:val="20"/>
              </w:rPr>
              <w:t>100</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3"/>
              <w:jc w:val="right"/>
              <w:rPr>
                <w:rFonts w:ascii="宋体" w:hAnsi="宋体" w:cs="宋体" w:eastAsia="宋体" w:hint="default"/>
                <w:sz w:val="20"/>
                <w:szCs w:val="20"/>
              </w:rPr>
            </w:pPr>
            <w:r>
              <w:rPr>
                <w:rFonts w:ascii="宋体"/>
                <w:spacing w:val="-17"/>
                <w:sz w:val="20"/>
              </w:rPr>
              <w:t>100</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6"/>
                <w:sz w:val="20"/>
                <w:szCs w:val="20"/>
              </w:rPr>
              <w:t>Brivictory</w:t>
            </w:r>
            <w:r>
              <w:rPr>
                <w:rFonts w:ascii="宋体" w:hAnsi="宋体" w:cs="宋体" w:eastAsia="宋体" w:hint="default"/>
                <w:spacing w:val="-61"/>
                <w:sz w:val="20"/>
                <w:szCs w:val="20"/>
              </w:rPr>
              <w:t> </w:t>
            </w:r>
            <w:r>
              <w:rPr>
                <w:rFonts w:ascii="宋体" w:hAnsi="宋体" w:cs="宋体" w:eastAsia="宋体" w:hint="default"/>
                <w:spacing w:val="-17"/>
                <w:sz w:val="20"/>
                <w:szCs w:val="20"/>
              </w:rPr>
              <w:t>工程</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2"/>
                <w:sz w:val="20"/>
                <w:szCs w:val="20"/>
              </w:rPr>
              <w:t>AIO</w:t>
            </w:r>
            <w:r>
              <w:rPr>
                <w:rFonts w:ascii="宋体" w:hAnsi="宋体" w:cs="宋体" w:eastAsia="宋体" w:hint="default"/>
                <w:spacing w:val="-65"/>
                <w:sz w:val="20"/>
                <w:szCs w:val="20"/>
              </w:rPr>
              <w:t> </w:t>
            </w:r>
            <w:r>
              <w:rPr>
                <w:rFonts w:ascii="宋体" w:hAnsi="宋体" w:cs="宋体" w:eastAsia="宋体" w:hint="default"/>
                <w:spacing w:val="-17"/>
                <w:sz w:val="20"/>
                <w:szCs w:val="20"/>
              </w:rPr>
              <w:t>变配电安裝工程</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6"/>
              <w:jc w:val="right"/>
              <w:rPr>
                <w:rFonts w:ascii="宋体" w:hAnsi="宋体" w:cs="宋体" w:eastAsia="宋体" w:hint="default"/>
                <w:sz w:val="20"/>
                <w:szCs w:val="20"/>
              </w:rPr>
            </w:pPr>
            <w:r>
              <w:rPr>
                <w:rFonts w:ascii="宋体"/>
                <w:spacing w:val="-17"/>
                <w:sz w:val="20"/>
              </w:rPr>
              <w:t>6,113,811.73</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9"/>
              <w:jc w:val="right"/>
              <w:rPr>
                <w:rFonts w:ascii="宋体" w:hAnsi="宋体" w:cs="宋体" w:eastAsia="宋体" w:hint="default"/>
                <w:sz w:val="20"/>
                <w:szCs w:val="20"/>
              </w:rPr>
            </w:pPr>
            <w:r>
              <w:rPr>
                <w:rFonts w:ascii="宋体"/>
                <w:spacing w:val="-17"/>
                <w:sz w:val="20"/>
              </w:rPr>
              <w:t>100</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2"/>
              <w:jc w:val="right"/>
              <w:rPr>
                <w:rFonts w:ascii="宋体" w:hAnsi="宋体" w:cs="宋体" w:eastAsia="宋体" w:hint="default"/>
                <w:sz w:val="20"/>
                <w:szCs w:val="20"/>
              </w:rPr>
            </w:pPr>
            <w:r>
              <w:rPr>
                <w:rFonts w:ascii="宋体"/>
                <w:spacing w:val="-17"/>
                <w:sz w:val="20"/>
              </w:rPr>
              <w:t>100</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4"/>
                <w:sz w:val="20"/>
              </w:rPr>
              <w:t>LINIA </w:t>
            </w:r>
            <w:r>
              <w:rPr>
                <w:rFonts w:ascii="宋体"/>
                <w:spacing w:val="-16"/>
                <w:sz w:val="20"/>
              </w:rPr>
              <w:t>PRODUKCYJNA</w:t>
            </w:r>
            <w:r>
              <w:rPr>
                <w:rFonts w:ascii="宋体"/>
                <w:spacing w:val="-41"/>
                <w:sz w:val="20"/>
              </w:rPr>
              <w:t> </w:t>
            </w:r>
            <w:r>
              <w:rPr>
                <w:rFonts w:ascii="宋体"/>
                <w:sz w:val="20"/>
              </w:rPr>
              <w:t>7</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5"/>
              <w:jc w:val="right"/>
              <w:rPr>
                <w:rFonts w:ascii="宋体" w:hAnsi="宋体" w:cs="宋体" w:eastAsia="宋体" w:hint="default"/>
                <w:sz w:val="20"/>
                <w:szCs w:val="20"/>
              </w:rPr>
            </w:pPr>
            <w:r>
              <w:rPr>
                <w:rFonts w:ascii="宋体"/>
                <w:spacing w:val="-17"/>
                <w:sz w:val="20"/>
              </w:rPr>
              <w:t>5,973,675.40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宋体" w:hAnsi="宋体" w:cs="宋体" w:eastAsia="宋体" w:hint="default"/>
                <w:sz w:val="20"/>
                <w:szCs w:val="20"/>
              </w:rPr>
            </w:pPr>
            <w:r>
              <w:rPr>
                <w:rFonts w:ascii="宋体"/>
                <w:spacing w:val="-17"/>
                <w:sz w:val="20"/>
              </w:rPr>
              <w:t>100</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3"/>
              <w:jc w:val="right"/>
              <w:rPr>
                <w:rFonts w:ascii="宋体" w:hAnsi="宋体" w:cs="宋体" w:eastAsia="宋体" w:hint="default"/>
                <w:sz w:val="20"/>
                <w:szCs w:val="20"/>
              </w:rPr>
            </w:pPr>
            <w:r>
              <w:rPr>
                <w:rFonts w:ascii="宋体"/>
                <w:spacing w:val="-17"/>
                <w:sz w:val="20"/>
              </w:rPr>
              <w:t>100</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4"/>
                <w:sz w:val="20"/>
              </w:rPr>
              <w:t>LINIA </w:t>
            </w:r>
            <w:r>
              <w:rPr>
                <w:rFonts w:ascii="宋体"/>
                <w:spacing w:val="-16"/>
                <w:sz w:val="20"/>
              </w:rPr>
              <w:t>PRODUKCYJNA</w:t>
            </w:r>
            <w:r>
              <w:rPr>
                <w:rFonts w:ascii="宋体"/>
                <w:spacing w:val="-41"/>
                <w:sz w:val="20"/>
              </w:rPr>
              <w:t> </w:t>
            </w:r>
            <w:r>
              <w:rPr>
                <w:rFonts w:ascii="宋体"/>
                <w:sz w:val="20"/>
              </w:rPr>
              <w:t>8</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5"/>
              <w:jc w:val="right"/>
              <w:rPr>
                <w:rFonts w:ascii="宋体" w:hAnsi="宋体" w:cs="宋体" w:eastAsia="宋体" w:hint="default"/>
                <w:sz w:val="20"/>
                <w:szCs w:val="20"/>
              </w:rPr>
            </w:pPr>
            <w:r>
              <w:rPr>
                <w:rFonts w:ascii="宋体"/>
                <w:spacing w:val="-17"/>
                <w:sz w:val="20"/>
              </w:rPr>
              <w:t>5,947,184.60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宋体" w:hAnsi="宋体" w:cs="宋体" w:eastAsia="宋体" w:hint="default"/>
                <w:sz w:val="20"/>
                <w:szCs w:val="20"/>
              </w:rPr>
            </w:pPr>
            <w:r>
              <w:rPr>
                <w:rFonts w:ascii="宋体"/>
                <w:spacing w:val="-17"/>
                <w:sz w:val="20"/>
              </w:rPr>
              <w:t>100</w:t>
            </w:r>
            <w:r>
              <w:rPr>
                <w:rFonts w:ascii="宋体"/>
                <w:sz w:val="20"/>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3"/>
              <w:jc w:val="right"/>
              <w:rPr>
                <w:rFonts w:ascii="宋体" w:hAnsi="宋体" w:cs="宋体" w:eastAsia="宋体" w:hint="default"/>
                <w:sz w:val="20"/>
                <w:szCs w:val="20"/>
              </w:rPr>
            </w:pPr>
            <w:r>
              <w:rPr>
                <w:rFonts w:ascii="宋体"/>
                <w:spacing w:val="-17"/>
                <w:sz w:val="20"/>
              </w:rPr>
              <w:t>100</w:t>
            </w:r>
            <w:r>
              <w:rPr>
                <w:rFonts w:ascii="宋体"/>
                <w:sz w:val="20"/>
              </w:rPr>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hAnsi="宋体" w:cs="宋体" w:eastAsia="宋体" w:hint="default"/>
                <w:spacing w:val="-8"/>
                <w:sz w:val="20"/>
                <w:szCs w:val="20"/>
              </w:rPr>
              <w:t>自筹</w:t>
            </w:r>
          </w:p>
        </w:tc>
      </w:tr>
      <w:tr>
        <w:trPr>
          <w:trHeight w:val="350"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小区宿舍</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spacing w:val="-17"/>
                <w:sz w:val="20"/>
              </w:rPr>
              <w:t>9,934,050.00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宋体" w:hAnsi="宋体" w:cs="宋体" w:eastAsia="宋体" w:hint="default"/>
                <w:sz w:val="20"/>
                <w:szCs w:val="20"/>
              </w:rPr>
            </w:pPr>
            <w:r>
              <w:rPr>
                <w:rFonts w:ascii="宋体"/>
                <w:spacing w:val="-9"/>
                <w:sz w:val="20"/>
              </w:rPr>
              <w:t>52</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6"/>
              <w:jc w:val="right"/>
              <w:rPr>
                <w:rFonts w:ascii="宋体" w:hAnsi="宋体" w:cs="宋体" w:eastAsia="宋体" w:hint="default"/>
                <w:sz w:val="20"/>
                <w:szCs w:val="20"/>
              </w:rPr>
            </w:pPr>
            <w:r>
              <w:rPr>
                <w:rFonts w:ascii="宋体"/>
                <w:spacing w:val="-9"/>
                <w:sz w:val="20"/>
              </w:rPr>
              <w:t>52</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宋体" w:hAnsi="宋体" w:cs="宋体" w:eastAsia="宋体" w:hint="default"/>
                <w:sz w:val="20"/>
                <w:szCs w:val="20"/>
              </w:rPr>
            </w:pPr>
            <w:r>
              <w:rPr>
                <w:rFonts w:ascii="宋体" w:hAnsi="宋体" w:cs="宋体" w:eastAsia="宋体" w:hint="default"/>
                <w:spacing w:val="-17"/>
                <w:sz w:val="20"/>
                <w:szCs w:val="20"/>
              </w:rPr>
              <w:t>自筹</w:t>
            </w:r>
            <w:r>
              <w:rPr>
                <w:rFonts w:ascii="宋体" w:hAnsi="宋体" w:cs="宋体" w:eastAsia="宋体" w:hint="default"/>
                <w:sz w:val="20"/>
                <w:szCs w:val="20"/>
              </w:rPr>
            </w:r>
          </w:p>
        </w:tc>
      </w:tr>
      <w:tr>
        <w:trPr>
          <w:trHeight w:val="362" w:hRule="exact"/>
        </w:trPr>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b/>
                <w:spacing w:val="-18"/>
                <w:sz w:val="20"/>
              </w:rPr>
              <w:t>882,997,008.29</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
        </w:tc>
        <w:tc>
          <w:tcPr>
            <w:tcW w:w="2285"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98" w:footer="889" w:top="1720" w:bottom="1080" w:left="11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before="31"/>
        <w:ind w:left="641" w:right="62" w:firstLine="0"/>
        <w:jc w:val="left"/>
        <w:rPr>
          <w:rFonts w:ascii="宋体" w:hAnsi="宋体" w:cs="宋体" w:eastAsia="宋体" w:hint="default"/>
          <w:sz w:val="22"/>
          <w:szCs w:val="22"/>
        </w:rPr>
      </w:pPr>
      <w:r>
        <w:rPr/>
        <w:pict>
          <v:group style="position:absolute;margin-left:78.720001pt;margin-top:36.537853pt;width:438.2pt;height:455.55pt;mso-position-horizontal-relative:page;mso-position-vertical-relative:paragraph;z-index:-1025800" coordorigin="1574,731" coordsize="8764,9111">
            <v:shape style="position:absolute;left:3661;top:749;width:14;height:2" type="#_x0000_t75" stroked="false">
              <v:imagedata r:id="rId25" o:title=""/>
            </v:shape>
            <v:shape style="position:absolute;left:5323;top:749;width:14;height:2" type="#_x0000_t75" stroked="false">
              <v:imagedata r:id="rId25" o:title=""/>
            </v:shape>
            <v:shape style="position:absolute;left:6986;top:749;width:14;height:2" type="#_x0000_t75" stroked="false">
              <v:imagedata r:id="rId25" o:title=""/>
            </v:shape>
            <v:shape style="position:absolute;left:8648;top:749;width:14;height:2" type="#_x0000_t75" stroked="false">
              <v:imagedata r:id="rId25" o:title=""/>
            </v:shape>
            <v:shape style="position:absolute;left:3642;top:731;width:5040;height:378" type="#_x0000_t75" stroked="false">
              <v:imagedata r:id="rId178" o:title=""/>
            </v:shape>
            <v:shape style="position:absolute;left:1574;top:1070;width:8764;height:8771" type="#_x0000_t75" stroked="false">
              <v:imagedata r:id="rId179" o:title=""/>
            </v:shape>
            <w10:wrap type="none"/>
          </v:group>
        </w:pict>
      </w:r>
      <w:r>
        <w:rPr>
          <w:rFonts w:ascii="宋体" w:hAnsi="宋体" w:cs="宋体" w:eastAsia="宋体" w:hint="default"/>
          <w:sz w:val="22"/>
          <w:szCs w:val="22"/>
        </w:rPr>
        <w:t>14.</w:t>
      </w:r>
      <w:r>
        <w:rPr>
          <w:rFonts w:ascii="宋体" w:hAnsi="宋体" w:cs="宋体" w:eastAsia="宋体" w:hint="default"/>
          <w:spacing w:val="-43"/>
          <w:sz w:val="22"/>
          <w:szCs w:val="22"/>
        </w:rPr>
        <w:t> </w:t>
      </w:r>
      <w:r>
        <w:rPr>
          <w:rFonts w:ascii="宋体" w:hAnsi="宋体" w:cs="宋体" w:eastAsia="宋体" w:hint="default"/>
          <w:sz w:val="22"/>
          <w:szCs w:val="22"/>
        </w:rPr>
        <w:t>无形资产</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1656"/>
        <w:gridCol w:w="2027"/>
        <w:gridCol w:w="1713"/>
        <w:gridCol w:w="1613"/>
        <w:gridCol w:w="1569"/>
      </w:tblGrid>
      <w:tr>
        <w:trPr>
          <w:trHeight w:val="359" w:hRule="exact"/>
        </w:trPr>
        <w:tc>
          <w:tcPr>
            <w:tcW w:w="165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762"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02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773"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71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9"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61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8"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56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9"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b/>
                <w:spacing w:val="-1"/>
                <w:w w:val="95"/>
                <w:sz w:val="20"/>
              </w:rPr>
              <w:t>590,033,572.72</w:t>
            </w:r>
            <w:r>
              <w:rPr>
                <w:rFonts w:ascii="宋体"/>
                <w:spacing w:val="-1"/>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7"/>
              <w:jc w:val="right"/>
              <w:rPr>
                <w:rFonts w:ascii="宋体" w:hAnsi="宋体" w:cs="宋体" w:eastAsia="宋体" w:hint="default"/>
                <w:sz w:val="20"/>
                <w:szCs w:val="20"/>
              </w:rPr>
            </w:pPr>
            <w:r>
              <w:rPr>
                <w:rFonts w:ascii="宋体"/>
                <w:b/>
                <w:spacing w:val="-1"/>
                <w:w w:val="95"/>
                <w:sz w:val="20"/>
              </w:rPr>
              <w:t>123,065,955.66</w:t>
            </w:r>
            <w:r>
              <w:rPr>
                <w:rFonts w:ascii="宋体"/>
                <w:spacing w:val="-1"/>
                <w:sz w:val="20"/>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9"/>
              <w:jc w:val="right"/>
              <w:rPr>
                <w:rFonts w:ascii="宋体" w:hAnsi="宋体" w:cs="宋体" w:eastAsia="宋体" w:hint="default"/>
                <w:sz w:val="20"/>
                <w:szCs w:val="20"/>
              </w:rPr>
            </w:pPr>
            <w:r>
              <w:rPr>
                <w:rFonts w:ascii="宋体"/>
                <w:b/>
                <w:spacing w:val="-1"/>
                <w:w w:val="95"/>
                <w:sz w:val="20"/>
              </w:rPr>
              <w:t>62,846,695.67</w:t>
            </w:r>
            <w:r>
              <w:rPr>
                <w:rFonts w:ascii="宋体"/>
                <w:sz w:val="20"/>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650,252,832.71</w:t>
            </w:r>
            <w:r>
              <w:rPr>
                <w:rFonts w:ascii="宋体"/>
                <w:spacing w:val="-1"/>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435,498,548.49</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7"/>
              <w:jc w:val="right"/>
              <w:rPr>
                <w:rFonts w:ascii="宋体" w:hAnsi="宋体" w:cs="宋体" w:eastAsia="宋体" w:hint="default"/>
                <w:sz w:val="20"/>
                <w:szCs w:val="20"/>
              </w:rPr>
            </w:pPr>
            <w:r>
              <w:rPr>
                <w:rFonts w:ascii="宋体"/>
                <w:spacing w:val="-1"/>
                <w:sz w:val="20"/>
              </w:rPr>
              <w:t>116,411,051.29</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62,846,695.67</w:t>
            </w:r>
            <w:r>
              <w:rPr>
                <w:rFonts w:ascii="宋体"/>
                <w:sz w:val="20"/>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489,062,904.11</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专利权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spacing w:val="-1"/>
                <w:sz w:val="20"/>
              </w:rPr>
              <w:t>146,123,480.00</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7"/>
              <w:jc w:val="right"/>
              <w:rPr>
                <w:rFonts w:ascii="宋体" w:hAnsi="宋体" w:cs="宋体" w:eastAsia="宋体" w:hint="default"/>
                <w:sz w:val="20"/>
                <w:szCs w:val="20"/>
              </w:rPr>
            </w:pPr>
            <w:r>
              <w:rPr>
                <w:rFonts w:ascii="宋体"/>
                <w:spacing w:val="-1"/>
                <w:sz w:val="20"/>
              </w:rPr>
              <w:t>6,040,441.50</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152,163,921.50</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8,411,544.23</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8"/>
              <w:jc w:val="right"/>
              <w:rPr>
                <w:rFonts w:ascii="宋体" w:hAnsi="宋体" w:cs="宋体" w:eastAsia="宋体" w:hint="default"/>
                <w:sz w:val="20"/>
                <w:szCs w:val="20"/>
              </w:rPr>
            </w:pPr>
            <w:r>
              <w:rPr>
                <w:rFonts w:ascii="宋体"/>
                <w:spacing w:val="-1"/>
                <w:sz w:val="20"/>
              </w:rPr>
              <w:t>614,462.87</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9,026,007.10</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累计摊销</w:t>
            </w:r>
            <w:r>
              <w:rPr>
                <w:rFonts w:ascii="宋体" w:hAnsi="宋体" w:cs="宋体" w:eastAsia="宋体" w:hint="default"/>
                <w:sz w:val="20"/>
                <w:szCs w:val="20"/>
              </w:rPr>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b/>
                <w:spacing w:val="-1"/>
                <w:w w:val="95"/>
                <w:sz w:val="20"/>
              </w:rPr>
              <w:t>58,314,100.38</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8"/>
              <w:jc w:val="right"/>
              <w:rPr>
                <w:rFonts w:ascii="宋体" w:hAnsi="宋体" w:cs="宋体" w:eastAsia="宋体" w:hint="default"/>
                <w:sz w:val="20"/>
                <w:szCs w:val="20"/>
              </w:rPr>
            </w:pPr>
            <w:r>
              <w:rPr>
                <w:rFonts w:ascii="宋体"/>
                <w:b/>
                <w:spacing w:val="-1"/>
                <w:w w:val="95"/>
                <w:sz w:val="20"/>
              </w:rPr>
              <w:t>33,565,827.43</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b/>
                <w:spacing w:val="-1"/>
                <w:w w:val="95"/>
                <w:sz w:val="20"/>
              </w:rPr>
              <w:t>4,214,765.74</w:t>
            </w:r>
            <w:r>
              <w:rPr>
                <w:rFonts w:ascii="宋体"/>
                <w:sz w:val="20"/>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
                <w:w w:val="95"/>
                <w:sz w:val="20"/>
              </w:rPr>
              <w:t>87,665,162.07</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35,894,679.34</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7"/>
              <w:jc w:val="right"/>
              <w:rPr>
                <w:rFonts w:ascii="宋体" w:hAnsi="宋体" w:cs="宋体" w:eastAsia="宋体" w:hint="default"/>
                <w:sz w:val="20"/>
                <w:szCs w:val="20"/>
              </w:rPr>
            </w:pPr>
            <w:r>
              <w:rPr>
                <w:rFonts w:ascii="宋体"/>
                <w:spacing w:val="-1"/>
                <w:sz w:val="20"/>
              </w:rPr>
              <w:t>14,651,099.20</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4,214,765.74</w:t>
            </w:r>
            <w:r>
              <w:rPr>
                <w:rFonts w:ascii="宋体"/>
                <w:sz w:val="20"/>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46,331,012.80</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专利权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spacing w:val="-1"/>
                <w:sz w:val="20"/>
              </w:rPr>
              <w:t>16,749,574.60</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8"/>
              <w:jc w:val="right"/>
              <w:rPr>
                <w:rFonts w:ascii="宋体" w:hAnsi="宋体" w:cs="宋体" w:eastAsia="宋体" w:hint="default"/>
                <w:sz w:val="20"/>
                <w:szCs w:val="20"/>
              </w:rPr>
            </w:pPr>
            <w:r>
              <w:rPr>
                <w:rFonts w:ascii="宋体"/>
                <w:spacing w:val="-1"/>
                <w:sz w:val="20"/>
              </w:rPr>
              <w:t>18,195,338.43</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34,944,913.03</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5,669,846.44</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8"/>
              <w:jc w:val="right"/>
              <w:rPr>
                <w:rFonts w:ascii="宋体" w:hAnsi="宋体" w:cs="宋体" w:eastAsia="宋体" w:hint="default"/>
                <w:sz w:val="20"/>
                <w:szCs w:val="20"/>
              </w:rPr>
            </w:pPr>
            <w:r>
              <w:rPr>
                <w:rFonts w:ascii="宋体"/>
                <w:spacing w:val="-1"/>
                <w:sz w:val="20"/>
              </w:rPr>
              <w:t>719,389.80</w:t>
            </w:r>
            <w:r>
              <w:rPr>
                <w:rFonts w:ascii="宋体"/>
                <w:sz w:val="20"/>
              </w:rPr>
            </w: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6,389,236.24</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账面净值</w:t>
            </w:r>
            <w:r>
              <w:rPr>
                <w:rFonts w:ascii="宋体" w:hAnsi="宋体" w:cs="宋体" w:eastAsia="宋体" w:hint="default"/>
                <w:sz w:val="20"/>
                <w:szCs w:val="20"/>
              </w:rPr>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b/>
                <w:w w:val="95"/>
                <w:sz w:val="20"/>
              </w:rPr>
              <w:t>531,719,472.34</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w w:val="95"/>
                <w:sz w:val="20"/>
              </w:rPr>
              <w:t>562,587,670.64</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399,603,869.15</w:t>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442,731,891.31</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专利权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129,373,905.40</w:t>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117,219,008.47</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2,741,697.79</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2,636,770.86</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sz w:val="20"/>
                <w:szCs w:val="20"/>
              </w:rPr>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专利权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b/>
                <w:w w:val="95"/>
                <w:sz w:val="20"/>
              </w:rPr>
              <w:t>531,719,472.34</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w w:val="95"/>
                <w:sz w:val="20"/>
              </w:rPr>
              <w:t>562,587,670.64</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399,603,869.15</w:t>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442,731,891.31</w:t>
            </w:r>
            <w:r>
              <w:rPr>
                <w:rFonts w:ascii="宋体"/>
                <w:sz w:val="20"/>
              </w:rPr>
            </w: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专利权</w:t>
            </w:r>
          </w:p>
        </w:tc>
        <w:tc>
          <w:tcPr>
            <w:tcW w:w="2027" w:type="dxa"/>
            <w:tcBorders>
              <w:top w:val="nil" w:sz="6" w:space="0" w:color="auto"/>
              <w:left w:val="nil" w:sz="6" w:space="0" w:color="auto"/>
              <w:bottom w:val="nil" w:sz="6" w:space="0" w:color="auto"/>
              <w:right w:val="nil" w:sz="6" w:space="0" w:color="auto"/>
            </w:tcBorders>
          </w:tcPr>
          <w:p>
            <w:pP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50"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129,373,905.40</w:t>
            </w:r>
          </w:p>
        </w:tc>
        <w:tc>
          <w:tcPr>
            <w:tcW w:w="1713"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117,219,008.47</w:t>
            </w:r>
            <w:r>
              <w:rPr>
                <w:rFonts w:ascii="宋体"/>
                <w:sz w:val="20"/>
              </w:rPr>
            </w:r>
          </w:p>
        </w:tc>
      </w:tr>
      <w:tr>
        <w:trPr>
          <w:trHeight w:val="362" w:hRule="exact"/>
        </w:trPr>
        <w:tc>
          <w:tcPr>
            <w:tcW w:w="165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02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2,741,697.79</w:t>
            </w:r>
            <w:r>
              <w:rPr>
                <w:rFonts w:ascii="宋体"/>
                <w:sz w:val="20"/>
              </w:rPr>
            </w:r>
          </w:p>
        </w:tc>
        <w:tc>
          <w:tcPr>
            <w:tcW w:w="1713" w:type="dxa"/>
            <w:tcBorders>
              <w:top w:val="nil" w:sz="6" w:space="0" w:color="auto"/>
              <w:left w:val="nil" w:sz="6" w:space="0" w:color="auto"/>
              <w:bottom w:val="single" w:sz="12" w:space="0" w:color="000000"/>
              <w:right w:val="nil" w:sz="6" w:space="0" w:color="auto"/>
            </w:tcBorders>
          </w:tcPr>
          <w:p>
            <w:pPr/>
          </w:p>
        </w:tc>
        <w:tc>
          <w:tcPr>
            <w:tcW w:w="1613" w:type="dxa"/>
            <w:tcBorders>
              <w:top w:val="nil" w:sz="6" w:space="0" w:color="auto"/>
              <w:left w:val="nil" w:sz="6" w:space="0" w:color="auto"/>
              <w:bottom w:val="single" w:sz="12" w:space="0" w:color="000000"/>
              <w:right w:val="nil" w:sz="6" w:space="0" w:color="auto"/>
            </w:tcBorders>
          </w:tcPr>
          <w:p>
            <w:pPr/>
          </w:p>
        </w:tc>
        <w:tc>
          <w:tcPr>
            <w:tcW w:w="156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2,636,770.86</w:t>
            </w:r>
            <w:r>
              <w:rPr>
                <w:rFonts w:ascii="宋体"/>
                <w:sz w:val="20"/>
              </w:rPr>
            </w:r>
          </w:p>
        </w:tc>
      </w:tr>
    </w:tbl>
    <w:p>
      <w:pPr>
        <w:spacing w:line="240" w:lineRule="auto" w:before="5"/>
        <w:rPr>
          <w:rFonts w:ascii="宋体" w:hAnsi="宋体" w:cs="宋体" w:eastAsia="宋体" w:hint="default"/>
          <w:sz w:val="26"/>
          <w:szCs w:val="26"/>
        </w:rPr>
      </w:pPr>
    </w:p>
    <w:p>
      <w:pPr>
        <w:spacing w:before="31"/>
        <w:ind w:left="682" w:right="62" w:firstLine="0"/>
        <w:jc w:val="left"/>
        <w:rPr>
          <w:rFonts w:ascii="宋体" w:hAnsi="宋体" w:cs="宋体" w:eastAsia="宋体" w:hint="default"/>
          <w:sz w:val="22"/>
          <w:szCs w:val="22"/>
        </w:rPr>
      </w:pPr>
      <w:r>
        <w:rPr>
          <w:rFonts w:ascii="宋体" w:hAnsi="宋体" w:cs="宋体" w:eastAsia="宋体" w:hint="default"/>
          <w:sz w:val="22"/>
          <w:szCs w:val="22"/>
        </w:rPr>
        <w:t>（1）本年增加的累计摊销中，本年摊销</w:t>
      </w:r>
      <w:r>
        <w:rPr>
          <w:rFonts w:ascii="宋体" w:hAnsi="宋体" w:cs="宋体" w:eastAsia="宋体" w:hint="default"/>
          <w:spacing w:val="-59"/>
          <w:sz w:val="22"/>
          <w:szCs w:val="22"/>
        </w:rPr>
        <w:t> </w:t>
      </w:r>
      <w:r>
        <w:rPr>
          <w:rFonts w:ascii="宋体" w:hAnsi="宋体" w:cs="宋体" w:eastAsia="宋体" w:hint="default"/>
          <w:sz w:val="22"/>
          <w:szCs w:val="22"/>
        </w:rPr>
        <w:t>33,565,827.43</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600" w:lineRule="auto" w:before="144"/>
        <w:ind w:left="641" w:right="295" w:hanging="2"/>
        <w:jc w:val="left"/>
        <w:rPr>
          <w:rFonts w:ascii="宋体" w:hAnsi="宋体" w:cs="宋体" w:eastAsia="宋体" w:hint="default"/>
          <w:sz w:val="22"/>
          <w:szCs w:val="22"/>
        </w:rPr>
      </w:pPr>
      <w:r>
        <w:rPr>
          <w:rFonts w:ascii="宋体" w:hAnsi="宋体" w:cs="宋体" w:eastAsia="宋体" w:hint="default"/>
          <w:sz w:val="22"/>
          <w:szCs w:val="22"/>
        </w:rPr>
        <w:t>（2）年末无形资产不存在可收回净值低于账面价值的情况，不需要计提减值准备。</w:t>
      </w:r>
      <w:r>
        <w:rPr>
          <w:rFonts w:ascii="宋体" w:hAnsi="宋体" w:cs="宋体" w:eastAsia="宋体" w:hint="default"/>
          <w:w w:val="99"/>
          <w:sz w:val="22"/>
          <w:szCs w:val="22"/>
        </w:rPr>
        <w:t> </w:t>
      </w:r>
      <w:r>
        <w:rPr>
          <w:rFonts w:ascii="宋体" w:hAnsi="宋体" w:cs="宋体" w:eastAsia="宋体" w:hint="default"/>
          <w:sz w:val="22"/>
          <w:szCs w:val="22"/>
        </w:rPr>
        <w:t>15.</w:t>
      </w:r>
      <w:r>
        <w:rPr>
          <w:rFonts w:ascii="宋体" w:hAnsi="宋体" w:cs="宋体" w:eastAsia="宋体" w:hint="default"/>
          <w:spacing w:val="-42"/>
          <w:sz w:val="22"/>
          <w:szCs w:val="22"/>
        </w:rPr>
        <w:t> </w:t>
      </w:r>
      <w:r>
        <w:rPr>
          <w:rFonts w:ascii="宋体" w:hAnsi="宋体" w:cs="宋体" w:eastAsia="宋体" w:hint="default"/>
          <w:sz w:val="22"/>
          <w:szCs w:val="22"/>
        </w:rPr>
        <w:t>长期待摊费用</w:t>
      </w:r>
    </w:p>
    <w:p>
      <w:pPr>
        <w:spacing w:after="0" w:line="600" w:lineRule="auto"/>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10"/>
        <w:rPr>
          <w:rFonts w:ascii="宋体" w:hAnsi="宋体" w:cs="宋体" w:eastAsia="宋体" w:hint="default"/>
          <w:sz w:val="29"/>
          <w:szCs w:val="29"/>
        </w:rPr>
      </w:pPr>
    </w:p>
    <w:p>
      <w:pPr>
        <w:spacing w:line="1280" w:lineRule="exact"/>
        <w:ind w:left="199"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29.5pt;height:64.05pt;mso-position-horizontal-relative:char;mso-position-vertical-relative:line" coordorigin="0,0" coordsize="8590,1281">
            <v:group style="position:absolute;left:29;top:5;width:840;height:2" coordorigin="29,5" coordsize="840,2">
              <v:shape style="position:absolute;left:29;top:5;width:840;height:2" coordorigin="29,5" coordsize="840,0" path="m29,5l869,5e" filled="false" stroked="true" strokeweight=".47998pt" strokecolor="#000000">
                <v:path arrowok="t"/>
              </v:shape>
            </v:group>
            <v:group style="position:absolute;left:29;top:24;width:840;height:2" coordorigin="29,24" coordsize="840,2">
              <v:shape style="position:absolute;left:29;top:24;width:840;height:2" coordorigin="29,24" coordsize="840,0" path="m29,24l869,24e" filled="false" stroked="true" strokeweight=".48004pt" strokecolor="#000000">
                <v:path arrowok="t"/>
              </v:shape>
              <v:shape style="position:absolute;left:869;top:29;width:14;height:2" type="#_x0000_t75" stroked="false">
                <v:imagedata r:id="rId25" o:title=""/>
              </v:shape>
            </v:group>
            <v:group style="position:absolute;left:869;top:5;width:29;height:2" coordorigin="869,5" coordsize="29,2">
              <v:shape style="position:absolute;left:869;top:5;width:29;height:2" coordorigin="869,5" coordsize="29,0" path="m869,5l898,5e" filled="false" stroked="true" strokeweight=".47998pt" strokecolor="#000000">
                <v:path arrowok="t"/>
              </v:shape>
            </v:group>
            <v:group style="position:absolute;left:869;top:24;width:29;height:2" coordorigin="869,24" coordsize="29,2">
              <v:shape style="position:absolute;left:869;top:24;width:29;height:2" coordorigin="869,24" coordsize="29,0" path="m869,24l898,24e" filled="false" stroked="true" strokeweight=".48004pt" strokecolor="#000000">
                <v:path arrowok="t"/>
              </v:shape>
            </v:group>
            <v:group style="position:absolute;left:898;top:5;width:1646;height:2" coordorigin="898,5" coordsize="1646,2">
              <v:shape style="position:absolute;left:898;top:5;width:1646;height:2" coordorigin="898,5" coordsize="1646,0" path="m898,5l2543,5e" filled="false" stroked="true" strokeweight=".47998pt" strokecolor="#000000">
                <v:path arrowok="t"/>
              </v:shape>
            </v:group>
            <v:group style="position:absolute;left:898;top:24;width:1646;height:2" coordorigin="898,24" coordsize="1646,2">
              <v:shape style="position:absolute;left:898;top:24;width:1646;height:2" coordorigin="898,24" coordsize="1646,0" path="m898,24l2543,24e" filled="false" stroked="true" strokeweight=".48004pt" strokecolor="#000000">
                <v:path arrowok="t"/>
              </v:shape>
              <v:shape style="position:absolute;left:2543;top:29;width:14;height:2" type="#_x0000_t75" stroked="false">
                <v:imagedata r:id="rId25" o:title=""/>
              </v:shape>
            </v:group>
            <v:group style="position:absolute;left:2543;top:5;width:29;height:2" coordorigin="2543,5" coordsize="29,2">
              <v:shape style="position:absolute;left:2543;top:5;width:29;height:2" coordorigin="2543,5" coordsize="29,0" path="m2543,5l2572,5e" filled="false" stroked="true" strokeweight=".47998pt" strokecolor="#000000">
                <v:path arrowok="t"/>
              </v:shape>
            </v:group>
            <v:group style="position:absolute;left:2543;top:24;width:29;height:2" coordorigin="2543,24" coordsize="29,2">
              <v:shape style="position:absolute;left:2543;top:24;width:29;height:2" coordorigin="2543,24" coordsize="29,0" path="m2543,24l2572,24e" filled="false" stroked="true" strokeweight=".48004pt" strokecolor="#000000">
                <v:path arrowok="t"/>
              </v:shape>
            </v:group>
            <v:group style="position:absolute;left:2572;top:5;width:998;height:2" coordorigin="2572,5" coordsize="998,2">
              <v:shape style="position:absolute;left:2572;top:5;width:998;height:2" coordorigin="2572,5" coordsize="998,0" path="m2572,5l3569,5e" filled="false" stroked="true" strokeweight=".47998pt" strokecolor="#000000">
                <v:path arrowok="t"/>
              </v:shape>
            </v:group>
            <v:group style="position:absolute;left:2572;top:24;width:998;height:2" coordorigin="2572,24" coordsize="998,2">
              <v:shape style="position:absolute;left:2572;top:24;width:998;height:2" coordorigin="2572,24" coordsize="998,0" path="m2572,24l3569,24e" filled="false" stroked="true" strokeweight=".48004pt" strokecolor="#000000">
                <v:path arrowok="t"/>
              </v:shape>
              <v:shape style="position:absolute;left:3569;top:29;width:14;height:2" type="#_x0000_t75" stroked="false">
                <v:imagedata r:id="rId25" o:title=""/>
              </v:shape>
            </v:group>
            <v:group style="position:absolute;left:3569;top:5;width:29;height:2" coordorigin="3569,5" coordsize="29,2">
              <v:shape style="position:absolute;left:3569;top:5;width:29;height:2" coordorigin="3569,5" coordsize="29,0" path="m3569,5l3598,5e" filled="false" stroked="true" strokeweight=".47998pt" strokecolor="#000000">
                <v:path arrowok="t"/>
              </v:shape>
            </v:group>
            <v:group style="position:absolute;left:3569;top:24;width:29;height:2" coordorigin="3569,24" coordsize="29,2">
              <v:shape style="position:absolute;left:3569;top:24;width:29;height:2" coordorigin="3569,24" coordsize="29,0" path="m3569,24l3598,24e" filled="false" stroked="true" strokeweight=".48004pt" strokecolor="#000000">
                <v:path arrowok="t"/>
              </v:shape>
            </v:group>
            <v:group style="position:absolute;left:3598;top:5;width:1050;height:2" coordorigin="3598,5" coordsize="1050,2">
              <v:shape style="position:absolute;left:3598;top:5;width:1050;height:2" coordorigin="3598,5" coordsize="1050,0" path="m3598,5l4648,5e" filled="false" stroked="true" strokeweight=".47998pt" strokecolor="#000000">
                <v:path arrowok="t"/>
              </v:shape>
            </v:group>
            <v:group style="position:absolute;left:3598;top:24;width:1050;height:2" coordorigin="3598,24" coordsize="1050,2">
              <v:shape style="position:absolute;left:3598;top:24;width:1050;height:2" coordorigin="3598,24" coordsize="1050,0" path="m3598,24l4648,24e" filled="false" stroked="true" strokeweight=".48004pt" strokecolor="#000000">
                <v:path arrowok="t"/>
              </v:shape>
              <v:shape style="position:absolute;left:4648;top:29;width:14;height:2" type="#_x0000_t75" stroked="false">
                <v:imagedata r:id="rId25" o:title=""/>
              </v:shape>
            </v:group>
            <v:group style="position:absolute;left:4648;top:5;width:29;height:2" coordorigin="4648,5" coordsize="29,2">
              <v:shape style="position:absolute;left:4648;top:5;width:29;height:2" coordorigin="4648,5" coordsize="29,0" path="m4648,5l4676,5e" filled="false" stroked="true" strokeweight=".47998pt" strokecolor="#000000">
                <v:path arrowok="t"/>
              </v:shape>
            </v:group>
            <v:group style="position:absolute;left:4648;top:24;width:29;height:2" coordorigin="4648,24" coordsize="29,2">
              <v:shape style="position:absolute;left:4648;top:24;width:29;height:2" coordorigin="4648,24" coordsize="29,0" path="m4648,24l4676,24e" filled="false" stroked="true" strokeweight=".48004pt" strokecolor="#000000">
                <v:path arrowok="t"/>
              </v:shape>
            </v:group>
            <v:group style="position:absolute;left:4676;top:5;width:1425;height:2" coordorigin="4676,5" coordsize="1425,2">
              <v:shape style="position:absolute;left:4676;top:5;width:1425;height:2" coordorigin="4676,5" coordsize="1425,0" path="m4676,5l6101,5e" filled="false" stroked="true" strokeweight=".47998pt" strokecolor="#000000">
                <v:path arrowok="t"/>
              </v:shape>
            </v:group>
            <v:group style="position:absolute;left:4676;top:24;width:1425;height:2" coordorigin="4676,24" coordsize="1425,2">
              <v:shape style="position:absolute;left:4676;top:24;width:1425;height:2" coordorigin="4676,24" coordsize="1425,0" path="m4676,24l6101,24e" filled="false" stroked="true" strokeweight=".48004pt" strokecolor="#000000">
                <v:path arrowok="t"/>
              </v:shape>
              <v:shape style="position:absolute;left:6101;top:29;width:14;height:2" type="#_x0000_t75" stroked="false">
                <v:imagedata r:id="rId25" o:title=""/>
              </v:shape>
            </v:group>
            <v:group style="position:absolute;left:6101;top:5;width:29;height:2" coordorigin="6101,5" coordsize="29,2">
              <v:shape style="position:absolute;left:6101;top:5;width:29;height:2" coordorigin="6101,5" coordsize="29,0" path="m6101,5l6130,5e" filled="false" stroked="true" strokeweight=".47998pt" strokecolor="#000000">
                <v:path arrowok="t"/>
              </v:shape>
            </v:group>
            <v:group style="position:absolute;left:6101;top:24;width:29;height:2" coordorigin="6101,24" coordsize="29,2">
              <v:shape style="position:absolute;left:6101;top:24;width:29;height:2" coordorigin="6101,24" coordsize="29,0" path="m6101,24l6130,24e" filled="false" stroked="true" strokeweight=".48004pt" strokecolor="#000000">
                <v:path arrowok="t"/>
              </v:shape>
            </v:group>
            <v:group style="position:absolute;left:6130;top:5;width:1049;height:2" coordorigin="6130,5" coordsize="1049,2">
              <v:shape style="position:absolute;left:6130;top:5;width:1049;height:2" coordorigin="6130,5" coordsize="1049,0" path="m6130,5l7178,5e" filled="false" stroked="true" strokeweight=".47998pt" strokecolor="#000000">
                <v:path arrowok="t"/>
              </v:shape>
            </v:group>
            <v:group style="position:absolute;left:6130;top:24;width:1049;height:2" coordorigin="6130,24" coordsize="1049,2">
              <v:shape style="position:absolute;left:6130;top:24;width:1049;height:2" coordorigin="6130,24" coordsize="1049,0" path="m6130,24l7178,24e" filled="false" stroked="true" strokeweight=".48004pt" strokecolor="#000000">
                <v:path arrowok="t"/>
              </v:shape>
              <v:shape style="position:absolute;left:7178;top:29;width:14;height:2" type="#_x0000_t75" stroked="false">
                <v:imagedata r:id="rId25" o:title=""/>
              </v:shape>
            </v:group>
            <v:group style="position:absolute;left:7178;top:5;width:29;height:2" coordorigin="7178,5" coordsize="29,2">
              <v:shape style="position:absolute;left:7178;top:5;width:29;height:2" coordorigin="7178,5" coordsize="29,0" path="m7178,5l7207,5e" filled="false" stroked="true" strokeweight=".47998pt" strokecolor="#000000">
                <v:path arrowok="t"/>
              </v:shape>
            </v:group>
            <v:group style="position:absolute;left:7178;top:24;width:29;height:2" coordorigin="7178,24" coordsize="29,2">
              <v:shape style="position:absolute;left:7178;top:24;width:29;height:2" coordorigin="7178,24" coordsize="29,0" path="m7178,24l7207,24e" filled="false" stroked="true" strokeweight=".48004pt" strokecolor="#000000">
                <v:path arrowok="t"/>
              </v:shape>
            </v:group>
            <v:group style="position:absolute;left:7207;top:5;width:1348;height:2" coordorigin="7207,5" coordsize="1348,2">
              <v:shape style="position:absolute;left:7207;top:5;width:1348;height:2" coordorigin="7207,5" coordsize="1348,0" path="m7207,5l8555,5e" filled="false" stroked="true" strokeweight=".47998pt" strokecolor="#000000">
                <v:path arrowok="t"/>
              </v:shape>
            </v:group>
            <v:group style="position:absolute;left:7207;top:24;width:1348;height:2" coordorigin="7207,24" coordsize="1348,2">
              <v:shape style="position:absolute;left:7207;top:24;width:1348;height:2" coordorigin="7207,24" coordsize="1348,0" path="m7207,24l8555,24e" filled="false" stroked="true" strokeweight=".48004pt" strokecolor="#000000">
                <v:path arrowok="t"/>
              </v:shape>
              <v:shape style="position:absolute;left:850;top:11;width:6362;height:379" type="#_x0000_t75" stroked="false">
                <v:imagedata r:id="rId180" o:title=""/>
              </v:shape>
            </v:group>
            <v:group style="position:absolute;left:14;top:1276;width:855;height:2" coordorigin="14,1276" coordsize="855,2">
              <v:shape style="position:absolute;left:14;top:1276;width:855;height:2" coordorigin="14,1276" coordsize="855,0" path="m14,1276l869,1276e" filled="false" stroked="true" strokeweight=".47998pt" strokecolor="#000000">
                <v:path arrowok="t"/>
              </v:shape>
            </v:group>
            <v:group style="position:absolute;left:14;top:1256;width:855;height:2" coordorigin="14,1256" coordsize="855,2">
              <v:shape style="position:absolute;left:14;top:1256;width:855;height:2" coordorigin="14,1256" coordsize="855,0" path="m14,1256l869,1256e" filled="false" stroked="true" strokeweight=".48004pt" strokecolor="#000000">
                <v:path arrowok="t"/>
              </v:shape>
            </v:group>
            <v:group style="position:absolute;left:869;top:1256;width:29;height:2" coordorigin="869,1256" coordsize="29,2">
              <v:shape style="position:absolute;left:869;top:1256;width:29;height:2" coordorigin="869,1256" coordsize="29,0" path="m869,1256l898,1256e" filled="false" stroked="true" strokeweight=".48004pt" strokecolor="#000000">
                <v:path arrowok="t"/>
              </v:shape>
            </v:group>
            <v:group style="position:absolute;left:869;top:1276;width:1674;height:2" coordorigin="869,1276" coordsize="1674,2">
              <v:shape style="position:absolute;left:869;top:1276;width:1674;height:2" coordorigin="869,1276" coordsize="1674,0" path="m869,1276l2543,1276e" filled="false" stroked="true" strokeweight=".47998pt" strokecolor="#000000">
                <v:path arrowok="t"/>
              </v:shape>
            </v:group>
            <v:group style="position:absolute;left:898;top:1256;width:1646;height:2" coordorigin="898,1256" coordsize="1646,2">
              <v:shape style="position:absolute;left:898;top:1256;width:1646;height:2" coordorigin="898,1256" coordsize="1646,0" path="m898,1256l2543,1256e" filled="false" stroked="true" strokeweight=".48004pt" strokecolor="#000000">
                <v:path arrowok="t"/>
              </v:shape>
            </v:group>
            <v:group style="position:absolute;left:2543;top:1256;width:29;height:2" coordorigin="2543,1256" coordsize="29,2">
              <v:shape style="position:absolute;left:2543;top:1256;width:29;height:2" coordorigin="2543,1256" coordsize="29,0" path="m2543,1256l2572,1256e" filled="false" stroked="true" strokeweight=".48004pt" strokecolor="#000000">
                <v:path arrowok="t"/>
              </v:shape>
            </v:group>
            <v:group style="position:absolute;left:2543;top:1276;width:1026;height:2" coordorigin="2543,1276" coordsize="1026,2">
              <v:shape style="position:absolute;left:2543;top:1276;width:1026;height:2" coordorigin="2543,1276" coordsize="1026,0" path="m2543,1276l3569,1276e" filled="false" stroked="true" strokeweight=".47998pt" strokecolor="#000000">
                <v:path arrowok="t"/>
              </v:shape>
            </v:group>
            <v:group style="position:absolute;left:2572;top:1256;width:998;height:2" coordorigin="2572,1256" coordsize="998,2">
              <v:shape style="position:absolute;left:2572;top:1256;width:998;height:2" coordorigin="2572,1256" coordsize="998,0" path="m2572,1256l3569,1256e" filled="false" stroked="true" strokeweight=".48004pt" strokecolor="#000000">
                <v:path arrowok="t"/>
              </v:shape>
            </v:group>
            <v:group style="position:absolute;left:3569;top:1256;width:29;height:2" coordorigin="3569,1256" coordsize="29,2">
              <v:shape style="position:absolute;left:3569;top:1256;width:29;height:2" coordorigin="3569,1256" coordsize="29,0" path="m3569,1256l3598,1256e" filled="false" stroked="true" strokeweight=".48004pt" strokecolor="#000000">
                <v:path arrowok="t"/>
              </v:shape>
            </v:group>
            <v:group style="position:absolute;left:3569;top:1276;width:1079;height:2" coordorigin="3569,1276" coordsize="1079,2">
              <v:shape style="position:absolute;left:3569;top:1276;width:1079;height:2" coordorigin="3569,1276" coordsize="1079,0" path="m3569,1276l4648,1276e" filled="false" stroked="true" strokeweight=".47998pt" strokecolor="#000000">
                <v:path arrowok="t"/>
              </v:shape>
            </v:group>
            <v:group style="position:absolute;left:3598;top:1256;width:1050;height:2" coordorigin="3598,1256" coordsize="1050,2">
              <v:shape style="position:absolute;left:3598;top:1256;width:1050;height:2" coordorigin="3598,1256" coordsize="1050,0" path="m3598,1256l4648,1256e" filled="false" stroked="true" strokeweight=".48004pt" strokecolor="#000000">
                <v:path arrowok="t"/>
              </v:shape>
            </v:group>
            <v:group style="position:absolute;left:4648;top:1256;width:29;height:2" coordorigin="4648,1256" coordsize="29,2">
              <v:shape style="position:absolute;left:4648;top:1256;width:29;height:2" coordorigin="4648,1256" coordsize="29,0" path="m4648,1256l4676,1256e" filled="false" stroked="true" strokeweight=".48004pt" strokecolor="#000000">
                <v:path arrowok="t"/>
              </v:shape>
            </v:group>
            <v:group style="position:absolute;left:4648;top:1276;width:1454;height:2" coordorigin="4648,1276" coordsize="1454,2">
              <v:shape style="position:absolute;left:4648;top:1276;width:1454;height:2" coordorigin="4648,1276" coordsize="1454,0" path="m4648,1276l6101,1276e" filled="false" stroked="true" strokeweight=".47998pt" strokecolor="#000000">
                <v:path arrowok="t"/>
              </v:shape>
            </v:group>
            <v:group style="position:absolute;left:4676;top:1256;width:1425;height:2" coordorigin="4676,1256" coordsize="1425,2">
              <v:shape style="position:absolute;left:4676;top:1256;width:1425;height:2" coordorigin="4676,1256" coordsize="1425,0" path="m4676,1256l6101,1256e" filled="false" stroked="true" strokeweight=".48004pt" strokecolor="#000000">
                <v:path arrowok="t"/>
              </v:shape>
            </v:group>
            <v:group style="position:absolute;left:6101;top:1256;width:29;height:2" coordorigin="6101,1256" coordsize="29,2">
              <v:shape style="position:absolute;left:6101;top:1256;width:29;height:2" coordorigin="6101,1256" coordsize="29,0" path="m6101,1256l6130,1256e" filled="false" stroked="true" strokeweight=".48004pt" strokecolor="#000000">
                <v:path arrowok="t"/>
              </v:shape>
            </v:group>
            <v:group style="position:absolute;left:6101;top:1276;width:1078;height:2" coordorigin="6101,1276" coordsize="1078,2">
              <v:shape style="position:absolute;left:6101;top:1276;width:1078;height:2" coordorigin="6101,1276" coordsize="1078,0" path="m6101,1276l7178,1276e" filled="false" stroked="true" strokeweight=".47998pt" strokecolor="#000000">
                <v:path arrowok="t"/>
              </v:shape>
            </v:group>
            <v:group style="position:absolute;left:6130;top:1256;width:1049;height:2" coordorigin="6130,1256" coordsize="1049,2">
              <v:shape style="position:absolute;left:6130;top:1256;width:1049;height:2" coordorigin="6130,1256" coordsize="1049,0" path="m6130,1256l7178,1256e" filled="false" stroked="true" strokeweight=".48004pt" strokecolor="#000000">
                <v:path arrowok="t"/>
              </v:shape>
              <v:shape style="position:absolute;left:0;top:352;width:8590;height:900" type="#_x0000_t75" stroked="false">
                <v:imagedata r:id="rId181" o:title=""/>
              </v:shape>
            </v:group>
            <v:group style="position:absolute;left:7178;top:1256;width:29;height:2" coordorigin="7178,1256" coordsize="29,2">
              <v:shape style="position:absolute;left:7178;top:1256;width:29;height:2" coordorigin="7178,1256" coordsize="29,0" path="m7178,1256l7207,1256e" filled="false" stroked="true" strokeweight=".48004pt" strokecolor="#000000">
                <v:path arrowok="t"/>
              </v:shape>
            </v:group>
            <v:group style="position:absolute;left:7178;top:1276;width:1384;height:2" coordorigin="7178,1276" coordsize="1384,2">
              <v:shape style="position:absolute;left:7178;top:1276;width:1384;height:2" coordorigin="7178,1276" coordsize="1384,0" path="m7178,1276l8562,1276e" filled="false" stroked="true" strokeweight=".47998pt" strokecolor="#000000">
                <v:path arrowok="t"/>
              </v:shape>
            </v:group>
            <v:group style="position:absolute;left:7207;top:1256;width:1355;height:2" coordorigin="7207,1256" coordsize="1355,2">
              <v:shape style="position:absolute;left:7207;top:1256;width:1355;height:2" coordorigin="7207,1256" coordsize="1355,0" path="m7207,1256l8562,1256e" filled="false" stroked="true" strokeweight=".48004pt" strokecolor="#000000">
                <v:path arrowok="t"/>
              </v:shape>
              <v:shape style="position:absolute;left:137;top:99;width:666;height:1080" type="#_x0000_t202" filled="false" stroked="false">
                <v:textbox inset="0,0,0,0">
                  <w:txbxContent>
                    <w:p>
                      <w:pPr>
                        <w:spacing w:line="200" w:lineRule="exact" w:before="0"/>
                        <w:ind w:left="127"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项目</w:t>
                      </w:r>
                      <w:r>
                        <w:rPr>
                          <w:rFonts w:ascii="宋体" w:hAnsi="宋体" w:cs="宋体" w:eastAsia="宋体" w:hint="default"/>
                          <w:sz w:val="20"/>
                          <w:szCs w:val="20"/>
                        </w:rPr>
                      </w:r>
                    </w:p>
                    <w:p>
                      <w:pPr>
                        <w:spacing w:line="261" w:lineRule="auto" w:before="49"/>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厂房装</w:t>
                      </w:r>
                      <w:r>
                        <w:rPr>
                          <w:rFonts w:ascii="宋体" w:hAnsi="宋体" w:cs="宋体" w:eastAsia="宋体" w:hint="default"/>
                          <w:spacing w:val="-96"/>
                          <w:sz w:val="20"/>
                          <w:szCs w:val="20"/>
                        </w:rPr>
                        <w:t> </w:t>
                      </w:r>
                      <w:r>
                        <w:rPr>
                          <w:rFonts w:ascii="宋体" w:hAnsi="宋体" w:cs="宋体" w:eastAsia="宋体" w:hint="default"/>
                          <w:spacing w:val="-15"/>
                          <w:sz w:val="20"/>
                          <w:szCs w:val="20"/>
                        </w:rPr>
                        <w:t>修费</w:t>
                      </w:r>
                      <w:r>
                        <w:rPr>
                          <w:rFonts w:ascii="宋体" w:hAnsi="宋体" w:cs="宋体" w:eastAsia="宋体" w:hint="default"/>
                          <w:spacing w:val="-15"/>
                          <w:w w:val="100"/>
                          <w:sz w:val="20"/>
                          <w:szCs w:val="20"/>
                        </w:rPr>
                        <w:t> </w:t>
                      </w:r>
                      <w:r>
                        <w:rPr>
                          <w:rFonts w:ascii="宋体" w:hAnsi="宋体" w:cs="宋体" w:eastAsia="宋体" w:hint="default"/>
                          <w:b/>
                          <w:bCs/>
                          <w:spacing w:val="-14"/>
                          <w:sz w:val="20"/>
                          <w:szCs w:val="20"/>
                        </w:rPr>
                        <w:t>合计</w:t>
                      </w:r>
                      <w:r>
                        <w:rPr>
                          <w:rFonts w:ascii="宋体" w:hAnsi="宋体" w:cs="宋体" w:eastAsia="宋体" w:hint="default"/>
                          <w:sz w:val="20"/>
                          <w:szCs w:val="20"/>
                        </w:rPr>
                      </w:r>
                    </w:p>
                  </w:txbxContent>
                </v:textbox>
                <w10:wrap type="none"/>
              </v:shape>
              <v:shape style="position:absolute;left:1337;top:99;width:7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年初金额</w:t>
                      </w:r>
                      <w:r>
                        <w:rPr>
                          <w:rFonts w:ascii="宋体" w:hAnsi="宋体" w:cs="宋体" w:eastAsia="宋体" w:hint="default"/>
                          <w:spacing w:val="-12"/>
                          <w:sz w:val="20"/>
                          <w:szCs w:val="20"/>
                        </w:rPr>
                      </w:r>
                    </w:p>
                  </w:txbxContent>
                </v:textbox>
                <w10:wrap type="none"/>
              </v:shape>
              <v:shape style="position:absolute;left:2687;top:99;width:5745;height:201" type="#_x0000_t202" filled="false" stroked="false">
                <v:textbox inset="0,0,0,0">
                  <w:txbxContent>
                    <w:p>
                      <w:pPr>
                        <w:tabs>
                          <w:tab w:pos="1052" w:val="left" w:leader="none"/>
                          <w:tab w:pos="2132" w:val="left" w:leader="none"/>
                          <w:tab w:pos="3584" w:val="left" w:leader="none"/>
                          <w:tab w:pos="462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本年增加</w:t>
                        <w:tab/>
                        <w:t>本年摊销</w:t>
                        <w:tab/>
                      </w:r>
                      <w:r>
                        <w:rPr>
                          <w:rFonts w:ascii="宋体" w:hAnsi="宋体" w:cs="宋体" w:eastAsia="宋体" w:hint="default"/>
                          <w:b/>
                          <w:bCs/>
                          <w:spacing w:val="-13"/>
                          <w:sz w:val="20"/>
                          <w:szCs w:val="20"/>
                        </w:rPr>
                        <w:t>本年其他减少</w:t>
                        <w:tab/>
                      </w:r>
                      <w:r>
                        <w:rPr>
                          <w:rFonts w:ascii="宋体" w:hAnsi="宋体" w:cs="宋体" w:eastAsia="宋体" w:hint="default"/>
                          <w:b/>
                          <w:bCs/>
                          <w:spacing w:val="-12"/>
                          <w:sz w:val="20"/>
                          <w:szCs w:val="20"/>
                        </w:rPr>
                        <w:t>年末金额</w:t>
                        <w:tab/>
                      </w:r>
                      <w:r>
                        <w:rPr>
                          <w:rFonts w:ascii="宋体" w:hAnsi="宋体" w:cs="宋体" w:eastAsia="宋体" w:hint="default"/>
                          <w:b/>
                          <w:bCs/>
                          <w:spacing w:val="-16"/>
                          <w:sz w:val="20"/>
                          <w:szCs w:val="20"/>
                        </w:rPr>
                        <w:t>其他减少原因</w:t>
                      </w:r>
                      <w:r>
                        <w:rPr>
                          <w:rFonts w:ascii="宋体" w:hAnsi="宋体" w:cs="宋体" w:eastAsia="宋体" w:hint="default"/>
                          <w:sz w:val="20"/>
                          <w:szCs w:val="20"/>
                        </w:rPr>
                      </w:r>
                    </w:p>
                  </w:txbxContent>
                </v:textbox>
                <w10:wrap type="none"/>
              </v:shape>
              <v:shape style="position:absolute;left:1405;top:539;width:103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5"/>
                          <w:sz w:val="20"/>
                        </w:rPr>
                        <w:t>1,282,401.55</w:t>
                      </w:r>
                      <w:r>
                        <w:rPr>
                          <w:rFonts w:ascii="宋体"/>
                          <w:sz w:val="20"/>
                        </w:rPr>
                      </w:r>
                    </w:p>
                  </w:txbxContent>
                </v:textbox>
                <w10:wrap type="none"/>
              </v:shape>
              <v:shape style="position:absolute;left:2777;top:539;width:7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6,810.00</w:t>
                      </w:r>
                    </w:p>
                  </w:txbxContent>
                </v:textbox>
                <w10:wrap type="none"/>
              </v:shape>
              <v:shape style="position:absolute;left:3681;top:539;width:8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5"/>
                          <w:sz w:val="20"/>
                        </w:rPr>
                        <w:t>911,814.88</w:t>
                      </w:r>
                      <w:r>
                        <w:rPr>
                          <w:rFonts w:ascii="宋体"/>
                          <w:sz w:val="20"/>
                        </w:rPr>
                      </w:r>
                    </w:p>
                  </w:txbxContent>
                </v:textbox>
                <w10:wrap type="none"/>
              </v:shape>
              <v:shape style="position:absolute;left:6213;top:539;width:8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5"/>
                          <w:sz w:val="20"/>
                        </w:rPr>
                        <w:t>377,396.67</w:t>
                      </w:r>
                      <w:r>
                        <w:rPr>
                          <w:rFonts w:ascii="宋体"/>
                          <w:sz w:val="20"/>
                        </w:rPr>
                      </w:r>
                    </w:p>
                  </w:txbxContent>
                </v:textbox>
                <w10:wrap type="none"/>
              </v:shape>
              <v:shape style="position:absolute;left:1403;top:979;width:103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6"/>
                          <w:sz w:val="20"/>
                        </w:rPr>
                        <w:t>1,282,401.55</w:t>
                      </w:r>
                      <w:r>
                        <w:rPr>
                          <w:rFonts w:ascii="宋体"/>
                          <w:sz w:val="20"/>
                        </w:rPr>
                      </w:r>
                    </w:p>
                  </w:txbxContent>
                </v:textbox>
                <w10:wrap type="none"/>
              </v:shape>
              <v:shape style="position:absolute;left:2774;top:979;width:6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5"/>
                          <w:sz w:val="20"/>
                        </w:rPr>
                        <w:t>6,810.00</w:t>
                      </w:r>
                      <w:r>
                        <w:rPr>
                          <w:rFonts w:ascii="宋体"/>
                          <w:sz w:val="20"/>
                        </w:rPr>
                      </w:r>
                    </w:p>
                  </w:txbxContent>
                </v:textbox>
                <w10:wrap type="none"/>
              </v:shape>
              <v:shape style="position:absolute;left:3681;top:979;width:86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6"/>
                          <w:sz w:val="20"/>
                        </w:rPr>
                        <w:t>911,814.88</w:t>
                      </w:r>
                      <w:r>
                        <w:rPr>
                          <w:rFonts w:ascii="宋体"/>
                          <w:sz w:val="20"/>
                        </w:rPr>
                      </w:r>
                    </w:p>
                  </w:txbxContent>
                </v:textbox>
                <w10:wrap type="none"/>
              </v:shape>
              <v:shape style="position:absolute;left:6213;top:979;width:86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6"/>
                          <w:sz w:val="20"/>
                        </w:rPr>
                        <w:t>377,396.67</w:t>
                      </w:r>
                      <w:r>
                        <w:rPr>
                          <w:rFonts w:ascii="宋体"/>
                          <w:sz w:val="20"/>
                        </w:rPr>
                      </w:r>
                    </w:p>
                  </w:txbxContent>
                </v:textbox>
                <w10:wrap type="none"/>
              </v:shape>
            </v:group>
          </v:group>
        </w:pict>
      </w:r>
      <w:r>
        <w:rPr>
          <w:rFonts w:ascii="宋体" w:hAnsi="宋体" w:cs="宋体" w:eastAsia="宋体" w:hint="default"/>
          <w:position w:val="-25"/>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16.</w:t>
      </w:r>
      <w:r>
        <w:rPr>
          <w:rFonts w:ascii="宋体" w:hAnsi="宋体" w:cs="宋体" w:eastAsia="宋体" w:hint="default"/>
          <w:spacing w:val="-42"/>
          <w:sz w:val="22"/>
          <w:szCs w:val="22"/>
        </w:rPr>
        <w:t> </w:t>
      </w:r>
      <w:r>
        <w:rPr>
          <w:rFonts w:ascii="宋体" w:hAnsi="宋体" w:cs="宋体" w:eastAsia="宋体" w:hint="default"/>
          <w:sz w:val="22"/>
          <w:szCs w:val="22"/>
        </w:rPr>
        <w:t>递延所得税资产和递延所得税负债</w:t>
      </w:r>
    </w:p>
    <w:p>
      <w:pPr>
        <w:spacing w:line="240" w:lineRule="auto" w:before="0"/>
        <w:rPr>
          <w:rFonts w:ascii="宋体" w:hAnsi="宋体" w:cs="宋体" w:eastAsia="宋体" w:hint="default"/>
          <w:sz w:val="22"/>
          <w:szCs w:val="22"/>
        </w:rPr>
      </w:pPr>
    </w:p>
    <w:p>
      <w:pPr>
        <w:spacing w:before="144"/>
        <w:ind w:left="741" w:right="62" w:firstLine="0"/>
        <w:jc w:val="left"/>
        <w:rPr>
          <w:rFonts w:ascii="宋体" w:hAnsi="宋体" w:cs="宋体" w:eastAsia="宋体" w:hint="default"/>
          <w:sz w:val="22"/>
          <w:szCs w:val="22"/>
        </w:rPr>
      </w:pPr>
      <w:r>
        <w:rPr/>
        <w:pict>
          <v:group style="position:absolute;margin-left:78.240013pt;margin-top:41.649426pt;width:438.9pt;height:351.1pt;mso-position-horizontal-relative:page;mso-position-vertical-relative:paragraph;z-index:-1025392" coordorigin="1565,833" coordsize="8778,7022">
            <v:group style="position:absolute;left:1594;top:838;width:4612;height:2" coordorigin="1594,838" coordsize="4612,2">
              <v:shape style="position:absolute;left:1594;top:838;width:4612;height:2" coordorigin="1594,838" coordsize="4612,0" path="m1594,838l6205,838e" filled="false" stroked="true" strokeweight=".47998pt" strokecolor="#000000">
                <v:path arrowok="t"/>
              </v:shape>
            </v:group>
            <v:group style="position:absolute;left:1594;top:857;width:4612;height:2" coordorigin="1594,857" coordsize="4612,2">
              <v:shape style="position:absolute;left:1594;top:857;width:4612;height:2" coordorigin="1594,857" coordsize="4612,0" path="m1594,857l6205,857e" filled="false" stroked="true" strokeweight=".47998pt" strokecolor="#000000">
                <v:path arrowok="t"/>
              </v:shape>
              <v:shape style="position:absolute;left:6205;top:862;width:14;height:2" type="#_x0000_t75" stroked="false">
                <v:imagedata r:id="rId37" o:title=""/>
              </v:shape>
            </v:group>
            <v:group style="position:absolute;left:6205;top:838;width:29;height:2" coordorigin="6205,838" coordsize="29,2">
              <v:shape style="position:absolute;left:6205;top:838;width:29;height:2" coordorigin="6205,838" coordsize="29,0" path="m6205,838l6234,838e" filled="false" stroked="true" strokeweight=".47998pt" strokecolor="#000000">
                <v:path arrowok="t"/>
              </v:shape>
            </v:group>
            <v:group style="position:absolute;left:6205;top:857;width:29;height:2" coordorigin="6205,857" coordsize="29,2">
              <v:shape style="position:absolute;left:6205;top:857;width:29;height:2" coordorigin="6205,857" coordsize="29,0" path="m6205,857l6234,857e" filled="false" stroked="true" strokeweight=".47998pt" strokecolor="#000000">
                <v:path arrowok="t"/>
              </v:shape>
            </v:group>
            <v:group style="position:absolute;left:6234;top:838;width:2295;height:2" coordorigin="6234,838" coordsize="2295,2">
              <v:shape style="position:absolute;left:6234;top:838;width:2295;height:2" coordorigin="6234,838" coordsize="2295,0" path="m6234,838l8528,838e" filled="false" stroked="true" strokeweight=".47998pt" strokecolor="#000000">
                <v:path arrowok="t"/>
              </v:shape>
            </v:group>
            <v:group style="position:absolute;left:6234;top:857;width:2295;height:2" coordorigin="6234,857" coordsize="2295,2">
              <v:shape style="position:absolute;left:6234;top:857;width:2295;height:2" coordorigin="6234,857" coordsize="2295,0" path="m6234,857l8528,857e" filled="false" stroked="true" strokeweight=".47998pt" strokecolor="#000000">
                <v:path arrowok="t"/>
              </v:shape>
              <v:shape style="position:absolute;left:8528;top:862;width:14;height:2" type="#_x0000_t75" stroked="false">
                <v:imagedata r:id="rId37" o:title=""/>
              </v:shape>
            </v:group>
            <v:group style="position:absolute;left:8528;top:838;width:29;height:2" coordorigin="8528,838" coordsize="29,2">
              <v:shape style="position:absolute;left:8528;top:838;width:29;height:2" coordorigin="8528,838" coordsize="29,0" path="m8528,838l8557,838e" filled="false" stroked="true" strokeweight=".47998pt" strokecolor="#000000">
                <v:path arrowok="t"/>
              </v:shape>
            </v:group>
            <v:group style="position:absolute;left:8528;top:857;width:29;height:2" coordorigin="8528,857" coordsize="29,2">
              <v:shape style="position:absolute;left:8528;top:857;width:29;height:2" coordorigin="8528,857" coordsize="29,0" path="m8528,857l8557,857e" filled="false" stroked="true" strokeweight=".47998pt" strokecolor="#000000">
                <v:path arrowok="t"/>
              </v:shape>
            </v:group>
            <v:group style="position:absolute;left:8557;top:838;width:1752;height:2" coordorigin="8557,838" coordsize="1752,2">
              <v:shape style="position:absolute;left:8557;top:838;width:1752;height:2" coordorigin="8557,838" coordsize="1752,0" path="m8557,838l10309,838e" filled="false" stroked="true" strokeweight=".47998pt" strokecolor="#000000">
                <v:path arrowok="t"/>
              </v:shape>
            </v:group>
            <v:group style="position:absolute;left:8557;top:857;width:1752;height:2" coordorigin="8557,857" coordsize="1752,2">
              <v:shape style="position:absolute;left:8557;top:857;width:1752;height:2" coordorigin="8557,857" coordsize="1752,0" path="m8557,857l10309,857e" filled="false" stroked="true" strokeweight=".47998pt" strokecolor="#000000">
                <v:path arrowok="t"/>
              </v:shape>
              <v:shape style="position:absolute;left:6186;top:844;width:2376;height:378" type="#_x0000_t75" stroked="false">
                <v:imagedata r:id="rId182" o:title=""/>
              </v:shape>
              <v:shape style="position:absolute;left:1565;top:1183;width:8778;height:6671" type="#_x0000_t75" stroked="false">
                <v:imagedata r:id="rId183" o:title=""/>
              </v:shape>
              <v:shape style="position:absolute;left:3701;top:93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6971;top:93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9024;top:93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702;top:1281;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递延所得税资产</w:t>
                      </w:r>
                      <w:r>
                        <w:rPr>
                          <w:rFonts w:ascii="宋体" w:hAnsi="宋体" w:cs="宋体" w:eastAsia="宋体" w:hint="default"/>
                          <w:spacing w:val="-1"/>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已确认递延所得税资产和递延所得税负债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tbl>
      <w:tblPr>
        <w:tblW w:w="0" w:type="auto"/>
        <w:jc w:val="left"/>
        <w:tblInd w:w="206" w:type="dxa"/>
        <w:tblLayout w:type="fixed"/>
        <w:tblCellMar>
          <w:top w:w="0" w:type="dxa"/>
          <w:left w:w="0" w:type="dxa"/>
          <w:bottom w:w="0" w:type="dxa"/>
          <w:right w:w="0" w:type="dxa"/>
        </w:tblCellMar>
        <w:tblLook w:val="01E0"/>
      </w:tblPr>
      <w:tblGrid>
        <w:gridCol w:w="4396"/>
        <w:gridCol w:w="2554"/>
        <w:gridCol w:w="1628"/>
      </w:tblGrid>
      <w:tr>
        <w:trPr>
          <w:trHeight w:val="375"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5"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8"/>
              <w:jc w:val="right"/>
              <w:rPr>
                <w:rFonts w:ascii="宋体" w:hAnsi="宋体" w:cs="宋体" w:eastAsia="宋体" w:hint="default"/>
                <w:sz w:val="20"/>
                <w:szCs w:val="20"/>
              </w:rPr>
            </w:pPr>
            <w:r>
              <w:rPr>
                <w:rFonts w:ascii="宋体"/>
                <w:spacing w:val="-1"/>
                <w:sz w:val="20"/>
              </w:rPr>
              <w:t>23,992,911.01</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宋体" w:hAnsi="宋体" w:cs="宋体" w:eastAsia="宋体" w:hint="default"/>
                <w:sz w:val="20"/>
                <w:szCs w:val="20"/>
              </w:rPr>
            </w:pPr>
            <w:r>
              <w:rPr>
                <w:rFonts w:ascii="宋体"/>
                <w:spacing w:val="-1"/>
                <w:sz w:val="20"/>
              </w:rPr>
              <w:t>24,591,649.85</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14,278,316.06</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18,754,812.30</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1,110,418.00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10,365,839.20</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长期股权投资减值准备</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19,200.00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10,078,812.54</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预提费用</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8"/>
              <w:jc w:val="right"/>
              <w:rPr>
                <w:rFonts w:ascii="宋体" w:hAnsi="宋体" w:cs="宋体" w:eastAsia="宋体" w:hint="default"/>
                <w:sz w:val="20"/>
                <w:szCs w:val="20"/>
              </w:rPr>
            </w:pPr>
            <w:r>
              <w:rPr>
                <w:rFonts w:ascii="宋体"/>
                <w:spacing w:val="-1"/>
                <w:sz w:val="20"/>
              </w:rPr>
              <w:t>71,785,674.17</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78,002,076.32</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内部交易未实现损益-存货</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206,455.99</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-796.98</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台北退休金评估</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1,322,023.38</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投资性资产评估增值</w:t>
            </w:r>
          </w:p>
        </w:tc>
        <w:tc>
          <w:tcPr>
            <w:tcW w:w="2554"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-6,698,464.20</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集团合并未实现利润调整</w:t>
            </w:r>
          </w:p>
        </w:tc>
        <w:tc>
          <w:tcPr>
            <w:tcW w:w="2554"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3,580,045.74</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远期汇兑交易公允价值评估</w:t>
            </w:r>
          </w:p>
        </w:tc>
        <w:tc>
          <w:tcPr>
            <w:tcW w:w="2554"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-4,433,218.31</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8"/>
              <w:jc w:val="right"/>
              <w:rPr>
                <w:rFonts w:ascii="宋体" w:hAnsi="宋体" w:cs="宋体" w:eastAsia="宋体" w:hint="default"/>
                <w:sz w:val="20"/>
                <w:szCs w:val="20"/>
              </w:rPr>
            </w:pPr>
            <w:r>
              <w:rPr>
                <w:rFonts w:ascii="宋体" w:hAnsi="宋体" w:cs="宋体" w:eastAsia="宋体" w:hint="default"/>
                <w:spacing w:val="-2"/>
                <w:sz w:val="20"/>
                <w:szCs w:val="20"/>
              </w:rPr>
              <w:t>非同一控制下企业合并公允价值调整</w:t>
            </w:r>
            <w:r>
              <w:rPr>
                <w:rFonts w:ascii="宋体" w:hAnsi="宋体" w:cs="宋体" w:eastAsia="宋体" w:hint="default"/>
                <w:sz w:val="20"/>
                <w:szCs w:val="20"/>
              </w:rPr>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41,188,084.01</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46,592,666.58</w:t>
            </w:r>
            <w:r>
              <w:rPr>
                <w:rFonts w:ascii="宋体"/>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8"/>
              <w:jc w:val="right"/>
              <w:rPr>
                <w:rFonts w:ascii="宋体" w:hAnsi="宋体" w:cs="宋体" w:eastAsia="宋体" w:hint="default"/>
                <w:sz w:val="20"/>
                <w:szCs w:val="20"/>
              </w:rPr>
            </w:pPr>
            <w:r>
              <w:rPr>
                <w:rFonts w:ascii="宋体"/>
                <w:b/>
                <w:spacing w:val="-1"/>
                <w:w w:val="95"/>
                <w:sz w:val="20"/>
              </w:rPr>
              <w:t>153,903,082.62</w:t>
            </w:r>
            <w:r>
              <w:rPr>
                <w:rFonts w:ascii="宋体"/>
                <w:spacing w:val="-1"/>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
                <w:w w:val="95"/>
                <w:sz w:val="20"/>
              </w:rPr>
              <w:t>180,833,423.04</w:t>
            </w:r>
            <w:r>
              <w:rPr>
                <w:rFonts w:ascii="宋体"/>
                <w:spacing w:val="-1"/>
                <w:sz w:val="20"/>
              </w:rPr>
            </w: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递延所得税负债</w:t>
            </w:r>
            <w:r>
              <w:rPr>
                <w:rFonts w:ascii="宋体" w:hAnsi="宋体" w:cs="宋体" w:eastAsia="宋体" w:hint="default"/>
                <w:sz w:val="20"/>
                <w:szCs w:val="20"/>
              </w:rPr>
            </w:r>
          </w:p>
        </w:tc>
        <w:tc>
          <w:tcPr>
            <w:tcW w:w="2554"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存货未实现损益扣除部分</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
                <w:sz w:val="20"/>
              </w:rPr>
              <w:t>2,046,414.30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投资性房地产评估增值</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6"/>
              <w:jc w:val="right"/>
              <w:rPr>
                <w:rFonts w:ascii="宋体" w:hAnsi="宋体" w:cs="宋体" w:eastAsia="宋体" w:hint="default"/>
                <w:sz w:val="20"/>
                <w:szCs w:val="20"/>
              </w:rPr>
            </w:pPr>
            <w:r>
              <w:rPr>
                <w:rFonts w:ascii="宋体"/>
                <w:spacing w:val="-1"/>
                <w:sz w:val="20"/>
              </w:rPr>
              <w:t>7,947,240.00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远期合约未实现损益</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53,094,185.90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
        </w:tc>
      </w:tr>
      <w:tr>
        <w:trPr>
          <w:trHeight w:val="350"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8"/>
              <w:jc w:val="right"/>
              <w:rPr>
                <w:rFonts w:ascii="宋体" w:hAnsi="宋体" w:cs="宋体" w:eastAsia="宋体" w:hint="default"/>
                <w:sz w:val="20"/>
                <w:szCs w:val="20"/>
              </w:rPr>
            </w:pPr>
            <w:r>
              <w:rPr>
                <w:rFonts w:ascii="宋体" w:hAnsi="宋体" w:cs="宋体" w:eastAsia="宋体" w:hint="default"/>
                <w:spacing w:val="-2"/>
                <w:sz w:val="20"/>
                <w:szCs w:val="20"/>
              </w:rPr>
              <w:t>非同一控制下企业合并公允价值调整</w:t>
            </w:r>
            <w:r>
              <w:rPr>
                <w:rFonts w:ascii="宋体" w:hAnsi="宋体" w:cs="宋体" w:eastAsia="宋体" w:hint="default"/>
                <w:sz w:val="20"/>
                <w:szCs w:val="20"/>
              </w:rPr>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spacing w:val="-1"/>
                <w:sz w:val="20"/>
              </w:rPr>
              <w:t>136,876,392.11</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157,609,944.16</w:t>
            </w:r>
            <w:r>
              <w:rPr>
                <w:rFonts w:ascii="宋体"/>
                <w:sz w:val="20"/>
              </w:rPr>
            </w:r>
          </w:p>
        </w:tc>
      </w:tr>
      <w:tr>
        <w:trPr>
          <w:trHeight w:val="362" w:hRule="exact"/>
        </w:trPr>
        <w:tc>
          <w:tcPr>
            <w:tcW w:w="439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55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b/>
                <w:spacing w:val="-1"/>
                <w:w w:val="95"/>
                <w:sz w:val="20"/>
              </w:rPr>
              <w:t>199,964,232.31</w:t>
            </w:r>
            <w:r>
              <w:rPr>
                <w:rFonts w:ascii="宋体"/>
                <w:spacing w:val="-1"/>
                <w:sz w:val="20"/>
              </w:rPr>
            </w:r>
          </w:p>
        </w:tc>
        <w:tc>
          <w:tcPr>
            <w:tcW w:w="162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157,609,944.16</w:t>
            </w:r>
            <w:r>
              <w:rPr>
                <w:rFonts w:ascii="宋体"/>
                <w:spacing w:val="-1"/>
                <w:sz w:val="20"/>
              </w:rPr>
            </w:r>
          </w:p>
        </w:tc>
      </w:tr>
    </w:tbl>
    <w:p>
      <w:pPr>
        <w:spacing w:line="240" w:lineRule="auto" w:before="5"/>
        <w:rPr>
          <w:rFonts w:ascii="宋体" w:hAnsi="宋体" w:cs="宋体" w:eastAsia="宋体" w:hint="default"/>
          <w:sz w:val="26"/>
          <w:szCs w:val="26"/>
        </w:rPr>
      </w:pPr>
    </w:p>
    <w:p>
      <w:pPr>
        <w:spacing w:line="300" w:lineRule="auto" w:before="31"/>
        <w:ind w:left="241" w:right="230" w:firstLine="440"/>
        <w:jc w:val="both"/>
        <w:rPr>
          <w:rFonts w:ascii="宋体" w:hAnsi="宋体" w:cs="宋体" w:eastAsia="宋体" w:hint="default"/>
          <w:sz w:val="22"/>
          <w:szCs w:val="22"/>
        </w:rPr>
      </w:pPr>
      <w:r>
        <w:rPr>
          <w:rFonts w:ascii="宋体" w:hAnsi="宋体" w:cs="宋体" w:eastAsia="宋体" w:hint="default"/>
          <w:spacing w:val="3"/>
          <w:sz w:val="22"/>
          <w:szCs w:val="22"/>
        </w:rPr>
        <w:t>注：非同一控制下企业合并公允价值调整是上年购买冠捷科技而对相应资产进行评</w:t>
      </w:r>
      <w:r>
        <w:rPr>
          <w:rFonts w:ascii="宋体" w:hAnsi="宋体" w:cs="宋体" w:eastAsia="宋体" w:hint="default"/>
          <w:spacing w:val="4"/>
          <w:w w:val="99"/>
          <w:sz w:val="22"/>
          <w:szCs w:val="22"/>
        </w:rPr>
        <w:t> </w:t>
      </w:r>
      <w:r>
        <w:rPr>
          <w:rFonts w:ascii="宋体" w:hAnsi="宋体" w:cs="宋体" w:eastAsia="宋体" w:hint="default"/>
          <w:spacing w:val="3"/>
          <w:sz w:val="22"/>
          <w:szCs w:val="22"/>
        </w:rPr>
        <w:t>估，以评估值作为公允价值与计税基础不一致形成的暂时性差异。考虑到该等资产属于</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不同企业，故未将相关递延税项进行抵销。</w:t>
      </w:r>
    </w:p>
    <w:p>
      <w:pPr>
        <w:spacing w:line="240" w:lineRule="auto" w:before="11"/>
        <w:rPr>
          <w:rFonts w:ascii="宋体" w:hAnsi="宋体" w:cs="宋体" w:eastAsia="宋体" w:hint="default"/>
          <w:sz w:val="28"/>
          <w:szCs w:val="28"/>
        </w:rPr>
      </w:pPr>
    </w:p>
    <w:p>
      <w:pPr>
        <w:spacing w:before="0"/>
        <w:ind w:left="742"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应纳税差异和可抵扣差异项目明细</w:t>
      </w:r>
    </w:p>
    <w:p>
      <w:pPr>
        <w:spacing w:after="0"/>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10"/>
        <w:rPr>
          <w:rFonts w:ascii="宋体" w:hAnsi="宋体" w:cs="宋体" w:eastAsia="宋体" w:hint="default"/>
          <w:sz w:val="29"/>
          <w:szCs w:val="29"/>
        </w:rPr>
      </w:pPr>
    </w:p>
    <w:p>
      <w:pPr>
        <w:spacing w:line="6000" w:lineRule="exact"/>
        <w:ind w:left="104" w:right="0" w:firstLine="0"/>
        <w:rPr>
          <w:rFonts w:ascii="宋体" w:hAnsi="宋体" w:cs="宋体" w:eastAsia="宋体" w:hint="default"/>
          <w:sz w:val="20"/>
          <w:szCs w:val="20"/>
        </w:rPr>
      </w:pPr>
      <w:r>
        <w:rPr>
          <w:rFonts w:ascii="宋体" w:hAnsi="宋体" w:cs="宋体" w:eastAsia="宋体" w:hint="default"/>
          <w:position w:val="-119"/>
          <w:sz w:val="20"/>
          <w:szCs w:val="20"/>
        </w:rPr>
        <w:pict>
          <v:group style="width:438.75pt;height:300pt;mso-position-horizontal-relative:char;mso-position-vertical-relative:line" coordorigin="0,0" coordsize="8775,6000">
            <v:group style="position:absolute;left:29;top:5;width:5904;height:2" coordorigin="29,5" coordsize="5904,2">
              <v:shape style="position:absolute;left:29;top:5;width:5904;height:2" coordorigin="29,5" coordsize="5904,0" path="m29,5l5933,5e" filled="false" stroked="true" strokeweight=".47998pt" strokecolor="#000000">
                <v:path arrowok="t"/>
              </v:shape>
            </v:group>
            <v:group style="position:absolute;left:29;top:24;width:5904;height:2" coordorigin="29,24" coordsize="5904,2">
              <v:shape style="position:absolute;left:29;top:24;width:5904;height:2" coordorigin="29,24" coordsize="5904,0" path="m29,24l5933,24e" filled="false" stroked="true" strokeweight=".48004pt" strokecolor="#000000">
                <v:path arrowok="t"/>
              </v:shape>
            </v:group>
            <v:group style="position:absolute;left:5933;top:5;width:29;height:2" coordorigin="5933,5" coordsize="29,2">
              <v:shape style="position:absolute;left:5933;top:5;width:29;height:2" coordorigin="5933,5" coordsize="29,0" path="m5933,5l5962,5e" filled="false" stroked="true" strokeweight=".47998pt" strokecolor="#000000">
                <v:path arrowok="t"/>
              </v:shape>
            </v:group>
            <v:group style="position:absolute;left:5933;top:24;width:29;height:2" coordorigin="5933,24" coordsize="29,2">
              <v:shape style="position:absolute;left:5933;top:24;width:29;height:2" coordorigin="5933,24" coordsize="29,0" path="m5933,24l5962,24e" filled="false" stroked="true" strokeweight=".48004pt" strokecolor="#000000">
                <v:path arrowok="t"/>
              </v:shape>
            </v:group>
            <v:group style="position:absolute;left:5962;top:5;width:2783;height:2" coordorigin="5962,5" coordsize="2783,2">
              <v:shape style="position:absolute;left:5962;top:5;width:2783;height:2" coordorigin="5962,5" coordsize="2783,0" path="m5962,5l8744,5e" filled="false" stroked="true" strokeweight=".47998pt" strokecolor="#000000">
                <v:path arrowok="t"/>
              </v:shape>
            </v:group>
            <v:group style="position:absolute;left:5962;top:24;width:2783;height:2" coordorigin="5962,24" coordsize="2783,2">
              <v:shape style="position:absolute;left:5962;top:24;width:2783;height:2" coordorigin="5962,24" coordsize="2783,0" path="m5962,24l8744,24e" filled="false" stroked="true" strokeweight=".48004pt" strokecolor="#000000">
                <v:path arrowok="t"/>
              </v:shape>
              <v:shape style="position:absolute;left:5933;top:29;width:14;height:342" type="#_x0000_t75" stroked="false">
                <v:imagedata r:id="rId184" o:title=""/>
              </v:shape>
            </v:group>
            <v:group style="position:absolute;left:14;top:5995;width:5919;height:2" coordorigin="14,5995" coordsize="5919,2">
              <v:shape style="position:absolute;left:14;top:5995;width:5919;height:2" coordorigin="14,5995" coordsize="5919,0" path="m14,5995l5933,5995e" filled="false" stroked="true" strokeweight=".47998pt" strokecolor="#000000">
                <v:path arrowok="t"/>
              </v:shape>
            </v:group>
            <v:group style="position:absolute;left:14;top:5976;width:5919;height:2" coordorigin="14,5976" coordsize="5919,2">
              <v:shape style="position:absolute;left:14;top:5976;width:5919;height:2" coordorigin="14,5976" coordsize="5919,0" path="m14,5976l5933,5976e" filled="false" stroked="true" strokeweight=".48001pt" strokecolor="#000000">
                <v:path arrowok="t"/>
              </v:shape>
              <v:shape style="position:absolute;left:0;top:352;width:8774;height:5620" type="#_x0000_t75" stroked="false">
                <v:imagedata r:id="rId185" o:title=""/>
              </v:shape>
            </v:group>
            <v:group style="position:absolute;left:5933;top:5976;width:29;height:2" coordorigin="5933,5976" coordsize="29,2">
              <v:shape style="position:absolute;left:5933;top:5976;width:29;height:2" coordorigin="5933,5976" coordsize="29,0" path="m5933,5976l5962,5976e" filled="false" stroked="true" strokeweight=".48001pt" strokecolor="#000000">
                <v:path arrowok="t"/>
              </v:shape>
            </v:group>
            <v:group style="position:absolute;left:5933;top:5995;width:2819;height:2" coordorigin="5933,5995" coordsize="2819,2">
              <v:shape style="position:absolute;left:5933;top:5995;width:2819;height:2" coordorigin="5933,5995" coordsize="2819,0" path="m5933,5995l8752,5995e" filled="false" stroked="true" strokeweight=".47998pt" strokecolor="#000000">
                <v:path arrowok="t"/>
              </v:shape>
            </v:group>
            <v:group style="position:absolute;left:5962;top:5976;width:2790;height:2" coordorigin="5962,5976" coordsize="2790,2">
              <v:shape style="position:absolute;left:5962;top:5976;width:2790;height:2" coordorigin="5962,5976" coordsize="2790,0" path="m5962,5976l8752,5976e" filled="false" stroked="true" strokeweight=".48001pt" strokecolor="#000000">
                <v:path arrowok="t"/>
              </v:shape>
              <v:shape style="position:absolute;left:2782;top:9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6642;top:99;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暂时性差异金额</w:t>
                      </w:r>
                      <w:r>
                        <w:rPr>
                          <w:rFonts w:ascii="宋体" w:hAnsi="宋体" w:cs="宋体" w:eastAsia="宋体" w:hint="default"/>
                          <w:spacing w:val="-1"/>
                          <w:sz w:val="20"/>
                          <w:szCs w:val="20"/>
                        </w:rPr>
                      </w:r>
                    </w:p>
                  </w:txbxContent>
                </v:textbox>
                <w10:wrap type="none"/>
              </v:shape>
              <v:shape style="position:absolute;left:137;top:449;width:3402;height:54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一、可抵扣暂时性差异项目</w:t>
                      </w:r>
                      <w:r>
                        <w:rPr>
                          <w:rFonts w:ascii="宋体" w:hAnsi="宋体" w:cs="宋体" w:eastAsia="宋体" w:hint="default"/>
                          <w:sz w:val="20"/>
                          <w:szCs w:val="20"/>
                        </w:rPr>
                      </w:r>
                    </w:p>
                    <w:p>
                      <w:pPr>
                        <w:spacing w:line="321" w:lineRule="auto" w:before="87"/>
                        <w:ind w:left="200" w:right="1198" w:firstLine="0"/>
                        <w:jc w:val="left"/>
                        <w:rPr>
                          <w:rFonts w:ascii="宋体" w:hAnsi="宋体" w:cs="宋体" w:eastAsia="宋体" w:hint="default"/>
                          <w:sz w:val="20"/>
                          <w:szCs w:val="20"/>
                        </w:rPr>
                      </w:pPr>
                      <w:r>
                        <w:rPr>
                          <w:rFonts w:ascii="宋体" w:hAnsi="宋体" w:cs="宋体" w:eastAsia="宋体" w:hint="default"/>
                          <w:sz w:val="20"/>
                          <w:szCs w:val="20"/>
                        </w:rPr>
                        <w:t>坏账准备</w:t>
                      </w:r>
                      <w:r>
                        <w:rPr>
                          <w:rFonts w:ascii="宋体" w:hAnsi="宋体" w:cs="宋体" w:eastAsia="宋体" w:hint="default"/>
                          <w:spacing w:val="-1"/>
                          <w:w w:val="100"/>
                          <w:sz w:val="20"/>
                          <w:szCs w:val="20"/>
                        </w:rPr>
                        <w:t> </w:t>
                      </w:r>
                      <w:r>
                        <w:rPr>
                          <w:rFonts w:ascii="宋体" w:hAnsi="宋体" w:cs="宋体" w:eastAsia="宋体" w:hint="default"/>
                          <w:sz w:val="20"/>
                          <w:szCs w:val="20"/>
                        </w:rPr>
                        <w:t>存货跌价准备</w:t>
                      </w:r>
                      <w:r>
                        <w:rPr>
                          <w:rFonts w:ascii="宋体" w:hAnsi="宋体" w:cs="宋体" w:eastAsia="宋体" w:hint="default"/>
                          <w:spacing w:val="-1"/>
                          <w:w w:val="100"/>
                          <w:sz w:val="20"/>
                          <w:szCs w:val="20"/>
                        </w:rPr>
                        <w:t> </w:t>
                      </w:r>
                      <w:r>
                        <w:rPr>
                          <w:rFonts w:ascii="宋体" w:hAnsi="宋体" w:cs="宋体" w:eastAsia="宋体" w:hint="default"/>
                          <w:sz w:val="20"/>
                          <w:szCs w:val="20"/>
                        </w:rPr>
                        <w:t>固定资产减值准备</w:t>
                      </w:r>
                      <w:r>
                        <w:rPr>
                          <w:rFonts w:ascii="宋体" w:hAnsi="宋体" w:cs="宋体" w:eastAsia="宋体" w:hint="default"/>
                          <w:spacing w:val="-1"/>
                          <w:w w:val="100"/>
                          <w:sz w:val="20"/>
                          <w:szCs w:val="20"/>
                        </w:rPr>
                        <w:t> </w:t>
                      </w:r>
                      <w:r>
                        <w:rPr>
                          <w:rFonts w:ascii="宋体" w:hAnsi="宋体" w:cs="宋体" w:eastAsia="宋体" w:hint="default"/>
                          <w:spacing w:val="-2"/>
                          <w:sz w:val="20"/>
                          <w:szCs w:val="20"/>
                        </w:rPr>
                        <w:t>长期股权投资减值准备</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预提费用</w:t>
                      </w:r>
                    </w:p>
                    <w:p>
                      <w:pPr>
                        <w:spacing w:line="321" w:lineRule="auto" w:before="20"/>
                        <w:ind w:left="200" w:right="0" w:firstLine="0"/>
                        <w:jc w:val="left"/>
                        <w:rPr>
                          <w:rFonts w:ascii="宋体" w:hAnsi="宋体" w:cs="宋体" w:eastAsia="宋体" w:hint="default"/>
                          <w:sz w:val="20"/>
                          <w:szCs w:val="20"/>
                        </w:rPr>
                      </w:pPr>
                      <w:r>
                        <w:rPr>
                          <w:rFonts w:ascii="宋体" w:hAnsi="宋体" w:cs="宋体" w:eastAsia="宋体" w:hint="default"/>
                          <w:sz w:val="20"/>
                          <w:szCs w:val="20"/>
                        </w:rPr>
                        <w:t>内部交易未实现损益-存货</w:t>
                      </w:r>
                      <w:r>
                        <w:rPr>
                          <w:rFonts w:ascii="宋体" w:hAnsi="宋体" w:cs="宋体" w:eastAsia="宋体" w:hint="default"/>
                          <w:spacing w:val="-1"/>
                          <w:w w:val="100"/>
                          <w:sz w:val="20"/>
                          <w:szCs w:val="20"/>
                        </w:rPr>
                        <w:t> </w:t>
                      </w:r>
                      <w:r>
                        <w:rPr>
                          <w:rFonts w:ascii="宋体" w:hAnsi="宋体" w:cs="宋体" w:eastAsia="宋体" w:hint="default"/>
                          <w:sz w:val="20"/>
                          <w:szCs w:val="20"/>
                        </w:rPr>
                        <w:t>台北退休金评估</w:t>
                      </w:r>
                      <w:r>
                        <w:rPr>
                          <w:rFonts w:ascii="宋体" w:hAnsi="宋体" w:cs="宋体" w:eastAsia="宋体" w:hint="default"/>
                          <w:w w:val="100"/>
                          <w:sz w:val="20"/>
                          <w:szCs w:val="20"/>
                        </w:rPr>
                        <w:t> </w:t>
                      </w:r>
                      <w:r>
                        <w:rPr>
                          <w:rFonts w:ascii="宋体" w:hAnsi="宋体" w:cs="宋体" w:eastAsia="宋体" w:hint="default"/>
                          <w:spacing w:val="-2"/>
                          <w:sz w:val="20"/>
                          <w:szCs w:val="20"/>
                        </w:rPr>
                        <w:t>非同一控制下企业合并公允价值调整</w:t>
                      </w:r>
                      <w:r>
                        <w:rPr>
                          <w:rFonts w:ascii="宋体" w:hAnsi="宋体" w:cs="宋体" w:eastAsia="宋体" w:hint="default"/>
                          <w:sz w:val="20"/>
                          <w:szCs w:val="20"/>
                        </w:rPr>
                      </w:r>
                    </w:p>
                    <w:p>
                      <w:pPr>
                        <w:spacing w:line="319" w:lineRule="auto" w:before="20"/>
                        <w:ind w:left="0" w:right="995"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b/>
                          <w:bCs/>
                          <w:w w:val="99"/>
                          <w:sz w:val="20"/>
                          <w:szCs w:val="20"/>
                        </w:rPr>
                        <w:t> </w:t>
                      </w:r>
                      <w:r>
                        <w:rPr>
                          <w:rFonts w:ascii="宋体" w:hAnsi="宋体" w:cs="宋体" w:eastAsia="宋体" w:hint="default"/>
                          <w:b/>
                          <w:bCs/>
                          <w:w w:val="95"/>
                          <w:sz w:val="20"/>
                          <w:szCs w:val="20"/>
                        </w:rPr>
                        <w:t>二、应纳税暂时性差异项目</w:t>
                      </w:r>
                      <w:r>
                        <w:rPr>
                          <w:rFonts w:ascii="宋体" w:hAnsi="宋体" w:cs="宋体" w:eastAsia="宋体" w:hint="default"/>
                          <w:sz w:val="20"/>
                          <w:szCs w:val="20"/>
                        </w:rPr>
                      </w:r>
                    </w:p>
                    <w:p>
                      <w:pPr>
                        <w:spacing w:line="321" w:lineRule="auto" w:before="22"/>
                        <w:ind w:left="200" w:right="0" w:firstLine="0"/>
                        <w:jc w:val="left"/>
                        <w:rPr>
                          <w:rFonts w:ascii="宋体" w:hAnsi="宋体" w:cs="宋体" w:eastAsia="宋体" w:hint="default"/>
                          <w:sz w:val="20"/>
                          <w:szCs w:val="20"/>
                        </w:rPr>
                      </w:pPr>
                      <w:r>
                        <w:rPr>
                          <w:rFonts w:ascii="宋体" w:hAnsi="宋体" w:cs="宋体" w:eastAsia="宋体" w:hint="default"/>
                          <w:sz w:val="20"/>
                          <w:szCs w:val="20"/>
                        </w:rPr>
                        <w:t>存货未实现损益扣除部分</w:t>
                      </w:r>
                      <w:r>
                        <w:rPr>
                          <w:rFonts w:ascii="宋体" w:hAnsi="宋体" w:cs="宋体" w:eastAsia="宋体" w:hint="default"/>
                          <w:w w:val="100"/>
                          <w:sz w:val="20"/>
                          <w:szCs w:val="20"/>
                        </w:rPr>
                        <w:t> </w:t>
                      </w:r>
                      <w:r>
                        <w:rPr>
                          <w:rFonts w:ascii="宋体" w:hAnsi="宋体" w:cs="宋体" w:eastAsia="宋体" w:hint="default"/>
                          <w:sz w:val="20"/>
                          <w:szCs w:val="20"/>
                        </w:rPr>
                        <w:t>投资性房地产评估增值</w:t>
                      </w:r>
                      <w:r>
                        <w:rPr>
                          <w:rFonts w:ascii="宋体" w:hAnsi="宋体" w:cs="宋体" w:eastAsia="宋体" w:hint="default"/>
                          <w:spacing w:val="-1"/>
                          <w:w w:val="100"/>
                          <w:sz w:val="20"/>
                          <w:szCs w:val="20"/>
                        </w:rPr>
                        <w:t> </w:t>
                      </w:r>
                      <w:r>
                        <w:rPr>
                          <w:rFonts w:ascii="宋体" w:hAnsi="宋体" w:cs="宋体" w:eastAsia="宋体" w:hint="default"/>
                          <w:sz w:val="20"/>
                          <w:szCs w:val="20"/>
                        </w:rPr>
                        <w:t>远期合约未实现损益</w:t>
                      </w:r>
                      <w:r>
                        <w:rPr>
                          <w:rFonts w:ascii="宋体" w:hAnsi="宋体" w:cs="宋体" w:eastAsia="宋体" w:hint="default"/>
                          <w:spacing w:val="-1"/>
                          <w:w w:val="100"/>
                          <w:sz w:val="20"/>
                          <w:szCs w:val="20"/>
                        </w:rPr>
                        <w:t> </w:t>
                      </w:r>
                      <w:r>
                        <w:rPr>
                          <w:rFonts w:ascii="宋体" w:hAnsi="宋体" w:cs="宋体" w:eastAsia="宋体" w:hint="default"/>
                          <w:spacing w:val="-2"/>
                          <w:sz w:val="20"/>
                          <w:szCs w:val="20"/>
                        </w:rPr>
                        <w:t>非同一控制下企业合并公允价值调整</w:t>
                      </w:r>
                      <w:r>
                        <w:rPr>
                          <w:rFonts w:ascii="宋体" w:hAnsi="宋体" w:cs="宋体" w:eastAsia="宋体" w:hint="default"/>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7238;top:799;width:1405;height:3002" type="#_x0000_t202" filled="false" stroked="false">
                <v:textbox inset="0,0,0,0">
                  <w:txbxContent>
                    <w:p>
                      <w:pPr>
                        <w:spacing w:line="200" w:lineRule="exact" w:before="0"/>
                        <w:ind w:left="101" w:right="0" w:firstLine="0"/>
                        <w:jc w:val="center"/>
                        <w:rPr>
                          <w:rFonts w:ascii="宋体" w:hAnsi="宋体" w:cs="宋体" w:eastAsia="宋体" w:hint="default"/>
                          <w:sz w:val="20"/>
                          <w:szCs w:val="20"/>
                        </w:rPr>
                      </w:pPr>
                      <w:r>
                        <w:rPr>
                          <w:rFonts w:ascii="宋体"/>
                          <w:spacing w:val="-1"/>
                          <w:sz w:val="20"/>
                        </w:rPr>
                        <w:t>98,596,872.29</w:t>
                      </w:r>
                      <w:r>
                        <w:rPr>
                          <w:rFonts w:ascii="宋体"/>
                          <w:sz w:val="20"/>
                        </w:rPr>
                      </w:r>
                    </w:p>
                    <w:p>
                      <w:pPr>
                        <w:spacing w:before="88"/>
                        <w:ind w:left="101" w:right="0" w:firstLine="0"/>
                        <w:jc w:val="center"/>
                        <w:rPr>
                          <w:rFonts w:ascii="宋体" w:hAnsi="宋体" w:cs="宋体" w:eastAsia="宋体" w:hint="default"/>
                          <w:sz w:val="20"/>
                          <w:szCs w:val="20"/>
                        </w:rPr>
                      </w:pPr>
                      <w:r>
                        <w:rPr>
                          <w:rFonts w:ascii="宋体"/>
                          <w:spacing w:val="-1"/>
                          <w:sz w:val="20"/>
                        </w:rPr>
                        <w:t>90,729,371.06</w:t>
                      </w:r>
                      <w:r>
                        <w:rPr>
                          <w:rFonts w:ascii="宋体"/>
                          <w:sz w:val="20"/>
                        </w:rPr>
                      </w:r>
                    </w:p>
                    <w:p>
                      <w:pPr>
                        <w:spacing w:before="88"/>
                        <w:ind w:left="203" w:right="0" w:firstLine="0"/>
                        <w:jc w:val="center"/>
                        <w:rPr>
                          <w:rFonts w:ascii="宋体" w:hAnsi="宋体" w:cs="宋体" w:eastAsia="宋体" w:hint="default"/>
                          <w:sz w:val="20"/>
                          <w:szCs w:val="20"/>
                        </w:rPr>
                      </w:pPr>
                      <w:r>
                        <w:rPr>
                          <w:rFonts w:ascii="宋体"/>
                          <w:spacing w:val="-1"/>
                          <w:sz w:val="20"/>
                        </w:rPr>
                        <w:t>4,626,741.64</w:t>
                      </w:r>
                      <w:r>
                        <w:rPr>
                          <w:rFonts w:ascii="宋体"/>
                          <w:sz w:val="20"/>
                        </w:rPr>
                      </w:r>
                    </w:p>
                    <w:p>
                      <w:pPr>
                        <w:spacing w:before="87"/>
                        <w:ind w:left="500" w:right="0" w:firstLine="0"/>
                        <w:jc w:val="center"/>
                        <w:rPr>
                          <w:rFonts w:ascii="宋体" w:hAnsi="宋体" w:cs="宋体" w:eastAsia="宋体" w:hint="default"/>
                          <w:sz w:val="20"/>
                          <w:szCs w:val="20"/>
                        </w:rPr>
                      </w:pPr>
                      <w:r>
                        <w:rPr>
                          <w:rFonts w:ascii="宋体"/>
                          <w:spacing w:val="-1"/>
                          <w:sz w:val="20"/>
                        </w:rPr>
                        <w:t>80,000.00</w:t>
                      </w:r>
                      <w:r>
                        <w:rPr>
                          <w:rFonts w:ascii="宋体"/>
                          <w:sz w:val="20"/>
                        </w:rPr>
                      </w:r>
                    </w:p>
                    <w:p>
                      <w:pPr>
                        <w:spacing w:before="88"/>
                        <w:ind w:left="1" w:right="0" w:firstLine="0"/>
                        <w:jc w:val="center"/>
                        <w:rPr>
                          <w:rFonts w:ascii="宋体" w:hAnsi="宋体" w:cs="宋体" w:eastAsia="宋体" w:hint="default"/>
                          <w:sz w:val="20"/>
                          <w:szCs w:val="20"/>
                        </w:rPr>
                      </w:pPr>
                      <w:r>
                        <w:rPr>
                          <w:rFonts w:ascii="宋体"/>
                          <w:spacing w:val="-1"/>
                          <w:sz w:val="20"/>
                        </w:rPr>
                        <w:t>376,034,812.94</w:t>
                      </w:r>
                      <w:r>
                        <w:rPr>
                          <w:rFonts w:ascii="宋体"/>
                          <w:sz w:val="20"/>
                        </w:rPr>
                      </w:r>
                    </w:p>
                    <w:p>
                      <w:pPr>
                        <w:spacing w:before="88"/>
                        <w:ind w:left="400" w:right="0" w:firstLine="0"/>
                        <w:jc w:val="center"/>
                        <w:rPr>
                          <w:rFonts w:ascii="宋体" w:hAnsi="宋体" w:cs="宋体" w:eastAsia="宋体" w:hint="default"/>
                          <w:sz w:val="20"/>
                          <w:szCs w:val="20"/>
                        </w:rPr>
                      </w:pPr>
                      <w:r>
                        <w:rPr>
                          <w:rFonts w:ascii="宋体"/>
                          <w:spacing w:val="-1"/>
                          <w:sz w:val="20"/>
                        </w:rPr>
                        <w:t>860,233.28</w:t>
                      </w:r>
                      <w:r>
                        <w:rPr>
                          <w:rFonts w:ascii="宋体"/>
                          <w:sz w:val="20"/>
                        </w:rPr>
                      </w:r>
                    </w:p>
                    <w:p>
                      <w:pPr>
                        <w:spacing w:before="87"/>
                        <w:ind w:left="203" w:right="0" w:firstLine="0"/>
                        <w:jc w:val="center"/>
                        <w:rPr>
                          <w:rFonts w:ascii="宋体" w:hAnsi="宋体" w:cs="宋体" w:eastAsia="宋体" w:hint="default"/>
                          <w:sz w:val="20"/>
                          <w:szCs w:val="20"/>
                        </w:rPr>
                      </w:pPr>
                      <w:r>
                        <w:rPr>
                          <w:rFonts w:ascii="宋体"/>
                          <w:spacing w:val="-1"/>
                          <w:sz w:val="20"/>
                        </w:rPr>
                        <w:t>5,847,220.01</w:t>
                      </w:r>
                      <w:r>
                        <w:rPr>
                          <w:rFonts w:ascii="宋体"/>
                          <w:sz w:val="20"/>
                        </w:rPr>
                      </w:r>
                    </w:p>
                    <w:p>
                      <w:pPr>
                        <w:spacing w:before="88"/>
                        <w:ind w:left="0" w:right="0" w:firstLine="0"/>
                        <w:jc w:val="center"/>
                        <w:rPr>
                          <w:rFonts w:ascii="宋体" w:hAnsi="宋体" w:cs="宋体" w:eastAsia="宋体" w:hint="default"/>
                          <w:sz w:val="20"/>
                          <w:szCs w:val="20"/>
                        </w:rPr>
                      </w:pPr>
                      <w:r>
                        <w:rPr>
                          <w:rFonts w:ascii="宋体"/>
                          <w:spacing w:val="-1"/>
                          <w:sz w:val="20"/>
                        </w:rPr>
                        <w:t>271,072,504.19</w:t>
                      </w:r>
                      <w:r>
                        <w:rPr>
                          <w:rFonts w:ascii="宋体"/>
                          <w:sz w:val="20"/>
                        </w:rPr>
                      </w:r>
                    </w:p>
                    <w:p>
                      <w:pPr>
                        <w:spacing w:before="88"/>
                        <w:ind w:left="0" w:right="0" w:firstLine="0"/>
                        <w:jc w:val="center"/>
                        <w:rPr>
                          <w:rFonts w:ascii="宋体" w:hAnsi="宋体" w:cs="宋体" w:eastAsia="宋体" w:hint="default"/>
                          <w:sz w:val="20"/>
                          <w:szCs w:val="20"/>
                        </w:rPr>
                      </w:pPr>
                      <w:r>
                        <w:rPr>
                          <w:rFonts w:ascii="宋体"/>
                          <w:b/>
                          <w:spacing w:val="-1"/>
                          <w:sz w:val="20"/>
                        </w:rPr>
                        <w:t>847,847,755.41</w:t>
                      </w:r>
                      <w:r>
                        <w:rPr>
                          <w:rFonts w:ascii="宋体"/>
                          <w:spacing w:val="-1"/>
                          <w:sz w:val="20"/>
                        </w:rPr>
                      </w:r>
                    </w:p>
                  </w:txbxContent>
                </v:textbox>
                <w10:wrap type="none"/>
              </v:shape>
              <v:shape style="position:absolute;left:7037;top:4299;width:1605;height:1601" type="#_x0000_t202" filled="false" stroked="false">
                <v:textbox inset="0,0,0,0">
                  <w:txbxContent>
                    <w:p>
                      <w:pPr>
                        <w:spacing w:line="200" w:lineRule="exact" w:before="0"/>
                        <w:ind w:left="302" w:right="0" w:firstLine="0"/>
                        <w:jc w:val="center"/>
                        <w:rPr>
                          <w:rFonts w:ascii="宋体" w:hAnsi="宋体" w:cs="宋体" w:eastAsia="宋体" w:hint="default"/>
                          <w:sz w:val="20"/>
                          <w:szCs w:val="20"/>
                        </w:rPr>
                      </w:pPr>
                      <w:r>
                        <w:rPr>
                          <w:rFonts w:ascii="宋体"/>
                          <w:spacing w:val="-1"/>
                          <w:sz w:val="20"/>
                        </w:rPr>
                        <w:t>16,722,317.50</w:t>
                      </w:r>
                      <w:r>
                        <w:rPr>
                          <w:rFonts w:ascii="宋体"/>
                          <w:sz w:val="20"/>
                        </w:rPr>
                      </w:r>
                    </w:p>
                    <w:p>
                      <w:pPr>
                        <w:spacing w:before="88"/>
                        <w:ind w:left="302" w:right="0" w:firstLine="0"/>
                        <w:jc w:val="center"/>
                        <w:rPr>
                          <w:rFonts w:ascii="宋体" w:hAnsi="宋体" w:cs="宋体" w:eastAsia="宋体" w:hint="default"/>
                          <w:sz w:val="20"/>
                          <w:szCs w:val="20"/>
                        </w:rPr>
                      </w:pPr>
                      <w:r>
                        <w:rPr>
                          <w:rFonts w:ascii="宋体"/>
                          <w:spacing w:val="-1"/>
                          <w:sz w:val="20"/>
                        </w:rPr>
                        <w:t>51,650,437.30</w:t>
                      </w:r>
                      <w:r>
                        <w:rPr>
                          <w:rFonts w:ascii="宋体"/>
                          <w:sz w:val="20"/>
                        </w:rPr>
                      </w:r>
                    </w:p>
                    <w:p>
                      <w:pPr>
                        <w:spacing w:before="87"/>
                        <w:ind w:left="202" w:right="0" w:firstLine="0"/>
                        <w:jc w:val="center"/>
                        <w:rPr>
                          <w:rFonts w:ascii="宋体" w:hAnsi="宋体" w:cs="宋体" w:eastAsia="宋体" w:hint="default"/>
                          <w:sz w:val="20"/>
                          <w:szCs w:val="20"/>
                        </w:rPr>
                      </w:pPr>
                      <w:r>
                        <w:rPr>
                          <w:rFonts w:ascii="宋体"/>
                          <w:spacing w:val="-1"/>
                          <w:sz w:val="20"/>
                        </w:rPr>
                        <w:t>329,247,530.50</w:t>
                      </w:r>
                      <w:r>
                        <w:rPr>
                          <w:rFonts w:ascii="宋体"/>
                          <w:sz w:val="20"/>
                        </w:rPr>
                      </w:r>
                    </w:p>
                    <w:p>
                      <w:pPr>
                        <w:spacing w:before="88"/>
                        <w:ind w:left="201" w:right="0" w:firstLine="0"/>
                        <w:jc w:val="center"/>
                        <w:rPr>
                          <w:rFonts w:ascii="宋体" w:hAnsi="宋体" w:cs="宋体" w:eastAsia="宋体" w:hint="default"/>
                          <w:sz w:val="20"/>
                          <w:szCs w:val="20"/>
                        </w:rPr>
                      </w:pPr>
                      <w:r>
                        <w:rPr>
                          <w:rFonts w:ascii="宋体"/>
                          <w:spacing w:val="-1"/>
                          <w:sz w:val="20"/>
                        </w:rPr>
                        <w:t>918,428,654.79</w:t>
                      </w:r>
                      <w:r>
                        <w:rPr>
                          <w:rFonts w:ascii="宋体"/>
                          <w:sz w:val="20"/>
                        </w:rPr>
                      </w:r>
                    </w:p>
                    <w:p>
                      <w:pPr>
                        <w:spacing w:before="88"/>
                        <w:ind w:left="0" w:right="0" w:firstLine="0"/>
                        <w:jc w:val="left"/>
                        <w:rPr>
                          <w:rFonts w:ascii="宋体" w:hAnsi="宋体" w:cs="宋体" w:eastAsia="宋体" w:hint="default"/>
                          <w:sz w:val="20"/>
                          <w:szCs w:val="20"/>
                        </w:rPr>
                      </w:pPr>
                      <w:r>
                        <w:rPr>
                          <w:rFonts w:ascii="宋体"/>
                          <w:b/>
                          <w:spacing w:val="-1"/>
                          <w:sz w:val="20"/>
                        </w:rPr>
                        <w:t>1,316,048,940.09</w:t>
                      </w:r>
                      <w:r>
                        <w:rPr>
                          <w:rFonts w:ascii="宋体"/>
                          <w:spacing w:val="-1"/>
                          <w:sz w:val="20"/>
                        </w:rPr>
                      </w:r>
                    </w:p>
                  </w:txbxContent>
                </v:textbox>
                <w10:wrap type="none"/>
              </v:shape>
            </v:group>
          </v:group>
        </w:pict>
      </w:r>
      <w:r>
        <w:rPr>
          <w:rFonts w:ascii="宋体" w:hAnsi="宋体" w:cs="宋体" w:eastAsia="宋体" w:hint="default"/>
          <w:position w:val="-119"/>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17.</w:t>
      </w:r>
      <w:r>
        <w:rPr>
          <w:rFonts w:ascii="宋体" w:hAnsi="宋体" w:cs="宋体" w:eastAsia="宋体" w:hint="default"/>
          <w:spacing w:val="-43"/>
          <w:sz w:val="22"/>
          <w:szCs w:val="22"/>
        </w:rPr>
        <w:t> </w:t>
      </w:r>
      <w:r>
        <w:rPr>
          <w:rFonts w:ascii="宋体" w:hAnsi="宋体" w:cs="宋体" w:eastAsia="宋体" w:hint="default"/>
          <w:sz w:val="22"/>
          <w:szCs w:val="22"/>
        </w:rPr>
        <w:t>资产减值准备明细表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1347"/>
        <w:gridCol w:w="1544"/>
        <w:gridCol w:w="1503"/>
        <w:gridCol w:w="1415"/>
        <w:gridCol w:w="1401"/>
        <w:gridCol w:w="1369"/>
      </w:tblGrid>
      <w:tr>
        <w:trPr>
          <w:trHeight w:val="375"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pacing w:val="-19"/>
                <w:sz w:val="20"/>
                <w:szCs w:val="20"/>
              </w:rPr>
              <w:t>坏账准备</w:t>
            </w:r>
            <w:r>
              <w:rPr>
                <w:rFonts w:ascii="宋体" w:hAnsi="宋体" w:cs="宋体" w:eastAsia="宋体" w:hint="default"/>
                <w:sz w:val="20"/>
                <w:szCs w:val="20"/>
              </w:rPr>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4" w:right="0"/>
              <w:jc w:val="center"/>
              <w:rPr>
                <w:rFonts w:ascii="宋体" w:hAnsi="宋体" w:cs="宋体" w:eastAsia="宋体" w:hint="default"/>
                <w:sz w:val="20"/>
                <w:szCs w:val="20"/>
              </w:rPr>
            </w:pPr>
            <w:r>
              <w:rPr>
                <w:rFonts w:ascii="宋体"/>
                <w:spacing w:val="-19"/>
                <w:sz w:val="20"/>
              </w:rPr>
              <w:t>172,631,493.92</w:t>
            </w:r>
            <w:r>
              <w:rPr>
                <w:rFonts w:ascii="宋体"/>
                <w:sz w:val="20"/>
              </w:rPr>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9"/>
              <w:jc w:val="right"/>
              <w:rPr>
                <w:rFonts w:ascii="宋体" w:hAnsi="宋体" w:cs="宋体" w:eastAsia="宋体" w:hint="default"/>
                <w:sz w:val="20"/>
                <w:szCs w:val="20"/>
              </w:rPr>
            </w:pPr>
            <w:r>
              <w:rPr>
                <w:rFonts w:ascii="宋体"/>
                <w:spacing w:val="-19"/>
                <w:sz w:val="20"/>
              </w:rPr>
              <w:t>13,408,287.32</w:t>
            </w:r>
            <w:r>
              <w:rPr>
                <w:rFonts w:ascii="宋体"/>
                <w:sz w:val="20"/>
              </w:rPr>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 w:right="0"/>
              <w:jc w:val="center"/>
              <w:rPr>
                <w:rFonts w:ascii="宋体" w:hAnsi="宋体" w:cs="宋体" w:eastAsia="宋体" w:hint="default"/>
                <w:sz w:val="20"/>
                <w:szCs w:val="20"/>
              </w:rPr>
            </w:pPr>
            <w:r>
              <w:rPr>
                <w:rFonts w:ascii="宋体"/>
                <w:spacing w:val="-19"/>
                <w:sz w:val="20"/>
              </w:rPr>
              <w:t>16,803,203.89</w:t>
            </w:r>
            <w:r>
              <w:rPr>
                <w:rFonts w:ascii="宋体"/>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宋体" w:hAnsi="宋体" w:cs="宋体" w:eastAsia="宋体" w:hint="default"/>
                <w:sz w:val="20"/>
                <w:szCs w:val="20"/>
              </w:rPr>
            </w:pPr>
            <w:r>
              <w:rPr>
                <w:rFonts w:ascii="宋体"/>
                <w:spacing w:val="-19"/>
                <w:sz w:val="20"/>
              </w:rPr>
              <w:t>17,353,509.34</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8"/>
                <w:sz w:val="20"/>
              </w:rPr>
              <w:t>151,883,068.01</w:t>
            </w:r>
          </w:p>
        </w:tc>
      </w:tr>
      <w:tr>
        <w:trPr>
          <w:trHeight w:val="345"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存货跌价准备</w:t>
            </w:r>
            <w:r>
              <w:rPr>
                <w:rFonts w:ascii="宋体" w:hAnsi="宋体" w:cs="宋体" w:eastAsia="宋体" w:hint="default"/>
                <w:sz w:val="20"/>
                <w:szCs w:val="20"/>
              </w:rPr>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5" w:right="0"/>
              <w:jc w:val="center"/>
              <w:rPr>
                <w:rFonts w:ascii="宋体" w:hAnsi="宋体" w:cs="宋体" w:eastAsia="宋体" w:hint="default"/>
                <w:sz w:val="20"/>
                <w:szCs w:val="20"/>
              </w:rPr>
            </w:pPr>
            <w:r>
              <w:rPr>
                <w:rFonts w:ascii="宋体"/>
                <w:spacing w:val="-19"/>
                <w:sz w:val="20"/>
              </w:rPr>
              <w:t>169,656,273.82</w:t>
            </w:r>
            <w:r>
              <w:rPr>
                <w:rFonts w:ascii="宋体"/>
                <w:sz w:val="20"/>
              </w:rPr>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9"/>
                <w:sz w:val="20"/>
              </w:rPr>
              <w:t>155,575,349.12</w:t>
            </w:r>
            <w:r>
              <w:rPr>
                <w:rFonts w:ascii="宋体"/>
                <w:sz w:val="20"/>
              </w:rPr>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1" w:right="0"/>
              <w:jc w:val="center"/>
              <w:rPr>
                <w:rFonts w:ascii="宋体" w:hAnsi="宋体" w:cs="宋体" w:eastAsia="宋体" w:hint="default"/>
                <w:sz w:val="20"/>
                <w:szCs w:val="20"/>
              </w:rPr>
            </w:pPr>
            <w:r>
              <w:rPr>
                <w:rFonts w:ascii="宋体"/>
                <w:spacing w:val="-19"/>
                <w:sz w:val="20"/>
              </w:rPr>
              <w:t>3,630,322.70</w:t>
            </w:r>
            <w:r>
              <w:rPr>
                <w:rFonts w:ascii="宋体"/>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5"/>
              <w:jc w:val="right"/>
              <w:rPr>
                <w:rFonts w:ascii="宋体" w:hAnsi="宋体" w:cs="宋体" w:eastAsia="宋体" w:hint="default"/>
                <w:sz w:val="20"/>
                <w:szCs w:val="20"/>
              </w:rPr>
            </w:pPr>
            <w:r>
              <w:rPr>
                <w:rFonts w:ascii="宋体"/>
                <w:spacing w:val="-19"/>
                <w:sz w:val="20"/>
              </w:rPr>
              <w:t>9,403,678.75</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8"/>
                <w:sz w:val="20"/>
              </w:rPr>
              <w:t>312,197,621.49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31"/>
        <w:ind w:left="641" w:right="62" w:firstLine="0"/>
        <w:jc w:val="left"/>
        <w:rPr>
          <w:rFonts w:ascii="宋体" w:hAnsi="宋体" w:cs="宋体" w:eastAsia="宋体" w:hint="default"/>
          <w:sz w:val="22"/>
          <w:szCs w:val="22"/>
        </w:rPr>
      </w:pPr>
      <w:r>
        <w:rPr/>
        <w:pict>
          <v:group style="position:absolute;margin-left:78.240013pt;margin-top:-205.021561pt;width:437.8pt;height:187.05pt;mso-position-horizontal-relative:page;mso-position-vertical-relative:paragraph;z-index:-1024672" coordorigin="1565,-4100" coordsize="8756,3741">
            <v:group style="position:absolute;left:1601;top:-4096;width:1402;height:2" coordorigin="1601,-4096" coordsize="1402,2">
              <v:shape style="position:absolute;left:1601;top:-4096;width:1402;height:2" coordorigin="1601,-4096" coordsize="1402,0" path="m1601,-4096l3002,-4096e" filled="false" stroked="true" strokeweight=".48001pt" strokecolor="#000000">
                <v:path arrowok="t"/>
              </v:shape>
            </v:group>
            <v:group style="position:absolute;left:1601;top:-4076;width:1402;height:2" coordorigin="1601,-4076" coordsize="1402,2">
              <v:shape style="position:absolute;left:1601;top:-4076;width:1402;height:2" coordorigin="1601,-4076" coordsize="1402,0" path="m1601,-4076l3002,-4076e" filled="false" stroked="true" strokeweight=".47998pt" strokecolor="#000000">
                <v:path arrowok="t"/>
              </v:shape>
              <v:shape style="position:absolute;left:3002;top:-4072;width:14;height:2" type="#_x0000_t75" stroked="false">
                <v:imagedata r:id="rId25" o:title=""/>
              </v:shape>
            </v:group>
            <v:group style="position:absolute;left:3002;top:-4096;width:29;height:2" coordorigin="3002,-4096" coordsize="29,2">
              <v:shape style="position:absolute;left:3002;top:-4096;width:29;height:2" coordorigin="3002,-4096" coordsize="29,0" path="m3002,-4096l3031,-4096e" filled="false" stroked="true" strokeweight=".48001pt" strokecolor="#000000">
                <v:path arrowok="t"/>
              </v:shape>
            </v:group>
            <v:group style="position:absolute;left:3002;top:-4076;width:29;height:2" coordorigin="3002,-4076" coordsize="29,2">
              <v:shape style="position:absolute;left:3002;top:-4076;width:29;height:2" coordorigin="3002,-4076" coordsize="29,0" path="m3002,-4076l3031,-4076e" filled="false" stroked="true" strokeweight=".47998pt" strokecolor="#000000">
                <v:path arrowok="t"/>
              </v:shape>
            </v:group>
            <v:group style="position:absolute;left:3031;top:-4096;width:1456;height:2" coordorigin="3031,-4096" coordsize="1456,2">
              <v:shape style="position:absolute;left:3031;top:-4096;width:1456;height:2" coordorigin="3031,-4096" coordsize="1456,0" path="m3031,-4096l4487,-4096e" filled="false" stroked="true" strokeweight=".48001pt" strokecolor="#000000">
                <v:path arrowok="t"/>
              </v:shape>
            </v:group>
            <v:group style="position:absolute;left:3031;top:-4076;width:1456;height:2" coordorigin="3031,-4076" coordsize="1456,2">
              <v:shape style="position:absolute;left:3031;top:-4076;width:1456;height:2" coordorigin="3031,-4076" coordsize="1456,0" path="m3031,-4076l4487,-4076e" filled="false" stroked="true" strokeweight=".47998pt" strokecolor="#000000">
                <v:path arrowok="t"/>
              </v:shape>
              <v:shape style="position:absolute;left:4487;top:-4072;width:14;height:2" type="#_x0000_t75" stroked="false">
                <v:imagedata r:id="rId25" o:title=""/>
              </v:shape>
            </v:group>
            <v:group style="position:absolute;left:4487;top:-4096;width:29;height:2" coordorigin="4487,-4096" coordsize="29,2">
              <v:shape style="position:absolute;left:4487;top:-4096;width:29;height:2" coordorigin="4487,-4096" coordsize="29,0" path="m4487,-4096l4516,-4096e" filled="false" stroked="true" strokeweight=".48001pt" strokecolor="#000000">
                <v:path arrowok="t"/>
              </v:shape>
            </v:group>
            <v:group style="position:absolute;left:4487;top:-4076;width:29;height:2" coordorigin="4487,-4076" coordsize="29,2">
              <v:shape style="position:absolute;left:4487;top:-4076;width:29;height:2" coordorigin="4487,-4076" coordsize="29,0" path="m4487,-4076l4516,-4076e" filled="false" stroked="true" strokeweight=".47998pt" strokecolor="#000000">
                <v:path arrowok="t"/>
              </v:shape>
            </v:group>
            <v:group style="position:absolute;left:4516;top:-4096;width:1469;height:2" coordorigin="4516,-4096" coordsize="1469,2">
              <v:shape style="position:absolute;left:4516;top:-4096;width:1469;height:2" coordorigin="4516,-4096" coordsize="1469,0" path="m4516,-4096l5984,-4096e" filled="false" stroked="true" strokeweight=".48001pt" strokecolor="#000000">
                <v:path arrowok="t"/>
              </v:shape>
            </v:group>
            <v:group style="position:absolute;left:4516;top:-4076;width:1469;height:2" coordorigin="4516,-4076" coordsize="1469,2">
              <v:shape style="position:absolute;left:4516;top:-4076;width:1469;height:2" coordorigin="4516,-4076" coordsize="1469,0" path="m4516,-4076l5984,-4076e" filled="false" stroked="true" strokeweight=".47998pt" strokecolor="#000000">
                <v:path arrowok="t"/>
              </v:shape>
              <v:shape style="position:absolute;left:5984;top:-4072;width:14;height:2" type="#_x0000_t75" stroked="false">
                <v:imagedata r:id="rId25" o:title=""/>
              </v:shape>
            </v:group>
            <v:group style="position:absolute;left:5984;top:-4096;width:29;height:2" coordorigin="5984,-4096" coordsize="29,2">
              <v:shape style="position:absolute;left:5984;top:-4096;width:29;height:2" coordorigin="5984,-4096" coordsize="29,0" path="m5984,-4096l6013,-4096e" filled="false" stroked="true" strokeweight=".48001pt" strokecolor="#000000">
                <v:path arrowok="t"/>
              </v:shape>
            </v:group>
            <v:group style="position:absolute;left:5984;top:-4076;width:29;height:2" coordorigin="5984,-4076" coordsize="29,2">
              <v:shape style="position:absolute;left:5984;top:-4076;width:29;height:2" coordorigin="5984,-4076" coordsize="29,0" path="m5984,-4076l6013,-4076e" filled="false" stroked="true" strokeweight=".47998pt" strokecolor="#000000">
                <v:path arrowok="t"/>
              </v:shape>
            </v:group>
            <v:group style="position:absolute;left:6013;top:-4096;width:2800;height:2" coordorigin="6013,-4096" coordsize="2800,2">
              <v:shape style="position:absolute;left:6013;top:-4096;width:2800;height:2" coordorigin="6013,-4096" coordsize="2800,0" path="m6013,-4096l8813,-4096e" filled="false" stroked="true" strokeweight=".48001pt" strokecolor="#000000">
                <v:path arrowok="t"/>
              </v:shape>
            </v:group>
            <v:group style="position:absolute;left:6013;top:-4076;width:2800;height:2" coordorigin="6013,-4076" coordsize="2800,2">
              <v:shape style="position:absolute;left:6013;top:-4076;width:2800;height:2" coordorigin="6013,-4076" coordsize="2800,0" path="m6013,-4076l8813,-4076e" filled="false" stroked="true" strokeweight=".47998pt" strokecolor="#000000">
                <v:path arrowok="t"/>
              </v:shape>
              <v:shape style="position:absolute;left:8813;top:-4072;width:14;height:2" type="#_x0000_t75" stroked="false">
                <v:imagedata r:id="rId25" o:title=""/>
              </v:shape>
            </v:group>
            <v:group style="position:absolute;left:8813;top:-4096;width:29;height:2" coordorigin="8813,-4096" coordsize="29,2">
              <v:shape style="position:absolute;left:8813;top:-4096;width:29;height:2" coordorigin="8813,-4096" coordsize="29,0" path="m8813,-4096l8842,-4096e" filled="false" stroked="true" strokeweight=".48001pt" strokecolor="#000000">
                <v:path arrowok="t"/>
              </v:shape>
            </v:group>
            <v:group style="position:absolute;left:8813;top:-4076;width:29;height:2" coordorigin="8813,-4076" coordsize="29,2">
              <v:shape style="position:absolute;left:8813;top:-4076;width:29;height:2" coordorigin="8813,-4076" coordsize="29,0" path="m8813,-4076l8842,-4076e" filled="false" stroked="true" strokeweight=".47998pt" strokecolor="#000000">
                <v:path arrowok="t"/>
              </v:shape>
            </v:group>
            <v:group style="position:absolute;left:8842;top:-4096;width:1452;height:2" coordorigin="8842,-4096" coordsize="1452,2">
              <v:shape style="position:absolute;left:8842;top:-4096;width:1452;height:2" coordorigin="8842,-4096" coordsize="1452,0" path="m8842,-4096l10294,-4096e" filled="false" stroked="true" strokeweight=".48001pt" strokecolor="#000000">
                <v:path arrowok="t"/>
              </v:shape>
            </v:group>
            <v:group style="position:absolute;left:8842;top:-4076;width:1452;height:2" coordorigin="8842,-4076" coordsize="1452,2">
              <v:shape style="position:absolute;left:8842;top:-4076;width:1452;height:2" coordorigin="8842,-4076" coordsize="1452,0" path="m8842,-4076l10294,-4076e" filled="false" stroked="true" strokeweight=".47998pt" strokecolor="#000000">
                <v:path arrowok="t"/>
              </v:shape>
              <v:shape style="position:absolute;left:2983;top:-4090;width:5863;height:1079" type="#_x0000_t75" stroked="false">
                <v:imagedata r:id="rId186" o:title=""/>
              </v:shape>
            </v:group>
            <v:group style="position:absolute;left:1579;top:-365;width:1424;height:2" coordorigin="1579,-365" coordsize="1424,2">
              <v:shape style="position:absolute;left:1579;top:-365;width:1424;height:2" coordorigin="1579,-365" coordsize="1424,0" path="m1579,-365l3002,-365e" filled="false" stroked="true" strokeweight=".48001pt" strokecolor="#000000">
                <v:path arrowok="t"/>
              </v:shape>
            </v:group>
            <v:group style="position:absolute;left:1579;top:-384;width:1424;height:2" coordorigin="1579,-384" coordsize="1424,2">
              <v:shape style="position:absolute;left:1579;top:-384;width:1424;height:2" coordorigin="1579,-384" coordsize="1424,0" path="m1579,-384l3002,-384e" filled="false" stroked="true" strokeweight=".48pt" strokecolor="#000000">
                <v:path arrowok="t"/>
              </v:shape>
            </v:group>
            <v:group style="position:absolute;left:3002;top:-384;width:29;height:2" coordorigin="3002,-384" coordsize="29,2">
              <v:shape style="position:absolute;left:3002;top:-384;width:29;height:2" coordorigin="3002,-384" coordsize="29,0" path="m3002,-384l3031,-384e" filled="false" stroked="true" strokeweight=".48pt" strokecolor="#000000">
                <v:path arrowok="t"/>
              </v:shape>
            </v:group>
            <v:group style="position:absolute;left:3002;top:-365;width:1485;height:2" coordorigin="3002,-365" coordsize="1485,2">
              <v:shape style="position:absolute;left:3002;top:-365;width:1485;height:2" coordorigin="3002,-365" coordsize="1485,0" path="m3002,-365l4487,-365e" filled="false" stroked="true" strokeweight=".48001pt" strokecolor="#000000">
                <v:path arrowok="t"/>
              </v:shape>
            </v:group>
            <v:group style="position:absolute;left:3031;top:-384;width:1456;height:2" coordorigin="3031,-384" coordsize="1456,2">
              <v:shape style="position:absolute;left:3031;top:-384;width:1456;height:2" coordorigin="3031,-384" coordsize="1456,0" path="m3031,-384l4487,-384e" filled="false" stroked="true" strokeweight=".48pt" strokecolor="#000000">
                <v:path arrowok="t"/>
              </v:shape>
            </v:group>
            <v:group style="position:absolute;left:4487;top:-384;width:29;height:2" coordorigin="4487,-384" coordsize="29,2">
              <v:shape style="position:absolute;left:4487;top:-384;width:29;height:2" coordorigin="4487,-384" coordsize="29,0" path="m4487,-384l4516,-384e" filled="false" stroked="true" strokeweight=".48pt" strokecolor="#000000">
                <v:path arrowok="t"/>
              </v:shape>
            </v:group>
            <v:group style="position:absolute;left:4487;top:-365;width:1498;height:2" coordorigin="4487,-365" coordsize="1498,2">
              <v:shape style="position:absolute;left:4487;top:-365;width:1498;height:2" coordorigin="4487,-365" coordsize="1498,0" path="m4487,-365l5984,-365e" filled="false" stroked="true" strokeweight=".48001pt" strokecolor="#000000">
                <v:path arrowok="t"/>
              </v:shape>
            </v:group>
            <v:group style="position:absolute;left:4516;top:-384;width:1469;height:2" coordorigin="4516,-384" coordsize="1469,2">
              <v:shape style="position:absolute;left:4516;top:-384;width:1469;height:2" coordorigin="4516,-384" coordsize="1469,0" path="m4516,-384l5984,-384e" filled="false" stroked="true" strokeweight=".48pt" strokecolor="#000000">
                <v:path arrowok="t"/>
              </v:shape>
            </v:group>
            <v:group style="position:absolute;left:5984;top:-384;width:29;height:2" coordorigin="5984,-384" coordsize="29,2">
              <v:shape style="position:absolute;left:5984;top:-384;width:29;height:2" coordorigin="5984,-384" coordsize="29,0" path="m5984,-384l6013,-384e" filled="false" stroked="true" strokeweight=".48pt" strokecolor="#000000">
                <v:path arrowok="t"/>
              </v:shape>
            </v:group>
            <v:group style="position:absolute;left:5984;top:-365;width:1428;height:2" coordorigin="5984,-365" coordsize="1428,2">
              <v:shape style="position:absolute;left:5984;top:-365;width:1428;height:2" coordorigin="5984,-365" coordsize="1428,0" path="m5984,-365l7412,-365e" filled="false" stroked="true" strokeweight=".48001pt" strokecolor="#000000">
                <v:path arrowok="t"/>
              </v:shape>
            </v:group>
            <v:group style="position:absolute;left:6013;top:-384;width:1400;height:2" coordorigin="6013,-384" coordsize="1400,2">
              <v:shape style="position:absolute;left:6013;top:-384;width:1400;height:2" coordorigin="6013,-384" coordsize="1400,0" path="m6013,-384l7412,-384e" filled="false" stroked="true" strokeweight=".48pt" strokecolor="#000000">
                <v:path arrowok="t"/>
              </v:shape>
            </v:group>
            <v:group style="position:absolute;left:7412;top:-384;width:29;height:2" coordorigin="7412,-384" coordsize="29,2">
              <v:shape style="position:absolute;left:7412;top:-384;width:29;height:2" coordorigin="7412,-384" coordsize="29,0" path="m7412,-384l7441,-384e" filled="false" stroked="true" strokeweight=".48pt" strokecolor="#000000">
                <v:path arrowok="t"/>
              </v:shape>
            </v:group>
            <v:group style="position:absolute;left:7412;top:-365;width:1401;height:2" coordorigin="7412,-365" coordsize="1401,2">
              <v:shape style="position:absolute;left:7412;top:-365;width:1401;height:2" coordorigin="7412,-365" coordsize="1401,0" path="m7412,-365l8813,-365e" filled="false" stroked="true" strokeweight=".48001pt" strokecolor="#000000">
                <v:path arrowok="t"/>
              </v:shape>
            </v:group>
            <v:group style="position:absolute;left:7441;top:-384;width:1372;height:2" coordorigin="7441,-384" coordsize="1372,2">
              <v:shape style="position:absolute;left:7441;top:-384;width:1372;height:2" coordorigin="7441,-384" coordsize="1372,0" path="m7441,-384l8813,-384e" filled="false" stroked="true" strokeweight=".48pt" strokecolor="#000000">
                <v:path arrowok="t"/>
              </v:shape>
              <v:shape style="position:absolute;left:1565;top:-3049;width:8755;height:2660" type="#_x0000_t75" stroked="false">
                <v:imagedata r:id="rId187" o:title=""/>
              </v:shape>
            </v:group>
            <v:group style="position:absolute;left:8813;top:-384;width:29;height:2" coordorigin="8813,-384" coordsize="29,2">
              <v:shape style="position:absolute;left:8813;top:-384;width:29;height:2" coordorigin="8813,-384" coordsize="29,0" path="m8813,-384l8842,-384e" filled="false" stroked="true" strokeweight=".48pt" strokecolor="#000000">
                <v:path arrowok="t"/>
              </v:shape>
            </v:group>
            <v:group style="position:absolute;left:8813;top:-365;width:1488;height:2" coordorigin="8813,-365" coordsize="1488,2">
              <v:shape style="position:absolute;left:8813;top:-365;width:1488;height:2" coordorigin="8813,-365" coordsize="1488,0" path="m8813,-365l10301,-365e" filled="false" stroked="true" strokeweight=".48001pt" strokecolor="#000000">
                <v:path arrowok="t"/>
              </v:shape>
            </v:group>
            <v:group style="position:absolute;left:8842;top:-384;width:1460;height:2" coordorigin="8842,-384" coordsize="1460,2">
              <v:shape style="position:absolute;left:8842;top:-384;width:1460;height:2" coordorigin="8842,-384" coordsize="1460,0" path="m8842,-384l10301,-384e" filled="false" stroked="true" strokeweight=".48pt" strokecolor="#000000">
                <v:path arrowok="t"/>
              </v:shape>
              <v:shape style="position:absolute;left:7038;top:-400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本年减少</w:t>
                      </w:r>
                      <w:r>
                        <w:rPr>
                          <w:rFonts w:ascii="宋体" w:hAnsi="宋体" w:cs="宋体" w:eastAsia="宋体" w:hint="default"/>
                          <w:sz w:val="20"/>
                          <w:szCs w:val="20"/>
                        </w:rPr>
                      </w:r>
                    </w:p>
                  </w:txbxContent>
                </v:textbox>
                <w10:wrap type="none"/>
              </v:shape>
              <v:shape style="position:absolute;left:2117;top:-3667;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项目</w:t>
                      </w:r>
                      <w:r>
                        <w:rPr>
                          <w:rFonts w:ascii="宋体" w:hAnsi="宋体" w:cs="宋体" w:eastAsia="宋体" w:hint="default"/>
                          <w:sz w:val="20"/>
                          <w:szCs w:val="20"/>
                        </w:rPr>
                      </w:r>
                    </w:p>
                  </w:txbxContent>
                </v:textbox>
                <w10:wrap type="none"/>
              </v:shape>
              <v:shape style="position:absolute;left:3383;top:-3667;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年初金额</w:t>
                      </w:r>
                      <w:r>
                        <w:rPr>
                          <w:rFonts w:ascii="宋体" w:hAnsi="宋体" w:cs="宋体" w:eastAsia="宋体" w:hint="default"/>
                          <w:sz w:val="20"/>
                          <w:szCs w:val="20"/>
                        </w:rPr>
                      </w:r>
                    </w:p>
                  </w:txbxContent>
                </v:textbox>
                <w10:wrap type="none"/>
              </v:shape>
              <v:shape style="position:absolute;left:4874;top:-3667;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本年增加</w:t>
                      </w:r>
                      <w:r>
                        <w:rPr>
                          <w:rFonts w:ascii="宋体" w:hAnsi="宋体" w:cs="宋体" w:eastAsia="宋体" w:hint="default"/>
                          <w:sz w:val="20"/>
                          <w:szCs w:val="20"/>
                        </w:rPr>
                      </w:r>
                    </w:p>
                  </w:txbxContent>
                </v:textbox>
                <w10:wrap type="none"/>
              </v:shape>
              <v:shape style="position:absolute;left:6520;top:-3481;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转回</w:t>
                      </w:r>
                      <w:r>
                        <w:rPr>
                          <w:rFonts w:ascii="宋体" w:hAnsi="宋体" w:cs="宋体" w:eastAsia="宋体" w:hint="default"/>
                          <w:sz w:val="20"/>
                          <w:szCs w:val="20"/>
                        </w:rPr>
                      </w:r>
                    </w:p>
                  </w:txbxContent>
                </v:textbox>
                <w10:wrap type="none"/>
              </v:shape>
              <v:shape style="position:absolute;left:7933;top:-3651;width:365;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其他</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转出</w:t>
                      </w:r>
                      <w:r>
                        <w:rPr>
                          <w:rFonts w:ascii="宋体" w:hAnsi="宋体" w:cs="宋体" w:eastAsia="宋体" w:hint="default"/>
                          <w:sz w:val="20"/>
                          <w:szCs w:val="20"/>
                        </w:rPr>
                      </w:r>
                    </w:p>
                  </w:txbxContent>
                </v:textbox>
                <w10:wrap type="none"/>
              </v:shape>
              <v:shape style="position:absolute;left:9194;top:-3667;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年末金额</w:t>
                      </w:r>
                      <w:r>
                        <w:rPr>
                          <w:rFonts w:ascii="宋体" w:hAnsi="宋体" w:cs="宋体" w:eastAsia="宋体" w:hint="default"/>
                          <w:sz w:val="20"/>
                          <w:szCs w:val="20"/>
                        </w:rPr>
                      </w:r>
                    </w:p>
                  </w:txbxContent>
                </v:textbox>
                <w10:wrap type="none"/>
              </v:shape>
              <v:shape style="position:absolute;left:1702;top:-2291;width:1220;height:18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可供出售金融</w:t>
                      </w:r>
                      <w:r>
                        <w:rPr>
                          <w:rFonts w:ascii="宋体" w:hAnsi="宋体" w:cs="宋体" w:eastAsia="宋体" w:hint="default"/>
                          <w:sz w:val="20"/>
                          <w:szCs w:val="20"/>
                        </w:rPr>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资产减值准备</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2"/>
                          <w:sz w:val="20"/>
                          <w:szCs w:val="20"/>
                        </w:rPr>
                        <w:t>长期股权投资</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8"/>
                          <w:sz w:val="20"/>
                          <w:szCs w:val="20"/>
                        </w:rPr>
                        <w:t>减值准备</w:t>
                      </w:r>
                      <w:r>
                        <w:rPr>
                          <w:rFonts w:ascii="宋体" w:hAnsi="宋体" w:cs="宋体" w:eastAsia="宋体" w:hint="default"/>
                          <w:spacing w:val="-18"/>
                          <w:w w:val="100"/>
                          <w:sz w:val="20"/>
                          <w:szCs w:val="20"/>
                        </w:rPr>
                        <w:t> </w:t>
                      </w:r>
                      <w:r>
                        <w:rPr>
                          <w:rFonts w:ascii="宋体" w:hAnsi="宋体" w:cs="宋体" w:eastAsia="宋体" w:hint="default"/>
                          <w:spacing w:val="2"/>
                          <w:sz w:val="20"/>
                          <w:szCs w:val="20"/>
                        </w:rPr>
                        <w:t>固定资产减值</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8"/>
                          <w:sz w:val="20"/>
                          <w:szCs w:val="20"/>
                        </w:rPr>
                        <w:t>准备</w:t>
                      </w:r>
                      <w:r>
                        <w:rPr>
                          <w:rFonts w:ascii="宋体" w:hAnsi="宋体" w:cs="宋体" w:eastAsia="宋体" w:hint="default"/>
                          <w:sz w:val="20"/>
                          <w:szCs w:val="20"/>
                        </w:rPr>
                      </w:r>
                    </w:p>
                    <w:p>
                      <w:pPr>
                        <w:spacing w:before="46"/>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合计</w:t>
                      </w:r>
                      <w:r>
                        <w:rPr>
                          <w:rFonts w:ascii="宋体" w:hAnsi="宋体" w:cs="宋体" w:eastAsia="宋体" w:hint="default"/>
                          <w:sz w:val="20"/>
                          <w:szCs w:val="20"/>
                        </w:rPr>
                      </w:r>
                    </w:p>
                  </w:txbxContent>
                </v:textbox>
                <w10:wrap type="none"/>
              </v:shape>
              <v:shape style="position:absolute;left:3317;top:-2162;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32,324,698.80</w:t>
                      </w:r>
                      <w:r>
                        <w:rPr>
                          <w:rFonts w:ascii="宋体"/>
                          <w:sz w:val="20"/>
                        </w:rPr>
                      </w:r>
                    </w:p>
                  </w:txbxContent>
                </v:textbox>
                <w10:wrap type="none"/>
              </v:shape>
              <v:shape style="position:absolute;left:4895;top:-2162;width:9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5,807,939.28</w:t>
                      </w:r>
                      <w:r>
                        <w:rPr>
                          <w:rFonts w:ascii="宋体"/>
                          <w:sz w:val="20"/>
                        </w:rPr>
                      </w:r>
                    </w:p>
                  </w:txbxContent>
                </v:textbox>
                <w10:wrap type="none"/>
              </v:shape>
              <v:shape style="position:absolute;left:9127;top:-2162;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38,132,638.08</w:t>
                      </w:r>
                      <w:r>
                        <w:rPr>
                          <w:rFonts w:ascii="宋体"/>
                          <w:sz w:val="20"/>
                        </w:rPr>
                      </w:r>
                    </w:p>
                  </w:txbxContent>
                </v:textbox>
                <w10:wrap type="none"/>
              </v:shape>
              <v:shape style="position:absolute;left:3317;top:-1631;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45,080,000.00</w:t>
                      </w:r>
                      <w:r>
                        <w:rPr>
                          <w:rFonts w:ascii="宋体"/>
                          <w:sz w:val="20"/>
                        </w:rPr>
                      </w:r>
                    </w:p>
                  </w:txbxContent>
                </v:textbox>
                <w10:wrap type="none"/>
              </v:shape>
              <v:shape style="position:absolute;left:7644;top:-1631;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45,000,000.00</w:t>
                      </w:r>
                      <w:r>
                        <w:rPr>
                          <w:rFonts w:ascii="宋体"/>
                          <w:sz w:val="20"/>
                        </w:rPr>
                      </w:r>
                    </w:p>
                  </w:txbxContent>
                </v:textbox>
                <w10:wrap type="none"/>
              </v:shape>
              <v:shape style="position:absolute;left:9454;top:-163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80,000.00</w:t>
                      </w:r>
                      <w:r>
                        <w:rPr>
                          <w:rFonts w:ascii="宋体"/>
                          <w:sz w:val="20"/>
                        </w:rPr>
                      </w:r>
                    </w:p>
                  </w:txbxContent>
                </v:textbox>
                <w10:wrap type="none"/>
              </v:shape>
              <v:shape style="position:absolute;left:3317;top:-1101;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21,983,584.34</w:t>
                      </w:r>
                      <w:r>
                        <w:rPr>
                          <w:rFonts w:ascii="宋体"/>
                          <w:sz w:val="20"/>
                        </w:rPr>
                      </w:r>
                    </w:p>
                  </w:txbxContent>
                </v:textbox>
                <w10:wrap type="none"/>
              </v:shape>
              <v:shape style="position:absolute;left:4895;top:-1101;width:9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1,534,364.30</w:t>
                      </w:r>
                      <w:r>
                        <w:rPr>
                          <w:rFonts w:ascii="宋体"/>
                          <w:sz w:val="20"/>
                        </w:rPr>
                      </w:r>
                    </w:p>
                  </w:txbxContent>
                </v:textbox>
                <w10:wrap type="none"/>
              </v:shape>
              <v:shape style="position:absolute;left:7970;top:-110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60,906.83</w:t>
                      </w:r>
                      <w:r>
                        <w:rPr>
                          <w:rFonts w:ascii="宋体"/>
                          <w:sz w:val="20"/>
                        </w:rPr>
                      </w:r>
                    </w:p>
                  </w:txbxContent>
                </v:textbox>
                <w10:wrap type="none"/>
              </v:shape>
              <v:shape style="position:absolute;left:9127;top:-1101;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23,457,041.81</w:t>
                      </w:r>
                      <w:r>
                        <w:rPr>
                          <w:rFonts w:ascii="宋体"/>
                          <w:sz w:val="20"/>
                        </w:rPr>
                      </w:r>
                    </w:p>
                  </w:txbxContent>
                </v:textbox>
                <w10:wrap type="none"/>
              </v:shape>
              <v:shape style="position:absolute;left:3232;top:-662;width:11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9"/>
                          <w:sz w:val="20"/>
                        </w:rPr>
                        <w:t>441,676,050.88</w:t>
                      </w:r>
                      <w:r>
                        <w:rPr>
                          <w:rFonts w:ascii="宋体"/>
                          <w:spacing w:val="-19"/>
                          <w:sz w:val="20"/>
                        </w:rPr>
                      </w:r>
                    </w:p>
                  </w:txbxContent>
                </v:textbox>
                <w10:wrap type="none"/>
              </v:shape>
              <v:shape style="position:absolute;left:4729;top:-662;width:11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0"/>
                          <w:sz w:val="20"/>
                        </w:rPr>
                        <w:t>176,325,940.02</w:t>
                      </w:r>
                      <w:r>
                        <w:rPr>
                          <w:rFonts w:ascii="宋体"/>
                          <w:sz w:val="20"/>
                        </w:rPr>
                      </w:r>
                    </w:p>
                  </w:txbxContent>
                </v:textbox>
                <w10:wrap type="none"/>
              </v:shape>
              <v:shape style="position:absolute;left:6240;top:-662;width:108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20,433,526.59</w:t>
                      </w:r>
                      <w:r>
                        <w:rPr>
                          <w:rFonts w:ascii="宋体"/>
                          <w:spacing w:val="-18"/>
                          <w:sz w:val="20"/>
                        </w:rPr>
                      </w:r>
                    </w:p>
                  </w:txbxContent>
                </v:textbox>
                <w10:wrap type="none"/>
              </v:shape>
              <v:shape style="position:absolute;left:7642;top:-662;width:108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71,818,094.92</w:t>
                      </w:r>
                      <w:r>
                        <w:rPr>
                          <w:rFonts w:ascii="宋体"/>
                          <w:spacing w:val="-18"/>
                          <w:sz w:val="20"/>
                        </w:rPr>
                      </w:r>
                    </w:p>
                  </w:txbxContent>
                </v:textbox>
                <w10:wrap type="none"/>
              </v:shape>
              <v:shape style="position:absolute;left:9042;top:-662;width:115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0"/>
                          <w:sz w:val="20"/>
                        </w:rPr>
                        <w:t>525,750,369.39</w:t>
                      </w:r>
                      <w:r>
                        <w:rPr>
                          <w:rFonts w:ascii="宋体"/>
                          <w:sz w:val="20"/>
                        </w:rPr>
                      </w:r>
                    </w:p>
                  </w:txbxContent>
                </v:textbox>
                <w10:wrap type="none"/>
              </v:shape>
            </v:group>
            <w10:wrap type="none"/>
          </v:group>
        </w:pict>
      </w:r>
      <w:r>
        <w:rPr>
          <w:rFonts w:ascii="宋体" w:hAnsi="宋体" w:cs="宋体" w:eastAsia="宋体" w:hint="default"/>
          <w:sz w:val="22"/>
          <w:szCs w:val="22"/>
        </w:rPr>
        <w:t>18.</w:t>
      </w:r>
      <w:r>
        <w:rPr>
          <w:rFonts w:ascii="宋体" w:hAnsi="宋体" w:cs="宋体" w:eastAsia="宋体" w:hint="default"/>
          <w:spacing w:val="-43"/>
          <w:sz w:val="22"/>
          <w:szCs w:val="22"/>
        </w:rPr>
        <w:t> </w:t>
      </w:r>
      <w:r>
        <w:rPr>
          <w:rFonts w:ascii="宋体" w:hAnsi="宋体" w:cs="宋体" w:eastAsia="宋体" w:hint="default"/>
          <w:sz w:val="22"/>
          <w:szCs w:val="22"/>
        </w:rPr>
        <w:t>短期借款</w:t>
      </w:r>
    </w:p>
    <w:p>
      <w:pPr>
        <w:spacing w:line="240" w:lineRule="auto" w:before="0"/>
        <w:rPr>
          <w:rFonts w:ascii="宋体" w:hAnsi="宋体" w:cs="宋体" w:eastAsia="宋体" w:hint="default"/>
          <w:sz w:val="22"/>
          <w:szCs w:val="22"/>
        </w:rPr>
      </w:pPr>
    </w:p>
    <w:p>
      <w:pPr>
        <w:spacing w:before="144"/>
        <w:ind w:left="641" w:right="6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短期借款分类</w:t>
      </w:r>
    </w:p>
    <w:p>
      <w:pPr>
        <w:spacing w:after="0"/>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2839"/>
        <w:gridCol w:w="3379"/>
        <w:gridCol w:w="2358"/>
      </w:tblGrid>
      <w:tr>
        <w:trPr>
          <w:trHeight w:val="360" w:hRule="exact"/>
        </w:trPr>
        <w:tc>
          <w:tcPr>
            <w:tcW w:w="2839"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69"/>
              <w:jc w:val="center"/>
              <w:rPr>
                <w:rFonts w:ascii="宋体" w:hAnsi="宋体" w:cs="宋体" w:eastAsia="宋体" w:hint="default"/>
                <w:sz w:val="20"/>
                <w:szCs w:val="20"/>
              </w:rPr>
            </w:pPr>
            <w:r>
              <w:rPr>
                <w:rFonts w:ascii="宋体" w:hAnsi="宋体" w:cs="宋体" w:eastAsia="宋体" w:hint="default"/>
                <w:b/>
                <w:bCs/>
                <w:sz w:val="20"/>
                <w:szCs w:val="20"/>
              </w:rPr>
              <w:t>借款类别</w:t>
            </w:r>
            <w:r>
              <w:rPr>
                <w:rFonts w:ascii="宋体" w:hAnsi="宋体" w:cs="宋体" w:eastAsia="宋体" w:hint="default"/>
                <w:sz w:val="20"/>
                <w:szCs w:val="20"/>
              </w:rPr>
            </w:r>
          </w:p>
        </w:tc>
        <w:tc>
          <w:tcPr>
            <w:tcW w:w="3379"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05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5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7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质押借款*1</w:t>
            </w:r>
          </w:p>
        </w:tc>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7"/>
              <w:jc w:val="right"/>
              <w:rPr>
                <w:rFonts w:ascii="宋体" w:hAnsi="宋体" w:cs="宋体" w:eastAsia="宋体" w:hint="default"/>
                <w:sz w:val="20"/>
                <w:szCs w:val="20"/>
              </w:rPr>
            </w:pPr>
            <w:r>
              <w:rPr>
                <w:rFonts w:ascii="宋体"/>
                <w:spacing w:val="-1"/>
                <w:sz w:val="20"/>
              </w:rPr>
              <w:t>35,971,409.10</w:t>
            </w:r>
            <w:r>
              <w:rPr>
                <w:rFonts w:ascii="宋体"/>
                <w:sz w:val="20"/>
              </w:rPr>
            </w:r>
          </w:p>
        </w:tc>
        <w:tc>
          <w:tcPr>
            <w:tcW w:w="2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96,653,777.02</w:t>
            </w:r>
            <w:r>
              <w:rPr>
                <w:rFonts w:ascii="宋体"/>
                <w:sz w:val="20"/>
              </w:rPr>
            </w:r>
          </w:p>
        </w:tc>
      </w:tr>
      <w:tr>
        <w:trPr>
          <w:trHeight w:val="350"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抵押借款*2</w:t>
            </w:r>
          </w:p>
        </w:tc>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7"/>
              <w:jc w:val="right"/>
              <w:rPr>
                <w:rFonts w:ascii="宋体" w:hAnsi="宋体" w:cs="宋体" w:eastAsia="宋体" w:hint="default"/>
                <w:sz w:val="20"/>
                <w:szCs w:val="20"/>
              </w:rPr>
            </w:pPr>
            <w:r>
              <w:rPr>
                <w:rFonts w:ascii="宋体"/>
                <w:spacing w:val="-1"/>
                <w:sz w:val="20"/>
              </w:rPr>
              <w:t>50,000,000.00</w:t>
            </w:r>
            <w:r>
              <w:rPr>
                <w:rFonts w:ascii="宋体"/>
                <w:sz w:val="20"/>
              </w:rPr>
            </w:r>
          </w:p>
        </w:tc>
        <w:tc>
          <w:tcPr>
            <w:tcW w:w="2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50,000,000.00</w:t>
            </w:r>
            <w:r>
              <w:rPr>
                <w:rFonts w:ascii="宋体"/>
                <w:sz w:val="20"/>
              </w:rPr>
            </w:r>
          </w:p>
        </w:tc>
      </w:tr>
      <w:tr>
        <w:trPr>
          <w:trHeight w:val="350"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保证借款</w:t>
            </w:r>
          </w:p>
        </w:tc>
        <w:tc>
          <w:tcPr>
            <w:tcW w:w="3379" w:type="dxa"/>
            <w:tcBorders>
              <w:top w:val="nil" w:sz="6" w:space="0" w:color="auto"/>
              <w:left w:val="nil" w:sz="6" w:space="0" w:color="auto"/>
              <w:bottom w:val="nil" w:sz="6" w:space="0" w:color="auto"/>
              <w:right w:val="nil" w:sz="6" w:space="0" w:color="auto"/>
            </w:tcBorders>
          </w:tcPr>
          <w:p>
            <w:pPr/>
          </w:p>
        </w:tc>
        <w:tc>
          <w:tcPr>
            <w:tcW w:w="2358" w:type="dxa"/>
            <w:tcBorders>
              <w:top w:val="nil" w:sz="6" w:space="0" w:color="auto"/>
              <w:left w:val="nil" w:sz="6" w:space="0" w:color="auto"/>
              <w:bottom w:val="nil" w:sz="6" w:space="0" w:color="auto"/>
              <w:right w:val="nil" w:sz="6" w:space="0" w:color="auto"/>
            </w:tcBorders>
          </w:tcPr>
          <w:p>
            <w:pPr/>
          </w:p>
        </w:tc>
      </w:tr>
      <w:tr>
        <w:trPr>
          <w:trHeight w:val="350"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8"/>
              <w:jc w:val="right"/>
              <w:rPr>
                <w:rFonts w:ascii="宋体" w:hAnsi="宋体" w:cs="宋体" w:eastAsia="宋体" w:hint="default"/>
                <w:sz w:val="20"/>
                <w:szCs w:val="20"/>
              </w:rPr>
            </w:pPr>
            <w:r>
              <w:rPr>
                <w:rFonts w:ascii="宋体"/>
                <w:spacing w:val="-1"/>
                <w:sz w:val="20"/>
              </w:rPr>
              <w:t>3,330,138,251.16</w:t>
            </w:r>
            <w:r>
              <w:rPr>
                <w:rFonts w:ascii="宋体"/>
                <w:sz w:val="20"/>
              </w:rPr>
            </w:r>
          </w:p>
        </w:tc>
        <w:tc>
          <w:tcPr>
            <w:tcW w:w="2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1,186,430,418.40</w:t>
            </w:r>
            <w:r>
              <w:rPr>
                <w:rFonts w:ascii="宋体"/>
                <w:sz w:val="20"/>
              </w:rPr>
            </w:r>
          </w:p>
        </w:tc>
      </w:tr>
      <w:tr>
        <w:trPr>
          <w:trHeight w:val="362" w:hRule="exact"/>
        </w:trPr>
        <w:tc>
          <w:tcPr>
            <w:tcW w:w="283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77"/>
              <w:jc w:val="right"/>
              <w:rPr>
                <w:rFonts w:ascii="宋体" w:hAnsi="宋体" w:cs="宋体" w:eastAsia="宋体" w:hint="default"/>
                <w:sz w:val="20"/>
                <w:szCs w:val="20"/>
              </w:rPr>
            </w:pPr>
            <w:r>
              <w:rPr>
                <w:rFonts w:ascii="宋体"/>
                <w:b/>
                <w:spacing w:val="-1"/>
                <w:w w:val="95"/>
                <w:sz w:val="20"/>
              </w:rPr>
              <w:t>3,416,109,660.26</w:t>
            </w:r>
            <w:r>
              <w:rPr>
                <w:rFonts w:ascii="宋体"/>
                <w:spacing w:val="-1"/>
                <w:sz w:val="20"/>
              </w:rPr>
            </w:r>
          </w:p>
        </w:tc>
        <w:tc>
          <w:tcPr>
            <w:tcW w:w="235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1,333,084,195.42</w:t>
            </w:r>
            <w:r>
              <w:rPr>
                <w:rFonts w:ascii="宋体"/>
                <w:spacing w:val="-1"/>
                <w:sz w:val="20"/>
              </w:rPr>
            </w:r>
          </w:p>
        </w:tc>
      </w:tr>
    </w:tbl>
    <w:p>
      <w:pPr>
        <w:spacing w:line="240" w:lineRule="auto" w:before="5"/>
        <w:rPr>
          <w:rFonts w:ascii="宋体" w:hAnsi="宋体" w:cs="宋体" w:eastAsia="宋体" w:hint="default"/>
          <w:sz w:val="26"/>
          <w:szCs w:val="26"/>
        </w:rPr>
      </w:pPr>
    </w:p>
    <w:p>
      <w:pPr>
        <w:spacing w:line="300" w:lineRule="auto" w:before="31"/>
        <w:ind w:left="241" w:right="62" w:firstLine="550"/>
        <w:jc w:val="left"/>
        <w:rPr>
          <w:rFonts w:ascii="宋体" w:hAnsi="宋体" w:cs="宋体" w:eastAsia="宋体" w:hint="default"/>
          <w:sz w:val="22"/>
          <w:szCs w:val="22"/>
        </w:rPr>
      </w:pPr>
      <w:r>
        <w:rPr/>
        <w:pict>
          <v:group style="position:absolute;margin-left:78.240013pt;margin-top:-124.981918pt;width:438.6pt;height:105.55pt;mso-position-horizontal-relative:page;mso-position-vertical-relative:paragraph;z-index:-1024648" coordorigin="1565,-2500" coordsize="8772,2111">
            <v:shape style="position:absolute;left:4504;top:-2482;width:14;height:2" type="#_x0000_t75" stroked="false">
              <v:imagedata r:id="rId25" o:title=""/>
            </v:shape>
            <v:shape style="position:absolute;left:7409;top:-2482;width:14;height:2" type="#_x0000_t75" stroked="false">
              <v:imagedata r:id="rId25" o:title=""/>
            </v:shape>
            <v:shape style="position:absolute;left:4484;top:-2500;width:2958;height:379" type="#_x0000_t75" stroked="false">
              <v:imagedata r:id="rId188" o:title=""/>
            </v:shape>
            <v:shape style="position:absolute;left:1565;top:-2159;width:8772;height:1770" type="#_x0000_t75" stroked="false">
              <v:imagedata r:id="rId189" o:title=""/>
            </v:shape>
            <w10:wrap type="none"/>
          </v:group>
        </w:pict>
      </w:r>
      <w:r>
        <w:rPr>
          <w:rFonts w:ascii="宋体" w:hAnsi="宋体" w:cs="宋体" w:eastAsia="宋体" w:hint="default"/>
          <w:sz w:val="22"/>
          <w:szCs w:val="22"/>
        </w:rPr>
        <w:t>注</w:t>
      </w:r>
      <w:r>
        <w:rPr>
          <w:rFonts w:ascii="宋体" w:hAnsi="宋体" w:cs="宋体" w:eastAsia="宋体" w:hint="default"/>
          <w:spacing w:val="-30"/>
          <w:sz w:val="22"/>
          <w:szCs w:val="22"/>
        </w:rPr>
        <w:t> </w:t>
      </w:r>
      <w:r>
        <w:rPr>
          <w:rFonts w:ascii="宋体" w:hAnsi="宋体" w:cs="宋体" w:eastAsia="宋体" w:hint="default"/>
          <w:sz w:val="22"/>
          <w:szCs w:val="22"/>
        </w:rPr>
        <w:t>1、质押借款为中国银行海外代付款，本金为</w:t>
      </w:r>
      <w:r>
        <w:rPr>
          <w:rFonts w:ascii="宋体" w:hAnsi="宋体" w:cs="宋体" w:eastAsia="宋体" w:hint="default"/>
          <w:spacing w:val="-30"/>
          <w:sz w:val="22"/>
          <w:szCs w:val="22"/>
        </w:rPr>
        <w:t> </w:t>
      </w:r>
      <w:r>
        <w:rPr>
          <w:rFonts w:ascii="宋体" w:hAnsi="宋体" w:cs="宋体" w:eastAsia="宋体" w:hint="default"/>
          <w:sz w:val="22"/>
          <w:szCs w:val="22"/>
        </w:rPr>
        <w:t>35,971,409.10</w:t>
      </w:r>
      <w:r>
        <w:rPr>
          <w:rFonts w:ascii="宋体" w:hAnsi="宋体" w:cs="宋体" w:eastAsia="宋体" w:hint="default"/>
          <w:spacing w:val="-31"/>
          <w:sz w:val="22"/>
          <w:szCs w:val="22"/>
        </w:rPr>
        <w:t> </w:t>
      </w:r>
      <w:r>
        <w:rPr>
          <w:rFonts w:ascii="宋体" w:hAnsi="宋体" w:cs="宋体" w:eastAsia="宋体" w:hint="default"/>
          <w:sz w:val="22"/>
          <w:szCs w:val="22"/>
        </w:rPr>
        <w:t>元，海外代付保证</w:t>
      </w:r>
      <w:r>
        <w:rPr>
          <w:rFonts w:ascii="宋体" w:hAnsi="宋体" w:cs="宋体" w:eastAsia="宋体" w:hint="default"/>
          <w:w w:val="99"/>
          <w:sz w:val="22"/>
          <w:szCs w:val="22"/>
        </w:rPr>
        <w:t> </w:t>
      </w:r>
      <w:r>
        <w:rPr>
          <w:rFonts w:ascii="宋体" w:hAnsi="宋体" w:cs="宋体" w:eastAsia="宋体" w:hint="default"/>
          <w:sz w:val="22"/>
          <w:szCs w:val="22"/>
        </w:rPr>
        <w:t>金为</w:t>
      </w:r>
      <w:r>
        <w:rPr>
          <w:rFonts w:ascii="宋体" w:hAnsi="宋体" w:cs="宋体" w:eastAsia="宋体" w:hint="default"/>
          <w:spacing w:val="-57"/>
          <w:sz w:val="22"/>
          <w:szCs w:val="22"/>
        </w:rPr>
        <w:t> </w:t>
      </w:r>
      <w:r>
        <w:rPr>
          <w:rFonts w:ascii="宋体" w:hAnsi="宋体" w:cs="宋体" w:eastAsia="宋体" w:hint="default"/>
          <w:sz w:val="22"/>
          <w:szCs w:val="22"/>
        </w:rPr>
        <w:t>36,008,435.61</w:t>
      </w:r>
      <w:r>
        <w:rPr>
          <w:rFonts w:ascii="宋体" w:hAnsi="宋体" w:cs="宋体" w:eastAsia="宋体" w:hint="default"/>
          <w:spacing w:val="-57"/>
          <w:sz w:val="22"/>
          <w:szCs w:val="22"/>
        </w:rPr>
        <w:t> </w:t>
      </w:r>
      <w:r>
        <w:rPr>
          <w:rFonts w:ascii="宋体" w:hAnsi="宋体" w:cs="宋体" w:eastAsia="宋体" w:hint="default"/>
          <w:sz w:val="22"/>
          <w:szCs w:val="22"/>
        </w:rPr>
        <w:t>元，质押借款期限至</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10</w:t>
      </w:r>
      <w:r>
        <w:rPr>
          <w:rFonts w:ascii="宋体" w:hAnsi="宋体" w:cs="宋体" w:eastAsia="宋体" w:hint="default"/>
          <w:spacing w:val="-57"/>
          <w:sz w:val="22"/>
          <w:szCs w:val="22"/>
        </w:rPr>
        <w:t> </w:t>
      </w:r>
      <w:r>
        <w:rPr>
          <w:rFonts w:ascii="宋体" w:hAnsi="宋体" w:cs="宋体" w:eastAsia="宋体" w:hint="default"/>
          <w:sz w:val="22"/>
          <w:szCs w:val="22"/>
        </w:rPr>
        <w:t>月。</w:t>
      </w:r>
    </w:p>
    <w:p>
      <w:pPr>
        <w:spacing w:line="240" w:lineRule="auto" w:before="11"/>
        <w:rPr>
          <w:rFonts w:ascii="宋体" w:hAnsi="宋体" w:cs="宋体" w:eastAsia="宋体" w:hint="default"/>
          <w:sz w:val="28"/>
          <w:szCs w:val="28"/>
        </w:rPr>
      </w:pPr>
    </w:p>
    <w:p>
      <w:pPr>
        <w:spacing w:before="0"/>
        <w:ind w:left="740" w:right="62" w:firstLine="0"/>
        <w:jc w:val="left"/>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21"/>
          <w:sz w:val="22"/>
          <w:szCs w:val="22"/>
        </w:rPr>
        <w:t> </w:t>
      </w:r>
      <w:r>
        <w:rPr>
          <w:rFonts w:ascii="宋体" w:hAnsi="宋体" w:cs="宋体" w:eastAsia="宋体" w:hint="default"/>
          <w:sz w:val="22"/>
          <w:szCs w:val="22"/>
        </w:rPr>
        <w:t>2、抵押借款为</w:t>
      </w:r>
      <w:r>
        <w:rPr>
          <w:rFonts w:ascii="宋体" w:hAnsi="宋体" w:cs="宋体" w:eastAsia="宋体" w:hint="default"/>
          <w:spacing w:val="-21"/>
          <w:sz w:val="22"/>
          <w:szCs w:val="22"/>
        </w:rPr>
        <w:t> </w:t>
      </w:r>
      <w:r>
        <w:rPr>
          <w:rFonts w:ascii="宋体" w:hAnsi="宋体" w:cs="宋体" w:eastAsia="宋体" w:hint="default"/>
          <w:sz w:val="22"/>
          <w:szCs w:val="22"/>
        </w:rPr>
        <w:t>2010</w:t>
      </w:r>
      <w:r>
        <w:rPr>
          <w:rFonts w:ascii="宋体" w:hAnsi="宋体" w:cs="宋体" w:eastAsia="宋体" w:hint="default"/>
          <w:spacing w:val="-21"/>
          <w:sz w:val="22"/>
          <w:szCs w:val="22"/>
        </w:rPr>
        <w:t> </w:t>
      </w:r>
      <w:r>
        <w:rPr>
          <w:rFonts w:ascii="宋体" w:hAnsi="宋体" w:cs="宋体" w:eastAsia="宋体" w:hint="default"/>
          <w:sz w:val="22"/>
          <w:szCs w:val="22"/>
        </w:rPr>
        <w:t>年</w:t>
      </w:r>
      <w:r>
        <w:rPr>
          <w:rFonts w:ascii="宋体" w:hAnsi="宋体" w:cs="宋体" w:eastAsia="宋体" w:hint="default"/>
          <w:spacing w:val="-21"/>
          <w:sz w:val="22"/>
          <w:szCs w:val="22"/>
        </w:rPr>
        <w:t> </w:t>
      </w:r>
      <w:r>
        <w:rPr>
          <w:rFonts w:ascii="宋体" w:hAnsi="宋体" w:cs="宋体" w:eastAsia="宋体" w:hint="default"/>
          <w:sz w:val="22"/>
          <w:szCs w:val="22"/>
        </w:rPr>
        <w:t>2</w:t>
      </w:r>
      <w:r>
        <w:rPr>
          <w:rFonts w:ascii="宋体" w:hAnsi="宋体" w:cs="宋体" w:eastAsia="宋体" w:hint="default"/>
          <w:spacing w:val="-21"/>
          <w:sz w:val="22"/>
          <w:szCs w:val="22"/>
        </w:rPr>
        <w:t> </w:t>
      </w:r>
      <w:r>
        <w:rPr>
          <w:rFonts w:ascii="宋体" w:hAnsi="宋体" w:cs="宋体" w:eastAsia="宋体" w:hint="default"/>
          <w:sz w:val="22"/>
          <w:szCs w:val="22"/>
        </w:rPr>
        <w:t>月</w:t>
      </w:r>
      <w:r>
        <w:rPr>
          <w:rFonts w:ascii="宋体" w:hAnsi="宋体" w:cs="宋体" w:eastAsia="宋体" w:hint="default"/>
          <w:spacing w:val="-21"/>
          <w:sz w:val="22"/>
          <w:szCs w:val="22"/>
        </w:rPr>
        <w:t> </w:t>
      </w:r>
      <w:r>
        <w:rPr>
          <w:rFonts w:ascii="宋体" w:hAnsi="宋体" w:cs="宋体" w:eastAsia="宋体" w:hint="default"/>
          <w:sz w:val="22"/>
          <w:szCs w:val="22"/>
        </w:rPr>
        <w:t>2</w:t>
      </w:r>
      <w:r>
        <w:rPr>
          <w:rFonts w:ascii="宋体" w:hAnsi="宋体" w:cs="宋体" w:eastAsia="宋体" w:hint="default"/>
          <w:spacing w:val="-22"/>
          <w:sz w:val="22"/>
          <w:szCs w:val="22"/>
        </w:rPr>
        <w:t> </w:t>
      </w:r>
      <w:r>
        <w:rPr>
          <w:rFonts w:ascii="宋体" w:hAnsi="宋体" w:cs="宋体" w:eastAsia="宋体" w:hint="default"/>
          <w:sz w:val="22"/>
          <w:szCs w:val="22"/>
        </w:rPr>
        <w:t>日本公司与中国进出口银行签订最高额借款合同</w:t>
      </w:r>
    </w:p>
    <w:p>
      <w:pPr>
        <w:spacing w:line="300" w:lineRule="auto"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86"/>
          <w:sz w:val="22"/>
          <w:szCs w:val="22"/>
        </w:rPr>
        <w:t> </w:t>
      </w:r>
      <w:r>
        <w:rPr>
          <w:rFonts w:ascii="宋体" w:hAnsi="宋体" w:cs="宋体" w:eastAsia="宋体" w:hint="default"/>
          <w:sz w:val="22"/>
          <w:szCs w:val="22"/>
        </w:rPr>
        <w:t>合</w:t>
      </w:r>
      <w:r>
        <w:rPr>
          <w:rFonts w:ascii="宋体" w:hAnsi="宋体" w:cs="宋体" w:eastAsia="宋体" w:hint="default"/>
          <w:spacing w:val="-85"/>
          <w:sz w:val="22"/>
          <w:szCs w:val="22"/>
        </w:rPr>
        <w:t> </w:t>
      </w:r>
      <w:r>
        <w:rPr>
          <w:rFonts w:ascii="宋体" w:hAnsi="宋体" w:cs="宋体" w:eastAsia="宋体" w:hint="default"/>
          <w:sz w:val="22"/>
          <w:szCs w:val="22"/>
        </w:rPr>
        <w:t>同</w:t>
      </w:r>
      <w:r>
        <w:rPr>
          <w:rFonts w:ascii="宋体" w:hAnsi="宋体" w:cs="宋体" w:eastAsia="宋体" w:hint="default"/>
          <w:spacing w:val="-85"/>
          <w:sz w:val="22"/>
          <w:szCs w:val="22"/>
        </w:rPr>
        <w:t> </w:t>
      </w:r>
      <w:r>
        <w:rPr>
          <w:rFonts w:ascii="宋体" w:hAnsi="宋体" w:cs="宋体" w:eastAsia="宋体" w:hint="default"/>
          <w:sz w:val="22"/>
          <w:szCs w:val="22"/>
        </w:rPr>
        <w:t>号</w:t>
      </w:r>
      <w:r>
        <w:rPr>
          <w:rFonts w:ascii="宋体" w:hAnsi="宋体" w:cs="宋体" w:eastAsia="宋体" w:hint="default"/>
          <w:spacing w:val="-85"/>
          <w:sz w:val="22"/>
          <w:szCs w:val="22"/>
        </w:rPr>
        <w:t> </w:t>
      </w:r>
      <w:r>
        <w:rPr>
          <w:rFonts w:ascii="宋体" w:hAnsi="宋体" w:cs="宋体" w:eastAsia="宋体" w:hint="default"/>
          <w:spacing w:val="13"/>
          <w:sz w:val="22"/>
          <w:szCs w:val="22"/>
        </w:rPr>
        <w:t>为：</w:t>
      </w:r>
      <w:r>
        <w:rPr>
          <w:rFonts w:ascii="宋体" w:hAnsi="宋体" w:cs="宋体" w:eastAsia="宋体" w:hint="default"/>
          <w:spacing w:val="-86"/>
          <w:sz w:val="22"/>
          <w:szCs w:val="22"/>
        </w:rPr>
        <w:t> </w:t>
      </w:r>
      <w:r>
        <w:rPr>
          <w:rFonts w:ascii="宋体" w:hAnsi="宋体" w:cs="宋体" w:eastAsia="宋体" w:hint="default"/>
          <w:sz w:val="22"/>
          <w:szCs w:val="22"/>
        </w:rPr>
        <w:t>2020004222010110121</w:t>
      </w:r>
      <w:r>
        <w:rPr>
          <w:rFonts w:ascii="宋体" w:hAnsi="宋体" w:cs="宋体" w:eastAsia="宋体" w:hint="default"/>
          <w:spacing w:val="-85"/>
          <w:sz w:val="22"/>
          <w:szCs w:val="22"/>
        </w:rPr>
        <w:t> </w:t>
      </w:r>
      <w:r>
        <w:rPr>
          <w:rFonts w:ascii="宋体" w:hAnsi="宋体" w:cs="宋体" w:eastAsia="宋体" w:hint="default"/>
          <w:spacing w:val="13"/>
          <w:sz w:val="22"/>
          <w:szCs w:val="22"/>
        </w:rPr>
        <w:t>），</w:t>
      </w:r>
      <w:r>
        <w:rPr>
          <w:rFonts w:ascii="宋体" w:hAnsi="宋体" w:cs="宋体" w:eastAsia="宋体" w:hint="default"/>
          <w:spacing w:val="-85"/>
          <w:sz w:val="22"/>
          <w:szCs w:val="22"/>
        </w:rPr>
        <w:t> </w:t>
      </w:r>
      <w:r>
        <w:rPr>
          <w:rFonts w:ascii="宋体" w:hAnsi="宋体" w:cs="宋体" w:eastAsia="宋体" w:hint="default"/>
          <w:sz w:val="22"/>
          <w:szCs w:val="22"/>
        </w:rPr>
        <w:t>以</w:t>
      </w:r>
      <w:r>
        <w:rPr>
          <w:rFonts w:ascii="宋体" w:hAnsi="宋体" w:cs="宋体" w:eastAsia="宋体" w:hint="default"/>
          <w:spacing w:val="-85"/>
          <w:sz w:val="22"/>
          <w:szCs w:val="22"/>
        </w:rPr>
        <w:t> </w:t>
      </w:r>
      <w:r>
        <w:rPr>
          <w:rFonts w:ascii="宋体" w:hAnsi="宋体" w:cs="宋体" w:eastAsia="宋体" w:hint="default"/>
          <w:spacing w:val="25"/>
          <w:sz w:val="22"/>
          <w:szCs w:val="22"/>
        </w:rPr>
        <w:t>科技园厂房作为抵押物（抵押合同为：</w:t>
      </w:r>
      <w:r>
        <w:rPr>
          <w:rFonts w:ascii="宋体" w:hAnsi="宋体" w:cs="宋体" w:eastAsia="宋体" w:hint="default"/>
          <w:w w:val="99"/>
          <w:sz w:val="22"/>
          <w:szCs w:val="22"/>
        </w:rPr>
        <w:t> </w:t>
      </w:r>
      <w:r>
        <w:rPr>
          <w:rFonts w:ascii="宋体" w:hAnsi="宋体" w:cs="宋体" w:eastAsia="宋体" w:hint="default"/>
          <w:sz w:val="22"/>
          <w:szCs w:val="22"/>
        </w:rPr>
        <w:t>20202010002821）。贷款额度为 1.5</w:t>
      </w:r>
      <w:r>
        <w:rPr>
          <w:rFonts w:ascii="宋体" w:hAnsi="宋体" w:cs="宋体" w:eastAsia="宋体" w:hint="default"/>
          <w:spacing w:val="-1"/>
          <w:sz w:val="22"/>
          <w:szCs w:val="22"/>
        </w:rPr>
        <w:t> </w:t>
      </w:r>
      <w:r>
        <w:rPr>
          <w:rFonts w:ascii="宋体" w:hAnsi="宋体" w:cs="宋体" w:eastAsia="宋体" w:hint="default"/>
          <w:sz w:val="22"/>
          <w:szCs w:val="22"/>
        </w:rPr>
        <w:t>亿，贷款利率为中国人民银行发布的同档次金融机</w:t>
      </w:r>
    </w:p>
    <w:p>
      <w:pPr>
        <w:spacing w:before="17"/>
        <w:ind w:left="241" w:right="62" w:firstLine="0"/>
        <w:jc w:val="left"/>
        <w:rPr>
          <w:rFonts w:ascii="宋体" w:hAnsi="宋体" w:cs="宋体" w:eastAsia="宋体" w:hint="default"/>
          <w:sz w:val="22"/>
          <w:szCs w:val="22"/>
        </w:rPr>
      </w:pPr>
      <w:r>
        <w:rPr>
          <w:rFonts w:ascii="宋体" w:hAnsi="宋体" w:cs="宋体" w:eastAsia="宋体" w:hint="default"/>
          <w:sz w:val="22"/>
          <w:szCs w:val="22"/>
        </w:rPr>
        <w:t>构人民币商业贷款基准利率下浮 10%，贷款利率每季度确定一次，实际发生借款为</w:t>
      </w:r>
      <w:r>
        <w:rPr>
          <w:rFonts w:ascii="宋体" w:hAnsi="宋体" w:cs="宋体" w:eastAsia="宋体" w:hint="default"/>
          <w:spacing w:val="31"/>
          <w:sz w:val="22"/>
          <w:szCs w:val="22"/>
        </w:rPr>
        <w:t> </w:t>
      </w:r>
      <w:r>
        <w:rPr>
          <w:rFonts w:ascii="宋体" w:hAnsi="宋体" w:cs="宋体" w:eastAsia="宋体" w:hint="default"/>
          <w:sz w:val="22"/>
          <w:szCs w:val="22"/>
        </w:rPr>
        <w:t>5000</w:t>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万元，期限为</w:t>
      </w:r>
      <w:r>
        <w:rPr>
          <w:rFonts w:ascii="宋体" w:hAnsi="宋体" w:cs="宋体" w:eastAsia="宋体" w:hint="default"/>
          <w:spacing w:val="-57"/>
          <w:sz w:val="22"/>
          <w:szCs w:val="22"/>
        </w:rPr>
        <w:t> </w:t>
      </w:r>
      <w:r>
        <w:rPr>
          <w:rFonts w:ascii="宋体" w:hAnsi="宋体" w:cs="宋体" w:eastAsia="宋体" w:hint="default"/>
          <w:sz w:val="22"/>
          <w:szCs w:val="22"/>
        </w:rPr>
        <w:t>2010</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2</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9</w:t>
      </w:r>
      <w:r>
        <w:rPr>
          <w:rFonts w:ascii="宋体" w:hAnsi="宋体" w:cs="宋体" w:eastAsia="宋体" w:hint="default"/>
          <w:spacing w:val="-57"/>
          <w:sz w:val="22"/>
          <w:szCs w:val="22"/>
        </w:rPr>
        <w:t> </w:t>
      </w:r>
      <w:r>
        <w:rPr>
          <w:rFonts w:ascii="宋体" w:hAnsi="宋体" w:cs="宋体" w:eastAsia="宋体" w:hint="default"/>
          <w:sz w:val="22"/>
          <w:szCs w:val="22"/>
        </w:rPr>
        <w:t>日至</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9</w:t>
      </w:r>
      <w:r>
        <w:rPr>
          <w:rFonts w:ascii="宋体" w:hAnsi="宋体" w:cs="宋体" w:eastAsia="宋体" w:hint="default"/>
          <w:spacing w:val="-58"/>
          <w:sz w:val="22"/>
          <w:szCs w:val="22"/>
        </w:rPr>
        <w:t> </w:t>
      </w:r>
      <w:r>
        <w:rPr>
          <w:rFonts w:ascii="宋体" w:hAnsi="宋体" w:cs="宋体" w:eastAsia="宋体" w:hint="default"/>
          <w:sz w:val="22"/>
          <w:szCs w:val="22"/>
        </w:rPr>
        <w:t>日。抵押物清单详见附注八、12（4）。</w:t>
      </w:r>
    </w:p>
    <w:p>
      <w:pPr>
        <w:spacing w:line="240" w:lineRule="auto" w:before="0"/>
        <w:rPr>
          <w:rFonts w:ascii="宋体" w:hAnsi="宋体" w:cs="宋体" w:eastAsia="宋体" w:hint="default"/>
          <w:sz w:val="22"/>
          <w:szCs w:val="22"/>
        </w:rPr>
      </w:pPr>
    </w:p>
    <w:p>
      <w:pPr>
        <w:spacing w:before="144"/>
        <w:ind w:left="641" w:right="62" w:firstLine="0"/>
        <w:jc w:val="left"/>
        <w:rPr>
          <w:rFonts w:ascii="宋体" w:hAnsi="宋体" w:cs="宋体" w:eastAsia="宋体" w:hint="default"/>
          <w:sz w:val="22"/>
          <w:szCs w:val="22"/>
        </w:rPr>
      </w:pPr>
      <w:r>
        <w:rPr/>
        <w:pict>
          <v:group style="position:absolute;margin-left:78.240028pt;margin-top:42.192524pt;width:438.55pt;height:53.05pt;mso-position-horizontal-relative:page;mso-position-vertical-relative:paragraph;z-index:-1024624" coordorigin="1565,844" coordsize="8771,1061">
            <v:shape style="position:absolute;left:4964;top:862;width:14;height:2" type="#_x0000_t75" stroked="false">
              <v:imagedata r:id="rId25" o:title=""/>
            </v:shape>
            <v:shape style="position:absolute;left:7638;top:862;width:14;height:2" type="#_x0000_t75" stroked="false">
              <v:imagedata r:id="rId25" o:title=""/>
            </v:shape>
            <v:shape style="position:absolute;left:4945;top:844;width:2726;height:378" type="#_x0000_t75" stroked="false">
              <v:imagedata r:id="rId190" o:title=""/>
            </v:shape>
            <v:shape style="position:absolute;left:1565;top:1183;width:8771;height:721" type="#_x0000_t75" stroked="false">
              <v:imagedata r:id="rId191" o:title=""/>
            </v:shape>
            <w10:wrap type="none"/>
          </v:group>
        </w:pict>
      </w:r>
      <w:r>
        <w:rPr>
          <w:rFonts w:ascii="宋体" w:hAnsi="宋体" w:cs="宋体" w:eastAsia="宋体" w:hint="default"/>
          <w:sz w:val="22"/>
          <w:szCs w:val="22"/>
        </w:rPr>
        <w:t>19.</w:t>
      </w:r>
      <w:r>
        <w:rPr>
          <w:rFonts w:ascii="宋体" w:hAnsi="宋体" w:cs="宋体" w:eastAsia="宋体" w:hint="default"/>
          <w:spacing w:val="-42"/>
          <w:sz w:val="22"/>
          <w:szCs w:val="22"/>
        </w:rPr>
        <w:t> </w:t>
      </w:r>
      <w:r>
        <w:rPr>
          <w:rFonts w:ascii="宋体" w:hAnsi="宋体" w:cs="宋体" w:eastAsia="宋体" w:hint="default"/>
          <w:sz w:val="22"/>
          <w:szCs w:val="22"/>
        </w:rPr>
        <w:t>交易性金融负债</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1324"/>
        <w:gridCol w:w="1602"/>
        <w:gridCol w:w="3363"/>
        <w:gridCol w:w="2286"/>
      </w:tblGrid>
      <w:tr>
        <w:trPr>
          <w:trHeight w:val="359" w:hRule="exact"/>
        </w:trPr>
        <w:tc>
          <w:tcPr>
            <w:tcW w:w="1324" w:type="dxa"/>
            <w:tcBorders>
              <w:top w:val="single" w:sz="12" w:space="0" w:color="000000"/>
              <w:left w:val="nil" w:sz="6" w:space="0" w:color="auto"/>
              <w:bottom w:val="nil" w:sz="6" w:space="0" w:color="auto"/>
              <w:right w:val="nil" w:sz="6" w:space="0" w:color="auto"/>
            </w:tcBorders>
          </w:tcPr>
          <w:p>
            <w:pPr/>
          </w:p>
        </w:tc>
        <w:tc>
          <w:tcPr>
            <w:tcW w:w="160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89"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6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111" w:right="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tc>
        <w:tc>
          <w:tcPr>
            <w:tcW w:w="228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22" w:right="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tc>
      </w:tr>
      <w:tr>
        <w:trPr>
          <w:trHeight w:val="350" w:hRule="exact"/>
        </w:trPr>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衍生金融负债</w:t>
            </w:r>
          </w:p>
        </w:tc>
        <w:tc>
          <w:tcPr>
            <w:tcW w:w="1602" w:type="dxa"/>
            <w:tcBorders>
              <w:top w:val="nil" w:sz="6" w:space="0" w:color="auto"/>
              <w:left w:val="nil" w:sz="6" w:space="0" w:color="auto"/>
              <w:bottom w:val="nil" w:sz="6" w:space="0" w:color="auto"/>
              <w:right w:val="nil" w:sz="6" w:space="0" w:color="auto"/>
            </w:tcBorders>
          </w:tcPr>
          <w:p>
            <w:pPr/>
          </w:p>
        </w:tc>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spacing w:val="-1"/>
                <w:sz w:val="20"/>
              </w:rPr>
              <w:t>422,773,299.90</w:t>
            </w:r>
          </w:p>
        </w:tc>
        <w:tc>
          <w:tcPr>
            <w:tcW w:w="22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119,998,786.80</w:t>
            </w:r>
            <w:r>
              <w:rPr>
                <w:rFonts w:ascii="宋体"/>
                <w:sz w:val="20"/>
              </w:rPr>
            </w:r>
          </w:p>
        </w:tc>
      </w:tr>
      <w:tr>
        <w:trPr>
          <w:trHeight w:val="362" w:hRule="exact"/>
        </w:trPr>
        <w:tc>
          <w:tcPr>
            <w:tcW w:w="132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02" w:type="dxa"/>
            <w:tcBorders>
              <w:top w:val="nil" w:sz="6" w:space="0" w:color="auto"/>
              <w:left w:val="nil" w:sz="6" w:space="0" w:color="auto"/>
              <w:bottom w:val="single" w:sz="12" w:space="0" w:color="000000"/>
              <w:right w:val="nil" w:sz="6" w:space="0" w:color="auto"/>
            </w:tcBorders>
          </w:tcPr>
          <w:p>
            <w:pPr/>
          </w:p>
        </w:tc>
        <w:tc>
          <w:tcPr>
            <w:tcW w:w="336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b/>
                <w:spacing w:val="-1"/>
                <w:w w:val="95"/>
                <w:sz w:val="20"/>
              </w:rPr>
              <w:t>422,773,299.90</w:t>
            </w:r>
            <w:r>
              <w:rPr>
                <w:rFonts w:ascii="宋体"/>
                <w:spacing w:val="-1"/>
                <w:sz w:val="20"/>
              </w:rPr>
            </w:r>
          </w:p>
        </w:tc>
        <w:tc>
          <w:tcPr>
            <w:tcW w:w="228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119,998,786.80</w:t>
            </w:r>
            <w:r>
              <w:rPr>
                <w:rFonts w:ascii="宋体"/>
                <w:spacing w:val="-1"/>
                <w:sz w:val="20"/>
              </w:rPr>
            </w:r>
          </w:p>
        </w:tc>
      </w:tr>
    </w:tbl>
    <w:p>
      <w:pPr>
        <w:spacing w:line="240" w:lineRule="auto" w:before="5"/>
        <w:rPr>
          <w:rFonts w:ascii="宋体" w:hAnsi="宋体" w:cs="宋体" w:eastAsia="宋体" w:hint="default"/>
          <w:sz w:val="26"/>
          <w:szCs w:val="26"/>
        </w:rPr>
      </w:pPr>
    </w:p>
    <w:p>
      <w:pPr>
        <w:spacing w:line="600" w:lineRule="auto" w:before="31"/>
        <w:ind w:left="641" w:right="1747" w:firstLine="40"/>
        <w:jc w:val="left"/>
        <w:rPr>
          <w:rFonts w:ascii="宋体" w:hAnsi="宋体" w:cs="宋体" w:eastAsia="宋体" w:hint="default"/>
          <w:sz w:val="22"/>
          <w:szCs w:val="22"/>
        </w:rPr>
      </w:pPr>
      <w:r>
        <w:rPr/>
        <w:pict>
          <v:group style="position:absolute;margin-left:78.240028pt;margin-top:72.538193pt;width:438.85pt;height:88.05pt;mso-position-horizontal-relative:page;mso-position-vertical-relative:paragraph;z-index:-1024600" coordorigin="1565,1451" coordsize="8777,1761">
            <v:shape style="position:absolute;left:4975;top:1469;width:14;height:2" type="#_x0000_t75" stroked="false">
              <v:imagedata r:id="rId37" o:title=""/>
            </v:shape>
            <v:shape style="position:absolute;left:7634;top:1469;width:14;height:2" type="#_x0000_t75" stroked="false">
              <v:imagedata r:id="rId37" o:title=""/>
            </v:shape>
            <v:shape style="position:absolute;left:4956;top:1451;width:2712;height:378" type="#_x0000_t75" stroked="false">
              <v:imagedata r:id="rId192" o:title=""/>
            </v:shape>
            <v:shape style="position:absolute;left:1565;top:1790;width:8777;height:1421" type="#_x0000_t75" stroked="false">
              <v:imagedata r:id="rId193" o:title=""/>
            </v:shape>
            <w10:wrap type="none"/>
          </v:group>
        </w:pict>
      </w:r>
      <w:r>
        <w:rPr>
          <w:rFonts w:ascii="宋体" w:hAnsi="宋体" w:cs="宋体" w:eastAsia="宋体" w:hint="default"/>
          <w:sz w:val="22"/>
          <w:szCs w:val="22"/>
        </w:rPr>
        <w:t>交易性金融负债年末较年初增长</w:t>
      </w:r>
      <w:r>
        <w:rPr>
          <w:rFonts w:ascii="宋体" w:hAnsi="宋体" w:cs="宋体" w:eastAsia="宋体" w:hint="default"/>
          <w:spacing w:val="-64"/>
          <w:sz w:val="22"/>
          <w:szCs w:val="22"/>
        </w:rPr>
        <w:t> </w:t>
      </w:r>
      <w:r>
        <w:rPr>
          <w:rFonts w:ascii="宋体" w:hAnsi="宋体" w:cs="宋体" w:eastAsia="宋体" w:hint="default"/>
          <w:sz w:val="22"/>
          <w:szCs w:val="22"/>
        </w:rPr>
        <w:t>252.31%,变动原因见本附注八、2。</w:t>
      </w:r>
      <w:r>
        <w:rPr>
          <w:rFonts w:ascii="宋体" w:hAnsi="宋体" w:cs="宋体" w:eastAsia="宋体" w:hint="default"/>
          <w:w w:val="99"/>
          <w:sz w:val="22"/>
          <w:szCs w:val="22"/>
        </w:rPr>
        <w:t> </w:t>
      </w:r>
      <w:r>
        <w:rPr>
          <w:rFonts w:ascii="宋体" w:hAnsi="宋体" w:cs="宋体" w:eastAsia="宋体" w:hint="default"/>
          <w:sz w:val="22"/>
          <w:szCs w:val="22"/>
        </w:rPr>
        <w:t>20.</w:t>
      </w:r>
      <w:r>
        <w:rPr>
          <w:rFonts w:ascii="宋体" w:hAnsi="宋体" w:cs="宋体" w:eastAsia="宋体" w:hint="default"/>
          <w:spacing w:val="-43"/>
          <w:sz w:val="22"/>
          <w:szCs w:val="22"/>
        </w:rPr>
        <w:t> </w:t>
      </w:r>
      <w:r>
        <w:rPr>
          <w:rFonts w:ascii="宋体" w:hAnsi="宋体" w:cs="宋体" w:eastAsia="宋体" w:hint="default"/>
          <w:sz w:val="22"/>
          <w:szCs w:val="22"/>
        </w:rPr>
        <w:t>应付票据</w:t>
      </w:r>
    </w:p>
    <w:p>
      <w:pPr>
        <w:spacing w:line="240" w:lineRule="auto" w:before="7"/>
        <w:rPr>
          <w:rFonts w:ascii="宋体" w:hAnsi="宋体" w:cs="宋体" w:eastAsia="宋体" w:hint="default"/>
          <w:sz w:val="6"/>
          <w:szCs w:val="6"/>
        </w:rPr>
      </w:pPr>
    </w:p>
    <w:tbl>
      <w:tblPr>
        <w:tblW w:w="0" w:type="auto"/>
        <w:jc w:val="left"/>
        <w:tblInd w:w="206" w:type="dxa"/>
        <w:tblLayout w:type="fixed"/>
        <w:tblCellMar>
          <w:top w:w="0" w:type="dxa"/>
          <w:left w:w="0" w:type="dxa"/>
          <w:bottom w:w="0" w:type="dxa"/>
          <w:right w:w="0" w:type="dxa"/>
        </w:tblCellMar>
        <w:tblLook w:val="01E0"/>
      </w:tblPr>
      <w:tblGrid>
        <w:gridCol w:w="3132"/>
        <w:gridCol w:w="3257"/>
        <w:gridCol w:w="2190"/>
      </w:tblGrid>
      <w:tr>
        <w:trPr>
          <w:trHeight w:val="359" w:hRule="exact"/>
        </w:trPr>
        <w:tc>
          <w:tcPr>
            <w:tcW w:w="313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08" w:right="0"/>
              <w:jc w:val="center"/>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325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231"/>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90"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22"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31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2"/>
              <w:jc w:val="right"/>
              <w:rPr>
                <w:rFonts w:ascii="宋体" w:hAnsi="宋体" w:cs="宋体" w:eastAsia="宋体" w:hint="default"/>
                <w:sz w:val="20"/>
                <w:szCs w:val="20"/>
              </w:rPr>
            </w:pPr>
            <w:r>
              <w:rPr>
                <w:rFonts w:ascii="宋体"/>
                <w:spacing w:val="-1"/>
                <w:sz w:val="20"/>
              </w:rPr>
              <w:t>727,478,410.15</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608,439,855.92</w:t>
            </w:r>
            <w:r>
              <w:rPr>
                <w:rFonts w:ascii="宋体"/>
                <w:sz w:val="20"/>
              </w:rPr>
            </w:r>
          </w:p>
        </w:tc>
      </w:tr>
      <w:tr>
        <w:trPr>
          <w:trHeight w:val="350" w:hRule="exact"/>
        </w:trPr>
        <w:tc>
          <w:tcPr>
            <w:tcW w:w="31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0"/>
              <w:jc w:val="right"/>
              <w:rPr>
                <w:rFonts w:ascii="宋体" w:hAnsi="宋体" w:cs="宋体" w:eastAsia="宋体" w:hint="default"/>
                <w:sz w:val="20"/>
                <w:szCs w:val="20"/>
              </w:rPr>
            </w:pPr>
            <w:r>
              <w:rPr>
                <w:rFonts w:ascii="宋体"/>
                <w:spacing w:val="-1"/>
                <w:sz w:val="20"/>
              </w:rPr>
              <w:t>5,621,802.30</w:t>
            </w:r>
            <w:r>
              <w:rPr>
                <w:rFonts w:ascii="宋体"/>
                <w:sz w:val="20"/>
              </w:rPr>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15,329,663.74</w:t>
            </w:r>
            <w:r>
              <w:rPr>
                <w:rFonts w:ascii="宋体"/>
                <w:sz w:val="20"/>
              </w:rPr>
            </w:r>
          </w:p>
        </w:tc>
      </w:tr>
      <w:tr>
        <w:trPr>
          <w:trHeight w:val="350" w:hRule="exact"/>
        </w:trPr>
        <w:tc>
          <w:tcPr>
            <w:tcW w:w="31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信用证</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2"/>
              <w:jc w:val="right"/>
              <w:rPr>
                <w:rFonts w:ascii="宋体" w:hAnsi="宋体" w:cs="宋体" w:eastAsia="宋体" w:hint="default"/>
                <w:sz w:val="20"/>
                <w:szCs w:val="20"/>
              </w:rPr>
            </w:pPr>
            <w:r>
              <w:rPr>
                <w:rFonts w:ascii="宋体"/>
                <w:spacing w:val="-1"/>
                <w:sz w:val="20"/>
              </w:rPr>
              <w:t>63,983,792.17</w:t>
            </w:r>
            <w:r>
              <w:rPr>
                <w:rFonts w:ascii="宋体"/>
                <w:sz w:val="20"/>
              </w:rPr>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108,098,521.61</w:t>
            </w:r>
            <w:r>
              <w:rPr>
                <w:rFonts w:ascii="宋体"/>
                <w:sz w:val="20"/>
              </w:rPr>
            </w:r>
          </w:p>
        </w:tc>
      </w:tr>
      <w:tr>
        <w:trPr>
          <w:trHeight w:val="362" w:hRule="exact"/>
        </w:trPr>
        <w:tc>
          <w:tcPr>
            <w:tcW w:w="313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25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22"/>
              <w:jc w:val="right"/>
              <w:rPr>
                <w:rFonts w:ascii="宋体" w:hAnsi="宋体" w:cs="宋体" w:eastAsia="宋体" w:hint="default"/>
                <w:sz w:val="20"/>
                <w:szCs w:val="20"/>
              </w:rPr>
            </w:pPr>
            <w:r>
              <w:rPr>
                <w:rFonts w:ascii="宋体"/>
                <w:b/>
                <w:spacing w:val="-1"/>
                <w:w w:val="95"/>
                <w:sz w:val="20"/>
              </w:rPr>
              <w:t>797,084,004.62</w:t>
            </w:r>
            <w:r>
              <w:rPr>
                <w:rFonts w:ascii="宋体"/>
                <w:spacing w:val="-1"/>
                <w:sz w:val="20"/>
              </w:rPr>
            </w:r>
          </w:p>
        </w:tc>
        <w:tc>
          <w:tcPr>
            <w:tcW w:w="219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731,868,041.27</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791" w:right="62" w:firstLine="0"/>
        <w:jc w:val="left"/>
        <w:rPr>
          <w:rFonts w:ascii="宋体" w:hAnsi="宋体" w:cs="宋体" w:eastAsia="宋体" w:hint="default"/>
          <w:sz w:val="22"/>
          <w:szCs w:val="22"/>
        </w:rPr>
      </w:pPr>
      <w:r>
        <w:rPr>
          <w:rFonts w:ascii="宋体" w:hAnsi="宋体" w:cs="宋体" w:eastAsia="宋体" w:hint="default"/>
          <w:sz w:val="22"/>
          <w:szCs w:val="22"/>
        </w:rPr>
        <w:t>下一会计年度将到期的金额为</w:t>
      </w:r>
      <w:r>
        <w:rPr>
          <w:rFonts w:ascii="宋体" w:hAnsi="宋体" w:cs="宋体" w:eastAsia="宋体" w:hint="default"/>
          <w:spacing w:val="-62"/>
          <w:sz w:val="22"/>
          <w:szCs w:val="22"/>
        </w:rPr>
        <w:t> </w:t>
      </w:r>
      <w:r>
        <w:rPr>
          <w:rFonts w:ascii="宋体" w:hAnsi="宋体" w:cs="宋体" w:eastAsia="宋体" w:hint="default"/>
          <w:sz w:val="22"/>
          <w:szCs w:val="22"/>
        </w:rPr>
        <w:t>797,084,004.62</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before="144"/>
        <w:ind w:left="641" w:right="62" w:firstLine="0"/>
        <w:jc w:val="left"/>
        <w:rPr>
          <w:rFonts w:ascii="宋体" w:hAnsi="宋体" w:cs="宋体" w:eastAsia="宋体" w:hint="default"/>
          <w:sz w:val="22"/>
          <w:szCs w:val="22"/>
        </w:rPr>
      </w:pPr>
      <w:r>
        <w:rPr>
          <w:rFonts w:ascii="宋体" w:hAnsi="宋体" w:cs="宋体" w:eastAsia="宋体" w:hint="default"/>
          <w:sz w:val="22"/>
          <w:szCs w:val="22"/>
        </w:rPr>
        <w:t>21.</w:t>
      </w:r>
      <w:r>
        <w:rPr>
          <w:rFonts w:ascii="宋体" w:hAnsi="宋体" w:cs="宋体" w:eastAsia="宋体" w:hint="default"/>
          <w:spacing w:val="-43"/>
          <w:sz w:val="22"/>
          <w:szCs w:val="22"/>
        </w:rPr>
        <w:t> </w:t>
      </w:r>
      <w:r>
        <w:rPr>
          <w:rFonts w:ascii="宋体" w:hAnsi="宋体" w:cs="宋体" w:eastAsia="宋体" w:hint="default"/>
          <w:sz w:val="22"/>
          <w:szCs w:val="22"/>
        </w:rPr>
        <w:t>应付账款</w:t>
      </w:r>
    </w:p>
    <w:p>
      <w:pPr>
        <w:spacing w:after="0"/>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9"/>
        <w:rPr>
          <w:rFonts w:ascii="宋体" w:hAnsi="宋体" w:cs="宋体" w:eastAsia="宋体" w:hint="default"/>
          <w:sz w:val="29"/>
          <w:szCs w:val="29"/>
        </w:rPr>
      </w:pPr>
    </w:p>
    <w:p>
      <w:pPr>
        <w:spacing w:before="31"/>
        <w:ind w:left="641" w:right="288" w:firstLine="0"/>
        <w:jc w:val="left"/>
        <w:rPr>
          <w:rFonts w:ascii="宋体" w:hAnsi="宋体" w:cs="宋体" w:eastAsia="宋体" w:hint="default"/>
          <w:sz w:val="22"/>
          <w:szCs w:val="22"/>
        </w:rPr>
      </w:pPr>
      <w:r>
        <w:rPr/>
        <w:pict>
          <v:group style="position:absolute;margin-left:78.240028pt;margin-top:36.537609pt;width:438.55pt;height:53.05pt;mso-position-horizontal-relative:page;mso-position-vertical-relative:paragraph;z-index:-1024576" coordorigin="1565,731" coordsize="8771,1061">
            <v:shape style="position:absolute;left:4637;top:749;width:14;height:2" type="#_x0000_t75" stroked="false">
              <v:imagedata r:id="rId37" o:title=""/>
            </v:shape>
            <v:shape style="position:absolute;left:7292;top:749;width:14;height:2" type="#_x0000_t75" stroked="false">
              <v:imagedata r:id="rId37" o:title=""/>
            </v:shape>
            <v:shape style="position:absolute;left:4618;top:731;width:2708;height:379" type="#_x0000_t75" stroked="false">
              <v:imagedata r:id="rId194" o:title=""/>
            </v:shape>
            <v:shape style="position:absolute;left:1565;top:1072;width:8771;height:720" type="#_x0000_t75" stroked="false">
              <v:imagedata r:id="rId195" o:title=""/>
            </v:shape>
            <w10:wrap type="none"/>
          </v:group>
        </w:pict>
      </w: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应付账款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2733"/>
        <w:gridCol w:w="3396"/>
        <w:gridCol w:w="2448"/>
      </w:tblGrid>
      <w:tr>
        <w:trPr>
          <w:trHeight w:val="360" w:hRule="exact"/>
        </w:trPr>
        <w:tc>
          <w:tcPr>
            <w:tcW w:w="273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66"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9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257"/>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44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60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7"/>
              <w:jc w:val="right"/>
              <w:rPr>
                <w:rFonts w:ascii="宋体" w:hAnsi="宋体" w:cs="宋体" w:eastAsia="宋体" w:hint="default"/>
                <w:sz w:val="20"/>
                <w:szCs w:val="20"/>
              </w:rPr>
            </w:pPr>
            <w:r>
              <w:rPr>
                <w:rFonts w:ascii="宋体"/>
                <w:b/>
                <w:spacing w:val="-1"/>
                <w:w w:val="95"/>
                <w:sz w:val="20"/>
              </w:rPr>
              <w:t>14,907,942,928.40</w:t>
            </w:r>
            <w:r>
              <w:rPr>
                <w:rFonts w:ascii="宋体"/>
                <w:sz w:val="20"/>
              </w:rPr>
            </w:r>
          </w:p>
        </w:tc>
        <w:tc>
          <w:tcPr>
            <w:tcW w:w="2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13,224,893,507.66</w:t>
            </w:r>
            <w:r>
              <w:rPr>
                <w:rFonts w:ascii="宋体"/>
                <w:spacing w:val="-1"/>
                <w:sz w:val="20"/>
              </w:rPr>
            </w:r>
          </w:p>
        </w:tc>
      </w:tr>
      <w:tr>
        <w:trPr>
          <w:trHeight w:val="362" w:hRule="exact"/>
        </w:trPr>
        <w:tc>
          <w:tcPr>
            <w:tcW w:w="273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339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607"/>
              <w:jc w:val="right"/>
              <w:rPr>
                <w:rFonts w:ascii="宋体" w:hAnsi="宋体" w:cs="宋体" w:eastAsia="宋体" w:hint="default"/>
                <w:sz w:val="20"/>
                <w:szCs w:val="20"/>
              </w:rPr>
            </w:pPr>
            <w:r>
              <w:rPr>
                <w:rFonts w:ascii="宋体"/>
                <w:spacing w:val="-1"/>
                <w:sz w:val="20"/>
              </w:rPr>
              <w:t>17,617,810.44</w:t>
            </w:r>
            <w:r>
              <w:rPr>
                <w:rFonts w:ascii="宋体"/>
                <w:sz w:val="20"/>
              </w:rPr>
            </w:r>
          </w:p>
        </w:tc>
        <w:tc>
          <w:tcPr>
            <w:tcW w:w="244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23,640,675.45</w:t>
            </w:r>
            <w:r>
              <w:rPr>
                <w:rFonts w:ascii="宋体"/>
                <w:sz w:val="20"/>
              </w:rPr>
            </w:r>
          </w:p>
        </w:tc>
      </w:tr>
    </w:tbl>
    <w:p>
      <w:pPr>
        <w:spacing w:line="240" w:lineRule="auto" w:before="5"/>
        <w:rPr>
          <w:rFonts w:ascii="宋体" w:hAnsi="宋体" w:cs="宋体" w:eastAsia="宋体" w:hint="default"/>
          <w:sz w:val="26"/>
          <w:szCs w:val="26"/>
        </w:rPr>
      </w:pPr>
    </w:p>
    <w:p>
      <w:pPr>
        <w:spacing w:line="300" w:lineRule="auto" w:before="31"/>
        <w:ind w:left="241" w:right="288" w:firstLine="440"/>
        <w:jc w:val="left"/>
        <w:rPr>
          <w:rFonts w:ascii="宋体" w:hAnsi="宋体" w:cs="宋体" w:eastAsia="宋体" w:hint="default"/>
          <w:sz w:val="22"/>
          <w:szCs w:val="22"/>
        </w:rPr>
      </w:pPr>
      <w:r>
        <w:rPr>
          <w:rFonts w:ascii="宋体" w:hAnsi="宋体" w:cs="宋体" w:eastAsia="宋体" w:hint="default"/>
          <w:sz w:val="22"/>
          <w:szCs w:val="22"/>
        </w:rPr>
        <w:t>注：账龄超过 </w:t>
      </w:r>
      <w:r>
        <w:rPr>
          <w:rFonts w:ascii="宋体" w:hAnsi="宋体" w:cs="宋体" w:eastAsia="宋体" w:hint="default"/>
          <w:b/>
          <w:bCs/>
          <w:sz w:val="22"/>
          <w:szCs w:val="22"/>
        </w:rPr>
        <w:t>1</w:t>
      </w:r>
      <w:r>
        <w:rPr>
          <w:rFonts w:ascii="宋体" w:hAnsi="宋体" w:cs="宋体" w:eastAsia="宋体" w:hint="default"/>
          <w:b/>
          <w:bCs/>
          <w:spacing w:val="23"/>
          <w:sz w:val="22"/>
          <w:szCs w:val="22"/>
        </w:rPr>
        <w:t> </w:t>
      </w:r>
      <w:r>
        <w:rPr>
          <w:rFonts w:ascii="宋体" w:hAnsi="宋体" w:cs="宋体" w:eastAsia="宋体" w:hint="default"/>
          <w:sz w:val="22"/>
          <w:szCs w:val="22"/>
        </w:rPr>
        <w:t>年的应付账款主要为中国电子进出口总公司设备款及北京长城时代</w:t>
      </w:r>
      <w:r>
        <w:rPr>
          <w:rFonts w:ascii="宋体" w:hAnsi="宋体" w:cs="宋体" w:eastAsia="宋体" w:hint="default"/>
          <w:w w:val="99"/>
          <w:sz w:val="22"/>
          <w:szCs w:val="22"/>
        </w:rPr>
        <w:t> </w:t>
      </w:r>
      <w:r>
        <w:rPr>
          <w:rFonts w:ascii="宋体" w:hAnsi="宋体" w:cs="宋体" w:eastAsia="宋体" w:hint="default"/>
          <w:sz w:val="22"/>
          <w:szCs w:val="22"/>
        </w:rPr>
        <w:t>信息技术有限公司货款，资产负债表日后已偿还的金额为零。</w:t>
      </w:r>
    </w:p>
    <w:p>
      <w:pPr>
        <w:spacing w:line="240" w:lineRule="auto" w:before="11"/>
        <w:rPr>
          <w:rFonts w:ascii="宋体" w:hAnsi="宋体" w:cs="宋体" w:eastAsia="宋体" w:hint="default"/>
          <w:sz w:val="28"/>
          <w:szCs w:val="28"/>
        </w:rPr>
      </w:pPr>
    </w:p>
    <w:p>
      <w:pPr>
        <w:spacing w:line="300" w:lineRule="auto" w:before="0"/>
        <w:ind w:left="325" w:right="288" w:firstLine="315"/>
        <w:jc w:val="left"/>
        <w:rPr>
          <w:rFonts w:ascii="宋体" w:hAnsi="宋体" w:cs="宋体" w:eastAsia="宋体" w:hint="default"/>
          <w:sz w:val="22"/>
          <w:szCs w:val="22"/>
        </w:rPr>
      </w:pPr>
      <w:r>
        <w:rPr>
          <w:rFonts w:ascii="宋体" w:hAnsi="宋体" w:cs="宋体" w:eastAsia="宋体" w:hint="default"/>
          <w:sz w:val="22"/>
          <w:szCs w:val="22"/>
        </w:rPr>
        <w:t>（2） </w:t>
      </w:r>
      <w:r>
        <w:rPr>
          <w:rFonts w:ascii="宋体" w:hAnsi="宋体" w:cs="宋体" w:eastAsia="宋体" w:hint="default"/>
          <w:spacing w:val="3"/>
          <w:sz w:val="22"/>
          <w:szCs w:val="22"/>
        </w:rPr>
        <w:t>年末应付账款中不含应付持本公司（或本集团）5%（含</w:t>
      </w:r>
      <w:r>
        <w:rPr>
          <w:rFonts w:ascii="宋体" w:hAnsi="宋体" w:cs="宋体" w:eastAsia="宋体" w:hint="default"/>
          <w:spacing w:val="-56"/>
          <w:sz w:val="22"/>
          <w:szCs w:val="22"/>
        </w:rPr>
        <w:t> </w:t>
      </w:r>
      <w:r>
        <w:rPr>
          <w:rFonts w:ascii="宋体" w:hAnsi="宋体" w:cs="宋体" w:eastAsia="宋体" w:hint="default"/>
          <w:spacing w:val="3"/>
          <w:sz w:val="22"/>
          <w:szCs w:val="22"/>
        </w:rPr>
        <w:t>5%）以上表决权股份</w:t>
      </w:r>
      <w:r>
        <w:rPr>
          <w:rFonts w:ascii="宋体" w:hAnsi="宋体" w:cs="宋体" w:eastAsia="宋体" w:hint="default"/>
          <w:w w:val="99"/>
          <w:sz w:val="22"/>
          <w:szCs w:val="22"/>
        </w:rPr>
        <w:t> </w:t>
      </w:r>
      <w:r>
        <w:rPr>
          <w:rFonts w:ascii="宋体" w:hAnsi="宋体" w:cs="宋体" w:eastAsia="宋体" w:hint="default"/>
          <w:sz w:val="22"/>
          <w:szCs w:val="22"/>
        </w:rPr>
        <w:t>的股东单位款项。</w:t>
      </w:r>
    </w:p>
    <w:p>
      <w:pPr>
        <w:spacing w:line="240" w:lineRule="auto" w:before="11"/>
        <w:rPr>
          <w:rFonts w:ascii="宋体" w:hAnsi="宋体" w:cs="宋体" w:eastAsia="宋体" w:hint="default"/>
          <w:sz w:val="28"/>
          <w:szCs w:val="28"/>
        </w:rPr>
      </w:pPr>
    </w:p>
    <w:p>
      <w:pPr>
        <w:spacing w:before="0"/>
        <w:ind w:left="641" w:right="288"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应付账款中外币余额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tbl>
      <w:tblPr>
        <w:tblW w:w="0" w:type="auto"/>
        <w:jc w:val="left"/>
        <w:tblInd w:w="271" w:type="dxa"/>
        <w:tblLayout w:type="fixed"/>
        <w:tblCellMar>
          <w:top w:w="0" w:type="dxa"/>
          <w:left w:w="0" w:type="dxa"/>
          <w:bottom w:w="0" w:type="dxa"/>
          <w:right w:w="0" w:type="dxa"/>
        </w:tblCellMar>
        <w:tblLook w:val="01E0"/>
      </w:tblPr>
      <w:tblGrid>
        <w:gridCol w:w="508"/>
        <w:gridCol w:w="1637"/>
        <w:gridCol w:w="754"/>
        <w:gridCol w:w="1693"/>
        <w:gridCol w:w="1608"/>
        <w:gridCol w:w="730"/>
        <w:gridCol w:w="1645"/>
      </w:tblGrid>
      <w:tr>
        <w:trPr>
          <w:trHeight w:val="345" w:hRule="exact"/>
        </w:trPr>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pacing w:val="-8"/>
                <w:sz w:val="20"/>
                <w:szCs w:val="20"/>
              </w:rPr>
              <w:t>美元</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spacing w:val="-11"/>
                <w:sz w:val="20"/>
              </w:rPr>
              <w:t>2,063,653,116.12</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4"/>
              <w:jc w:val="right"/>
              <w:rPr>
                <w:rFonts w:ascii="宋体" w:hAnsi="宋体" w:cs="宋体" w:eastAsia="宋体" w:hint="default"/>
                <w:sz w:val="20"/>
                <w:szCs w:val="20"/>
              </w:rPr>
            </w:pPr>
            <w:r>
              <w:rPr>
                <w:rFonts w:ascii="宋体"/>
                <w:spacing w:val="-11"/>
                <w:sz w:val="20"/>
              </w:rPr>
              <w:t>6.6227</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宋体" w:hAnsi="宋体" w:cs="宋体" w:eastAsia="宋体" w:hint="default"/>
                <w:sz w:val="20"/>
                <w:szCs w:val="20"/>
              </w:rPr>
            </w:pPr>
            <w:r>
              <w:rPr>
                <w:rFonts w:ascii="宋体"/>
                <w:spacing w:val="-11"/>
                <w:sz w:val="20"/>
              </w:rPr>
              <w:t>13,666,955,492.16</w:t>
            </w:r>
            <w:r>
              <w:rPr>
                <w:rFonts w:ascii="宋体"/>
                <w:sz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2"/>
              <w:jc w:val="right"/>
              <w:rPr>
                <w:rFonts w:ascii="宋体" w:hAnsi="宋体" w:cs="宋体" w:eastAsia="宋体" w:hint="default"/>
                <w:sz w:val="20"/>
                <w:szCs w:val="20"/>
              </w:rPr>
            </w:pPr>
            <w:r>
              <w:rPr>
                <w:rFonts w:ascii="宋体"/>
                <w:spacing w:val="-11"/>
                <w:sz w:val="20"/>
              </w:rPr>
              <w:t>1,881,105,549.02</w:t>
            </w:r>
            <w:r>
              <w:rPr>
                <w:rFonts w:ascii="宋体"/>
                <w:sz w:val="20"/>
              </w:rPr>
            </w: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4"/>
              <w:jc w:val="right"/>
              <w:rPr>
                <w:rFonts w:ascii="宋体" w:hAnsi="宋体" w:cs="宋体" w:eastAsia="宋体" w:hint="default"/>
                <w:sz w:val="20"/>
                <w:szCs w:val="20"/>
              </w:rPr>
            </w:pPr>
            <w:r>
              <w:rPr>
                <w:rFonts w:ascii="宋体"/>
                <w:spacing w:val="-11"/>
                <w:sz w:val="20"/>
              </w:rPr>
              <w:t>6.8282</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right"/>
              <w:rPr>
                <w:rFonts w:ascii="宋体" w:hAnsi="宋体" w:cs="宋体" w:eastAsia="宋体" w:hint="default"/>
                <w:sz w:val="20"/>
                <w:szCs w:val="20"/>
              </w:rPr>
            </w:pPr>
            <w:r>
              <w:rPr>
                <w:rFonts w:ascii="宋体"/>
                <w:spacing w:val="-11"/>
                <w:sz w:val="20"/>
              </w:rPr>
              <w:t>12,844,564,909.81</w:t>
            </w:r>
            <w:r>
              <w:rPr>
                <w:rFonts w:ascii="宋体"/>
                <w:sz w:val="20"/>
              </w:rPr>
            </w:r>
          </w:p>
        </w:tc>
      </w:tr>
      <w:tr>
        <w:trPr>
          <w:trHeight w:val="350" w:hRule="exact"/>
        </w:trPr>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8"/>
                <w:sz w:val="20"/>
                <w:szCs w:val="20"/>
              </w:rPr>
              <w:t>欧元</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10,480,079.63</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0"/>
                <w:szCs w:val="20"/>
              </w:rPr>
            </w:pPr>
            <w:r>
              <w:rPr>
                <w:rFonts w:ascii="宋体"/>
                <w:spacing w:val="-11"/>
                <w:sz w:val="20"/>
              </w:rPr>
              <w:t>8.8065</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0"/>
              <w:jc w:val="right"/>
              <w:rPr>
                <w:rFonts w:ascii="宋体" w:hAnsi="宋体" w:cs="宋体" w:eastAsia="宋体" w:hint="default"/>
                <w:sz w:val="20"/>
                <w:szCs w:val="20"/>
              </w:rPr>
            </w:pPr>
            <w:r>
              <w:rPr>
                <w:rFonts w:ascii="宋体"/>
                <w:spacing w:val="-11"/>
                <w:sz w:val="20"/>
              </w:rPr>
              <w:t>92,292,821.23</w:t>
            </w:r>
            <w:r>
              <w:rPr>
                <w:rFonts w:ascii="宋体"/>
                <w:sz w:val="20"/>
              </w:rPr>
            </w:r>
          </w:p>
        </w:tc>
        <w:tc>
          <w:tcPr>
            <w:tcW w:w="1608" w:type="dxa"/>
            <w:tcBorders>
              <w:top w:val="nil" w:sz="6" w:space="0" w:color="auto"/>
              <w:left w:val="nil" w:sz="6" w:space="0" w:color="auto"/>
              <w:bottom w:val="nil" w:sz="6" w:space="0" w:color="auto"/>
              <w:right w:val="nil" w:sz="6" w:space="0" w:color="auto"/>
            </w:tcBorders>
          </w:tcPr>
          <w:p>
            <w:pP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4"/>
              <w:jc w:val="right"/>
              <w:rPr>
                <w:rFonts w:ascii="宋体" w:hAnsi="宋体" w:cs="宋体" w:eastAsia="宋体" w:hint="default"/>
                <w:sz w:val="20"/>
                <w:szCs w:val="20"/>
              </w:rPr>
            </w:pPr>
            <w:r>
              <w:rPr>
                <w:rFonts w:ascii="宋体"/>
                <w:spacing w:val="-11"/>
                <w:sz w:val="20"/>
              </w:rPr>
              <w:t>9.7971</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
        </w:tc>
      </w:tr>
      <w:tr>
        <w:trPr>
          <w:trHeight w:val="350" w:hRule="exact"/>
        </w:trPr>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8"/>
                <w:sz w:val="20"/>
                <w:szCs w:val="20"/>
              </w:rPr>
              <w:t>港币</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59,425.63</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0"/>
                <w:szCs w:val="20"/>
              </w:rPr>
            </w:pPr>
            <w:r>
              <w:rPr>
                <w:rFonts w:ascii="宋体"/>
                <w:spacing w:val="-11"/>
                <w:sz w:val="20"/>
              </w:rPr>
              <w:t>0.8509</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
              <w:jc w:val="right"/>
              <w:rPr>
                <w:rFonts w:ascii="宋体" w:hAnsi="宋体" w:cs="宋体" w:eastAsia="宋体" w:hint="default"/>
                <w:sz w:val="20"/>
                <w:szCs w:val="20"/>
              </w:rPr>
            </w:pPr>
            <w:r>
              <w:rPr>
                <w:rFonts w:ascii="宋体"/>
                <w:spacing w:val="-11"/>
                <w:sz w:val="20"/>
              </w:rPr>
              <w:t>50,567.05</w:t>
            </w:r>
            <w:r>
              <w:rPr>
                <w:rFonts w:ascii="宋体"/>
                <w:sz w:val="20"/>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宋体" w:hAnsi="宋体" w:cs="宋体" w:eastAsia="宋体" w:hint="default"/>
                <w:sz w:val="20"/>
                <w:szCs w:val="20"/>
              </w:rPr>
            </w:pPr>
            <w:r>
              <w:rPr>
                <w:rFonts w:ascii="宋体"/>
                <w:spacing w:val="-11"/>
                <w:sz w:val="20"/>
              </w:rPr>
              <w:t>37,711,676.20</w:t>
            </w:r>
            <w:r>
              <w:rPr>
                <w:rFonts w:ascii="宋体"/>
                <w:sz w:val="20"/>
              </w:rPr>
            </w: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4"/>
              <w:jc w:val="right"/>
              <w:rPr>
                <w:rFonts w:ascii="宋体" w:hAnsi="宋体" w:cs="宋体" w:eastAsia="宋体" w:hint="default"/>
                <w:sz w:val="20"/>
                <w:szCs w:val="20"/>
              </w:rPr>
            </w:pPr>
            <w:r>
              <w:rPr>
                <w:rFonts w:ascii="宋体"/>
                <w:spacing w:val="-11"/>
                <w:sz w:val="20"/>
              </w:rPr>
              <w:t>0.8805</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
              <w:jc w:val="right"/>
              <w:rPr>
                <w:rFonts w:ascii="宋体" w:hAnsi="宋体" w:cs="宋体" w:eastAsia="宋体" w:hint="default"/>
                <w:sz w:val="20"/>
                <w:szCs w:val="20"/>
              </w:rPr>
            </w:pPr>
            <w:r>
              <w:rPr>
                <w:rFonts w:ascii="宋体"/>
                <w:spacing w:val="-11"/>
                <w:sz w:val="20"/>
              </w:rPr>
              <w:t>33,204,376.66</w:t>
            </w:r>
            <w:r>
              <w:rPr>
                <w:rFonts w:ascii="宋体"/>
                <w:sz w:val="20"/>
              </w:rPr>
            </w:r>
          </w:p>
        </w:tc>
      </w:tr>
      <w:tr>
        <w:trPr>
          <w:trHeight w:val="362" w:hRule="exact"/>
        </w:trPr>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9"/>
                <w:sz w:val="20"/>
                <w:szCs w:val="20"/>
              </w:rPr>
              <w:t>合计</w:t>
            </w:r>
            <w:r>
              <w:rPr>
                <w:rFonts w:ascii="宋体" w:hAnsi="宋体" w:cs="宋体" w:eastAsia="宋体" w:hint="default"/>
                <w:spacing w:val="-9"/>
                <w:sz w:val="20"/>
                <w:szCs w:val="20"/>
              </w:rPr>
            </w:r>
          </w:p>
        </w:tc>
        <w:tc>
          <w:tcPr>
            <w:tcW w:w="1637" w:type="dxa"/>
            <w:tcBorders>
              <w:top w:val="nil" w:sz="6" w:space="0" w:color="auto"/>
              <w:left w:val="nil" w:sz="6" w:space="0" w:color="auto"/>
              <w:bottom w:val="nil" w:sz="6" w:space="0" w:color="auto"/>
              <w:right w:val="nil" w:sz="6" w:space="0" w:color="auto"/>
            </w:tcBorders>
          </w:tcPr>
          <w:p>
            <w:pPr/>
          </w:p>
        </w:tc>
        <w:tc>
          <w:tcPr>
            <w:tcW w:w="754"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
              <w:jc w:val="right"/>
              <w:rPr>
                <w:rFonts w:ascii="宋体" w:hAnsi="宋体" w:cs="宋体" w:eastAsia="宋体" w:hint="default"/>
                <w:sz w:val="20"/>
                <w:szCs w:val="20"/>
              </w:rPr>
            </w:pPr>
            <w:r>
              <w:rPr>
                <w:rFonts w:ascii="宋体"/>
                <w:b/>
                <w:spacing w:val="-11"/>
                <w:sz w:val="20"/>
              </w:rPr>
              <w:t>13,759,298,880.44</w:t>
            </w:r>
            <w:r>
              <w:rPr>
                <w:rFonts w:ascii="宋体"/>
                <w:spacing w:val="-11"/>
                <w:sz w:val="20"/>
              </w:rPr>
            </w:r>
          </w:p>
        </w:tc>
        <w:tc>
          <w:tcPr>
            <w:tcW w:w="1608" w:type="dxa"/>
            <w:tcBorders>
              <w:top w:val="nil" w:sz="6" w:space="0" w:color="auto"/>
              <w:left w:val="nil" w:sz="6" w:space="0" w:color="auto"/>
              <w:bottom w:val="nil" w:sz="6" w:space="0" w:color="auto"/>
              <w:right w:val="nil" w:sz="6" w:space="0" w:color="auto"/>
            </w:tcBorders>
          </w:tcPr>
          <w:p>
            <w:pPr/>
          </w:p>
        </w:tc>
        <w:tc>
          <w:tcPr>
            <w:tcW w:w="730"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1"/>
                <w:sz w:val="20"/>
              </w:rPr>
              <w:t>12,877,769,286.47</w:t>
            </w:r>
            <w:r>
              <w:rPr>
                <w:rFonts w:ascii="宋体"/>
                <w:spacing w:val="-11"/>
                <w:sz w:val="20"/>
              </w:rPr>
            </w:r>
          </w:p>
        </w:tc>
      </w:tr>
    </w:tbl>
    <w:p>
      <w:pPr>
        <w:spacing w:line="240" w:lineRule="auto" w:before="7"/>
        <w:rPr>
          <w:rFonts w:ascii="宋体" w:hAnsi="宋体" w:cs="宋体" w:eastAsia="宋体" w:hint="default"/>
          <w:sz w:val="28"/>
          <w:szCs w:val="28"/>
        </w:rPr>
      </w:pPr>
    </w:p>
    <w:p>
      <w:pPr>
        <w:spacing w:before="31"/>
        <w:ind w:left="641" w:right="288" w:firstLine="0"/>
        <w:jc w:val="left"/>
        <w:rPr>
          <w:rFonts w:ascii="宋体" w:hAnsi="宋体" w:cs="宋体" w:eastAsia="宋体" w:hint="default"/>
          <w:sz w:val="22"/>
          <w:szCs w:val="22"/>
        </w:rPr>
      </w:pPr>
      <w:r>
        <w:rPr/>
        <w:pict>
          <v:group style="position:absolute;margin-left:78.240013pt;margin-top:-134.521545pt;width:441.8pt;height:116.55pt;mso-position-horizontal-relative:page;mso-position-vertical-relative:paragraph;z-index:-1024336" coordorigin="1565,-2690" coordsize="8836,2331">
            <v:group style="position:absolute;left:1601;top:-2686;width:704;height:2" coordorigin="1601,-2686" coordsize="704,2">
              <v:shape style="position:absolute;left:1601;top:-2686;width:704;height:2" coordorigin="1601,-2686" coordsize="704,0" path="m1601,-2686l2304,-2686e" filled="false" stroked="true" strokeweight=".47998pt" strokecolor="#000000">
                <v:path arrowok="t"/>
              </v:shape>
            </v:group>
            <v:group style="position:absolute;left:1601;top:-2666;width:704;height:2" coordorigin="1601,-2666" coordsize="704,2">
              <v:shape style="position:absolute;left:1601;top:-2666;width:704;height:2" coordorigin="1601,-2666" coordsize="704,0" path="m1601,-2666l2304,-2666e" filled="false" stroked="true" strokeweight=".47998pt" strokecolor="#000000">
                <v:path arrowok="t"/>
              </v:shape>
              <v:shape style="position:absolute;left:2304;top:-2662;width:14;height:2" type="#_x0000_t75" stroked="false">
                <v:imagedata r:id="rId25" o:title=""/>
              </v:shape>
            </v:group>
            <v:group style="position:absolute;left:2304;top:-2686;width:29;height:2" coordorigin="2304,-2686" coordsize="29,2">
              <v:shape style="position:absolute;left:2304;top:-2686;width:29;height:2" coordorigin="2304,-2686" coordsize="29,0" path="m2304,-2686l2333,-2686e" filled="false" stroked="true" strokeweight=".47998pt" strokecolor="#000000">
                <v:path arrowok="t"/>
              </v:shape>
            </v:group>
            <v:group style="position:absolute;left:2304;top:-2666;width:29;height:2" coordorigin="2304,-2666" coordsize="29,2">
              <v:shape style="position:absolute;left:2304;top:-2666;width:29;height:2" coordorigin="2304,-2666" coordsize="29,0" path="m2304,-2666l2333,-2666e" filled="false" stroked="true" strokeweight=".47998pt" strokecolor="#000000">
                <v:path arrowok="t"/>
              </v:shape>
            </v:group>
            <v:group style="position:absolute;left:2333;top:-2686;width:4042;height:2" coordorigin="2333,-2686" coordsize="4042,2">
              <v:shape style="position:absolute;left:2333;top:-2686;width:4042;height:2" coordorigin="2333,-2686" coordsize="4042,0" path="m2333,-2686l6374,-2686e" filled="false" stroked="true" strokeweight=".47998pt" strokecolor="#000000">
                <v:path arrowok="t"/>
              </v:shape>
            </v:group>
            <v:group style="position:absolute;left:2333;top:-2666;width:4042;height:2" coordorigin="2333,-2666" coordsize="4042,2">
              <v:shape style="position:absolute;left:2333;top:-2666;width:4042;height:2" coordorigin="2333,-2666" coordsize="4042,0" path="m2333,-2666l6374,-2666e" filled="false" stroked="true" strokeweight=".47998pt" strokecolor="#000000">
                <v:path arrowok="t"/>
              </v:shape>
              <v:shape style="position:absolute;left:6374;top:-2662;width:14;height:2" type="#_x0000_t75" stroked="false">
                <v:imagedata r:id="rId25" o:title=""/>
              </v:shape>
            </v:group>
            <v:group style="position:absolute;left:6374;top:-2686;width:29;height:2" coordorigin="6374,-2686" coordsize="29,2">
              <v:shape style="position:absolute;left:6374;top:-2686;width:29;height:2" coordorigin="6374,-2686" coordsize="29,0" path="m6374,-2686l6403,-2686e" filled="false" stroked="true" strokeweight=".47998pt" strokecolor="#000000">
                <v:path arrowok="t"/>
              </v:shape>
            </v:group>
            <v:group style="position:absolute;left:6374;top:-2666;width:29;height:2" coordorigin="6374,-2666" coordsize="29,2">
              <v:shape style="position:absolute;left:6374;top:-2666;width:29;height:2" coordorigin="6374,-2666" coordsize="29,0" path="m6374,-2666l6403,-2666e" filled="false" stroked="true" strokeweight=".47998pt" strokecolor="#000000">
                <v:path arrowok="t"/>
              </v:shape>
            </v:group>
            <v:group style="position:absolute;left:6403;top:-2686;width:3962;height:2" coordorigin="6403,-2686" coordsize="3962,2">
              <v:shape style="position:absolute;left:6403;top:-2686;width:3962;height:2" coordorigin="6403,-2686" coordsize="3962,0" path="m6403,-2686l10364,-2686e" filled="false" stroked="true" strokeweight=".47998pt" strokecolor="#000000">
                <v:path arrowok="t"/>
              </v:shape>
            </v:group>
            <v:group style="position:absolute;left:6403;top:-2666;width:3962;height:2" coordorigin="6403,-2666" coordsize="3962,2">
              <v:shape style="position:absolute;left:6403;top:-2666;width:3962;height:2" coordorigin="6403,-2666" coordsize="3962,0" path="m6403,-2666l10364,-2666e" filled="false" stroked="true" strokeweight=".47998pt" strokecolor="#000000">
                <v:path arrowok="t"/>
              </v:shape>
              <v:shape style="position:absolute;left:2285;top:-2680;width:4123;height:378" type="#_x0000_t75" stroked="false">
                <v:imagedata r:id="rId196" o:title=""/>
              </v:shape>
              <v:shape style="position:absolute;left:2285;top:-2340;width:8111;height:569" type="#_x0000_t75" stroked="false">
                <v:imagedata r:id="rId197" o:title=""/>
              </v:shape>
            </v:group>
            <v:group style="position:absolute;left:1579;top:-365;width:725;height:2" coordorigin="1579,-365" coordsize="725,2">
              <v:shape style="position:absolute;left:1579;top:-365;width:725;height:2" coordorigin="1579,-365" coordsize="725,0" path="m1579,-365l2304,-365e" filled="false" stroked="true" strokeweight=".48001pt" strokecolor="#000000">
                <v:path arrowok="t"/>
              </v:shape>
            </v:group>
            <v:group style="position:absolute;left:1579;top:-384;width:725;height:2" coordorigin="1579,-384" coordsize="725,2">
              <v:shape style="position:absolute;left:1579;top:-384;width:725;height:2" coordorigin="1579,-384" coordsize="725,0" path="m1579,-384l2304,-384e" filled="false" stroked="true" strokeweight=".48001pt" strokecolor="#000000">
                <v:path arrowok="t"/>
              </v:shape>
            </v:group>
            <v:group style="position:absolute;left:2304;top:-384;width:29;height:2" coordorigin="2304,-384" coordsize="29,2">
              <v:shape style="position:absolute;left:2304;top:-384;width:29;height:2" coordorigin="2304,-384" coordsize="29,0" path="m2304,-384l2333,-384e" filled="false" stroked="true" strokeweight=".48001pt" strokecolor="#000000">
                <v:path arrowok="t"/>
              </v:shape>
            </v:group>
            <v:group style="position:absolute;left:2304;top:-365;width:1569;height:2" coordorigin="2304,-365" coordsize="1569,2">
              <v:shape style="position:absolute;left:2304;top:-365;width:1569;height:2" coordorigin="2304,-365" coordsize="1569,0" path="m2304,-365l3872,-365e" filled="false" stroked="true" strokeweight=".48001pt" strokecolor="#000000">
                <v:path arrowok="t"/>
              </v:shape>
            </v:group>
            <v:group style="position:absolute;left:2333;top:-384;width:1540;height:2" coordorigin="2333,-384" coordsize="1540,2">
              <v:shape style="position:absolute;left:2333;top:-384;width:1540;height:2" coordorigin="2333,-384" coordsize="1540,0" path="m2333,-384l3872,-384e" filled="false" stroked="true" strokeweight=".48001pt" strokecolor="#000000">
                <v:path arrowok="t"/>
              </v:shape>
            </v:group>
            <v:group style="position:absolute;left:3872;top:-384;width:29;height:2" coordorigin="3872,-384" coordsize="29,2">
              <v:shape style="position:absolute;left:3872;top:-384;width:29;height:2" coordorigin="3872,-384" coordsize="29,0" path="m3872,-384l3901,-384e" filled="false" stroked="true" strokeweight=".48001pt" strokecolor="#000000">
                <v:path arrowok="t"/>
              </v:shape>
            </v:group>
            <v:group style="position:absolute;left:3872;top:-365;width:756;height:2" coordorigin="3872,-365" coordsize="756,2">
              <v:shape style="position:absolute;left:3872;top:-365;width:756;height:2" coordorigin="3872,-365" coordsize="756,0" path="m3872,-365l4628,-365e" filled="false" stroked="true" strokeweight=".48001pt" strokecolor="#000000">
                <v:path arrowok="t"/>
              </v:shape>
            </v:group>
            <v:group style="position:absolute;left:3901;top:-384;width:728;height:2" coordorigin="3901,-384" coordsize="728,2">
              <v:shape style="position:absolute;left:3901;top:-384;width:728;height:2" coordorigin="3901,-384" coordsize="728,0" path="m3901,-384l4628,-384e" filled="false" stroked="true" strokeweight=".48001pt" strokecolor="#000000">
                <v:path arrowok="t"/>
              </v:shape>
            </v:group>
            <v:group style="position:absolute;left:4628;top:-384;width:29;height:2" coordorigin="4628,-384" coordsize="29,2">
              <v:shape style="position:absolute;left:4628;top:-384;width:29;height:2" coordorigin="4628,-384" coordsize="29,0" path="m4628,-384l4657,-384e" filled="false" stroked="true" strokeweight=".48001pt" strokecolor="#000000">
                <v:path arrowok="t"/>
              </v:shape>
            </v:group>
            <v:group style="position:absolute;left:4628;top:-365;width:1746;height:2" coordorigin="4628,-365" coordsize="1746,2">
              <v:shape style="position:absolute;left:4628;top:-365;width:1746;height:2" coordorigin="4628,-365" coordsize="1746,0" path="m4628,-365l6374,-365e" filled="false" stroked="true" strokeweight=".48001pt" strokecolor="#000000">
                <v:path arrowok="t"/>
              </v:shape>
            </v:group>
            <v:group style="position:absolute;left:4657;top:-384;width:1718;height:2" coordorigin="4657,-384" coordsize="1718,2">
              <v:shape style="position:absolute;left:4657;top:-384;width:1718;height:2" coordorigin="4657,-384" coordsize="1718,0" path="m4657,-384l6374,-384e" filled="false" stroked="true" strokeweight=".48001pt" strokecolor="#000000">
                <v:path arrowok="t"/>
              </v:shape>
            </v:group>
            <v:group style="position:absolute;left:6374;top:-384;width:29;height:2" coordorigin="6374,-384" coordsize="29,2">
              <v:shape style="position:absolute;left:6374;top:-384;width:29;height:2" coordorigin="6374,-384" coordsize="29,0" path="m6374,-384l6403,-384e" filled="false" stroked="true" strokeweight=".48001pt" strokecolor="#000000">
                <v:path arrowok="t"/>
              </v:shape>
            </v:group>
            <v:group style="position:absolute;left:6374;top:-365;width:1536;height:2" coordorigin="6374,-365" coordsize="1536,2">
              <v:shape style="position:absolute;left:6374;top:-365;width:1536;height:2" coordorigin="6374,-365" coordsize="1536,0" path="m6374,-365l7910,-365e" filled="false" stroked="true" strokeweight=".48001pt" strokecolor="#000000">
                <v:path arrowok="t"/>
              </v:shape>
            </v:group>
            <v:group style="position:absolute;left:6403;top:-384;width:1508;height:2" coordorigin="6403,-384" coordsize="1508,2">
              <v:shape style="position:absolute;left:6403;top:-384;width:1508;height:2" coordorigin="6403,-384" coordsize="1508,0" path="m6403,-384l7910,-384e" filled="false" stroked="true" strokeweight=".48001pt" strokecolor="#000000">
                <v:path arrowok="t"/>
              </v:shape>
            </v:group>
            <v:group style="position:absolute;left:7910;top:-384;width:29;height:2" coordorigin="7910,-384" coordsize="29,2">
              <v:shape style="position:absolute;left:7910;top:-384;width:29;height:2" coordorigin="7910,-384" coordsize="29,0" path="m7910,-384l7939,-384e" filled="false" stroked="true" strokeweight=".48001pt" strokecolor="#000000">
                <v:path arrowok="t"/>
              </v:shape>
            </v:group>
            <v:group style="position:absolute;left:7910;top:-365;width:791;height:2" coordorigin="7910,-365" coordsize="791,2">
              <v:shape style="position:absolute;left:7910;top:-365;width:791;height:2" coordorigin="7910,-365" coordsize="791,0" path="m7910,-365l8701,-365e" filled="false" stroked="true" strokeweight=".48001pt" strokecolor="#000000">
                <v:path arrowok="t"/>
              </v:shape>
            </v:group>
            <v:group style="position:absolute;left:7939;top:-384;width:762;height:2" coordorigin="7939,-384" coordsize="762,2">
              <v:shape style="position:absolute;left:7939;top:-384;width:762;height:2" coordorigin="7939,-384" coordsize="762,0" path="m7939,-384l8701,-384e" filled="false" stroked="true" strokeweight=".48001pt" strokecolor="#000000">
                <v:path arrowok="t"/>
              </v:shape>
              <v:shape style="position:absolute;left:1565;top:-1810;width:8836;height:1421" type="#_x0000_t75" stroked="false">
                <v:imagedata r:id="rId198" o:title=""/>
              </v:shape>
            </v:group>
            <v:group style="position:absolute;left:8701;top:-384;width:29;height:2" coordorigin="8701,-384" coordsize="29,2">
              <v:shape style="position:absolute;left:8701;top:-384;width:29;height:2" coordorigin="8701,-384" coordsize="29,0" path="m8701,-384l8730,-384e" filled="false" stroked="true" strokeweight=".48001pt" strokecolor="#000000">
                <v:path arrowok="t"/>
              </v:shape>
            </v:group>
            <v:group style="position:absolute;left:8701;top:-365;width:1671;height:2" coordorigin="8701,-365" coordsize="1671,2">
              <v:shape style="position:absolute;left:8701;top:-365;width:1671;height:2" coordorigin="8701,-365" coordsize="1671,0" path="m8701,-365l10372,-365e" filled="false" stroked="true" strokeweight=".48001pt" strokecolor="#000000">
                <v:path arrowok="t"/>
              </v:shape>
            </v:group>
            <v:group style="position:absolute;left:8730;top:-384;width:1642;height:2" coordorigin="8730,-384" coordsize="1642,2">
              <v:shape style="position:absolute;left:8730;top:-384;width:1642;height:2" coordorigin="8730,-384" coordsize="1642,0" path="m8730,-384l10372,-384e" filled="false" stroked="true" strokeweight=".48001pt" strokecolor="#000000">
                <v:path arrowok="t"/>
              </v:shape>
              <v:shape style="position:absolute;left:1766;top:-2471;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外币</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名称</w:t>
                      </w:r>
                      <w:r>
                        <w:rPr>
                          <w:rFonts w:ascii="宋体" w:hAnsi="宋体" w:cs="宋体" w:eastAsia="宋体" w:hint="default"/>
                          <w:sz w:val="20"/>
                          <w:szCs w:val="20"/>
                        </w:rPr>
                      </w:r>
                    </w:p>
                  </w:txbxContent>
                </v:textbox>
                <w10:wrap type="none"/>
              </v:shape>
              <v:shape style="position:absolute;left:3974;top:-259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xbxContent>
                </v:textbox>
                <w10:wrap type="none"/>
              </v:shape>
              <v:shape style="position:absolute;left:8006;top:-259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xbxContent>
                </v:textbox>
                <w10:wrap type="none"/>
              </v:shape>
              <v:shape style="position:absolute;left:2908;top:-2152;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原币</w:t>
                      </w:r>
                      <w:r>
                        <w:rPr>
                          <w:rFonts w:ascii="宋体" w:hAnsi="宋体" w:cs="宋体" w:eastAsia="宋体" w:hint="default"/>
                          <w:sz w:val="20"/>
                          <w:szCs w:val="20"/>
                        </w:rPr>
                      </w:r>
                    </w:p>
                  </w:txbxContent>
                </v:textbox>
                <w10:wrap type="none"/>
              </v:shape>
              <v:shape style="position:absolute;left:4069;top:-2282;width:37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折算</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汇率</w:t>
                      </w:r>
                      <w:r>
                        <w:rPr>
                          <w:rFonts w:ascii="宋体" w:hAnsi="宋体" w:cs="宋体" w:eastAsia="宋体" w:hint="default"/>
                          <w:sz w:val="20"/>
                          <w:szCs w:val="20"/>
                        </w:rPr>
                      </w:r>
                    </w:p>
                  </w:txbxContent>
                </v:textbox>
                <w10:wrap type="none"/>
              </v:shape>
              <v:shape style="position:absolute;left:5045;top:-2152;width:93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折合人民币</w:t>
                      </w:r>
                      <w:r>
                        <w:rPr>
                          <w:rFonts w:ascii="宋体" w:hAnsi="宋体" w:cs="宋体" w:eastAsia="宋体" w:hint="default"/>
                          <w:spacing w:val="-14"/>
                          <w:sz w:val="20"/>
                          <w:szCs w:val="20"/>
                        </w:rPr>
                      </w:r>
                    </w:p>
                  </w:txbxContent>
                </v:textbox>
                <w10:wrap type="none"/>
              </v:shape>
              <v:shape style="position:absolute;left:6962;top:-2152;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原币</w:t>
                      </w:r>
                      <w:r>
                        <w:rPr>
                          <w:rFonts w:ascii="宋体" w:hAnsi="宋体" w:cs="宋体" w:eastAsia="宋体" w:hint="default"/>
                          <w:sz w:val="20"/>
                          <w:szCs w:val="20"/>
                        </w:rPr>
                      </w:r>
                    </w:p>
                  </w:txbxContent>
                </v:textbox>
                <w10:wrap type="none"/>
              </v:shape>
              <v:shape style="position:absolute;left:8034;top:-2282;width:569;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2"/>
                          <w:sz w:val="20"/>
                          <w:szCs w:val="20"/>
                        </w:rPr>
                        <w:t>折算汇</w:t>
                      </w:r>
                      <w:r>
                        <w:rPr>
                          <w:rFonts w:ascii="宋体" w:hAnsi="宋体" w:cs="宋体" w:eastAsia="宋体" w:hint="default"/>
                          <w:spacing w:val="-12"/>
                          <w:sz w:val="20"/>
                          <w:szCs w:val="20"/>
                        </w:rPr>
                      </w:r>
                    </w:p>
                    <w:p>
                      <w:pPr>
                        <w:spacing w:line="261" w:lineRule="exact" w:before="0"/>
                        <w:ind w:left="0" w:right="1" w:firstLine="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xbxContent>
                </v:textbox>
                <w10:wrap type="none"/>
              </v:shape>
              <v:shape style="position:absolute;left:9078;top:-2152;width:93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折合人民币</w:t>
                      </w:r>
                      <w:r>
                        <w:rPr>
                          <w:rFonts w:ascii="宋体" w:hAnsi="宋体" w:cs="宋体" w:eastAsia="宋体" w:hint="default"/>
                          <w:spacing w:val="-14"/>
                          <w:sz w:val="20"/>
                          <w:szCs w:val="20"/>
                        </w:rPr>
                      </w:r>
                    </w:p>
                  </w:txbxContent>
                </v:textbox>
                <w10:wrap type="none"/>
              </v:shape>
            </v:group>
            <w10:wrap type="none"/>
          </v:group>
        </w:pict>
      </w:r>
      <w:r>
        <w:rPr>
          <w:rFonts w:ascii="宋体" w:hAnsi="宋体" w:cs="宋体" w:eastAsia="宋体" w:hint="default"/>
          <w:sz w:val="22"/>
          <w:szCs w:val="22"/>
        </w:rPr>
        <w:t>22.</w:t>
      </w:r>
      <w:r>
        <w:rPr>
          <w:rFonts w:ascii="宋体" w:hAnsi="宋体" w:cs="宋体" w:eastAsia="宋体" w:hint="default"/>
          <w:spacing w:val="-43"/>
          <w:sz w:val="22"/>
          <w:szCs w:val="22"/>
        </w:rPr>
        <w:t> </w:t>
      </w:r>
      <w:r>
        <w:rPr>
          <w:rFonts w:ascii="宋体" w:hAnsi="宋体" w:cs="宋体" w:eastAsia="宋体" w:hint="default"/>
          <w:sz w:val="22"/>
          <w:szCs w:val="22"/>
        </w:rPr>
        <w:t>预收款项</w:t>
      </w:r>
    </w:p>
    <w:p>
      <w:pPr>
        <w:spacing w:line="240" w:lineRule="auto" w:before="0"/>
        <w:rPr>
          <w:rFonts w:ascii="宋体" w:hAnsi="宋体" w:cs="宋体" w:eastAsia="宋体" w:hint="default"/>
          <w:sz w:val="22"/>
          <w:szCs w:val="22"/>
        </w:rPr>
      </w:pPr>
    </w:p>
    <w:p>
      <w:pPr>
        <w:spacing w:before="144"/>
        <w:ind w:left="641" w:right="288" w:firstLine="0"/>
        <w:jc w:val="left"/>
        <w:rPr>
          <w:rFonts w:ascii="宋体" w:hAnsi="宋体" w:cs="宋体" w:eastAsia="宋体" w:hint="default"/>
          <w:sz w:val="22"/>
          <w:szCs w:val="22"/>
        </w:rPr>
      </w:pPr>
      <w:r>
        <w:rPr/>
        <w:pict>
          <v:group style="position:absolute;margin-left:78.240028pt;margin-top:42.189075pt;width:438.55pt;height:53pt;mso-position-horizontal-relative:page;mso-position-vertical-relative:paragraph;z-index:-1024312" coordorigin="1565,844" coordsize="8771,1060">
            <v:shape style="position:absolute;left:4637;top:862;width:14;height:2" type="#_x0000_t75" stroked="false">
              <v:imagedata r:id="rId25" o:title=""/>
            </v:shape>
            <v:shape style="position:absolute;left:7292;top:862;width:14;height:2" type="#_x0000_t75" stroked="false">
              <v:imagedata r:id="rId25" o:title=""/>
            </v:shape>
            <v:shape style="position:absolute;left:4618;top:844;width:2708;height:378" type="#_x0000_t75" stroked="false">
              <v:imagedata r:id="rId199" o:title=""/>
            </v:shape>
            <v:shape style="position:absolute;left:1565;top:1183;width:8771;height:720" type="#_x0000_t75" stroked="false">
              <v:imagedata r:id="rId200" o:title=""/>
            </v:shape>
            <w10:wrap type="none"/>
          </v:group>
        </w:pict>
      </w: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预收款项</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2775"/>
        <w:gridCol w:w="3354"/>
        <w:gridCol w:w="2447"/>
      </w:tblGrid>
      <w:tr>
        <w:trPr>
          <w:trHeight w:val="359" w:hRule="exact"/>
        </w:trPr>
        <w:tc>
          <w:tcPr>
            <w:tcW w:w="2775"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24"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54"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30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44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60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7"/>
              <w:jc w:val="right"/>
              <w:rPr>
                <w:rFonts w:ascii="宋体" w:hAnsi="宋体" w:cs="宋体" w:eastAsia="宋体" w:hint="default"/>
                <w:sz w:val="20"/>
                <w:szCs w:val="20"/>
              </w:rPr>
            </w:pPr>
            <w:r>
              <w:rPr>
                <w:rFonts w:ascii="宋体"/>
                <w:b/>
                <w:spacing w:val="-1"/>
                <w:w w:val="95"/>
                <w:sz w:val="20"/>
              </w:rPr>
              <w:t>153,879,752.74</w:t>
            </w:r>
            <w:r>
              <w:rPr>
                <w:rFonts w:ascii="宋体"/>
                <w:spacing w:val="-1"/>
                <w:sz w:val="20"/>
              </w:rPr>
            </w: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177,279,658.65</w:t>
            </w:r>
            <w:r>
              <w:rPr>
                <w:rFonts w:ascii="宋体"/>
                <w:spacing w:val="-1"/>
                <w:sz w:val="20"/>
              </w:rPr>
            </w:r>
          </w:p>
        </w:tc>
      </w:tr>
      <w:tr>
        <w:trPr>
          <w:trHeight w:val="361" w:hRule="exact"/>
        </w:trPr>
        <w:tc>
          <w:tcPr>
            <w:tcW w:w="277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335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607"/>
              <w:jc w:val="right"/>
              <w:rPr>
                <w:rFonts w:ascii="宋体" w:hAnsi="宋体" w:cs="宋体" w:eastAsia="宋体" w:hint="default"/>
                <w:sz w:val="20"/>
                <w:szCs w:val="20"/>
              </w:rPr>
            </w:pPr>
            <w:r>
              <w:rPr>
                <w:rFonts w:ascii="宋体"/>
                <w:spacing w:val="-1"/>
                <w:sz w:val="20"/>
              </w:rPr>
              <w:t>1,700,789.33</w:t>
            </w:r>
            <w:r>
              <w:rPr>
                <w:rFonts w:ascii="宋体"/>
                <w:sz w:val="20"/>
              </w:rPr>
            </w:r>
          </w:p>
        </w:tc>
        <w:tc>
          <w:tcPr>
            <w:tcW w:w="24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619,743.83</w:t>
            </w:r>
            <w:r>
              <w:rPr>
                <w:rFonts w:ascii="宋体"/>
                <w:sz w:val="20"/>
              </w:rPr>
            </w:r>
          </w:p>
        </w:tc>
      </w:tr>
    </w:tbl>
    <w:p>
      <w:pPr>
        <w:spacing w:line="240" w:lineRule="auto" w:before="5"/>
        <w:rPr>
          <w:rFonts w:ascii="宋体" w:hAnsi="宋体" w:cs="宋体" w:eastAsia="宋体" w:hint="default"/>
          <w:sz w:val="26"/>
          <w:szCs w:val="26"/>
        </w:rPr>
      </w:pPr>
    </w:p>
    <w:p>
      <w:pPr>
        <w:spacing w:before="31"/>
        <w:ind w:left="776" w:right="288" w:firstLine="0"/>
        <w:jc w:val="left"/>
        <w:rPr>
          <w:rFonts w:ascii="宋体" w:hAnsi="宋体" w:cs="宋体" w:eastAsia="宋体" w:hint="default"/>
          <w:sz w:val="22"/>
          <w:szCs w:val="22"/>
        </w:rPr>
      </w:pPr>
      <w:r>
        <w:rPr>
          <w:rFonts w:ascii="宋体" w:hAnsi="宋体" w:cs="宋体" w:eastAsia="宋体" w:hint="default"/>
          <w:spacing w:val="-5"/>
          <w:sz w:val="22"/>
          <w:szCs w:val="22"/>
        </w:rPr>
        <w:t>注：账龄超过</w:t>
      </w:r>
      <w:r>
        <w:rPr>
          <w:rFonts w:ascii="宋体" w:hAnsi="宋体" w:cs="宋体" w:eastAsia="宋体" w:hint="default"/>
          <w:spacing w:val="-66"/>
          <w:sz w:val="22"/>
          <w:szCs w:val="22"/>
        </w:rPr>
        <w:t> </w:t>
      </w:r>
      <w:r>
        <w:rPr>
          <w:rFonts w:ascii="宋体" w:hAnsi="宋体" w:cs="宋体" w:eastAsia="宋体" w:hint="default"/>
          <w:b/>
          <w:bCs/>
          <w:sz w:val="22"/>
          <w:szCs w:val="22"/>
        </w:rPr>
        <w:t>1</w:t>
      </w:r>
      <w:r>
        <w:rPr>
          <w:rFonts w:ascii="宋体" w:hAnsi="宋体" w:cs="宋体" w:eastAsia="宋体" w:hint="default"/>
          <w:b/>
          <w:bCs/>
          <w:spacing w:val="-64"/>
          <w:sz w:val="22"/>
          <w:szCs w:val="22"/>
        </w:rPr>
        <w:t> </w:t>
      </w:r>
      <w:r>
        <w:rPr>
          <w:rFonts w:ascii="宋体" w:hAnsi="宋体" w:cs="宋体" w:eastAsia="宋体" w:hint="default"/>
          <w:spacing w:val="-6"/>
          <w:sz w:val="22"/>
          <w:szCs w:val="22"/>
        </w:rPr>
        <w:t>年的预收账款系客户的货款押金，在销售关系持续期间内不需归还。</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300" w:lineRule="auto" w:before="144"/>
        <w:ind w:left="269" w:right="288" w:firstLine="372"/>
        <w:jc w:val="left"/>
        <w:rPr>
          <w:rFonts w:ascii="宋体" w:hAnsi="宋体" w:cs="宋体" w:eastAsia="宋体" w:hint="default"/>
          <w:sz w:val="22"/>
          <w:szCs w:val="22"/>
        </w:rPr>
      </w:pPr>
      <w:r>
        <w:rPr>
          <w:rFonts w:ascii="宋体" w:hAnsi="宋体" w:cs="宋体" w:eastAsia="宋体" w:hint="default"/>
          <w:sz w:val="22"/>
          <w:szCs w:val="22"/>
        </w:rPr>
        <w:t>（2） </w:t>
      </w:r>
      <w:r>
        <w:rPr>
          <w:rFonts w:ascii="宋体" w:hAnsi="宋体" w:cs="宋体" w:eastAsia="宋体" w:hint="default"/>
          <w:spacing w:val="3"/>
          <w:sz w:val="22"/>
          <w:szCs w:val="22"/>
        </w:rPr>
        <w:t>年末预收款项中不含预收持本公司（或本集团）5%（含</w:t>
      </w:r>
      <w:r>
        <w:rPr>
          <w:rFonts w:ascii="宋体" w:hAnsi="宋体" w:cs="宋体" w:eastAsia="宋体" w:hint="default"/>
          <w:spacing w:val="-56"/>
          <w:sz w:val="22"/>
          <w:szCs w:val="22"/>
        </w:rPr>
        <w:t> </w:t>
      </w:r>
      <w:r>
        <w:rPr>
          <w:rFonts w:ascii="宋体" w:hAnsi="宋体" w:cs="宋体" w:eastAsia="宋体" w:hint="default"/>
          <w:spacing w:val="3"/>
          <w:sz w:val="22"/>
          <w:szCs w:val="22"/>
        </w:rPr>
        <w:t>5%）以上表决权股份</w:t>
      </w:r>
      <w:r>
        <w:rPr>
          <w:rFonts w:ascii="宋体" w:hAnsi="宋体" w:cs="宋体" w:eastAsia="宋体" w:hint="default"/>
          <w:w w:val="99"/>
          <w:sz w:val="22"/>
          <w:szCs w:val="22"/>
        </w:rPr>
        <w:t> </w:t>
      </w:r>
      <w:r>
        <w:rPr>
          <w:rFonts w:ascii="宋体" w:hAnsi="宋体" w:cs="宋体" w:eastAsia="宋体" w:hint="default"/>
          <w:sz w:val="22"/>
          <w:szCs w:val="22"/>
        </w:rPr>
        <w:t>的股东单位款项</w:t>
      </w:r>
    </w:p>
    <w:p>
      <w:pPr>
        <w:spacing w:line="240" w:lineRule="auto" w:before="11"/>
        <w:rPr>
          <w:rFonts w:ascii="宋体" w:hAnsi="宋体" w:cs="宋体" w:eastAsia="宋体" w:hint="default"/>
          <w:sz w:val="28"/>
          <w:szCs w:val="28"/>
        </w:rPr>
      </w:pPr>
    </w:p>
    <w:p>
      <w:pPr>
        <w:spacing w:before="0"/>
        <w:ind w:left="641" w:right="288"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预收款项中外币余额</w:t>
      </w:r>
    </w:p>
    <w:p>
      <w:pPr>
        <w:spacing w:after="0"/>
        <w:jc w:val="left"/>
        <w:rPr>
          <w:rFonts w:ascii="宋体" w:hAnsi="宋体" w:cs="宋体" w:eastAsia="宋体" w:hint="default"/>
          <w:sz w:val="22"/>
          <w:szCs w:val="22"/>
        </w:rPr>
        <w:sectPr>
          <w:pgSz w:w="11910" w:h="16840"/>
          <w:pgMar w:header="898" w:footer="889" w:top="1720" w:bottom="1080" w:left="1460" w:right="1400"/>
        </w:sectPr>
      </w:pPr>
    </w:p>
    <w:p>
      <w:pPr>
        <w:spacing w:line="240" w:lineRule="auto" w:before="0"/>
        <w:rPr>
          <w:rFonts w:ascii="宋体" w:hAnsi="宋体" w:cs="宋体" w:eastAsia="宋体" w:hint="default"/>
          <w:sz w:val="20"/>
          <w:szCs w:val="20"/>
        </w:rPr>
      </w:pPr>
      <w:r>
        <w:rPr/>
        <w:pict>
          <v:group style="position:absolute;margin-left:78.240013pt;margin-top:105.540024pt;width:438.9pt;height:116.55pt;mso-position-horizontal-relative:page;mso-position-vertical-relative:page;z-index:-1024072" coordorigin="1565,2111" coordsize="8778,2331">
            <v:group style="position:absolute;left:1601;top:2116;width:886;height:2" coordorigin="1601,2116" coordsize="886,2">
              <v:shape style="position:absolute;left:1601;top:2116;width:886;height:2" coordorigin="1601,2116" coordsize="886,0" path="m1601,2116l2486,2116e" filled="false" stroked="true" strokeweight=".47998pt" strokecolor="#000000">
                <v:path arrowok="t"/>
              </v:shape>
            </v:group>
            <v:group style="position:absolute;left:1601;top:2135;width:886;height:2" coordorigin="1601,2135" coordsize="886,2">
              <v:shape style="position:absolute;left:1601;top:2135;width:886;height:2" coordorigin="1601,2135" coordsize="886,0" path="m1601,2135l2486,2135e" filled="false" stroked="true" strokeweight=".48004pt" strokecolor="#000000">
                <v:path arrowok="t"/>
              </v:shape>
              <v:shape style="position:absolute;left:2486;top:2140;width:14;height:2" type="#_x0000_t75" stroked="false">
                <v:imagedata r:id="rId25" o:title=""/>
              </v:shape>
            </v:group>
            <v:group style="position:absolute;left:2486;top:2116;width:29;height:2" coordorigin="2486,2116" coordsize="29,2">
              <v:shape style="position:absolute;left:2486;top:2116;width:29;height:2" coordorigin="2486,2116" coordsize="29,0" path="m2486,2116l2515,2116e" filled="false" stroked="true" strokeweight=".47998pt" strokecolor="#000000">
                <v:path arrowok="t"/>
              </v:shape>
            </v:group>
            <v:group style="position:absolute;left:2486;top:2135;width:29;height:2" coordorigin="2486,2135" coordsize="29,2">
              <v:shape style="position:absolute;left:2486;top:2135;width:29;height:2" coordorigin="2486,2135" coordsize="29,0" path="m2486,2135l2515,2135e" filled="false" stroked="true" strokeweight=".48004pt" strokecolor="#000000">
                <v:path arrowok="t"/>
              </v:shape>
            </v:group>
            <v:group style="position:absolute;left:2515;top:2116;width:3932;height:2" coordorigin="2515,2116" coordsize="3932,2">
              <v:shape style="position:absolute;left:2515;top:2116;width:3932;height:2" coordorigin="2515,2116" coordsize="3932,0" path="m2515,2116l6446,2116e" filled="false" stroked="true" strokeweight=".47998pt" strokecolor="#000000">
                <v:path arrowok="t"/>
              </v:shape>
            </v:group>
            <v:group style="position:absolute;left:2515;top:2135;width:3932;height:2" coordorigin="2515,2135" coordsize="3932,2">
              <v:shape style="position:absolute;left:2515;top:2135;width:3932;height:2" coordorigin="2515,2135" coordsize="3932,0" path="m2515,2135l6446,2135e" filled="false" stroked="true" strokeweight=".48004pt" strokecolor="#000000">
                <v:path arrowok="t"/>
              </v:shape>
              <v:shape style="position:absolute;left:6446;top:2140;width:14;height:2" type="#_x0000_t75" stroked="false">
                <v:imagedata r:id="rId25" o:title=""/>
              </v:shape>
            </v:group>
            <v:group style="position:absolute;left:6446;top:2116;width:29;height:2" coordorigin="6446,2116" coordsize="29,2">
              <v:shape style="position:absolute;left:6446;top:2116;width:29;height:2" coordorigin="6446,2116" coordsize="29,0" path="m6446,2116l6475,2116e" filled="false" stroked="true" strokeweight=".47998pt" strokecolor="#000000">
                <v:path arrowok="t"/>
              </v:shape>
            </v:group>
            <v:group style="position:absolute;left:6446;top:2135;width:29;height:2" coordorigin="6446,2135" coordsize="29,2">
              <v:shape style="position:absolute;left:6446;top:2135;width:29;height:2" coordorigin="6446,2135" coordsize="29,0" path="m6446,2135l6475,2135e" filled="false" stroked="true" strokeweight=".48004pt" strokecolor="#000000">
                <v:path arrowok="t"/>
              </v:shape>
            </v:group>
            <v:group style="position:absolute;left:6475;top:2116;width:3834;height:2" coordorigin="6475,2116" coordsize="3834,2">
              <v:shape style="position:absolute;left:6475;top:2116;width:3834;height:2" coordorigin="6475,2116" coordsize="3834,0" path="m6475,2116l10309,2116e" filled="false" stroked="true" strokeweight=".47998pt" strokecolor="#000000">
                <v:path arrowok="t"/>
              </v:shape>
            </v:group>
            <v:group style="position:absolute;left:6475;top:2135;width:3834;height:2" coordorigin="6475,2135" coordsize="3834,2">
              <v:shape style="position:absolute;left:6475;top:2135;width:3834;height:2" coordorigin="6475,2135" coordsize="3834,0" path="m6475,2135l10309,2135e" filled="false" stroked="true" strokeweight=".48004pt" strokecolor="#000000">
                <v:path arrowok="t"/>
              </v:shape>
              <v:shape style="position:absolute;left:2467;top:2122;width:4013;height:379" type="#_x0000_t75" stroked="false">
                <v:imagedata r:id="rId201" o:title=""/>
              </v:shape>
              <v:shape style="position:absolute;left:2467;top:2462;width:7871;height:568" type="#_x0000_t75" stroked="false">
                <v:imagedata r:id="rId202" o:title=""/>
              </v:shape>
            </v:group>
            <v:group style="position:absolute;left:1579;top:4436;width:908;height:2" coordorigin="1579,4436" coordsize="908,2">
              <v:shape style="position:absolute;left:1579;top:4436;width:908;height:2" coordorigin="1579,4436" coordsize="908,0" path="m1579,4436l2486,4436e" filled="false" stroked="true" strokeweight=".47998pt" strokecolor="#000000">
                <v:path arrowok="t"/>
              </v:shape>
            </v:group>
            <v:group style="position:absolute;left:1579;top:4417;width:908;height:2" coordorigin="1579,4417" coordsize="908,2">
              <v:shape style="position:absolute;left:1579;top:4417;width:908;height:2" coordorigin="1579,4417" coordsize="908,0" path="m1579,4417l2486,4417e" filled="false" stroked="true" strokeweight=".47998pt" strokecolor="#000000">
                <v:path arrowok="t"/>
              </v:shape>
            </v:group>
            <v:group style="position:absolute;left:2486;top:4417;width:29;height:2" coordorigin="2486,4417" coordsize="29,2">
              <v:shape style="position:absolute;left:2486;top:4417;width:29;height:2" coordorigin="2486,4417" coordsize="29,0" path="m2486,4417l2515,4417e" filled="false" stroked="true" strokeweight=".47998pt" strokecolor="#000000">
                <v:path arrowok="t"/>
              </v:shape>
            </v:group>
            <v:group style="position:absolute;left:2486;top:4436;width:1434;height:2" coordorigin="2486,4436" coordsize="1434,2">
              <v:shape style="position:absolute;left:2486;top:4436;width:1434;height:2" coordorigin="2486,4436" coordsize="1434,0" path="m2486,4436l3920,4436e" filled="false" stroked="true" strokeweight=".47998pt" strokecolor="#000000">
                <v:path arrowok="t"/>
              </v:shape>
            </v:group>
            <v:group style="position:absolute;left:2515;top:4417;width:1406;height:2" coordorigin="2515,4417" coordsize="1406,2">
              <v:shape style="position:absolute;left:2515;top:4417;width:1406;height:2" coordorigin="2515,4417" coordsize="1406,0" path="m2515,4417l3920,4417e" filled="false" stroked="true" strokeweight=".47998pt" strokecolor="#000000">
                <v:path arrowok="t"/>
              </v:shape>
            </v:group>
            <v:group style="position:absolute;left:3920;top:4417;width:29;height:2" coordorigin="3920,4417" coordsize="29,2">
              <v:shape style="position:absolute;left:3920;top:4417;width:29;height:2" coordorigin="3920,4417" coordsize="29,0" path="m3920,4417l3949,4417e" filled="false" stroked="true" strokeweight=".47998pt" strokecolor="#000000">
                <v:path arrowok="t"/>
              </v:shape>
            </v:group>
            <v:group style="position:absolute;left:3920;top:4436;width:987;height:2" coordorigin="3920,4436" coordsize="987,2">
              <v:shape style="position:absolute;left:3920;top:4436;width:987;height:2" coordorigin="3920,4436" coordsize="987,0" path="m3920,4436l4907,4436e" filled="false" stroked="true" strokeweight=".47998pt" strokecolor="#000000">
                <v:path arrowok="t"/>
              </v:shape>
            </v:group>
            <v:group style="position:absolute;left:3949;top:4417;width:958;height:2" coordorigin="3949,4417" coordsize="958,2">
              <v:shape style="position:absolute;left:3949;top:4417;width:958;height:2" coordorigin="3949,4417" coordsize="958,0" path="m3949,4417l4907,4417e" filled="false" stroked="true" strokeweight=".47998pt" strokecolor="#000000">
                <v:path arrowok="t"/>
              </v:shape>
            </v:group>
            <v:group style="position:absolute;left:4907;top:4417;width:29;height:2" coordorigin="4907,4417" coordsize="29,2">
              <v:shape style="position:absolute;left:4907;top:4417;width:29;height:2" coordorigin="4907,4417" coordsize="29,0" path="m4907,4417l4936,4417e" filled="false" stroked="true" strokeweight=".47998pt" strokecolor="#000000">
                <v:path arrowok="t"/>
              </v:shape>
            </v:group>
            <v:group style="position:absolute;left:4907;top:4436;width:1540;height:2" coordorigin="4907,4436" coordsize="1540,2">
              <v:shape style="position:absolute;left:4907;top:4436;width:1540;height:2" coordorigin="4907,4436" coordsize="1540,0" path="m4907,4436l6446,4436e" filled="false" stroked="true" strokeweight=".47998pt" strokecolor="#000000">
                <v:path arrowok="t"/>
              </v:shape>
            </v:group>
            <v:group style="position:absolute;left:4936;top:4417;width:1511;height:2" coordorigin="4936,4417" coordsize="1511,2">
              <v:shape style="position:absolute;left:4936;top:4417;width:1511;height:2" coordorigin="4936,4417" coordsize="1511,0" path="m4936,4417l6446,4417e" filled="false" stroked="true" strokeweight=".47998pt" strokecolor="#000000">
                <v:path arrowok="t"/>
              </v:shape>
            </v:group>
            <v:group style="position:absolute;left:6446;top:4417;width:29;height:2" coordorigin="6446,4417" coordsize="29,2">
              <v:shape style="position:absolute;left:6446;top:4417;width:29;height:2" coordorigin="6446,4417" coordsize="29,0" path="m6446,4417l6475,4417e" filled="false" stroked="true" strokeweight=".47998pt" strokecolor="#000000">
                <v:path arrowok="t"/>
              </v:shape>
            </v:group>
            <v:group style="position:absolute;left:6446;top:4436;width:1434;height:2" coordorigin="6446,4436" coordsize="1434,2">
              <v:shape style="position:absolute;left:6446;top:4436;width:1434;height:2" coordorigin="6446,4436" coordsize="1434,0" path="m6446,4436l7880,4436e" filled="false" stroked="true" strokeweight=".47998pt" strokecolor="#000000">
                <v:path arrowok="t"/>
              </v:shape>
            </v:group>
            <v:group style="position:absolute;left:6475;top:4417;width:1406;height:2" coordorigin="6475,4417" coordsize="1406,2">
              <v:shape style="position:absolute;left:6475;top:4417;width:1406;height:2" coordorigin="6475,4417" coordsize="1406,0" path="m6475,4417l7880,4417e" filled="false" stroked="true" strokeweight=".47998pt" strokecolor="#000000">
                <v:path arrowok="t"/>
              </v:shape>
            </v:group>
            <v:group style="position:absolute;left:7880;top:4417;width:29;height:2" coordorigin="7880,4417" coordsize="29,2">
              <v:shape style="position:absolute;left:7880;top:4417;width:29;height:2" coordorigin="7880,4417" coordsize="29,0" path="m7880,4417l7909,4417e" filled="false" stroked="true" strokeweight=".47998pt" strokecolor="#000000">
                <v:path arrowok="t"/>
              </v:shape>
            </v:group>
            <v:group style="position:absolute;left:7880;top:4436;width:994;height:2" coordorigin="7880,4436" coordsize="994,2">
              <v:shape style="position:absolute;left:7880;top:4436;width:994;height:2" coordorigin="7880,4436" coordsize="994,0" path="m7880,4436l8874,4436e" filled="false" stroked="true" strokeweight=".47998pt" strokecolor="#000000">
                <v:path arrowok="t"/>
              </v:shape>
            </v:group>
            <v:group style="position:absolute;left:7909;top:4417;width:965;height:2" coordorigin="7909,4417" coordsize="965,2">
              <v:shape style="position:absolute;left:7909;top:4417;width:965;height:2" coordorigin="7909,4417" coordsize="965,0" path="m7909,4417l8874,4417e" filled="false" stroked="true" strokeweight=".47998pt" strokecolor="#000000">
                <v:path arrowok="t"/>
              </v:shape>
              <v:shape style="position:absolute;left:1565;top:2992;width:8778;height:1421" type="#_x0000_t75" stroked="false">
                <v:imagedata r:id="rId203" o:title=""/>
              </v:shape>
            </v:group>
            <v:group style="position:absolute;left:8874;top:4417;width:29;height:2" coordorigin="8874,4417" coordsize="29,2">
              <v:shape style="position:absolute;left:8874;top:4417;width:29;height:2" coordorigin="8874,4417" coordsize="29,0" path="m8874,4417l8903,4417e" filled="false" stroked="true" strokeweight=".47998pt" strokecolor="#000000">
                <v:path arrowok="t"/>
              </v:shape>
            </v:group>
            <v:group style="position:absolute;left:8874;top:4436;width:1443;height:2" coordorigin="8874,4436" coordsize="1443,2">
              <v:shape style="position:absolute;left:8874;top:4436;width:1443;height:2" coordorigin="8874,4436" coordsize="1443,0" path="m8874,4436l10316,4436e" filled="false" stroked="true" strokeweight=".47998pt" strokecolor="#000000">
                <v:path arrowok="t"/>
              </v:shape>
            </v:group>
            <v:group style="position:absolute;left:8903;top:4417;width:1414;height:2" coordorigin="8903,4417" coordsize="1414,2">
              <v:shape style="position:absolute;left:8903;top:4417;width:1414;height:2" coordorigin="8903,4417" coordsize="1414,0" path="m8903,4417l10316,4417e" filled="false" stroked="true" strokeweight=".47998pt" strokecolor="#000000">
                <v:path arrowok="t"/>
              </v:shape>
              <v:shape style="position:absolute;left:1742;top:2330;width:602;height:46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外币名</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称</w:t>
                      </w:r>
                      <w:r>
                        <w:rPr>
                          <w:rFonts w:ascii="宋体" w:hAnsi="宋体" w:cs="宋体" w:eastAsia="宋体" w:hint="default"/>
                          <w:sz w:val="20"/>
                          <w:szCs w:val="20"/>
                        </w:rPr>
                      </w:r>
                    </w:p>
                  </w:txbxContent>
                </v:textbox>
                <w10:wrap type="none"/>
              </v:shape>
              <v:shape style="position:absolute;left:4069;top:221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982;top:221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3006;top:265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原币</w:t>
                      </w:r>
                      <w:r>
                        <w:rPr>
                          <w:rFonts w:ascii="宋体" w:hAnsi="宋体" w:cs="宋体" w:eastAsia="宋体" w:hint="default"/>
                          <w:sz w:val="20"/>
                          <w:szCs w:val="20"/>
                        </w:rPr>
                      </w:r>
                    </w:p>
                  </w:txbxContent>
                </v:textbox>
                <w10:wrap type="none"/>
              </v:shape>
              <v:shape style="position:absolute;left:4118;top:2521;width:6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折算汇</w:t>
                      </w:r>
                      <w:r>
                        <w:rPr>
                          <w:rFonts w:ascii="宋体" w:hAnsi="宋体" w:cs="宋体" w:eastAsia="宋体" w:hint="default"/>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xbxContent>
                </v:textbox>
                <w10:wrap type="none"/>
              </v:shape>
              <v:shape style="position:absolute;left:5178;top:2650;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折合人民币</w:t>
                      </w:r>
                      <w:r>
                        <w:rPr>
                          <w:rFonts w:ascii="宋体" w:hAnsi="宋体" w:cs="宋体" w:eastAsia="宋体" w:hint="default"/>
                          <w:sz w:val="20"/>
                          <w:szCs w:val="20"/>
                        </w:rPr>
                      </w:r>
                    </w:p>
                  </w:txbxContent>
                </v:textbox>
                <w10:wrap type="none"/>
              </v:shape>
              <v:shape style="position:absolute;left:6966;top:265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原币</w:t>
                      </w:r>
                      <w:r>
                        <w:rPr>
                          <w:rFonts w:ascii="宋体" w:hAnsi="宋体" w:cs="宋体" w:eastAsia="宋体" w:hint="default"/>
                          <w:sz w:val="20"/>
                          <w:szCs w:val="20"/>
                        </w:rPr>
                      </w:r>
                    </w:p>
                  </w:txbxContent>
                </v:textbox>
                <w10:wrap type="none"/>
              </v:shape>
              <v:shape style="position:absolute;left:8082;top:2521;width:6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折算汇</w:t>
                      </w:r>
                      <w:r>
                        <w:rPr>
                          <w:rFonts w:ascii="宋体" w:hAnsi="宋体" w:cs="宋体" w:eastAsia="宋体" w:hint="default"/>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xbxContent>
                </v:textbox>
                <w10:wrap type="none"/>
              </v:shape>
              <v:shape style="position:absolute;left:9096;top:2650;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折合人民币</w:t>
                      </w:r>
                      <w:r>
                        <w:rPr>
                          <w:rFonts w:ascii="宋体" w:hAnsi="宋体" w:cs="宋体" w:eastAsia="宋体" w:hint="default"/>
                          <w:sz w:val="20"/>
                          <w:szCs w:val="20"/>
                        </w:rPr>
                      </w:r>
                    </w:p>
                  </w:txbxContent>
                </v:textbox>
                <w10:wrap type="none"/>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tbl>
      <w:tblPr>
        <w:tblW w:w="0" w:type="auto"/>
        <w:jc w:val="left"/>
        <w:tblInd w:w="345" w:type="dxa"/>
        <w:tblLayout w:type="fixed"/>
        <w:tblCellMar>
          <w:top w:w="0" w:type="dxa"/>
          <w:left w:w="0" w:type="dxa"/>
          <w:bottom w:w="0" w:type="dxa"/>
          <w:right w:w="0" w:type="dxa"/>
        </w:tblCellMar>
        <w:tblLook w:val="01E0"/>
      </w:tblPr>
      <w:tblGrid>
        <w:gridCol w:w="623"/>
        <w:gridCol w:w="1581"/>
        <w:gridCol w:w="911"/>
        <w:gridCol w:w="1538"/>
        <w:gridCol w:w="1514"/>
        <w:gridCol w:w="915"/>
        <w:gridCol w:w="1357"/>
      </w:tblGrid>
      <w:tr>
        <w:trPr>
          <w:trHeight w:val="345" w:hRule="exact"/>
        </w:trPr>
        <w:tc>
          <w:tcPr>
            <w:tcW w:w="62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1"/>
              <w:jc w:val="right"/>
              <w:rPr>
                <w:rFonts w:ascii="宋体" w:hAnsi="宋体" w:cs="宋体" w:eastAsia="宋体" w:hint="default"/>
                <w:sz w:val="20"/>
                <w:szCs w:val="20"/>
              </w:rPr>
            </w:pPr>
            <w:r>
              <w:rPr>
                <w:rFonts w:ascii="宋体"/>
                <w:spacing w:val="-1"/>
                <w:sz w:val="20"/>
              </w:rPr>
              <w:t>1,821,371.44</w:t>
            </w:r>
            <w:r>
              <w:rPr>
                <w:rFonts w:ascii="宋体"/>
                <w:sz w:val="20"/>
              </w:rPr>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5"/>
              <w:jc w:val="right"/>
              <w:rPr>
                <w:rFonts w:ascii="宋体" w:hAnsi="宋体" w:cs="宋体" w:eastAsia="宋体" w:hint="default"/>
                <w:sz w:val="20"/>
                <w:szCs w:val="20"/>
              </w:rPr>
            </w:pPr>
            <w:r>
              <w:rPr>
                <w:rFonts w:ascii="宋体"/>
                <w:spacing w:val="-1"/>
                <w:sz w:val="20"/>
              </w:rPr>
              <w:t>6.6227</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宋体" w:hAnsi="宋体" w:cs="宋体" w:eastAsia="宋体" w:hint="default"/>
                <w:sz w:val="20"/>
                <w:szCs w:val="20"/>
              </w:rPr>
            </w:pPr>
            <w:r>
              <w:rPr>
                <w:rFonts w:ascii="宋体"/>
                <w:spacing w:val="-1"/>
                <w:sz w:val="20"/>
              </w:rPr>
              <w:t>12,062,396.62</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7" w:right="0"/>
              <w:jc w:val="left"/>
              <w:rPr>
                <w:rFonts w:ascii="宋体" w:hAnsi="宋体" w:cs="宋体" w:eastAsia="宋体" w:hint="default"/>
                <w:sz w:val="20"/>
                <w:szCs w:val="20"/>
              </w:rPr>
            </w:pPr>
            <w:r>
              <w:rPr>
                <w:rFonts w:ascii="宋体"/>
                <w:sz w:val="20"/>
              </w:rPr>
              <w:t>1,198,310.11</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96" w:right="0"/>
              <w:jc w:val="left"/>
              <w:rPr>
                <w:rFonts w:ascii="宋体" w:hAnsi="宋体" w:cs="宋体" w:eastAsia="宋体" w:hint="default"/>
                <w:sz w:val="20"/>
                <w:szCs w:val="20"/>
              </w:rPr>
            </w:pPr>
            <w:r>
              <w:rPr>
                <w:rFonts w:ascii="宋体"/>
                <w:sz w:val="20"/>
              </w:rPr>
              <w:t>6.8282</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宋体" w:hAnsi="宋体" w:cs="宋体" w:eastAsia="宋体" w:hint="default"/>
                <w:sz w:val="20"/>
                <w:szCs w:val="20"/>
              </w:rPr>
            </w:pPr>
            <w:r>
              <w:rPr>
                <w:rFonts w:ascii="宋体"/>
                <w:spacing w:val="-1"/>
                <w:sz w:val="20"/>
              </w:rPr>
              <w:t>8,182,301.06</w:t>
            </w:r>
            <w:r>
              <w:rPr>
                <w:rFonts w:ascii="宋体"/>
                <w:sz w:val="20"/>
              </w:rPr>
            </w:r>
          </w:p>
        </w:tc>
      </w:tr>
      <w:tr>
        <w:trPr>
          <w:trHeight w:val="350" w:hRule="exact"/>
        </w:trPr>
        <w:tc>
          <w:tcPr>
            <w:tcW w:w="62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2"/>
              <w:jc w:val="right"/>
              <w:rPr>
                <w:rFonts w:ascii="宋体" w:hAnsi="宋体" w:cs="宋体" w:eastAsia="宋体" w:hint="default"/>
                <w:sz w:val="20"/>
                <w:szCs w:val="20"/>
              </w:rPr>
            </w:pPr>
            <w:r>
              <w:rPr>
                <w:rFonts w:ascii="宋体"/>
                <w:spacing w:val="-1"/>
                <w:sz w:val="20"/>
              </w:rPr>
              <w:t>7,460.00</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6"/>
              <w:jc w:val="right"/>
              <w:rPr>
                <w:rFonts w:ascii="宋体" w:hAnsi="宋体" w:cs="宋体" w:eastAsia="宋体" w:hint="default"/>
                <w:sz w:val="20"/>
                <w:szCs w:val="20"/>
              </w:rPr>
            </w:pPr>
            <w:r>
              <w:rPr>
                <w:rFonts w:ascii="宋体"/>
                <w:spacing w:val="-1"/>
                <w:sz w:val="20"/>
              </w:rPr>
              <w:t>8.8065</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6"/>
              <w:jc w:val="right"/>
              <w:rPr>
                <w:rFonts w:ascii="宋体" w:hAnsi="宋体" w:cs="宋体" w:eastAsia="宋体" w:hint="default"/>
                <w:sz w:val="20"/>
                <w:szCs w:val="20"/>
              </w:rPr>
            </w:pPr>
            <w:r>
              <w:rPr>
                <w:rFonts w:ascii="宋体"/>
                <w:spacing w:val="-1"/>
                <w:sz w:val="20"/>
              </w:rPr>
              <w:t>65,696.49</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357" w:type="dxa"/>
            <w:tcBorders>
              <w:top w:val="nil" w:sz="6" w:space="0" w:color="auto"/>
              <w:left w:val="nil" w:sz="6" w:space="0" w:color="auto"/>
              <w:bottom w:val="nil" w:sz="6" w:space="0" w:color="auto"/>
              <w:right w:val="nil" w:sz="6" w:space="0" w:color="auto"/>
            </w:tcBorders>
          </w:tcPr>
          <w:p>
            <w:pPr/>
          </w:p>
        </w:tc>
      </w:tr>
      <w:tr>
        <w:trPr>
          <w:trHeight w:val="350" w:hRule="exact"/>
        </w:trPr>
        <w:tc>
          <w:tcPr>
            <w:tcW w:w="62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1"/>
              <w:jc w:val="right"/>
              <w:rPr>
                <w:rFonts w:ascii="宋体" w:hAnsi="宋体" w:cs="宋体" w:eastAsia="宋体" w:hint="default"/>
                <w:sz w:val="20"/>
                <w:szCs w:val="20"/>
              </w:rPr>
            </w:pPr>
            <w:r>
              <w:rPr>
                <w:rFonts w:ascii="宋体"/>
                <w:spacing w:val="-1"/>
                <w:sz w:val="20"/>
              </w:rPr>
              <w:t>5,724,908.82</w:t>
            </w:r>
            <w:r>
              <w:rPr>
                <w:rFonts w:ascii="宋体"/>
                <w:sz w:val="20"/>
              </w:rPr>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spacing w:val="-1"/>
                <w:sz w:val="20"/>
              </w:rPr>
              <w:t>0.8509</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5"/>
              <w:jc w:val="right"/>
              <w:rPr>
                <w:rFonts w:ascii="宋体" w:hAnsi="宋体" w:cs="宋体" w:eastAsia="宋体" w:hint="default"/>
                <w:sz w:val="20"/>
                <w:szCs w:val="20"/>
              </w:rPr>
            </w:pPr>
            <w:r>
              <w:rPr>
                <w:rFonts w:ascii="宋体"/>
                <w:spacing w:val="-1"/>
                <w:sz w:val="20"/>
              </w:rPr>
              <w:t>4,871,496.66</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357" w:type="dxa"/>
            <w:tcBorders>
              <w:top w:val="nil" w:sz="6" w:space="0" w:color="auto"/>
              <w:left w:val="nil" w:sz="6" w:space="0" w:color="auto"/>
              <w:bottom w:val="nil" w:sz="6" w:space="0" w:color="auto"/>
              <w:right w:val="nil" w:sz="6" w:space="0" w:color="auto"/>
            </w:tcBorders>
          </w:tcPr>
          <w:p>
            <w:pPr/>
          </w:p>
        </w:tc>
      </w:tr>
      <w:tr>
        <w:trPr>
          <w:trHeight w:val="362" w:hRule="exact"/>
        </w:trPr>
        <w:tc>
          <w:tcPr>
            <w:tcW w:w="62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81" w:type="dxa"/>
            <w:tcBorders>
              <w:top w:val="nil" w:sz="6" w:space="0" w:color="auto"/>
              <w:left w:val="nil" w:sz="6" w:space="0" w:color="auto"/>
              <w:bottom w:val="nil" w:sz="6" w:space="0" w:color="auto"/>
              <w:right w:val="nil" w:sz="6" w:space="0" w:color="auto"/>
            </w:tcBorders>
          </w:tcPr>
          <w:p>
            <w:pPr/>
          </w:p>
        </w:tc>
        <w:tc>
          <w:tcPr>
            <w:tcW w:w="911"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6"/>
              <w:jc w:val="right"/>
              <w:rPr>
                <w:rFonts w:ascii="宋体" w:hAnsi="宋体" w:cs="宋体" w:eastAsia="宋体" w:hint="default"/>
                <w:sz w:val="20"/>
                <w:szCs w:val="20"/>
              </w:rPr>
            </w:pPr>
            <w:r>
              <w:rPr>
                <w:rFonts w:ascii="宋体"/>
                <w:b/>
                <w:spacing w:val="-1"/>
                <w:w w:val="95"/>
                <w:sz w:val="20"/>
              </w:rPr>
              <w:t>16,999,589.77</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sz w:val="20"/>
              </w:rPr>
              <w:t>8,182,301.06</w:t>
            </w:r>
            <w:r>
              <w:rPr>
                <w:rFonts w:ascii="宋体"/>
                <w:spacing w:val="-1"/>
                <w:sz w:val="20"/>
              </w:rPr>
            </w:r>
          </w:p>
        </w:tc>
      </w:tr>
    </w:tbl>
    <w:p>
      <w:pPr>
        <w:spacing w:line="240" w:lineRule="auto" w:before="7"/>
        <w:rPr>
          <w:rFonts w:ascii="宋体" w:hAnsi="宋体" w:cs="宋体" w:eastAsia="宋体" w:hint="default"/>
          <w:sz w:val="28"/>
          <w:szCs w:val="28"/>
        </w:rPr>
      </w:pPr>
    </w:p>
    <w:tbl>
      <w:tblPr>
        <w:tblW w:w="0" w:type="auto"/>
        <w:jc w:val="left"/>
        <w:tblInd w:w="133" w:type="dxa"/>
        <w:tblLayout w:type="fixed"/>
        <w:tblCellMar>
          <w:top w:w="0" w:type="dxa"/>
          <w:left w:w="0" w:type="dxa"/>
          <w:bottom w:w="0" w:type="dxa"/>
          <w:right w:w="0" w:type="dxa"/>
        </w:tblCellMar>
        <w:tblLook w:val="01E0"/>
      </w:tblPr>
      <w:tblGrid>
        <w:gridCol w:w="2685"/>
        <w:gridCol w:w="1479"/>
        <w:gridCol w:w="1660"/>
        <w:gridCol w:w="1660"/>
        <w:gridCol w:w="1472"/>
      </w:tblGrid>
      <w:tr>
        <w:trPr>
          <w:trHeight w:val="735" w:hRule="exact"/>
        </w:trPr>
        <w:tc>
          <w:tcPr>
            <w:tcW w:w="2685"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507" w:right="0"/>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42"/>
                <w:sz w:val="22"/>
                <w:szCs w:val="22"/>
              </w:rPr>
              <w:t> </w:t>
            </w:r>
            <w:r>
              <w:rPr>
                <w:rFonts w:ascii="宋体" w:hAnsi="宋体" w:cs="宋体" w:eastAsia="宋体" w:hint="default"/>
                <w:sz w:val="22"/>
                <w:szCs w:val="22"/>
              </w:rPr>
              <w:t>应付职工薪酬</w:t>
            </w:r>
          </w:p>
        </w:tc>
        <w:tc>
          <w:tcPr>
            <w:tcW w:w="6272" w:type="dxa"/>
            <w:gridSpan w:val="4"/>
            <w:tcBorders>
              <w:top w:val="nil" w:sz="6" w:space="0" w:color="auto"/>
              <w:left w:val="nil" w:sz="6" w:space="0" w:color="auto"/>
              <w:bottom w:val="single" w:sz="12" w:space="0" w:color="000000"/>
              <w:right w:val="nil" w:sz="6" w:space="0" w:color="auto"/>
            </w:tcBorders>
          </w:tcPr>
          <w:p>
            <w:pPr/>
          </w:p>
        </w:tc>
      </w:tr>
      <w:tr>
        <w:trPr>
          <w:trHeight w:val="359" w:hRule="exact"/>
        </w:trPr>
        <w:tc>
          <w:tcPr>
            <w:tcW w:w="268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b/>
                <w:bCs/>
                <w:spacing w:val="-10"/>
                <w:sz w:val="20"/>
                <w:szCs w:val="20"/>
              </w:rPr>
              <w:t>项目</w:t>
            </w:r>
            <w:r>
              <w:rPr>
                <w:rFonts w:ascii="宋体" w:hAnsi="宋体" w:cs="宋体" w:eastAsia="宋体" w:hint="default"/>
                <w:sz w:val="20"/>
                <w:szCs w:val="20"/>
              </w:rPr>
            </w:r>
          </w:p>
        </w:tc>
        <w:tc>
          <w:tcPr>
            <w:tcW w:w="147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8" w:right="0"/>
              <w:jc w:val="left"/>
              <w:rPr>
                <w:rFonts w:ascii="宋体" w:hAnsi="宋体" w:cs="宋体" w:eastAsia="宋体" w:hint="default"/>
                <w:sz w:val="20"/>
                <w:szCs w:val="20"/>
              </w:rPr>
            </w:pPr>
            <w:r>
              <w:rPr>
                <w:rFonts w:ascii="宋体" w:hAnsi="宋体" w:cs="宋体" w:eastAsia="宋体" w:hint="default"/>
                <w:b/>
                <w:bCs/>
                <w:spacing w:val="-11"/>
                <w:sz w:val="20"/>
                <w:szCs w:val="20"/>
              </w:rPr>
              <w:t>年初金额</w:t>
            </w:r>
            <w:r>
              <w:rPr>
                <w:rFonts w:ascii="宋体" w:hAnsi="宋体" w:cs="宋体" w:eastAsia="宋体" w:hint="default"/>
                <w:sz w:val="20"/>
                <w:szCs w:val="20"/>
              </w:rPr>
            </w:r>
          </w:p>
        </w:tc>
        <w:tc>
          <w:tcPr>
            <w:tcW w:w="166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49" w:right="0"/>
              <w:jc w:val="left"/>
              <w:rPr>
                <w:rFonts w:ascii="宋体" w:hAnsi="宋体" w:cs="宋体" w:eastAsia="宋体" w:hint="default"/>
                <w:sz w:val="20"/>
                <w:szCs w:val="20"/>
              </w:rPr>
            </w:pPr>
            <w:r>
              <w:rPr>
                <w:rFonts w:ascii="宋体" w:hAnsi="宋体" w:cs="宋体" w:eastAsia="宋体" w:hint="default"/>
                <w:b/>
                <w:bCs/>
                <w:spacing w:val="-11"/>
                <w:sz w:val="20"/>
                <w:szCs w:val="20"/>
              </w:rPr>
              <w:t>本年增加</w:t>
            </w:r>
            <w:r>
              <w:rPr>
                <w:rFonts w:ascii="宋体" w:hAnsi="宋体" w:cs="宋体" w:eastAsia="宋体" w:hint="default"/>
                <w:sz w:val="20"/>
                <w:szCs w:val="20"/>
              </w:rPr>
            </w:r>
          </w:p>
        </w:tc>
        <w:tc>
          <w:tcPr>
            <w:tcW w:w="166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48" w:right="0"/>
              <w:jc w:val="left"/>
              <w:rPr>
                <w:rFonts w:ascii="宋体" w:hAnsi="宋体" w:cs="宋体" w:eastAsia="宋体" w:hint="default"/>
                <w:sz w:val="20"/>
                <w:szCs w:val="20"/>
              </w:rPr>
            </w:pPr>
            <w:r>
              <w:rPr>
                <w:rFonts w:ascii="宋体" w:hAnsi="宋体" w:cs="宋体" w:eastAsia="宋体" w:hint="default"/>
                <w:b/>
                <w:bCs/>
                <w:spacing w:val="-11"/>
                <w:sz w:val="20"/>
                <w:szCs w:val="20"/>
              </w:rPr>
              <w:t>本年减少</w:t>
            </w:r>
            <w:r>
              <w:rPr>
                <w:rFonts w:ascii="宋体" w:hAnsi="宋体" w:cs="宋体" w:eastAsia="宋体" w:hint="default"/>
                <w:sz w:val="20"/>
                <w:szCs w:val="20"/>
              </w:rPr>
            </w:r>
          </w:p>
        </w:tc>
        <w:tc>
          <w:tcPr>
            <w:tcW w:w="147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8" w:right="0"/>
              <w:jc w:val="left"/>
              <w:rPr>
                <w:rFonts w:ascii="宋体" w:hAnsi="宋体" w:cs="宋体" w:eastAsia="宋体" w:hint="default"/>
                <w:sz w:val="20"/>
                <w:szCs w:val="20"/>
              </w:rPr>
            </w:pPr>
            <w:r>
              <w:rPr>
                <w:rFonts w:ascii="宋体" w:hAnsi="宋体" w:cs="宋体" w:eastAsia="宋体" w:hint="default"/>
                <w:b/>
                <w:bCs/>
                <w:spacing w:val="-11"/>
                <w:sz w:val="20"/>
                <w:szCs w:val="20"/>
              </w:rPr>
              <w:t>年末金额</w:t>
            </w:r>
            <w:r>
              <w:rPr>
                <w:rFonts w:ascii="宋体" w:hAnsi="宋体" w:cs="宋体" w:eastAsia="宋体" w:hint="default"/>
                <w:sz w:val="20"/>
                <w:szCs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工资、奖金、津贴和补贴</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424,458,904.30</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1,967,026,951.41</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1,827,555,455.50</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1"/>
                <w:sz w:val="20"/>
              </w:rPr>
              <w:t>563,930,400.21</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职工福利费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40,651,079.97</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308,005,429.00</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306,211,887.73</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1"/>
                <w:sz w:val="20"/>
              </w:rPr>
              <w:t>42,444,621.24</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社会保险费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5,401,397.76</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252,440,779.64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252,009,703.18</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1"/>
                <w:sz w:val="20"/>
              </w:rPr>
              <w:t>5,832,474.22</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其中：医疗保险费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1,528,475.36</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42,434,444.74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42,026,022.41</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1"/>
                <w:sz w:val="20"/>
              </w:rPr>
              <w:t>1,936,897.69</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57" w:right="0"/>
              <w:jc w:val="left"/>
              <w:rPr>
                <w:rFonts w:ascii="宋体" w:hAnsi="宋体" w:cs="宋体" w:eastAsia="宋体" w:hint="default"/>
                <w:sz w:val="20"/>
                <w:szCs w:val="20"/>
              </w:rPr>
            </w:pPr>
            <w:r>
              <w:rPr>
                <w:rFonts w:ascii="宋体" w:hAnsi="宋体" w:cs="宋体" w:eastAsia="宋体" w:hint="default"/>
                <w:spacing w:val="-11"/>
                <w:sz w:val="20"/>
                <w:szCs w:val="20"/>
              </w:rPr>
              <w:t>基本养老保险费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1,252,281.49</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198,826,430.03</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198,161,695.18</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1"/>
                <w:sz w:val="20"/>
              </w:rPr>
              <w:t>1,917,016.34</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57" w:right="0"/>
              <w:jc w:val="left"/>
              <w:rPr>
                <w:rFonts w:ascii="宋体" w:hAnsi="宋体" w:cs="宋体" w:eastAsia="宋体" w:hint="default"/>
                <w:sz w:val="20"/>
                <w:szCs w:val="20"/>
              </w:rPr>
            </w:pPr>
            <w:r>
              <w:rPr>
                <w:rFonts w:ascii="宋体" w:hAnsi="宋体" w:cs="宋体" w:eastAsia="宋体" w:hint="default"/>
                <w:spacing w:val="-11"/>
                <w:sz w:val="20"/>
                <w:szCs w:val="20"/>
              </w:rPr>
              <w:t>失业保险费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204,432.09</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4,951,431.34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4,914,986.26</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1"/>
                <w:sz w:val="20"/>
              </w:rPr>
              <w:t>240,877.17</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57" w:right="0"/>
              <w:jc w:val="left"/>
              <w:rPr>
                <w:rFonts w:ascii="宋体" w:hAnsi="宋体" w:cs="宋体" w:eastAsia="宋体" w:hint="default"/>
                <w:sz w:val="20"/>
                <w:szCs w:val="20"/>
              </w:rPr>
            </w:pPr>
            <w:r>
              <w:rPr>
                <w:rFonts w:ascii="宋体" w:hAnsi="宋体" w:cs="宋体" w:eastAsia="宋体" w:hint="default"/>
                <w:spacing w:val="-11"/>
                <w:sz w:val="20"/>
                <w:szCs w:val="20"/>
              </w:rPr>
              <w:t>工伤保险费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102,739.79</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2,454,964.19</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2,429,651.35</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1"/>
                <w:sz w:val="20"/>
              </w:rPr>
              <w:t>128,052.63</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57" w:right="0"/>
              <w:jc w:val="left"/>
              <w:rPr>
                <w:rFonts w:ascii="宋体" w:hAnsi="宋体" w:cs="宋体" w:eastAsia="宋体" w:hint="default"/>
                <w:sz w:val="20"/>
                <w:szCs w:val="20"/>
              </w:rPr>
            </w:pPr>
            <w:r>
              <w:rPr>
                <w:rFonts w:ascii="宋体" w:hAnsi="宋体" w:cs="宋体" w:eastAsia="宋体" w:hint="default"/>
                <w:spacing w:val="-11"/>
                <w:sz w:val="20"/>
                <w:szCs w:val="20"/>
              </w:rPr>
              <w:t>生育保险费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228,469.03</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2,195,264.74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2,392,347.98</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1"/>
                <w:sz w:val="20"/>
              </w:rPr>
              <w:t>31,385.79</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57" w:right="0"/>
              <w:jc w:val="left"/>
              <w:rPr>
                <w:rFonts w:ascii="宋体" w:hAnsi="宋体" w:cs="宋体" w:eastAsia="宋体" w:hint="default"/>
                <w:sz w:val="20"/>
                <w:szCs w:val="20"/>
              </w:rPr>
            </w:pPr>
            <w:r>
              <w:rPr>
                <w:rFonts w:ascii="宋体" w:hAnsi="宋体" w:cs="宋体" w:eastAsia="宋体" w:hint="default"/>
                <w:spacing w:val="-11"/>
                <w:sz w:val="20"/>
                <w:szCs w:val="20"/>
              </w:rPr>
              <w:t>补充养老保险</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2,085,000.00</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1,578,244.60</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2,085,000.00</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1"/>
                <w:sz w:val="20"/>
              </w:rPr>
              <w:t>1,578,244.60</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住房公积金</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1,532,003.14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9,391,120.74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9,956,739.71</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1"/>
                <w:sz w:val="20"/>
              </w:rPr>
              <w:t>966,384.17</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工会经费和职工教育经费</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3,619,721.49</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7,487,172.64</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6,312,959.85</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1"/>
                <w:sz w:val="20"/>
              </w:rPr>
              <w:t>4,793,934.28</w:t>
            </w:r>
            <w:r>
              <w:rPr>
                <w:rFonts w:ascii="宋体"/>
                <w:sz w:val="20"/>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非货币性福利</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2,252,053.85</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2,252,053.85</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辞退福利</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6,102,279.62</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1"/>
                <w:sz w:val="20"/>
              </w:rPr>
              <w:t>6,102,279.62</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其他</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20,559.70</w:t>
            </w:r>
            <w:r>
              <w:rPr>
                <w:rFonts w:ascii="宋体"/>
                <w:sz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1"/>
                <w:sz w:val="20"/>
              </w:rPr>
              <w:t>20,559.70</w:t>
            </w:r>
            <w:r>
              <w:rPr>
                <w:rFonts w:ascii="宋体"/>
                <w:sz w:val="20"/>
              </w:rPr>
            </w:r>
          </w:p>
        </w:tc>
        <w:tc>
          <w:tcPr>
            <w:tcW w:w="1472" w:type="dxa"/>
            <w:tcBorders>
              <w:top w:val="nil" w:sz="6" w:space="0" w:color="auto"/>
              <w:left w:val="nil" w:sz="6" w:space="0" w:color="auto"/>
              <w:bottom w:val="nil" w:sz="6" w:space="0" w:color="auto"/>
              <w:right w:val="nil" w:sz="6" w:space="0" w:color="auto"/>
            </w:tcBorders>
          </w:tcPr>
          <w:p>
            <w:pP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pacing w:val="-11"/>
                <w:sz w:val="20"/>
                <w:szCs w:val="20"/>
              </w:rPr>
              <w:t>其中：以现金结算的股份支付</w:t>
            </w:r>
            <w:r>
              <w:rPr>
                <w:rFonts w:ascii="宋体" w:hAnsi="宋体" w:cs="宋体" w:eastAsia="宋体" w:hint="default"/>
                <w:sz w:val="20"/>
                <w:szCs w:val="20"/>
              </w:rPr>
            </w:r>
          </w:p>
        </w:tc>
        <w:tc>
          <w:tcPr>
            <w:tcW w:w="1479"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
        </w:tc>
      </w:tr>
      <w:tr>
        <w:trPr>
          <w:trHeight w:val="362" w:hRule="exact"/>
        </w:trPr>
        <w:tc>
          <w:tcPr>
            <w:tcW w:w="268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pacing w:val="-11"/>
                <w:sz w:val="20"/>
                <w:szCs w:val="20"/>
              </w:rPr>
              <w:t>合计</w:t>
            </w:r>
            <w:r>
              <w:rPr>
                <w:rFonts w:ascii="宋体" w:hAnsi="宋体" w:cs="宋体" w:eastAsia="宋体" w:hint="default"/>
                <w:sz w:val="20"/>
                <w:szCs w:val="20"/>
              </w:rPr>
            </w:r>
          </w:p>
        </w:tc>
        <w:tc>
          <w:tcPr>
            <w:tcW w:w="14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2"/>
                <w:sz w:val="20"/>
              </w:rPr>
              <w:t>475,663,106.66</w:t>
            </w:r>
            <w:r>
              <w:rPr>
                <w:rFonts w:ascii="宋体"/>
                <w:sz w:val="20"/>
              </w:rPr>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2"/>
                <w:sz w:val="20"/>
              </w:rPr>
              <w:t>2,552,726,346.60</w:t>
            </w:r>
            <w:r>
              <w:rPr>
                <w:rFonts w:ascii="宋体"/>
                <w:sz w:val="20"/>
              </w:rPr>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b/>
                <w:spacing w:val="-12"/>
                <w:sz w:val="20"/>
              </w:rPr>
              <w:t>2,410,421,639.14</w:t>
            </w:r>
            <w:r>
              <w:rPr>
                <w:rFonts w:ascii="宋体"/>
                <w:sz w:val="20"/>
              </w:rPr>
            </w:r>
          </w:p>
        </w:tc>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88"/>
              <w:jc w:val="right"/>
              <w:rPr>
                <w:rFonts w:ascii="宋体" w:hAnsi="宋体" w:cs="宋体" w:eastAsia="宋体" w:hint="default"/>
                <w:sz w:val="20"/>
                <w:szCs w:val="20"/>
              </w:rPr>
            </w:pPr>
            <w:r>
              <w:rPr>
                <w:rFonts w:ascii="宋体"/>
                <w:b/>
                <w:spacing w:val="-11"/>
                <w:sz w:val="20"/>
              </w:rPr>
              <w:t>617,967,814.12</w:t>
            </w:r>
            <w:r>
              <w:rPr>
                <w:rFonts w:ascii="宋体"/>
                <w:spacing w:val="-11"/>
                <w:sz w:val="20"/>
              </w:rPr>
            </w:r>
          </w:p>
        </w:tc>
      </w:tr>
    </w:tbl>
    <w:p>
      <w:pPr>
        <w:spacing w:line="240" w:lineRule="auto" w:before="5"/>
        <w:rPr>
          <w:rFonts w:ascii="宋体" w:hAnsi="宋体" w:cs="宋体" w:eastAsia="宋体" w:hint="default"/>
          <w:sz w:val="26"/>
          <w:szCs w:val="26"/>
        </w:rPr>
      </w:pPr>
    </w:p>
    <w:p>
      <w:pPr>
        <w:spacing w:before="31"/>
        <w:ind w:left="682" w:right="0" w:firstLine="0"/>
        <w:jc w:val="left"/>
        <w:rPr>
          <w:rFonts w:ascii="宋体" w:hAnsi="宋体" w:cs="宋体" w:eastAsia="宋体" w:hint="default"/>
          <w:sz w:val="22"/>
          <w:szCs w:val="22"/>
        </w:rPr>
      </w:pPr>
      <w:r>
        <w:rPr/>
        <w:pict>
          <v:group style="position:absolute;margin-left:78.240028pt;margin-top:-317.461884pt;width:450.85pt;height:298.05pt;mso-position-horizontal-relative:page;mso-position-vertical-relative:paragraph;z-index:-1024048" coordorigin="1565,-6349" coordsize="9017,5961">
            <v:shape style="position:absolute;left:4274;top:-6331;width:14;height:2" type="#_x0000_t75" stroked="false">
              <v:imagedata r:id="rId25" o:title=""/>
            </v:shape>
            <v:shape style="position:absolute;left:5754;top:-6331;width:14;height:2" type="#_x0000_t75" stroked="false">
              <v:imagedata r:id="rId25" o:title=""/>
            </v:shape>
            <v:shape style="position:absolute;left:7414;top:-6331;width:14;height:2" type="#_x0000_t75" stroked="false">
              <v:imagedata r:id="rId25" o:title=""/>
            </v:shape>
            <v:shape style="position:absolute;left:9074;top:-6331;width:14;height:2" type="#_x0000_t75" stroked="false">
              <v:imagedata r:id="rId25" o:title=""/>
            </v:shape>
            <v:shape style="position:absolute;left:4255;top:-6349;width:4853;height:378" type="#_x0000_t75" stroked="false">
              <v:imagedata r:id="rId204" o:title=""/>
            </v:shape>
            <v:shape style="position:absolute;left:1565;top:-6010;width:9017;height:5621" type="#_x0000_t75" stroked="false">
              <v:imagedata r:id="rId205" o:title=""/>
            </v:shape>
            <w10:wrap type="none"/>
          </v:group>
        </w:pict>
      </w:r>
      <w:r>
        <w:rPr>
          <w:rFonts w:ascii="宋体" w:hAnsi="宋体" w:cs="宋体" w:eastAsia="宋体" w:hint="default"/>
          <w:sz w:val="22"/>
          <w:szCs w:val="22"/>
        </w:rPr>
        <w:t>本集团因解除劳动关系给予的补偿金额为</w:t>
      </w:r>
      <w:r>
        <w:rPr>
          <w:rFonts w:ascii="宋体" w:hAnsi="宋体" w:cs="宋体" w:eastAsia="宋体" w:hint="default"/>
          <w:spacing w:val="-63"/>
          <w:sz w:val="22"/>
          <w:szCs w:val="22"/>
        </w:rPr>
        <w:t> </w:t>
      </w:r>
      <w:r>
        <w:rPr>
          <w:rFonts w:ascii="宋体" w:hAnsi="宋体" w:cs="宋体" w:eastAsia="宋体" w:hint="default"/>
          <w:sz w:val="22"/>
          <w:szCs w:val="22"/>
        </w:rPr>
        <w:t>6,102,279.62</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line="300" w:lineRule="auto" w:before="0"/>
        <w:ind w:left="241" w:right="470" w:firstLine="440"/>
        <w:jc w:val="left"/>
        <w:rPr>
          <w:rFonts w:ascii="宋体" w:hAnsi="宋体" w:cs="宋体" w:eastAsia="宋体" w:hint="default"/>
          <w:sz w:val="22"/>
          <w:szCs w:val="22"/>
        </w:rPr>
      </w:pPr>
      <w:r>
        <w:rPr>
          <w:rFonts w:ascii="宋体" w:hAnsi="宋体" w:cs="宋体" w:eastAsia="宋体" w:hint="default"/>
          <w:sz w:val="22"/>
          <w:szCs w:val="22"/>
        </w:rPr>
        <w:t>本集团应付职工薪酬年末金额中有提取未发放的工资、奖金、补贴等 5.64</w:t>
      </w:r>
      <w:r>
        <w:rPr>
          <w:rFonts w:ascii="宋体" w:hAnsi="宋体" w:cs="宋体" w:eastAsia="宋体" w:hint="default"/>
          <w:spacing w:val="-87"/>
          <w:sz w:val="22"/>
          <w:szCs w:val="22"/>
        </w:rPr>
        <w:t> </w:t>
      </w:r>
      <w:r>
        <w:rPr>
          <w:rFonts w:ascii="宋体" w:hAnsi="宋体" w:cs="宋体" w:eastAsia="宋体" w:hint="default"/>
          <w:sz w:val="22"/>
          <w:szCs w:val="22"/>
        </w:rPr>
        <w:t>亿元，预</w:t>
      </w:r>
      <w:r>
        <w:rPr>
          <w:rFonts w:ascii="宋体" w:hAnsi="宋体" w:cs="宋体" w:eastAsia="宋体" w:hint="default"/>
          <w:w w:val="99"/>
          <w:sz w:val="22"/>
          <w:szCs w:val="22"/>
        </w:rPr>
        <w:t> </w:t>
      </w:r>
      <w:r>
        <w:rPr>
          <w:rFonts w:ascii="宋体" w:hAnsi="宋体" w:cs="宋体" w:eastAsia="宋体" w:hint="default"/>
          <w:sz w:val="22"/>
          <w:szCs w:val="22"/>
        </w:rPr>
        <w:t>计</w:t>
      </w:r>
      <w:r>
        <w:rPr>
          <w:rFonts w:ascii="宋体" w:hAnsi="宋体" w:cs="宋体" w:eastAsia="宋体" w:hint="default"/>
          <w:spacing w:val="-58"/>
          <w:sz w:val="22"/>
          <w:szCs w:val="22"/>
        </w:rPr>
        <w:t> </w:t>
      </w:r>
      <w:r>
        <w:rPr>
          <w:rFonts w:ascii="宋体" w:hAnsi="宋体" w:cs="宋体" w:eastAsia="宋体" w:hint="default"/>
          <w:sz w:val="22"/>
          <w:szCs w:val="22"/>
        </w:rPr>
        <w:t>2011</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6</w:t>
      </w:r>
      <w:r>
        <w:rPr>
          <w:rFonts w:ascii="宋体" w:hAnsi="宋体" w:cs="宋体" w:eastAsia="宋体" w:hint="default"/>
          <w:spacing w:val="-59"/>
          <w:sz w:val="22"/>
          <w:szCs w:val="22"/>
        </w:rPr>
        <w:t> </w:t>
      </w:r>
      <w:r>
        <w:rPr>
          <w:rFonts w:ascii="宋体" w:hAnsi="宋体" w:cs="宋体" w:eastAsia="宋体" w:hint="default"/>
          <w:sz w:val="22"/>
          <w:szCs w:val="22"/>
        </w:rPr>
        <w:t>月前发放完毕，无拖欠性质的款项。</w:t>
      </w:r>
    </w:p>
    <w:p>
      <w:pPr>
        <w:spacing w:line="240" w:lineRule="auto" w:before="11"/>
        <w:rPr>
          <w:rFonts w:ascii="宋体" w:hAnsi="宋体" w:cs="宋体" w:eastAsia="宋体" w:hint="default"/>
          <w:sz w:val="28"/>
          <w:szCs w:val="28"/>
        </w:rPr>
      </w:pPr>
    </w:p>
    <w:p>
      <w:pPr>
        <w:spacing w:before="0"/>
        <w:ind w:left="641" w:right="0" w:firstLine="0"/>
        <w:jc w:val="left"/>
        <w:rPr>
          <w:rFonts w:ascii="宋体" w:hAnsi="宋体" w:cs="宋体" w:eastAsia="宋体" w:hint="default"/>
          <w:sz w:val="22"/>
          <w:szCs w:val="22"/>
        </w:rPr>
      </w:pPr>
      <w:r>
        <w:rPr/>
        <w:pict>
          <v:group style="position:absolute;margin-left:78.240028pt;margin-top:34.990013pt;width:438.8pt;height:53.05pt;mso-position-horizontal-relative:page;mso-position-vertical-relative:paragraph;z-index:-1024024" coordorigin="1565,700" coordsize="8776,1061">
            <v:shape style="position:absolute;left:5282;top:718;width:14;height:2" type="#_x0000_t75" stroked="false">
              <v:imagedata r:id="rId25" o:title=""/>
            </v:shape>
            <v:shape style="position:absolute;left:7940;top:718;width:14;height:2" type="#_x0000_t75" stroked="false">
              <v:imagedata r:id="rId25" o:title=""/>
            </v:shape>
            <v:shape style="position:absolute;left:5263;top:700;width:2711;height:378" type="#_x0000_t75" stroked="false">
              <v:imagedata r:id="rId206" o:title=""/>
            </v:shape>
            <v:shape style="position:absolute;left:1565;top:1039;width:8776;height:721" type="#_x0000_t75" stroked="false">
              <v:imagedata r:id="rId207" o:title=""/>
            </v:shape>
            <w10:wrap type="none"/>
          </v:group>
        </w:pict>
      </w:r>
      <w:r>
        <w:rPr>
          <w:rFonts w:ascii="宋体" w:hAnsi="宋体" w:cs="宋体" w:eastAsia="宋体" w:hint="default"/>
          <w:sz w:val="22"/>
          <w:szCs w:val="22"/>
        </w:rPr>
        <w:t>24.</w:t>
      </w:r>
      <w:r>
        <w:rPr>
          <w:rFonts w:ascii="宋体" w:hAnsi="宋体" w:cs="宋体" w:eastAsia="宋体" w:hint="default"/>
          <w:spacing w:val="-43"/>
          <w:sz w:val="22"/>
          <w:szCs w:val="22"/>
        </w:rPr>
        <w:t> </w:t>
      </w:r>
      <w:r>
        <w:rPr>
          <w:rFonts w:ascii="宋体" w:hAnsi="宋体" w:cs="宋体" w:eastAsia="宋体" w:hint="default"/>
          <w:sz w:val="22"/>
          <w:szCs w:val="22"/>
        </w:rPr>
        <w:t>应交税费</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1104"/>
        <w:gridCol w:w="2117"/>
        <w:gridCol w:w="3284"/>
        <w:gridCol w:w="2071"/>
      </w:tblGrid>
      <w:tr>
        <w:trPr>
          <w:trHeight w:val="359" w:hRule="exact"/>
        </w:trPr>
        <w:tc>
          <w:tcPr>
            <w:tcW w:w="1104" w:type="dxa"/>
            <w:tcBorders>
              <w:top w:val="single" w:sz="12" w:space="0" w:color="000000"/>
              <w:left w:val="nil" w:sz="6" w:space="0" w:color="auto"/>
              <w:bottom w:val="nil" w:sz="6" w:space="0" w:color="auto"/>
              <w:right w:val="nil" w:sz="6" w:space="0" w:color="auto"/>
            </w:tcBorders>
          </w:tcPr>
          <w:p>
            <w:pPr/>
          </w:p>
        </w:tc>
        <w:tc>
          <w:tcPr>
            <w:tcW w:w="211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68"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8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72" w:right="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07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5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2117" w:type="dxa"/>
            <w:tcBorders>
              <w:top w:val="nil" w:sz="6" w:space="0" w:color="auto"/>
              <w:left w:val="nil" w:sz="6" w:space="0" w:color="auto"/>
              <w:bottom w:val="nil" w:sz="6" w:space="0" w:color="auto"/>
              <w:right w:val="nil" w:sz="6" w:space="0" w:color="auto"/>
            </w:tcBorders>
          </w:tcPr>
          <w:p>
            <w:pPr/>
          </w:p>
        </w:tc>
        <w:tc>
          <w:tcPr>
            <w:tcW w:w="32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spacing w:val="-1"/>
                <w:sz w:val="20"/>
              </w:rPr>
              <w:t>-1,631,763,479.49</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-1,481,640,412.24</w:t>
            </w:r>
            <w:r>
              <w:rPr>
                <w:rFonts w:ascii="宋体"/>
                <w:sz w:val="20"/>
              </w:rPr>
            </w:r>
          </w:p>
        </w:tc>
      </w:tr>
      <w:tr>
        <w:trPr>
          <w:trHeight w:val="362" w:hRule="exact"/>
        </w:trPr>
        <w:tc>
          <w:tcPr>
            <w:tcW w:w="110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2117" w:type="dxa"/>
            <w:tcBorders>
              <w:top w:val="nil" w:sz="6" w:space="0" w:color="auto"/>
              <w:left w:val="nil" w:sz="6" w:space="0" w:color="auto"/>
              <w:bottom w:val="single" w:sz="12" w:space="0" w:color="000000"/>
              <w:right w:val="nil" w:sz="6" w:space="0" w:color="auto"/>
            </w:tcBorders>
          </w:tcPr>
          <w:p>
            <w:pPr/>
          </w:p>
        </w:tc>
        <w:tc>
          <w:tcPr>
            <w:tcW w:w="328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spacing w:val="-1"/>
                <w:sz w:val="20"/>
              </w:rPr>
              <w:t>592,343.87</w:t>
            </w:r>
            <w:r>
              <w:rPr>
                <w:rFonts w:ascii="宋体"/>
                <w:sz w:val="20"/>
              </w:rPr>
            </w:r>
          </w:p>
        </w:tc>
        <w:tc>
          <w:tcPr>
            <w:tcW w:w="207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484,268.13</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460" w:right="12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1504"/>
        <w:gridCol w:w="1716"/>
        <w:gridCol w:w="3285"/>
        <w:gridCol w:w="2073"/>
      </w:tblGrid>
      <w:tr>
        <w:trPr>
          <w:trHeight w:val="360" w:hRule="exact"/>
        </w:trPr>
        <w:tc>
          <w:tcPr>
            <w:tcW w:w="1504" w:type="dxa"/>
            <w:tcBorders>
              <w:top w:val="single" w:sz="12" w:space="0" w:color="000000"/>
              <w:left w:val="nil" w:sz="6" w:space="0" w:color="auto"/>
              <w:bottom w:val="nil" w:sz="6" w:space="0" w:color="auto"/>
              <w:right w:val="nil" w:sz="6" w:space="0" w:color="auto"/>
            </w:tcBorders>
          </w:tcPr>
          <w:p>
            <w:pPr/>
          </w:p>
        </w:tc>
        <w:tc>
          <w:tcPr>
            <w:tcW w:w="171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68"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85"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74" w:right="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07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5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84,411,655.74</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85,374,637.36</w:t>
            </w:r>
            <w:r>
              <w:rPr>
                <w:rFonts w:ascii="宋体"/>
                <w:sz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个人所得税</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17,691,394.03</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4,158,172.95</w:t>
            </w:r>
            <w:r>
              <w:rPr>
                <w:rFonts w:ascii="宋体"/>
                <w:sz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110,628.75</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611,053.03</w:t>
            </w:r>
            <w:r>
              <w:rPr>
                <w:rFonts w:ascii="宋体"/>
                <w:sz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1,268,691.49</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1,367,849.10</w:t>
            </w:r>
            <w:r>
              <w:rPr>
                <w:rFonts w:ascii="宋体"/>
                <w:sz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208,751.87</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539,157.71</w:t>
            </w:r>
            <w:r>
              <w:rPr>
                <w:rFonts w:ascii="宋体"/>
                <w:sz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印花税</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1"/>
              <w:jc w:val="right"/>
              <w:rPr>
                <w:rFonts w:ascii="宋体" w:hAnsi="宋体" w:cs="宋体" w:eastAsia="宋体" w:hint="default"/>
                <w:sz w:val="20"/>
                <w:szCs w:val="20"/>
              </w:rPr>
            </w:pPr>
            <w:r>
              <w:rPr>
                <w:rFonts w:ascii="宋体"/>
                <w:spacing w:val="-1"/>
                <w:sz w:val="20"/>
              </w:rPr>
              <w:t>5,638,375.44</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1,695,544.07</w:t>
            </w:r>
            <w:r>
              <w:rPr>
                <w:rFonts w:ascii="宋体"/>
                <w:sz w:val="20"/>
              </w:rPr>
            </w:r>
          </w:p>
        </w:tc>
      </w:tr>
      <w:tr>
        <w:trPr>
          <w:trHeight w:val="350"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其他税费</w:t>
            </w:r>
          </w:p>
        </w:tc>
        <w:tc>
          <w:tcPr>
            <w:tcW w:w="1716"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2"/>
              <w:jc w:val="right"/>
              <w:rPr>
                <w:rFonts w:ascii="宋体" w:hAnsi="宋体" w:cs="宋体" w:eastAsia="宋体" w:hint="default"/>
                <w:sz w:val="20"/>
                <w:szCs w:val="20"/>
              </w:rPr>
            </w:pPr>
            <w:r>
              <w:rPr>
                <w:rFonts w:ascii="宋体"/>
                <w:spacing w:val="-1"/>
                <w:sz w:val="20"/>
              </w:rPr>
              <w:t>549,841.29</w:t>
            </w:r>
            <w:r>
              <w:rPr>
                <w:rFonts w:ascii="宋体"/>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5,472,266.74</w:t>
            </w:r>
            <w:r>
              <w:rPr>
                <w:rFonts w:ascii="宋体"/>
                <w:sz w:val="20"/>
              </w:rPr>
            </w:r>
          </w:p>
        </w:tc>
      </w:tr>
      <w:tr>
        <w:trPr>
          <w:trHeight w:val="362" w:hRule="exact"/>
        </w:trPr>
        <w:tc>
          <w:tcPr>
            <w:tcW w:w="150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16" w:type="dxa"/>
            <w:tcBorders>
              <w:top w:val="nil" w:sz="6" w:space="0" w:color="auto"/>
              <w:left w:val="nil" w:sz="6" w:space="0" w:color="auto"/>
              <w:bottom w:val="single" w:sz="12" w:space="0" w:color="000000"/>
              <w:right w:val="nil" w:sz="6" w:space="0" w:color="auto"/>
            </w:tcBorders>
          </w:tcPr>
          <w:p>
            <w:pPr/>
          </w:p>
        </w:tc>
        <w:tc>
          <w:tcPr>
            <w:tcW w:w="328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2"/>
              <w:jc w:val="right"/>
              <w:rPr>
                <w:rFonts w:ascii="宋体" w:hAnsi="宋体" w:cs="宋体" w:eastAsia="宋体" w:hint="default"/>
                <w:sz w:val="20"/>
                <w:szCs w:val="20"/>
              </w:rPr>
            </w:pPr>
            <w:r>
              <w:rPr>
                <w:rFonts w:ascii="宋体"/>
                <w:b/>
                <w:spacing w:val="-1"/>
                <w:w w:val="95"/>
                <w:sz w:val="20"/>
              </w:rPr>
              <w:t>-1,521,291,797.01</w:t>
            </w:r>
            <w:r>
              <w:rPr>
                <w:rFonts w:ascii="宋体"/>
                <w:sz w:val="20"/>
              </w:rPr>
            </w:r>
          </w:p>
        </w:tc>
        <w:tc>
          <w:tcPr>
            <w:tcW w:w="207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-1,381,937,463.15</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pict>
          <v:group style="position:absolute;margin-left:78.240028pt;margin-top:-177.481918pt;width:438.8pt;height:158.050pt;mso-position-horizontal-relative:page;mso-position-vertical-relative:paragraph;z-index:-1023808" coordorigin="1565,-3550" coordsize="8776,3161">
            <v:shape style="position:absolute;left:5282;top:-3532;width:14;height:2" type="#_x0000_t75" stroked="false">
              <v:imagedata r:id="rId25" o:title=""/>
            </v:shape>
            <v:shape style="position:absolute;left:7940;top:-3532;width:14;height:2" type="#_x0000_t75" stroked="false">
              <v:imagedata r:id="rId25" o:title=""/>
            </v:shape>
            <v:shape style="position:absolute;left:5263;top:-3550;width:2711;height:379" type="#_x0000_t75" stroked="false">
              <v:imagedata r:id="rId208" o:title=""/>
            </v:shape>
            <v:shape style="position:absolute;left:1565;top:-3209;width:8776;height:2820" type="#_x0000_t75" stroked="false">
              <v:imagedata r:id="rId209" o:title=""/>
            </v:shape>
            <w10:wrap type="none"/>
          </v:group>
        </w:pict>
      </w:r>
      <w:r>
        <w:rPr>
          <w:rFonts w:ascii="宋体" w:hAnsi="宋体" w:cs="宋体" w:eastAsia="宋体" w:hint="default"/>
          <w:sz w:val="22"/>
          <w:szCs w:val="22"/>
        </w:rPr>
        <w:t>25.</w:t>
      </w:r>
      <w:r>
        <w:rPr>
          <w:rFonts w:ascii="宋体" w:hAnsi="宋体" w:cs="宋体" w:eastAsia="宋体" w:hint="default"/>
          <w:spacing w:val="-43"/>
          <w:sz w:val="22"/>
          <w:szCs w:val="22"/>
        </w:rPr>
        <w:t> </w:t>
      </w:r>
      <w:r>
        <w:rPr>
          <w:rFonts w:ascii="宋体" w:hAnsi="宋体" w:cs="宋体" w:eastAsia="宋体" w:hint="default"/>
          <w:sz w:val="22"/>
          <w:szCs w:val="22"/>
        </w:rPr>
        <w:t>应付利息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00" w:lineRule="exact"/>
        <w:ind w:left="209"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8.85pt;height:55.05pt;mso-position-horizontal-relative:char;mso-position-vertical-relative:line" coordorigin="0,0" coordsize="8577,1101">
            <v:group style="position:absolute;left:19;top:5;width:3611;height:2" coordorigin="19,5" coordsize="3611,2">
              <v:shape style="position:absolute;left:19;top:5;width:3611;height:2" coordorigin="19,5" coordsize="3611,0" path="m19,5l3630,5e" filled="false" stroked="true" strokeweight=".47998pt" strokecolor="#000000">
                <v:path arrowok="t"/>
              </v:shape>
            </v:group>
            <v:group style="position:absolute;left:19;top:24;width:3611;height:2" coordorigin="19,24" coordsize="3611,2">
              <v:shape style="position:absolute;left:19;top:24;width:3611;height:2" coordorigin="19,24" coordsize="3611,0" path="m19,24l3630,24e" filled="false" stroked="true" strokeweight=".48004pt" strokecolor="#000000">
                <v:path arrowok="t"/>
              </v:shape>
              <v:shape style="position:absolute;left:3630;top:29;width:14;height:2" type="#_x0000_t75" stroked="false">
                <v:imagedata r:id="rId25" o:title=""/>
              </v:shape>
            </v:group>
            <v:group style="position:absolute;left:3630;top:5;width:29;height:2" coordorigin="3630,5" coordsize="29,2">
              <v:shape style="position:absolute;left:3630;top:5;width:29;height:2" coordorigin="3630,5" coordsize="29,0" path="m3630,5l3659,5e" filled="false" stroked="true" strokeweight=".47998pt" strokecolor="#000000">
                <v:path arrowok="t"/>
              </v:shape>
            </v:group>
            <v:group style="position:absolute;left:3630;top:24;width:29;height:2" coordorigin="3630,24" coordsize="29,2">
              <v:shape style="position:absolute;left:3630;top:24;width:29;height:2" coordorigin="3630,24" coordsize="29,0" path="m3630,24l3659,24e" filled="false" stroked="true" strokeweight=".48004pt" strokecolor="#000000">
                <v:path arrowok="t"/>
              </v:shape>
            </v:group>
            <v:group style="position:absolute;left:3659;top:5;width:2571;height:2" coordorigin="3659,5" coordsize="2571,2">
              <v:shape style="position:absolute;left:3659;top:5;width:2571;height:2" coordorigin="3659,5" coordsize="2571,0" path="m3659,5l6229,5e" filled="false" stroked="true" strokeweight=".47998pt" strokecolor="#000000">
                <v:path arrowok="t"/>
              </v:shape>
            </v:group>
            <v:group style="position:absolute;left:3659;top:24;width:2571;height:2" coordorigin="3659,24" coordsize="2571,2">
              <v:shape style="position:absolute;left:3659;top:24;width:2571;height:2" coordorigin="3659,24" coordsize="2571,0" path="m3659,24l6229,24e" filled="false" stroked="true" strokeweight=".48004pt" strokecolor="#000000">
                <v:path arrowok="t"/>
              </v:shape>
              <v:shape style="position:absolute;left:6229;top:29;width:14;height:2" type="#_x0000_t75" stroked="false">
                <v:imagedata r:id="rId25" o:title=""/>
              </v:shape>
            </v:group>
            <v:group style="position:absolute;left:6229;top:5;width:29;height:2" coordorigin="6229,5" coordsize="29,2">
              <v:shape style="position:absolute;left:6229;top:5;width:29;height:2" coordorigin="6229,5" coordsize="29,0" path="m6229,5l6258,5e" filled="false" stroked="true" strokeweight=".47998pt" strokecolor="#000000">
                <v:path arrowok="t"/>
              </v:shape>
            </v:group>
            <v:group style="position:absolute;left:6229;top:24;width:29;height:2" coordorigin="6229,24" coordsize="29,2">
              <v:shape style="position:absolute;left:6229;top:24;width:29;height:2" coordorigin="6229,24" coordsize="29,0" path="m6229,24l6258,24e" filled="false" stroked="true" strokeweight=".48004pt" strokecolor="#000000">
                <v:path arrowok="t"/>
              </v:shape>
            </v:group>
            <v:group style="position:absolute;left:6258;top:5;width:2288;height:2" coordorigin="6258,5" coordsize="2288,2">
              <v:shape style="position:absolute;left:6258;top:5;width:2288;height:2" coordorigin="6258,5" coordsize="2288,0" path="m6258,5l8545,5e" filled="false" stroked="true" strokeweight=".47998pt" strokecolor="#000000">
                <v:path arrowok="t"/>
              </v:shape>
            </v:group>
            <v:group style="position:absolute;left:6258;top:24;width:2288;height:2" coordorigin="6258,24" coordsize="2288,2">
              <v:shape style="position:absolute;left:6258;top:24;width:2288;height:2" coordorigin="6258,24" coordsize="2288,0" path="m6258,24l8545,24e" filled="false" stroked="true" strokeweight=".48004pt" strokecolor="#000000">
                <v:path arrowok="t"/>
              </v:shape>
              <v:shape style="position:absolute;left:3611;top:11;width:2652;height:378" type="#_x0000_t75" stroked="false">
                <v:imagedata r:id="rId210" o:title=""/>
              </v:shape>
            </v:group>
            <v:group style="position:absolute;left:5;top:1096;width:3626;height:2" coordorigin="5,1096" coordsize="3626,2">
              <v:shape style="position:absolute;left:5;top:1096;width:3626;height:2" coordorigin="5,1096" coordsize="3626,0" path="m5,1096l3630,1096e" filled="false" stroked="true" strokeweight=".48001pt" strokecolor="#000000">
                <v:path arrowok="t"/>
              </v:shape>
            </v:group>
            <v:group style="position:absolute;left:5;top:1076;width:3626;height:2" coordorigin="5,1076" coordsize="3626,2">
              <v:shape style="position:absolute;left:5;top:1076;width:3626;height:2" coordorigin="5,1076" coordsize="3626,0" path="m5,1076l3630,1076e" filled="false" stroked="true" strokeweight=".48001pt" strokecolor="#000000">
                <v:path arrowok="t"/>
              </v:shape>
            </v:group>
            <v:group style="position:absolute;left:3630;top:1076;width:29;height:2" coordorigin="3630,1076" coordsize="29,2">
              <v:shape style="position:absolute;left:3630;top:1076;width:29;height:2" coordorigin="3630,1076" coordsize="29,0" path="m3630,1076l3659,1076e" filled="false" stroked="true" strokeweight=".48001pt" strokecolor="#000000">
                <v:path arrowok="t"/>
              </v:shape>
            </v:group>
            <v:group style="position:absolute;left:3630;top:1096;width:2600;height:2" coordorigin="3630,1096" coordsize="2600,2">
              <v:shape style="position:absolute;left:3630;top:1096;width:2600;height:2" coordorigin="3630,1096" coordsize="2600,0" path="m3630,1096l6229,1096e" filled="false" stroked="true" strokeweight=".48001pt" strokecolor="#000000">
                <v:path arrowok="t"/>
              </v:shape>
            </v:group>
            <v:group style="position:absolute;left:3659;top:1076;width:2571;height:2" coordorigin="3659,1076" coordsize="2571,2">
              <v:shape style="position:absolute;left:3659;top:1076;width:2571;height:2" coordorigin="3659,1076" coordsize="2571,0" path="m3659,1076l6229,1076e" filled="false" stroked="true" strokeweight=".48001pt" strokecolor="#000000">
                <v:path arrowok="t"/>
              </v:shape>
              <v:shape style="position:absolute;left:0;top:350;width:8576;height:721" type="#_x0000_t75" stroked="false">
                <v:imagedata r:id="rId211" o:title=""/>
              </v:shape>
            </v:group>
            <v:group style="position:absolute;left:6229;top:1076;width:29;height:2" coordorigin="6229,1076" coordsize="29,2">
              <v:shape style="position:absolute;left:6229;top:1076;width:29;height:2" coordorigin="6229,1076" coordsize="29,0" path="m6229,1076l6258,1076e" filled="false" stroked="true" strokeweight=".48001pt" strokecolor="#000000">
                <v:path arrowok="t"/>
              </v:shape>
            </v:group>
            <v:group style="position:absolute;left:6229;top:1096;width:2324;height:2" coordorigin="6229,1096" coordsize="2324,2">
              <v:shape style="position:absolute;left:6229;top:1096;width:2324;height:2" coordorigin="6229,1096" coordsize="2324,0" path="m6229,1096l8552,1096e" filled="false" stroked="true" strokeweight=".48001pt" strokecolor="#000000">
                <v:path arrowok="t"/>
              </v:shape>
            </v:group>
            <v:group style="position:absolute;left:6258;top:1076;width:2295;height:2" coordorigin="6258,1076" coordsize="2295,2">
              <v:shape style="position:absolute;left:6258;top:1076;width:2295;height:2" coordorigin="6258,1076" coordsize="2295,0" path="m6258,1076l8552,1076e" filled="false" stroked="true" strokeweight=".48001pt" strokecolor="#000000">
                <v:path arrowok="t"/>
              </v:shape>
              <v:shape style="position:absolute;left:127;top:99;width:1899;height:900" type="#_x0000_t202" filled="false" stroked="false">
                <v:textbox inset="0,0,0,0">
                  <w:txbxContent>
                    <w:p>
                      <w:pPr>
                        <w:spacing w:line="200" w:lineRule="exact" w:before="0"/>
                        <w:ind w:left="149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50" w:lineRule="exact" w:before="41"/>
                        <w:ind w:left="0" w:right="296" w:firstLine="0"/>
                        <w:jc w:val="left"/>
                        <w:rPr>
                          <w:rFonts w:ascii="宋体" w:hAnsi="宋体" w:cs="宋体" w:eastAsia="宋体" w:hint="default"/>
                          <w:sz w:val="20"/>
                          <w:szCs w:val="20"/>
                        </w:rPr>
                      </w:pPr>
                      <w:r>
                        <w:rPr>
                          <w:rFonts w:ascii="宋体" w:hAnsi="宋体" w:cs="宋体" w:eastAsia="宋体" w:hint="default"/>
                          <w:spacing w:val="-2"/>
                          <w:sz w:val="20"/>
                          <w:szCs w:val="20"/>
                        </w:rPr>
                        <w:t>短期借款应付利息</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534;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992;top:99;width:1452;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87"/>
                        <w:ind w:left="450" w:right="0" w:firstLine="0"/>
                        <w:jc w:val="left"/>
                        <w:rPr>
                          <w:rFonts w:ascii="宋体" w:hAnsi="宋体" w:cs="宋体" w:eastAsia="宋体" w:hint="default"/>
                          <w:sz w:val="20"/>
                          <w:szCs w:val="20"/>
                        </w:rPr>
                      </w:pPr>
                      <w:r>
                        <w:rPr>
                          <w:rFonts w:ascii="宋体"/>
                          <w:spacing w:val="-1"/>
                          <w:sz w:val="20"/>
                        </w:rPr>
                        <w:t>846,969.02</w:t>
                      </w:r>
                      <w:r>
                        <w:rPr>
                          <w:rFonts w:ascii="宋体"/>
                          <w:sz w:val="20"/>
                        </w:rPr>
                      </w:r>
                    </w:p>
                    <w:p>
                      <w:pPr>
                        <w:spacing w:before="88"/>
                        <w:ind w:left="448" w:right="0" w:firstLine="0"/>
                        <w:jc w:val="left"/>
                        <w:rPr>
                          <w:rFonts w:ascii="宋体" w:hAnsi="宋体" w:cs="宋体" w:eastAsia="宋体" w:hint="default"/>
                          <w:sz w:val="20"/>
                          <w:szCs w:val="20"/>
                        </w:rPr>
                      </w:pPr>
                      <w:r>
                        <w:rPr>
                          <w:rFonts w:ascii="宋体"/>
                          <w:b/>
                          <w:w w:val="95"/>
                          <w:sz w:val="20"/>
                        </w:rPr>
                        <w:t>846,969.02</w:t>
                      </w:r>
                      <w:r>
                        <w:rPr>
                          <w:rFonts w:ascii="宋体"/>
                          <w:sz w:val="20"/>
                        </w:rPr>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26.</w:t>
      </w:r>
      <w:r>
        <w:rPr>
          <w:rFonts w:ascii="宋体" w:hAnsi="宋体" w:cs="宋体" w:eastAsia="宋体" w:hint="default"/>
          <w:spacing w:val="-42"/>
          <w:sz w:val="22"/>
          <w:szCs w:val="22"/>
        </w:rPr>
        <w:t> </w:t>
      </w:r>
      <w:r>
        <w:rPr>
          <w:rFonts w:ascii="宋体" w:hAnsi="宋体" w:cs="宋体" w:eastAsia="宋体" w:hint="default"/>
          <w:sz w:val="22"/>
          <w:szCs w:val="22"/>
        </w:rPr>
        <w:t>其他应付款</w:t>
      </w:r>
    </w:p>
    <w:p>
      <w:pPr>
        <w:spacing w:line="240" w:lineRule="auto" w:before="0"/>
        <w:rPr>
          <w:rFonts w:ascii="宋体" w:hAnsi="宋体" w:cs="宋体" w:eastAsia="宋体" w:hint="default"/>
          <w:sz w:val="22"/>
          <w:szCs w:val="22"/>
        </w:rPr>
      </w:pPr>
    </w:p>
    <w:p>
      <w:pPr>
        <w:spacing w:before="144"/>
        <w:ind w:left="641" w:right="62" w:firstLine="0"/>
        <w:jc w:val="left"/>
        <w:rPr>
          <w:rFonts w:ascii="宋体" w:hAnsi="宋体" w:cs="宋体" w:eastAsia="宋体" w:hint="default"/>
          <w:sz w:val="22"/>
          <w:szCs w:val="22"/>
        </w:rPr>
      </w:pPr>
      <w:r>
        <w:rPr/>
        <w:pict>
          <v:group style="position:absolute;margin-left:82.980003pt;margin-top:42.189106pt;width:429.45pt;height:53pt;mso-position-horizontal-relative:page;mso-position-vertical-relative:paragraph;z-index:-1023784" coordorigin="1660,844" coordsize="8589,1060">
            <v:shape style="position:absolute;left:4664;top:862;width:14;height:2" type="#_x0000_t75" stroked="false">
              <v:imagedata r:id="rId25" o:title=""/>
            </v:shape>
            <v:shape style="position:absolute;left:7262;top:862;width:14;height:2" type="#_x0000_t75" stroked="false">
              <v:imagedata r:id="rId25" o:title=""/>
            </v:shape>
            <v:shape style="position:absolute;left:4645;top:844;width:2651;height:378" type="#_x0000_t75" stroked="false">
              <v:imagedata r:id="rId212" o:title=""/>
            </v:shape>
            <v:shape style="position:absolute;left:1660;top:1183;width:8588;height:720" type="#_x0000_t75" stroked="false">
              <v:imagedata r:id="rId213" o:title=""/>
            </v:shape>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其他应付款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01" w:type="dxa"/>
        <w:tblLayout w:type="fixed"/>
        <w:tblCellMar>
          <w:top w:w="0" w:type="dxa"/>
          <w:left w:w="0" w:type="dxa"/>
          <w:bottom w:w="0" w:type="dxa"/>
          <w:right w:w="0" w:type="dxa"/>
        </w:tblCellMar>
        <w:tblLook w:val="01E0"/>
      </w:tblPr>
      <w:tblGrid>
        <w:gridCol w:w="2704"/>
        <w:gridCol w:w="3284"/>
        <w:gridCol w:w="2397"/>
      </w:tblGrid>
      <w:tr>
        <w:trPr>
          <w:trHeight w:val="359" w:hRule="exact"/>
        </w:trPr>
        <w:tc>
          <w:tcPr>
            <w:tcW w:w="270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28"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8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278"/>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9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92"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2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90"/>
              <w:jc w:val="right"/>
              <w:rPr>
                <w:rFonts w:ascii="宋体" w:hAnsi="宋体" w:cs="宋体" w:eastAsia="宋体" w:hint="default"/>
                <w:sz w:val="20"/>
                <w:szCs w:val="20"/>
              </w:rPr>
            </w:pPr>
            <w:r>
              <w:rPr>
                <w:rFonts w:ascii="宋体"/>
                <w:b/>
                <w:spacing w:val="-1"/>
                <w:w w:val="95"/>
                <w:sz w:val="20"/>
              </w:rPr>
              <w:t>2,424,406,441.70</w:t>
            </w:r>
            <w:r>
              <w:rPr>
                <w:rFonts w:ascii="宋体"/>
                <w:spacing w:val="-1"/>
                <w:sz w:val="20"/>
              </w:rPr>
            </w:r>
          </w:p>
        </w:tc>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2,192,285,292.87</w:t>
            </w:r>
            <w:r>
              <w:rPr>
                <w:rFonts w:ascii="宋体"/>
                <w:spacing w:val="-1"/>
                <w:sz w:val="20"/>
              </w:rPr>
            </w:r>
          </w:p>
        </w:tc>
      </w:tr>
      <w:tr>
        <w:trPr>
          <w:trHeight w:val="361" w:hRule="exact"/>
        </w:trPr>
        <w:tc>
          <w:tcPr>
            <w:tcW w:w="270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328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90"/>
              <w:jc w:val="right"/>
              <w:rPr>
                <w:rFonts w:ascii="宋体" w:hAnsi="宋体" w:cs="宋体" w:eastAsia="宋体" w:hint="default"/>
                <w:sz w:val="20"/>
                <w:szCs w:val="20"/>
              </w:rPr>
            </w:pPr>
            <w:r>
              <w:rPr>
                <w:rFonts w:ascii="宋体"/>
                <w:spacing w:val="-1"/>
                <w:sz w:val="20"/>
              </w:rPr>
              <w:t>102,320,794.02</w:t>
            </w:r>
          </w:p>
        </w:tc>
        <w:tc>
          <w:tcPr>
            <w:tcW w:w="239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92,794,307.98</w:t>
            </w:r>
            <w:r>
              <w:rPr>
                <w:rFonts w:ascii="宋体"/>
                <w:sz w:val="20"/>
              </w:rPr>
            </w:r>
          </w:p>
        </w:tc>
      </w:tr>
    </w:tbl>
    <w:p>
      <w:pPr>
        <w:spacing w:line="240" w:lineRule="auto" w:before="5"/>
        <w:rPr>
          <w:rFonts w:ascii="宋体" w:hAnsi="宋体" w:cs="宋体" w:eastAsia="宋体" w:hint="default"/>
          <w:sz w:val="26"/>
          <w:szCs w:val="26"/>
        </w:rPr>
      </w:pPr>
    </w:p>
    <w:p>
      <w:pPr>
        <w:spacing w:line="300" w:lineRule="auto" w:before="31"/>
        <w:ind w:left="241" w:right="232" w:firstLine="440"/>
        <w:jc w:val="both"/>
        <w:rPr>
          <w:rFonts w:ascii="宋体" w:hAnsi="宋体" w:cs="宋体" w:eastAsia="宋体" w:hint="default"/>
          <w:sz w:val="22"/>
          <w:szCs w:val="22"/>
        </w:rPr>
      </w:pPr>
      <w:r>
        <w:rPr>
          <w:rFonts w:ascii="宋体" w:hAnsi="宋体" w:cs="宋体" w:eastAsia="宋体" w:hint="default"/>
          <w:spacing w:val="4"/>
          <w:sz w:val="22"/>
          <w:szCs w:val="22"/>
        </w:rPr>
        <w:t>其他应付款年末较年初增长</w:t>
      </w:r>
      <w:r>
        <w:rPr>
          <w:rFonts w:ascii="宋体" w:hAnsi="宋体" w:cs="宋体" w:eastAsia="宋体" w:hint="default"/>
          <w:spacing w:val="-5"/>
          <w:sz w:val="22"/>
          <w:szCs w:val="22"/>
        </w:rPr>
        <w:t> </w:t>
      </w:r>
      <w:r>
        <w:rPr>
          <w:rFonts w:ascii="宋体" w:hAnsi="宋体" w:cs="宋体" w:eastAsia="宋体" w:hint="default"/>
          <w:spacing w:val="3"/>
          <w:sz w:val="22"/>
          <w:szCs w:val="22"/>
        </w:rPr>
        <w:t>10.59%,主要原因是冠捷科技应付建筑承包商的款项增</w:t>
      </w:r>
      <w:r>
        <w:rPr>
          <w:rFonts w:ascii="宋体" w:hAnsi="宋体" w:cs="宋体" w:eastAsia="宋体" w:hint="default"/>
          <w:w w:val="99"/>
          <w:sz w:val="22"/>
          <w:szCs w:val="22"/>
        </w:rPr>
        <w:t> </w:t>
      </w:r>
      <w:r>
        <w:rPr>
          <w:rFonts w:ascii="宋体" w:hAnsi="宋体" w:cs="宋体" w:eastAsia="宋体" w:hint="default"/>
          <w:sz w:val="22"/>
          <w:szCs w:val="22"/>
        </w:rPr>
        <w:t>加所致。其中账龄超过 </w:t>
      </w:r>
      <w:r>
        <w:rPr>
          <w:rFonts w:ascii="宋体" w:hAnsi="宋体" w:cs="宋体" w:eastAsia="宋体" w:hint="default"/>
          <w:b/>
          <w:bCs/>
          <w:sz w:val="22"/>
          <w:szCs w:val="22"/>
        </w:rPr>
        <w:t>1</w:t>
      </w:r>
      <w:r>
        <w:rPr>
          <w:rFonts w:ascii="宋体" w:hAnsi="宋体" w:cs="宋体" w:eastAsia="宋体" w:hint="default"/>
          <w:b/>
          <w:bCs/>
          <w:spacing w:val="25"/>
          <w:sz w:val="22"/>
          <w:szCs w:val="22"/>
        </w:rPr>
        <w:t> </w:t>
      </w:r>
      <w:r>
        <w:rPr>
          <w:rFonts w:ascii="宋体" w:hAnsi="宋体" w:cs="宋体" w:eastAsia="宋体" w:hint="default"/>
          <w:sz w:val="22"/>
          <w:szCs w:val="22"/>
        </w:rPr>
        <w:t>年的大额应付账款主要是代收款项，资产负债表日后已偿还的</w:t>
      </w:r>
      <w:r>
        <w:rPr>
          <w:rFonts w:ascii="宋体" w:hAnsi="宋体" w:cs="宋体" w:eastAsia="宋体" w:hint="default"/>
          <w:spacing w:val="1"/>
          <w:w w:val="99"/>
          <w:sz w:val="22"/>
          <w:szCs w:val="22"/>
        </w:rPr>
        <w:t> </w:t>
      </w:r>
      <w:r>
        <w:rPr>
          <w:rFonts w:ascii="宋体" w:hAnsi="宋体" w:cs="宋体" w:eastAsia="宋体" w:hint="default"/>
          <w:sz w:val="22"/>
          <w:szCs w:val="22"/>
        </w:rPr>
        <w:t>金额为零。</w:t>
      </w:r>
    </w:p>
    <w:p>
      <w:pPr>
        <w:spacing w:line="240" w:lineRule="auto" w:before="11"/>
        <w:rPr>
          <w:rFonts w:ascii="宋体" w:hAnsi="宋体" w:cs="宋体" w:eastAsia="宋体" w:hint="default"/>
          <w:sz w:val="28"/>
          <w:szCs w:val="28"/>
        </w:rPr>
      </w:pPr>
    </w:p>
    <w:p>
      <w:pPr>
        <w:spacing w:before="0"/>
        <w:ind w:left="64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应付持有本公司</w:t>
      </w:r>
      <w:r>
        <w:rPr>
          <w:rFonts w:ascii="宋体" w:hAnsi="宋体" w:cs="宋体" w:eastAsia="宋体" w:hint="default"/>
          <w:spacing w:val="-57"/>
          <w:sz w:val="22"/>
          <w:szCs w:val="22"/>
        </w:rPr>
        <w:t> </w:t>
      </w:r>
      <w:r>
        <w:rPr>
          <w:rFonts w:ascii="宋体" w:hAnsi="宋体" w:cs="宋体" w:eastAsia="宋体" w:hint="default"/>
          <w:sz w:val="22"/>
          <w:szCs w:val="22"/>
        </w:rPr>
        <w:t>5%（含</w:t>
      </w:r>
      <w:r>
        <w:rPr>
          <w:rFonts w:ascii="宋体" w:hAnsi="宋体" w:cs="宋体" w:eastAsia="宋体" w:hint="default"/>
          <w:spacing w:val="-57"/>
          <w:sz w:val="22"/>
          <w:szCs w:val="22"/>
        </w:rPr>
        <w:t> </w:t>
      </w:r>
      <w:r>
        <w:rPr>
          <w:rFonts w:ascii="宋体" w:hAnsi="宋体" w:cs="宋体" w:eastAsia="宋体" w:hint="default"/>
          <w:sz w:val="22"/>
          <w:szCs w:val="22"/>
        </w:rPr>
        <w:t>5%）以上表决权股份股东单位的款项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00" w:lineRule="exact"/>
        <w:ind w:left="104"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38.7pt;height:55.05pt;mso-position-horizontal-relative:char;mso-position-vertical-relative:line" coordorigin="0,0" coordsize="8774,1101">
            <v:group style="position:absolute;left:29;top:5;width:3056;height:2" coordorigin="29,5" coordsize="3056,2">
              <v:shape style="position:absolute;left:29;top:5;width:3056;height:2" coordorigin="29,5" coordsize="3056,0" path="m29,5l3084,5e" filled="false" stroked="true" strokeweight=".48pt" strokecolor="#000000">
                <v:path arrowok="t"/>
              </v:shape>
            </v:group>
            <v:group style="position:absolute;left:29;top:24;width:3056;height:2" coordorigin="29,24" coordsize="3056,2">
              <v:shape style="position:absolute;left:29;top:24;width:3056;height:2" coordorigin="29,24" coordsize="3056,0" path="m29,24l3084,24e" filled="false" stroked="true" strokeweight=".48pt" strokecolor="#000000">
                <v:path arrowok="t"/>
              </v:shape>
              <v:shape style="position:absolute;left:3084;top:29;width:14;height:2" type="#_x0000_t75" stroked="false">
                <v:imagedata r:id="rId37" o:title=""/>
              </v:shape>
            </v:group>
            <v:group style="position:absolute;left:3084;top:5;width:29;height:2" coordorigin="3084,5" coordsize="29,2">
              <v:shape style="position:absolute;left:3084;top:5;width:29;height:2" coordorigin="3084,5" coordsize="29,0" path="m3084,5l3113,5e" filled="false" stroked="true" strokeweight=".48pt" strokecolor="#000000">
                <v:path arrowok="t"/>
              </v:shape>
            </v:group>
            <v:group style="position:absolute;left:3084;top:24;width:29;height:2" coordorigin="3084,24" coordsize="29,2">
              <v:shape style="position:absolute;left:3084;top:24;width:29;height:2" coordorigin="3084,24" coordsize="29,0" path="m3084,24l3113,24e" filled="false" stroked="true" strokeweight=".48pt" strokecolor="#000000">
                <v:path arrowok="t"/>
              </v:shape>
            </v:group>
            <v:group style="position:absolute;left:3113;top:5;width:2963;height:2" coordorigin="3113,5" coordsize="2963,2">
              <v:shape style="position:absolute;left:3113;top:5;width:2963;height:2" coordorigin="3113,5" coordsize="2963,0" path="m3113,5l6076,5e" filled="false" stroked="true" strokeweight=".48pt" strokecolor="#000000">
                <v:path arrowok="t"/>
              </v:shape>
            </v:group>
            <v:group style="position:absolute;left:3113;top:24;width:2963;height:2" coordorigin="3113,24" coordsize="2963,2">
              <v:shape style="position:absolute;left:3113;top:24;width:2963;height:2" coordorigin="3113,24" coordsize="2963,0" path="m3113,24l6076,24e" filled="false" stroked="true" strokeweight=".48pt" strokecolor="#000000">
                <v:path arrowok="t"/>
              </v:shape>
              <v:shape style="position:absolute;left:6076;top:29;width:14;height:2" type="#_x0000_t75" stroked="false">
                <v:imagedata r:id="rId37" o:title=""/>
              </v:shape>
            </v:group>
            <v:group style="position:absolute;left:6076;top:5;width:29;height:2" coordorigin="6076,5" coordsize="29,2">
              <v:shape style="position:absolute;left:6076;top:5;width:29;height:2" coordorigin="6076,5" coordsize="29,0" path="m6076,5l6104,5e" filled="false" stroked="true" strokeweight=".48pt" strokecolor="#000000">
                <v:path arrowok="t"/>
              </v:shape>
            </v:group>
            <v:group style="position:absolute;left:6076;top:24;width:29;height:2" coordorigin="6076,24" coordsize="29,2">
              <v:shape style="position:absolute;left:6076;top:24;width:29;height:2" coordorigin="6076,24" coordsize="29,0" path="m6076,24l6104,24e" filled="false" stroked="true" strokeweight=".48pt" strokecolor="#000000">
                <v:path arrowok="t"/>
              </v:shape>
            </v:group>
            <v:group style="position:absolute;left:6104;top:5;width:2640;height:2" coordorigin="6104,5" coordsize="2640,2">
              <v:shape style="position:absolute;left:6104;top:5;width:2640;height:2" coordorigin="6104,5" coordsize="2640,0" path="m6104,5l8744,5e" filled="false" stroked="true" strokeweight=".48pt" strokecolor="#000000">
                <v:path arrowok="t"/>
              </v:shape>
            </v:group>
            <v:group style="position:absolute;left:6104;top:24;width:2640;height:2" coordorigin="6104,24" coordsize="2640,2">
              <v:shape style="position:absolute;left:6104;top:24;width:2640;height:2" coordorigin="6104,24" coordsize="2640,0" path="m6104,24l8744,24e" filled="false" stroked="true" strokeweight=".48pt" strokecolor="#000000">
                <v:path arrowok="t"/>
              </v:shape>
              <v:shape style="position:absolute;left:3065;top:11;width:3044;height:379" type="#_x0000_t75" stroked="false">
                <v:imagedata r:id="rId214" o:title=""/>
              </v:shape>
            </v:group>
            <v:group style="position:absolute;left:14;top:1096;width:3070;height:2" coordorigin="14,1096" coordsize="3070,2">
              <v:shape style="position:absolute;left:14;top:1096;width:3070;height:2" coordorigin="14,1096" coordsize="3070,0" path="m14,1096l3084,1096e" filled="false" stroked="true" strokeweight=".48001pt" strokecolor="#000000">
                <v:path arrowok="t"/>
              </v:shape>
            </v:group>
            <v:group style="position:absolute;left:14;top:1076;width:3070;height:2" coordorigin="14,1076" coordsize="3070,2">
              <v:shape style="position:absolute;left:14;top:1076;width:3070;height:2" coordorigin="14,1076" coordsize="3070,0" path="m14,1076l3084,1076e" filled="false" stroked="true" strokeweight=".48001pt" strokecolor="#000000">
                <v:path arrowok="t"/>
              </v:shape>
            </v:group>
            <v:group style="position:absolute;left:3084;top:1076;width:29;height:2" coordorigin="3084,1076" coordsize="29,2">
              <v:shape style="position:absolute;left:3084;top:1076;width:29;height:2" coordorigin="3084,1076" coordsize="29,0" path="m3084,1076l3113,1076e" filled="false" stroked="true" strokeweight=".48001pt" strokecolor="#000000">
                <v:path arrowok="t"/>
              </v:shape>
            </v:group>
            <v:group style="position:absolute;left:3084;top:1096;width:2992;height:2" coordorigin="3084,1096" coordsize="2992,2">
              <v:shape style="position:absolute;left:3084;top:1096;width:2992;height:2" coordorigin="3084,1096" coordsize="2992,0" path="m3084,1096l6076,1096e" filled="false" stroked="true" strokeweight=".48001pt" strokecolor="#000000">
                <v:path arrowok="t"/>
              </v:shape>
            </v:group>
            <v:group style="position:absolute;left:3113;top:1076;width:2963;height:2" coordorigin="3113,1076" coordsize="2963,2">
              <v:shape style="position:absolute;left:3113;top:1076;width:2963;height:2" coordorigin="3113,1076" coordsize="2963,0" path="m3113,1076l6076,1076e" filled="false" stroked="true" strokeweight=".48001pt" strokecolor="#000000">
                <v:path arrowok="t"/>
              </v:shape>
              <v:shape style="position:absolute;left:0;top:352;width:8773;height:720" type="#_x0000_t75" stroked="false">
                <v:imagedata r:id="rId215" o:title=""/>
              </v:shape>
            </v:group>
            <v:group style="position:absolute;left:6076;top:1076;width:29;height:2" coordorigin="6076,1076" coordsize="29,2">
              <v:shape style="position:absolute;left:6076;top:1076;width:29;height:2" coordorigin="6076,1076" coordsize="29,0" path="m6076,1076l6104,1076e" filled="false" stroked="true" strokeweight=".48001pt" strokecolor="#000000">
                <v:path arrowok="t"/>
              </v:shape>
            </v:group>
            <v:group style="position:absolute;left:6076;top:1096;width:2676;height:2" coordorigin="6076,1096" coordsize="2676,2">
              <v:shape style="position:absolute;left:6076;top:1096;width:2676;height:2" coordorigin="6076,1096" coordsize="2676,0" path="m6076,1096l8752,1096e" filled="false" stroked="true" strokeweight=".48001pt" strokecolor="#000000">
                <v:path arrowok="t"/>
              </v:shape>
            </v:group>
            <v:group style="position:absolute;left:6104;top:1076;width:2648;height:2" coordorigin="6104,1076" coordsize="2648,2">
              <v:shape style="position:absolute;left:6104;top:1076;width:2648;height:2" coordorigin="6104,1076" coordsize="2648,0" path="m6104,1076l8752,1076e" filled="false" stroked="true" strokeweight=".48001pt" strokecolor="#000000">
                <v:path arrowok="t"/>
              </v:shape>
              <v:shape style="position:absolute;left:137;top:99;width:2001;height:861" type="#_x0000_t202" filled="false" stroked="false">
                <v:textbox inset="0,0,0,0">
                  <w:txbxContent>
                    <w:p>
                      <w:pPr>
                        <w:spacing w:line="200" w:lineRule="exact" w:before="0"/>
                        <w:ind w:left="1021"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310" w:lineRule="atLeast" w:before="4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183;top:99;width:1790;height:8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88"/>
                        <w:ind w:left="588" w:right="0" w:firstLine="0"/>
                        <w:jc w:val="left"/>
                        <w:rPr>
                          <w:rFonts w:ascii="宋体" w:hAnsi="宋体" w:cs="宋体" w:eastAsia="宋体" w:hint="default"/>
                          <w:sz w:val="20"/>
                          <w:szCs w:val="20"/>
                        </w:rPr>
                      </w:pPr>
                      <w:r>
                        <w:rPr>
                          <w:rFonts w:ascii="宋体"/>
                          <w:spacing w:val="-1"/>
                          <w:sz w:val="20"/>
                        </w:rPr>
                        <w:t>8,500,323.09</w:t>
                      </w:r>
                      <w:r>
                        <w:rPr>
                          <w:rFonts w:ascii="宋体"/>
                          <w:sz w:val="20"/>
                        </w:rPr>
                      </w:r>
                    </w:p>
                    <w:p>
                      <w:pPr>
                        <w:spacing w:before="48"/>
                        <w:ind w:left="586" w:right="0" w:firstLine="0"/>
                        <w:jc w:val="left"/>
                        <w:rPr>
                          <w:rFonts w:ascii="宋体" w:hAnsi="宋体" w:cs="宋体" w:eastAsia="宋体" w:hint="default"/>
                          <w:sz w:val="20"/>
                          <w:szCs w:val="20"/>
                        </w:rPr>
                      </w:pPr>
                      <w:r>
                        <w:rPr>
                          <w:rFonts w:ascii="宋体"/>
                          <w:b/>
                          <w:spacing w:val="-1"/>
                          <w:sz w:val="20"/>
                        </w:rPr>
                        <w:t>8,500,323.09</w:t>
                      </w:r>
                      <w:r>
                        <w:rPr>
                          <w:rFonts w:ascii="宋体"/>
                          <w:sz w:val="20"/>
                        </w:rPr>
                      </w:r>
                    </w:p>
                  </w:txbxContent>
                </v:textbox>
                <w10:wrap type="none"/>
              </v:shape>
              <v:shape style="position:absolute;left:7015;top:99;width:1629;height:8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88"/>
                        <w:ind w:left="428" w:right="0" w:firstLine="0"/>
                        <w:jc w:val="left"/>
                        <w:rPr>
                          <w:rFonts w:ascii="宋体" w:hAnsi="宋体" w:cs="宋体" w:eastAsia="宋体" w:hint="default"/>
                          <w:sz w:val="20"/>
                          <w:szCs w:val="20"/>
                        </w:rPr>
                      </w:pPr>
                      <w:r>
                        <w:rPr>
                          <w:rFonts w:ascii="宋体"/>
                          <w:spacing w:val="-1"/>
                          <w:sz w:val="20"/>
                        </w:rPr>
                        <w:t>5,412,624.41</w:t>
                      </w:r>
                      <w:r>
                        <w:rPr>
                          <w:rFonts w:ascii="宋体"/>
                          <w:sz w:val="20"/>
                        </w:rPr>
                      </w:r>
                    </w:p>
                    <w:p>
                      <w:pPr>
                        <w:spacing w:before="48"/>
                        <w:ind w:left="425" w:right="0" w:firstLine="0"/>
                        <w:jc w:val="left"/>
                        <w:rPr>
                          <w:rFonts w:ascii="宋体" w:hAnsi="宋体" w:cs="宋体" w:eastAsia="宋体" w:hint="default"/>
                          <w:sz w:val="20"/>
                          <w:szCs w:val="20"/>
                        </w:rPr>
                      </w:pPr>
                      <w:r>
                        <w:rPr>
                          <w:rFonts w:ascii="宋体"/>
                          <w:b/>
                          <w:spacing w:val="-1"/>
                          <w:sz w:val="20"/>
                        </w:rPr>
                        <w:t>5,412,624.41</w:t>
                      </w:r>
                      <w:r>
                        <w:rPr>
                          <w:rFonts w:ascii="宋体"/>
                          <w:spacing w:val="-1"/>
                          <w:sz w:val="20"/>
                        </w:rPr>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年末大额其他应付款</w:t>
      </w:r>
    </w:p>
    <w:p>
      <w:pPr>
        <w:spacing w:after="0"/>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206" w:type="dxa"/>
        <w:tblLayout w:type="fixed"/>
        <w:tblCellMar>
          <w:top w:w="0" w:type="dxa"/>
          <w:left w:w="0" w:type="dxa"/>
          <w:bottom w:w="0" w:type="dxa"/>
          <w:right w:w="0" w:type="dxa"/>
        </w:tblCellMar>
        <w:tblLook w:val="01E0"/>
      </w:tblPr>
      <w:tblGrid>
        <w:gridCol w:w="3850"/>
        <w:gridCol w:w="1664"/>
        <w:gridCol w:w="1112"/>
        <w:gridCol w:w="1931"/>
      </w:tblGrid>
      <w:tr>
        <w:trPr>
          <w:trHeight w:val="58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spacing w:val="-10"/>
                <w:sz w:val="20"/>
              </w:rPr>
              <w:t>MPEG</w:t>
            </w:r>
            <w:r>
              <w:rPr>
                <w:rFonts w:ascii="宋体"/>
                <w:spacing w:val="-22"/>
                <w:sz w:val="20"/>
              </w:rPr>
              <w:t> </w:t>
            </w:r>
            <w:r>
              <w:rPr>
                <w:rFonts w:ascii="宋体"/>
                <w:spacing w:val="-13"/>
                <w:sz w:val="20"/>
              </w:rPr>
              <w:t>LA,L.L.C.</w:t>
            </w:r>
            <w:r>
              <w:rPr>
                <w:rFonts w:ascii="宋体"/>
                <w:sz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center"/>
              <w:rPr>
                <w:rFonts w:ascii="宋体" w:hAnsi="宋体" w:cs="宋体" w:eastAsia="宋体" w:hint="default"/>
                <w:sz w:val="20"/>
                <w:szCs w:val="20"/>
              </w:rPr>
            </w:pPr>
            <w:r>
              <w:rPr>
                <w:rFonts w:ascii="宋体"/>
                <w:spacing w:val="-13"/>
                <w:sz w:val="20"/>
              </w:rPr>
              <w:t>148,714,053.04</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13"/>
                <w:sz w:val="20"/>
                <w:szCs w:val="20"/>
              </w:rPr>
              <w:t>年以内</w:t>
            </w:r>
            <w:r>
              <w:rPr>
                <w:rFonts w:ascii="宋体" w:hAnsi="宋体" w:cs="宋体" w:eastAsia="宋体" w:hint="default"/>
                <w:sz w:val="20"/>
                <w:szCs w:val="20"/>
              </w:rPr>
            </w:r>
          </w:p>
        </w:tc>
        <w:tc>
          <w:tcPr>
            <w:tcW w:w="1931" w:type="dxa"/>
            <w:tcBorders>
              <w:top w:val="nil" w:sz="6" w:space="0" w:color="auto"/>
              <w:left w:val="nil" w:sz="6" w:space="0" w:color="auto"/>
              <w:bottom w:val="nil" w:sz="6" w:space="0" w:color="auto"/>
              <w:right w:val="nil" w:sz="6" w:space="0" w:color="auto"/>
            </w:tcBorders>
          </w:tcPr>
          <w:p>
            <w:pPr>
              <w:pStyle w:val="TableParagraph"/>
              <w:spacing w:line="200" w:lineRule="exact"/>
              <w:ind w:left="168" w:right="0"/>
              <w:jc w:val="center"/>
              <w:rPr>
                <w:rFonts w:ascii="宋体" w:hAnsi="宋体" w:cs="宋体" w:eastAsia="宋体" w:hint="default"/>
                <w:sz w:val="20"/>
                <w:szCs w:val="20"/>
              </w:rPr>
            </w:pPr>
            <w:r>
              <w:rPr>
                <w:rFonts w:ascii="宋体" w:hAnsi="宋体" w:cs="宋体" w:eastAsia="宋体" w:hint="default"/>
                <w:spacing w:val="-13"/>
                <w:sz w:val="20"/>
                <w:szCs w:val="20"/>
              </w:rPr>
              <w:t>国无线电公司专利费</w:t>
            </w:r>
            <w:r>
              <w:rPr>
                <w:rFonts w:ascii="宋体" w:hAnsi="宋体" w:cs="宋体" w:eastAsia="宋体" w:hint="default"/>
                <w:sz w:val="20"/>
                <w:szCs w:val="20"/>
              </w:rPr>
            </w:r>
          </w:p>
          <w:p>
            <w:pPr>
              <w:pStyle w:val="TableParagraph"/>
              <w:spacing w:line="240" w:lineRule="auto" w:before="48"/>
              <w:ind w:left="168" w:right="0"/>
              <w:jc w:val="center"/>
              <w:rPr>
                <w:rFonts w:ascii="宋体" w:hAnsi="宋体" w:cs="宋体" w:eastAsia="宋体" w:hint="default"/>
                <w:sz w:val="20"/>
                <w:szCs w:val="20"/>
              </w:rPr>
            </w:pPr>
            <w:r>
              <w:rPr>
                <w:rFonts w:ascii="宋体" w:hAnsi="宋体" w:cs="宋体" w:eastAsia="宋体" w:hint="default"/>
                <w:spacing w:val="-13"/>
                <w:sz w:val="20"/>
                <w:szCs w:val="20"/>
              </w:rPr>
              <w:t>数字电视权利金</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1"/>
                <w:sz w:val="20"/>
              </w:rPr>
              <w:t>Funai </w:t>
            </w:r>
            <w:r>
              <w:rPr>
                <w:rFonts w:ascii="宋体"/>
                <w:spacing w:val="-12"/>
                <w:sz w:val="20"/>
              </w:rPr>
              <w:t>Electronic </w:t>
            </w:r>
            <w:r>
              <w:rPr>
                <w:rFonts w:ascii="宋体"/>
                <w:spacing w:val="-10"/>
                <w:sz w:val="20"/>
              </w:rPr>
              <w:t>Co.,</w:t>
            </w:r>
            <w:r>
              <w:rPr>
                <w:rFonts w:ascii="宋体"/>
                <w:spacing w:val="-39"/>
                <w:sz w:val="20"/>
              </w:rPr>
              <w:t> </w:t>
            </w:r>
            <w:r>
              <w:rPr>
                <w:rFonts w:ascii="宋体"/>
                <w:spacing w:val="-13"/>
                <w:sz w:val="20"/>
              </w:rPr>
              <w:t>Ltd.</w:t>
            </w:r>
            <w:r>
              <w:rPr>
                <w:rFonts w:ascii="宋体"/>
                <w:sz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6" w:right="0"/>
              <w:jc w:val="center"/>
              <w:rPr>
                <w:rFonts w:ascii="宋体" w:hAnsi="宋体" w:cs="宋体" w:eastAsia="宋体" w:hint="default"/>
                <w:sz w:val="20"/>
                <w:szCs w:val="20"/>
              </w:rPr>
            </w:pPr>
            <w:r>
              <w:rPr>
                <w:rFonts w:ascii="宋体"/>
                <w:spacing w:val="-13"/>
                <w:sz w:val="20"/>
              </w:rPr>
              <w:t>88,979,550.76</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13"/>
                <w:sz w:val="20"/>
                <w:szCs w:val="20"/>
              </w:rPr>
              <w:t>年以内</w:t>
            </w:r>
            <w:r>
              <w:rPr>
                <w:rFonts w:ascii="宋体" w:hAnsi="宋体" w:cs="宋体" w:eastAsia="宋体" w:hint="default"/>
                <w:sz w:val="20"/>
                <w:szCs w:val="20"/>
              </w:rPr>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8" w:right="0"/>
              <w:jc w:val="center"/>
              <w:rPr>
                <w:rFonts w:ascii="宋体" w:hAnsi="宋体" w:cs="宋体" w:eastAsia="宋体" w:hint="default"/>
                <w:sz w:val="20"/>
                <w:szCs w:val="20"/>
              </w:rPr>
            </w:pPr>
            <w:r>
              <w:rPr>
                <w:rFonts w:ascii="宋体" w:hAnsi="宋体" w:cs="宋体" w:eastAsia="宋体" w:hint="default"/>
                <w:spacing w:val="-13"/>
                <w:sz w:val="20"/>
                <w:szCs w:val="20"/>
              </w:rPr>
              <w:t>数字电视权利金</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4"/>
                <w:sz w:val="20"/>
                <w:szCs w:val="20"/>
              </w:rPr>
              <w:t>中国长城财务公司</w:t>
            </w:r>
            <w:r>
              <w:rPr>
                <w:rFonts w:ascii="宋体" w:hAnsi="宋体" w:cs="宋体" w:eastAsia="宋体" w:hint="default"/>
                <w:sz w:val="20"/>
                <w:szCs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5" w:right="0"/>
              <w:jc w:val="center"/>
              <w:rPr>
                <w:rFonts w:ascii="宋体" w:hAnsi="宋体" w:cs="宋体" w:eastAsia="宋体" w:hint="default"/>
                <w:sz w:val="20"/>
                <w:szCs w:val="20"/>
              </w:rPr>
            </w:pPr>
            <w:r>
              <w:rPr>
                <w:rFonts w:ascii="宋体"/>
                <w:spacing w:val="-13"/>
                <w:sz w:val="20"/>
              </w:rPr>
              <w:t>45,316,551.15</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63"/>
                <w:sz w:val="20"/>
                <w:szCs w:val="20"/>
              </w:rPr>
              <w:t> </w:t>
            </w:r>
            <w:r>
              <w:rPr>
                <w:rFonts w:ascii="宋体" w:hAnsi="宋体" w:cs="宋体" w:eastAsia="宋体" w:hint="default"/>
                <w:spacing w:val="-9"/>
                <w:sz w:val="20"/>
                <w:szCs w:val="20"/>
              </w:rPr>
              <w:t>年以上</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8" w:right="0"/>
              <w:jc w:val="center"/>
              <w:rPr>
                <w:rFonts w:ascii="宋体" w:hAnsi="宋体" w:cs="宋体" w:eastAsia="宋体" w:hint="default"/>
                <w:sz w:val="20"/>
                <w:szCs w:val="20"/>
              </w:rPr>
            </w:pPr>
            <w:r>
              <w:rPr>
                <w:rFonts w:ascii="宋体" w:hAnsi="宋体" w:cs="宋体" w:eastAsia="宋体" w:hint="default"/>
                <w:spacing w:val="-13"/>
                <w:sz w:val="20"/>
                <w:szCs w:val="20"/>
              </w:rPr>
              <w:t>代收款</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2"/>
                <w:sz w:val="20"/>
              </w:rPr>
              <w:t>KONINKLIJKE </w:t>
            </w:r>
            <w:r>
              <w:rPr>
                <w:rFonts w:ascii="宋体"/>
                <w:spacing w:val="-11"/>
                <w:sz w:val="20"/>
              </w:rPr>
              <w:t>PHILIPS ELECT</w:t>
            </w:r>
            <w:r>
              <w:rPr>
                <w:rFonts w:ascii="宋体"/>
                <w:spacing w:val="-39"/>
                <w:sz w:val="20"/>
              </w:rPr>
              <w:t> </w:t>
            </w:r>
            <w:r>
              <w:rPr>
                <w:rFonts w:ascii="宋体"/>
                <w:spacing w:val="-13"/>
                <w:sz w:val="20"/>
              </w:rPr>
              <w:t>RONICSN.V.</w:t>
            </w:r>
            <w:r>
              <w:rPr>
                <w:rFonts w:ascii="宋体"/>
                <w:sz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5" w:right="0"/>
              <w:jc w:val="center"/>
              <w:rPr>
                <w:rFonts w:ascii="宋体" w:hAnsi="宋体" w:cs="宋体" w:eastAsia="宋体" w:hint="default"/>
                <w:sz w:val="20"/>
                <w:szCs w:val="20"/>
              </w:rPr>
            </w:pPr>
            <w:r>
              <w:rPr>
                <w:rFonts w:ascii="宋体"/>
                <w:spacing w:val="-13"/>
                <w:sz w:val="20"/>
              </w:rPr>
              <w:t>29,146,304.02</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13"/>
                <w:sz w:val="20"/>
                <w:szCs w:val="20"/>
              </w:rPr>
              <w:t>年以内</w:t>
            </w:r>
            <w:r>
              <w:rPr>
                <w:rFonts w:ascii="宋体" w:hAnsi="宋体" w:cs="宋体" w:eastAsia="宋体" w:hint="default"/>
                <w:sz w:val="20"/>
                <w:szCs w:val="20"/>
              </w:rPr>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6" w:right="0"/>
              <w:jc w:val="center"/>
              <w:rPr>
                <w:rFonts w:ascii="宋体" w:hAnsi="宋体" w:cs="宋体" w:eastAsia="宋体" w:hint="default"/>
                <w:sz w:val="20"/>
                <w:szCs w:val="20"/>
              </w:rPr>
            </w:pPr>
            <w:r>
              <w:rPr>
                <w:rFonts w:ascii="宋体" w:hAnsi="宋体" w:cs="宋体" w:eastAsia="宋体" w:hint="default"/>
                <w:spacing w:val="-13"/>
                <w:sz w:val="20"/>
                <w:szCs w:val="20"/>
              </w:rPr>
              <w:t>飞利浦许可证</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2"/>
                <w:sz w:val="20"/>
              </w:rPr>
              <w:t>IPVALUE Management,</w:t>
            </w:r>
            <w:r>
              <w:rPr>
                <w:rFonts w:ascii="宋体"/>
                <w:spacing w:val="-24"/>
                <w:sz w:val="20"/>
              </w:rPr>
              <w:t> </w:t>
            </w:r>
            <w:r>
              <w:rPr>
                <w:rFonts w:ascii="宋体"/>
                <w:spacing w:val="-13"/>
                <w:sz w:val="20"/>
              </w:rPr>
              <w:t>Inc.</w:t>
            </w:r>
            <w:r>
              <w:rPr>
                <w:rFonts w:ascii="宋体"/>
                <w:sz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6" w:right="0"/>
              <w:jc w:val="center"/>
              <w:rPr>
                <w:rFonts w:ascii="宋体" w:hAnsi="宋体" w:cs="宋体" w:eastAsia="宋体" w:hint="default"/>
                <w:sz w:val="20"/>
                <w:szCs w:val="20"/>
              </w:rPr>
            </w:pPr>
            <w:r>
              <w:rPr>
                <w:rFonts w:ascii="宋体"/>
                <w:spacing w:val="-13"/>
                <w:sz w:val="20"/>
              </w:rPr>
              <w:t>29,041,850.79</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13"/>
                <w:sz w:val="20"/>
                <w:szCs w:val="20"/>
              </w:rPr>
              <w:t>年以内</w:t>
            </w:r>
            <w:r>
              <w:rPr>
                <w:rFonts w:ascii="宋体" w:hAnsi="宋体" w:cs="宋体" w:eastAsia="宋体" w:hint="default"/>
                <w:sz w:val="20"/>
                <w:szCs w:val="20"/>
              </w:rPr>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8" w:right="0"/>
              <w:jc w:val="center"/>
              <w:rPr>
                <w:rFonts w:ascii="宋体" w:hAnsi="宋体" w:cs="宋体" w:eastAsia="宋体" w:hint="default"/>
                <w:sz w:val="20"/>
                <w:szCs w:val="20"/>
              </w:rPr>
            </w:pPr>
            <w:r>
              <w:rPr>
                <w:rFonts w:ascii="宋体" w:hAnsi="宋体" w:cs="宋体" w:eastAsia="宋体" w:hint="default"/>
                <w:spacing w:val="-13"/>
                <w:sz w:val="20"/>
                <w:szCs w:val="20"/>
              </w:rPr>
              <w:t>数字电视权利金</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4"/>
                <w:sz w:val="20"/>
                <w:szCs w:val="20"/>
              </w:rPr>
              <w:t>香港爱卡电器有限公司</w:t>
            </w:r>
            <w:r>
              <w:rPr>
                <w:rFonts w:ascii="宋体" w:hAnsi="宋体" w:cs="宋体" w:eastAsia="宋体" w:hint="default"/>
                <w:sz w:val="20"/>
                <w:szCs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5" w:right="0"/>
              <w:jc w:val="center"/>
              <w:rPr>
                <w:rFonts w:ascii="宋体" w:hAnsi="宋体" w:cs="宋体" w:eastAsia="宋体" w:hint="default"/>
                <w:sz w:val="20"/>
                <w:szCs w:val="20"/>
              </w:rPr>
            </w:pPr>
            <w:r>
              <w:rPr>
                <w:rFonts w:ascii="宋体"/>
                <w:spacing w:val="-13"/>
                <w:sz w:val="20"/>
              </w:rPr>
              <w:t>24,101,498.27</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63"/>
                <w:sz w:val="20"/>
                <w:szCs w:val="20"/>
              </w:rPr>
              <w:t> </w:t>
            </w:r>
            <w:r>
              <w:rPr>
                <w:rFonts w:ascii="宋体" w:hAnsi="宋体" w:cs="宋体" w:eastAsia="宋体" w:hint="default"/>
                <w:spacing w:val="-9"/>
                <w:sz w:val="20"/>
                <w:szCs w:val="20"/>
              </w:rPr>
              <w:t>年以上</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8" w:right="0"/>
              <w:jc w:val="center"/>
              <w:rPr>
                <w:rFonts w:ascii="宋体" w:hAnsi="宋体" w:cs="宋体" w:eastAsia="宋体" w:hint="default"/>
                <w:sz w:val="20"/>
                <w:szCs w:val="20"/>
              </w:rPr>
            </w:pPr>
            <w:r>
              <w:rPr>
                <w:rFonts w:ascii="宋体" w:hAnsi="宋体" w:cs="宋体" w:eastAsia="宋体" w:hint="default"/>
                <w:spacing w:val="-13"/>
                <w:sz w:val="20"/>
                <w:szCs w:val="20"/>
              </w:rPr>
              <w:t>代收款</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4"/>
                <w:sz w:val="20"/>
                <w:szCs w:val="20"/>
              </w:rPr>
              <w:t>长城科技股份有限公司</w:t>
            </w:r>
            <w:r>
              <w:rPr>
                <w:rFonts w:ascii="宋体" w:hAnsi="宋体" w:cs="宋体" w:eastAsia="宋体" w:hint="default"/>
                <w:sz w:val="20"/>
                <w:szCs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center"/>
              <w:rPr>
                <w:rFonts w:ascii="宋体" w:hAnsi="宋体" w:cs="宋体" w:eastAsia="宋体" w:hint="default"/>
                <w:sz w:val="20"/>
                <w:szCs w:val="20"/>
              </w:rPr>
            </w:pPr>
            <w:r>
              <w:rPr>
                <w:rFonts w:ascii="宋体"/>
                <w:spacing w:val="-13"/>
                <w:sz w:val="20"/>
              </w:rPr>
              <w:t>8,500,323.09</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63"/>
                <w:sz w:val="20"/>
                <w:szCs w:val="20"/>
              </w:rPr>
              <w:t> </w:t>
            </w:r>
            <w:r>
              <w:rPr>
                <w:rFonts w:ascii="宋体" w:hAnsi="宋体" w:cs="宋体" w:eastAsia="宋体" w:hint="default"/>
                <w:spacing w:val="-9"/>
                <w:sz w:val="20"/>
                <w:szCs w:val="20"/>
              </w:rPr>
              <w:t>年以上</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9" w:right="0"/>
              <w:jc w:val="center"/>
              <w:rPr>
                <w:rFonts w:ascii="宋体" w:hAnsi="宋体" w:cs="宋体" w:eastAsia="宋体" w:hint="default"/>
                <w:sz w:val="20"/>
                <w:szCs w:val="20"/>
              </w:rPr>
            </w:pPr>
            <w:r>
              <w:rPr>
                <w:rFonts w:ascii="宋体" w:hAnsi="宋体" w:cs="宋体" w:eastAsia="宋体" w:hint="default"/>
                <w:spacing w:val="-11"/>
                <w:sz w:val="20"/>
                <w:szCs w:val="20"/>
              </w:rPr>
              <w:t>商标使用费</w:t>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0"/>
                <w:sz w:val="20"/>
                <w:szCs w:val="20"/>
              </w:rPr>
              <w:t>石岩宿舍</w:t>
            </w:r>
            <w:r>
              <w:rPr>
                <w:rFonts w:ascii="宋体" w:hAnsi="宋体" w:cs="宋体" w:eastAsia="宋体" w:hint="default"/>
                <w:spacing w:val="-64"/>
                <w:sz w:val="20"/>
                <w:szCs w:val="20"/>
              </w:rPr>
              <w:t> </w:t>
            </w:r>
            <w:r>
              <w:rPr>
                <w:rFonts w:ascii="宋体" w:hAnsi="宋体" w:cs="宋体" w:eastAsia="宋体" w:hint="default"/>
                <w:sz w:val="20"/>
                <w:szCs w:val="20"/>
              </w:rPr>
              <w:t>2</w:t>
            </w:r>
            <w:r>
              <w:rPr>
                <w:rFonts w:ascii="宋体" w:hAnsi="宋体" w:cs="宋体" w:eastAsia="宋体" w:hint="default"/>
                <w:spacing w:val="-62"/>
                <w:sz w:val="20"/>
                <w:szCs w:val="20"/>
              </w:rPr>
              <w:t> </w:t>
            </w:r>
            <w:r>
              <w:rPr>
                <w:rFonts w:ascii="宋体" w:hAnsi="宋体" w:cs="宋体" w:eastAsia="宋体" w:hint="default"/>
                <w:spacing w:val="-14"/>
                <w:sz w:val="20"/>
                <w:szCs w:val="20"/>
              </w:rPr>
              <w:t>期预提款</w:t>
            </w:r>
            <w:r>
              <w:rPr>
                <w:rFonts w:ascii="宋体" w:hAnsi="宋体" w:cs="宋体" w:eastAsia="宋体" w:hint="default"/>
                <w:sz w:val="20"/>
                <w:szCs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center"/>
              <w:rPr>
                <w:rFonts w:ascii="宋体" w:hAnsi="宋体" w:cs="宋体" w:eastAsia="宋体" w:hint="default"/>
                <w:sz w:val="20"/>
                <w:szCs w:val="20"/>
              </w:rPr>
            </w:pPr>
            <w:r>
              <w:rPr>
                <w:rFonts w:ascii="宋体"/>
                <w:spacing w:val="-13"/>
                <w:sz w:val="20"/>
              </w:rPr>
              <w:t>5,204,743.82</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pacing w:val="-9"/>
                <w:sz w:val="20"/>
                <w:szCs w:val="20"/>
              </w:rPr>
              <w:t>1-2</w:t>
            </w:r>
            <w:r>
              <w:rPr>
                <w:rFonts w:ascii="宋体" w:hAnsi="宋体" w:cs="宋体" w:eastAsia="宋体" w:hint="default"/>
                <w:spacing w:val="-63"/>
                <w:sz w:val="20"/>
                <w:szCs w:val="20"/>
              </w:rPr>
              <w:t> </w:t>
            </w:r>
            <w:r>
              <w:rPr>
                <w:rFonts w:ascii="宋体" w:hAnsi="宋体" w:cs="宋体" w:eastAsia="宋体" w:hint="default"/>
                <w:sz w:val="20"/>
                <w:szCs w:val="20"/>
              </w:rPr>
              <w:t>年</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9" w:right="0"/>
              <w:jc w:val="center"/>
              <w:rPr>
                <w:rFonts w:ascii="宋体" w:hAnsi="宋体" w:cs="宋体" w:eastAsia="宋体" w:hint="default"/>
                <w:sz w:val="20"/>
                <w:szCs w:val="20"/>
              </w:rPr>
            </w:pPr>
            <w:r>
              <w:rPr>
                <w:rFonts w:ascii="宋体" w:hAnsi="宋体" w:cs="宋体" w:eastAsia="宋体" w:hint="default"/>
                <w:spacing w:val="-11"/>
                <w:sz w:val="20"/>
                <w:szCs w:val="20"/>
              </w:rPr>
              <w:t>应付工程款</w:t>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1"/>
                <w:sz w:val="20"/>
                <w:szCs w:val="20"/>
              </w:rPr>
              <w:t>INTEL</w:t>
            </w:r>
            <w:r>
              <w:rPr>
                <w:rFonts w:ascii="宋体" w:hAnsi="宋体" w:cs="宋体" w:eastAsia="宋体" w:hint="default"/>
                <w:spacing w:val="-62"/>
                <w:sz w:val="20"/>
                <w:szCs w:val="20"/>
              </w:rPr>
              <w:t> </w:t>
            </w:r>
            <w:r>
              <w:rPr>
                <w:rFonts w:ascii="宋体" w:hAnsi="宋体" w:cs="宋体" w:eastAsia="宋体" w:hint="default"/>
                <w:spacing w:val="-13"/>
                <w:sz w:val="20"/>
                <w:szCs w:val="20"/>
              </w:rPr>
              <w:t>返款</w:t>
            </w:r>
            <w:r>
              <w:rPr>
                <w:rFonts w:ascii="宋体" w:hAnsi="宋体" w:cs="宋体" w:eastAsia="宋体" w:hint="default"/>
                <w:sz w:val="20"/>
                <w:szCs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center"/>
              <w:rPr>
                <w:rFonts w:ascii="宋体" w:hAnsi="宋体" w:cs="宋体" w:eastAsia="宋体" w:hint="default"/>
                <w:sz w:val="20"/>
                <w:szCs w:val="20"/>
              </w:rPr>
            </w:pPr>
            <w:r>
              <w:rPr>
                <w:rFonts w:ascii="宋体"/>
                <w:spacing w:val="-13"/>
                <w:sz w:val="20"/>
              </w:rPr>
              <w:t>3,385,443.64</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9" w:right="0"/>
              <w:jc w:val="center"/>
              <w:rPr>
                <w:rFonts w:ascii="宋体" w:hAnsi="宋体" w:cs="宋体" w:eastAsia="宋体" w:hint="default"/>
                <w:sz w:val="20"/>
                <w:szCs w:val="20"/>
              </w:rPr>
            </w:pPr>
            <w:r>
              <w:rPr>
                <w:rFonts w:ascii="宋体" w:hAnsi="宋体" w:cs="宋体" w:eastAsia="宋体" w:hint="default"/>
                <w:spacing w:val="-11"/>
                <w:sz w:val="20"/>
                <w:szCs w:val="20"/>
              </w:rPr>
              <w:t>广告费返款</w:t>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1"/>
                <w:sz w:val="20"/>
                <w:szCs w:val="20"/>
              </w:rPr>
              <w:t>招标保证金</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center"/>
              <w:rPr>
                <w:rFonts w:ascii="宋体" w:hAnsi="宋体" w:cs="宋体" w:eastAsia="宋体" w:hint="default"/>
                <w:sz w:val="20"/>
                <w:szCs w:val="20"/>
              </w:rPr>
            </w:pPr>
            <w:r>
              <w:rPr>
                <w:rFonts w:ascii="宋体"/>
                <w:spacing w:val="-13"/>
                <w:sz w:val="20"/>
              </w:rPr>
              <w:t>1,524,200.00</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8" w:right="0"/>
              <w:jc w:val="center"/>
              <w:rPr>
                <w:rFonts w:ascii="宋体" w:hAnsi="宋体" w:cs="宋体" w:eastAsia="宋体" w:hint="default"/>
                <w:sz w:val="20"/>
                <w:szCs w:val="20"/>
              </w:rPr>
            </w:pPr>
            <w:r>
              <w:rPr>
                <w:rFonts w:ascii="宋体" w:hAnsi="宋体" w:cs="宋体" w:eastAsia="宋体" w:hint="default"/>
                <w:spacing w:val="-13"/>
                <w:sz w:val="20"/>
                <w:szCs w:val="20"/>
              </w:rPr>
              <w:t>保证金</w:t>
            </w:r>
            <w:r>
              <w:rPr>
                <w:rFonts w:ascii="宋体" w:hAnsi="宋体" w:cs="宋体" w:eastAsia="宋体" w:hint="default"/>
                <w:sz w:val="20"/>
                <w:szCs w:val="20"/>
              </w:rPr>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3"/>
                <w:sz w:val="20"/>
                <w:szCs w:val="20"/>
              </w:rPr>
              <w:t>深圳长城开发科技股份有限公司南山分公司</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center"/>
              <w:rPr>
                <w:rFonts w:ascii="宋体" w:hAnsi="宋体" w:cs="宋体" w:eastAsia="宋体" w:hint="default"/>
                <w:sz w:val="20"/>
                <w:szCs w:val="20"/>
              </w:rPr>
            </w:pPr>
            <w:r>
              <w:rPr>
                <w:rFonts w:ascii="宋体"/>
                <w:spacing w:val="-13"/>
                <w:sz w:val="20"/>
              </w:rPr>
              <w:t>1,441,512.24</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9" w:right="0"/>
              <w:jc w:val="center"/>
              <w:rPr>
                <w:rFonts w:ascii="宋体" w:hAnsi="宋体" w:cs="宋体" w:eastAsia="宋体" w:hint="default"/>
                <w:sz w:val="20"/>
                <w:szCs w:val="20"/>
              </w:rPr>
            </w:pPr>
            <w:r>
              <w:rPr>
                <w:rFonts w:ascii="宋体" w:hAnsi="宋体" w:cs="宋体" w:eastAsia="宋体" w:hint="default"/>
                <w:spacing w:val="-11"/>
                <w:sz w:val="20"/>
                <w:szCs w:val="20"/>
              </w:rPr>
              <w:t>租赁保证金</w:t>
            </w:r>
          </w:p>
        </w:tc>
      </w:tr>
      <w:tr>
        <w:trPr>
          <w:trHeight w:val="35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4"/>
                <w:sz w:val="20"/>
                <w:szCs w:val="20"/>
              </w:rPr>
              <w:t>松坪山宿舍安全结构工程预提款</w:t>
            </w:r>
            <w:r>
              <w:rPr>
                <w:rFonts w:ascii="宋体" w:hAnsi="宋体" w:cs="宋体" w:eastAsia="宋体" w:hint="default"/>
                <w:sz w:val="20"/>
                <w:szCs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center"/>
              <w:rPr>
                <w:rFonts w:ascii="宋体" w:hAnsi="宋体" w:cs="宋体" w:eastAsia="宋体" w:hint="default"/>
                <w:sz w:val="20"/>
                <w:szCs w:val="20"/>
              </w:rPr>
            </w:pPr>
            <w:r>
              <w:rPr>
                <w:rFonts w:ascii="宋体"/>
                <w:spacing w:val="-13"/>
                <w:sz w:val="20"/>
              </w:rPr>
              <w:t>1,024,258.95</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8" w:right="0"/>
              <w:jc w:val="center"/>
              <w:rPr>
                <w:rFonts w:ascii="宋体" w:hAnsi="宋体" w:cs="宋体" w:eastAsia="宋体" w:hint="default"/>
                <w:sz w:val="20"/>
                <w:szCs w:val="20"/>
              </w:rPr>
            </w:pPr>
            <w:r>
              <w:rPr>
                <w:rFonts w:ascii="宋体" w:hAnsi="宋体" w:cs="宋体" w:eastAsia="宋体" w:hint="default"/>
                <w:spacing w:val="-11"/>
                <w:sz w:val="20"/>
                <w:szCs w:val="20"/>
              </w:rPr>
              <w:t>工程预提款</w:t>
            </w:r>
          </w:p>
        </w:tc>
      </w:tr>
      <w:tr>
        <w:trPr>
          <w:trHeight w:val="370" w:hRule="exact"/>
        </w:trPr>
        <w:tc>
          <w:tcPr>
            <w:tcW w:w="385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3"/>
                <w:sz w:val="20"/>
                <w:szCs w:val="20"/>
              </w:rPr>
              <w:t>合计</w:t>
            </w:r>
            <w:r>
              <w:rPr>
                <w:rFonts w:ascii="宋体" w:hAnsi="宋体" w:cs="宋体" w:eastAsia="宋体" w:hint="default"/>
                <w:sz w:val="20"/>
                <w:szCs w:val="20"/>
              </w:rPr>
            </w:r>
          </w:p>
        </w:tc>
        <w:tc>
          <w:tcPr>
            <w:tcW w:w="166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3" w:right="0"/>
              <w:jc w:val="center"/>
              <w:rPr>
                <w:rFonts w:ascii="宋体" w:hAnsi="宋体" w:cs="宋体" w:eastAsia="宋体" w:hint="default"/>
                <w:sz w:val="20"/>
                <w:szCs w:val="20"/>
              </w:rPr>
            </w:pPr>
            <w:r>
              <w:rPr>
                <w:rFonts w:ascii="宋体"/>
                <w:b/>
                <w:spacing w:val="-14"/>
                <w:sz w:val="20"/>
              </w:rPr>
              <w:t>562,131,449.33</w:t>
            </w:r>
            <w:r>
              <w:rPr>
                <w:rFonts w:ascii="宋体"/>
                <w:sz w:val="20"/>
              </w:rPr>
            </w:r>
          </w:p>
        </w:tc>
        <w:tc>
          <w:tcPr>
            <w:tcW w:w="1112" w:type="dxa"/>
            <w:tcBorders>
              <w:top w:val="nil" w:sz="6" w:space="0" w:color="auto"/>
              <w:left w:val="nil" w:sz="6" w:space="0" w:color="auto"/>
              <w:bottom w:val="single" w:sz="17" w:space="0" w:color="000000"/>
              <w:right w:val="nil" w:sz="6" w:space="0" w:color="auto"/>
            </w:tcBorders>
          </w:tcPr>
          <w:p>
            <w:pPr/>
          </w:p>
        </w:tc>
        <w:tc>
          <w:tcPr>
            <w:tcW w:w="1931" w:type="dxa"/>
            <w:tcBorders>
              <w:top w:val="nil" w:sz="6" w:space="0" w:color="auto"/>
              <w:left w:val="nil" w:sz="6" w:space="0" w:color="auto"/>
              <w:bottom w:val="single" w:sz="17" w:space="0" w:color="000000"/>
              <w:right w:val="nil" w:sz="6" w:space="0" w:color="auto"/>
            </w:tcBorders>
          </w:tcPr>
          <w:p>
            <w:pPr/>
          </w:p>
        </w:tc>
      </w:tr>
    </w:tbl>
    <w:p>
      <w:pPr>
        <w:spacing w:line="240" w:lineRule="auto" w:before="11"/>
        <w:rPr>
          <w:rFonts w:ascii="宋体" w:hAnsi="宋体" w:cs="宋体" w:eastAsia="宋体" w:hint="default"/>
          <w:sz w:val="25"/>
          <w:szCs w:val="25"/>
        </w:rPr>
      </w:pPr>
    </w:p>
    <w:p>
      <w:pPr>
        <w:spacing w:before="31"/>
        <w:ind w:left="641" w:right="62" w:firstLine="0"/>
        <w:jc w:val="left"/>
        <w:rPr>
          <w:rFonts w:ascii="宋体" w:hAnsi="宋体" w:cs="宋体" w:eastAsia="宋体" w:hint="default"/>
          <w:sz w:val="22"/>
          <w:szCs w:val="22"/>
        </w:rPr>
      </w:pPr>
      <w:r>
        <w:rPr/>
        <w:pict>
          <v:group style="position:absolute;margin-left:78.720001pt;margin-top:-293.521606pt;width:438.2pt;height:273.4pt;mso-position-horizontal-relative:page;mso-position-vertical-relative:paragraph;z-index:-1023496" coordorigin="1574,-5870" coordsize="8764,5468">
            <v:group style="position:absolute;left:1594;top:-5863;width:3791;height:2" coordorigin="1594,-5863" coordsize="3791,2">
              <v:shape style="position:absolute;left:1594;top:-5863;width:3791;height:2" coordorigin="1594,-5863" coordsize="3791,0" path="m1594,-5863l5384,-5863e" filled="false" stroked="true" strokeweight=".72003pt" strokecolor="#000000">
                <v:path arrowok="t"/>
              </v:shape>
            </v:group>
            <v:group style="position:absolute;left:1594;top:-5834;width:3791;height:2" coordorigin="1594,-5834" coordsize="3791,2">
              <v:shape style="position:absolute;left:1594;top:-5834;width:3791;height:2" coordorigin="1594,-5834" coordsize="3791,0" path="m1594,-5834l5384,-5834e" filled="false" stroked="true" strokeweight=".71997pt" strokecolor="#000000">
                <v:path arrowok="t"/>
              </v:shape>
              <v:shape style="position:absolute;left:5384;top:-5827;width:14;height:2" type="#_x0000_t75" stroked="false">
                <v:imagedata r:id="rId25" o:title=""/>
              </v:shape>
            </v:group>
            <v:group style="position:absolute;left:5384;top:-5863;width:44;height:2" coordorigin="5384,-5863" coordsize="44,2">
              <v:shape style="position:absolute;left:5384;top:-5863;width:44;height:2" coordorigin="5384,-5863" coordsize="44,0" path="m5384,-5863l5428,-5863e" filled="false" stroked="true" strokeweight=".72003pt" strokecolor="#000000">
                <v:path arrowok="t"/>
              </v:shape>
            </v:group>
            <v:group style="position:absolute;left:5384;top:-5834;width:44;height:2" coordorigin="5384,-5834" coordsize="44,2">
              <v:shape style="position:absolute;left:5384;top:-5834;width:44;height:2" coordorigin="5384,-5834" coordsize="44,0" path="m5384,-5834l5428,-5834e" filled="false" stroked="true" strokeweight=".71997pt" strokecolor="#000000">
                <v:path arrowok="t"/>
              </v:shape>
            </v:group>
            <v:group style="position:absolute;left:5428;top:-5863;width:1658;height:2" coordorigin="5428,-5863" coordsize="1658,2">
              <v:shape style="position:absolute;left:5428;top:-5863;width:1658;height:2" coordorigin="5428,-5863" coordsize="1658,0" path="m5428,-5863l7085,-5863e" filled="false" stroked="true" strokeweight=".72003pt" strokecolor="#000000">
                <v:path arrowok="t"/>
              </v:shape>
            </v:group>
            <v:group style="position:absolute;left:5428;top:-5834;width:1658;height:2" coordorigin="5428,-5834" coordsize="1658,2">
              <v:shape style="position:absolute;left:5428;top:-5834;width:1658;height:2" coordorigin="5428,-5834" coordsize="1658,0" path="m5428,-5834l7085,-5834e" filled="false" stroked="true" strokeweight=".71997pt" strokecolor="#000000">
                <v:path arrowok="t"/>
              </v:shape>
              <v:shape style="position:absolute;left:7085;top:-5827;width:14;height:2" type="#_x0000_t75" stroked="false">
                <v:imagedata r:id="rId25" o:title=""/>
              </v:shape>
            </v:group>
            <v:group style="position:absolute;left:7085;top:-5863;width:44;height:2" coordorigin="7085,-5863" coordsize="44,2">
              <v:shape style="position:absolute;left:7085;top:-5863;width:44;height:2" coordorigin="7085,-5863" coordsize="44,0" path="m7085,-5863l7128,-5863e" filled="false" stroked="true" strokeweight=".72003pt" strokecolor="#000000">
                <v:path arrowok="t"/>
              </v:shape>
            </v:group>
            <v:group style="position:absolute;left:7085;top:-5834;width:44;height:2" coordorigin="7085,-5834" coordsize="44,2">
              <v:shape style="position:absolute;left:7085;top:-5834;width:44;height:2" coordorigin="7085,-5834" coordsize="44,0" path="m7085,-5834l7128,-5834e" filled="false" stroked="true" strokeweight=".71997pt" strokecolor="#000000">
                <v:path arrowok="t"/>
              </v:shape>
            </v:group>
            <v:group style="position:absolute;left:7128;top:-5863;width:1233;height:2" coordorigin="7128,-5863" coordsize="1233,2">
              <v:shape style="position:absolute;left:7128;top:-5863;width:1233;height:2" coordorigin="7128,-5863" coordsize="1233,0" path="m7128,-5863l8360,-5863e" filled="false" stroked="true" strokeweight=".72003pt" strokecolor="#000000">
                <v:path arrowok="t"/>
              </v:shape>
            </v:group>
            <v:group style="position:absolute;left:7128;top:-5834;width:1233;height:2" coordorigin="7128,-5834" coordsize="1233,2">
              <v:shape style="position:absolute;left:7128;top:-5834;width:1233;height:2" coordorigin="7128,-5834" coordsize="1233,0" path="m7128,-5834l8360,-5834e" filled="false" stroked="true" strokeweight=".71997pt" strokecolor="#000000">
                <v:path arrowok="t"/>
              </v:shape>
              <v:shape style="position:absolute;left:8360;top:-5827;width:14;height:2" type="#_x0000_t75" stroked="false">
                <v:imagedata r:id="rId25" o:title=""/>
              </v:shape>
            </v:group>
            <v:group style="position:absolute;left:8360;top:-5863;width:44;height:2" coordorigin="8360,-5863" coordsize="44,2">
              <v:shape style="position:absolute;left:8360;top:-5863;width:44;height:2" coordorigin="8360,-5863" coordsize="44,0" path="m8360,-5863l8404,-5863e" filled="false" stroked="true" strokeweight=".72003pt" strokecolor="#000000">
                <v:path arrowok="t"/>
              </v:shape>
            </v:group>
            <v:group style="position:absolute;left:8360;top:-5834;width:44;height:2" coordorigin="8360,-5834" coordsize="44,2">
              <v:shape style="position:absolute;left:8360;top:-5834;width:44;height:2" coordorigin="8360,-5834" coordsize="44,0" path="m8360,-5834l8404,-5834e" filled="false" stroked="true" strokeweight=".71997pt" strokecolor="#000000">
                <v:path arrowok="t"/>
              </v:shape>
            </v:group>
            <v:group style="position:absolute;left:8404;top:-5863;width:1906;height:2" coordorigin="8404,-5863" coordsize="1906,2">
              <v:shape style="position:absolute;left:8404;top:-5863;width:1906;height:2" coordorigin="8404,-5863" coordsize="1906,0" path="m8404,-5863l10309,-5863e" filled="false" stroked="true" strokeweight=".72003pt" strokecolor="#000000">
                <v:path arrowok="t"/>
              </v:shape>
            </v:group>
            <v:group style="position:absolute;left:8404;top:-5834;width:1906;height:2" coordorigin="8404,-5834" coordsize="1906,2">
              <v:shape style="position:absolute;left:8404;top:-5834;width:1906;height:2" coordorigin="8404,-5834" coordsize="1906,0" path="m8404,-5834l10309,-5834e" filled="false" stroked="true" strokeweight=".71997pt" strokecolor="#000000">
                <v:path arrowok="t"/>
              </v:shape>
              <v:shape style="position:absolute;left:5365;top:-5844;width:3029;height:378" type="#_x0000_t75" stroked="false">
                <v:imagedata r:id="rId216" o:title=""/>
              </v:shape>
              <v:shape style="position:absolute;left:1574;top:-5504;width:8764;height:5101" type="#_x0000_t75" stroked="false">
                <v:imagedata r:id="rId217" o:title=""/>
              </v:shape>
              <v:shape style="position:absolute;left:3301;top:-5756;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项目</w:t>
                      </w:r>
                      <w:r>
                        <w:rPr>
                          <w:rFonts w:ascii="宋体" w:hAnsi="宋体" w:cs="宋体" w:eastAsia="宋体" w:hint="default"/>
                          <w:sz w:val="20"/>
                          <w:szCs w:val="20"/>
                        </w:rPr>
                      </w:r>
                    </w:p>
                  </w:txbxContent>
                </v:textbox>
                <w10:wrap type="none"/>
              </v:shape>
              <v:shape style="position:absolute;left:6050;top:-5756;width:3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金额</w:t>
                      </w:r>
                      <w:r>
                        <w:rPr>
                          <w:rFonts w:ascii="宋体" w:hAnsi="宋体" w:cs="宋体" w:eastAsia="宋体" w:hint="default"/>
                          <w:spacing w:val="-6"/>
                          <w:sz w:val="20"/>
                          <w:szCs w:val="20"/>
                        </w:rPr>
                      </w:r>
                    </w:p>
                  </w:txbxContent>
                </v:textbox>
                <w10:wrap type="none"/>
              </v:shape>
              <v:shape style="position:absolute;left:7537;top:-5756;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账龄</w:t>
                      </w:r>
                      <w:r>
                        <w:rPr>
                          <w:rFonts w:ascii="宋体" w:hAnsi="宋体" w:cs="宋体" w:eastAsia="宋体" w:hint="default"/>
                          <w:sz w:val="20"/>
                          <w:szCs w:val="20"/>
                        </w:rPr>
                      </w:r>
                    </w:p>
                  </w:txbxContent>
                </v:textbox>
                <w10:wrap type="none"/>
              </v:shape>
              <v:shape style="position:absolute;left:1702;top:-5317;width:193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1"/>
                          <w:sz w:val="20"/>
                        </w:rPr>
                        <w:t>THOMSON </w:t>
                      </w:r>
                      <w:r>
                        <w:rPr>
                          <w:rFonts w:ascii="宋体"/>
                          <w:spacing w:val="-12"/>
                          <w:sz w:val="20"/>
                        </w:rPr>
                        <w:t>LICENSING</w:t>
                      </w:r>
                      <w:r>
                        <w:rPr>
                          <w:rFonts w:ascii="宋体"/>
                          <w:spacing w:val="-25"/>
                          <w:sz w:val="20"/>
                        </w:rPr>
                        <w:t> </w:t>
                      </w:r>
                      <w:r>
                        <w:rPr>
                          <w:rFonts w:ascii="宋体"/>
                          <w:spacing w:val="-13"/>
                          <w:sz w:val="20"/>
                        </w:rPr>
                        <w:t>INC.</w:t>
                      </w:r>
                      <w:r>
                        <w:rPr>
                          <w:rFonts w:ascii="宋体"/>
                          <w:sz w:val="20"/>
                        </w:rPr>
                      </w:r>
                    </w:p>
                  </w:txbxContent>
                </v:textbox>
                <w10:wrap type="none"/>
              </v:shape>
              <v:shape style="position:absolute;left:5750;top:-5317;width:123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175,751,159.56</w:t>
                      </w:r>
                      <w:r>
                        <w:rPr>
                          <w:rFonts w:ascii="宋体"/>
                          <w:sz w:val="20"/>
                        </w:rPr>
                      </w:r>
                    </w:p>
                  </w:txbxContent>
                </v:textbox>
                <w10:wrap type="none"/>
              </v:shape>
              <v:shape style="position:absolute;left:7376;top:-5317;width:7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13"/>
                          <w:sz w:val="20"/>
                          <w:szCs w:val="20"/>
                        </w:rPr>
                        <w:t>年以内</w:t>
                      </w:r>
                      <w:r>
                        <w:rPr>
                          <w:rFonts w:ascii="宋体" w:hAnsi="宋体" w:cs="宋体" w:eastAsia="宋体" w:hint="default"/>
                          <w:sz w:val="20"/>
                          <w:szCs w:val="20"/>
                        </w:rPr>
                      </w:r>
                    </w:p>
                  </w:txbxContent>
                </v:textbox>
                <w10:wrap type="none"/>
              </v:shape>
              <v:shape style="position:absolute;left:8545;top:-5756;width:1594;height:510" type="#_x0000_t202" filled="false" stroked="false">
                <v:textbox inset="0,0,0,0">
                  <w:txbxContent>
                    <w:p>
                      <w:pPr>
                        <w:spacing w:line="200" w:lineRule="exact" w:before="0"/>
                        <w:ind w:left="-2" w:right="0" w:firstLine="0"/>
                        <w:jc w:val="center"/>
                        <w:rPr>
                          <w:rFonts w:ascii="宋体" w:hAnsi="宋体" w:cs="宋体" w:eastAsia="宋体" w:hint="default"/>
                          <w:sz w:val="20"/>
                          <w:szCs w:val="20"/>
                        </w:rPr>
                      </w:pPr>
                      <w:r>
                        <w:rPr>
                          <w:rFonts w:ascii="宋体" w:hAnsi="宋体" w:cs="宋体" w:eastAsia="宋体" w:hint="default"/>
                          <w:b/>
                          <w:bCs/>
                          <w:spacing w:val="-12"/>
                          <w:sz w:val="20"/>
                          <w:szCs w:val="20"/>
                        </w:rPr>
                        <w:t>性质或内容</w:t>
                      </w:r>
                      <w:r>
                        <w:rPr>
                          <w:rFonts w:ascii="宋体" w:hAnsi="宋体" w:cs="宋体" w:eastAsia="宋体" w:hint="default"/>
                          <w:sz w:val="20"/>
                          <w:szCs w:val="20"/>
                        </w:rPr>
                      </w:r>
                    </w:p>
                    <w:p>
                      <w:pPr>
                        <w:spacing w:before="48"/>
                        <w:ind w:left="0" w:right="0" w:firstLine="0"/>
                        <w:jc w:val="center"/>
                        <w:rPr>
                          <w:rFonts w:ascii="宋体" w:hAnsi="宋体" w:cs="宋体" w:eastAsia="宋体" w:hint="default"/>
                          <w:sz w:val="20"/>
                          <w:szCs w:val="20"/>
                        </w:rPr>
                      </w:pPr>
                      <w:r>
                        <w:rPr>
                          <w:rFonts w:ascii="宋体" w:hAnsi="宋体" w:cs="宋体" w:eastAsia="宋体" w:hint="default"/>
                          <w:spacing w:val="-13"/>
                          <w:sz w:val="20"/>
                          <w:szCs w:val="20"/>
                        </w:rPr>
                        <w:t>数字电视权利金/美</w:t>
                      </w:r>
                      <w:r>
                        <w:rPr>
                          <w:rFonts w:ascii="宋体" w:hAnsi="宋体" w:cs="宋体" w:eastAsia="宋体" w:hint="default"/>
                          <w:sz w:val="20"/>
                          <w:szCs w:val="20"/>
                        </w:rPr>
                      </w:r>
                    </w:p>
                  </w:txbxContent>
                </v:textbox>
                <w10:wrap type="none"/>
              </v:shape>
            </v:group>
            <w10:wrap type="none"/>
          </v:group>
        </w:pict>
      </w:r>
      <w:r>
        <w:rPr/>
        <w:pict>
          <v:group style="position:absolute;margin-left:78.240028pt;margin-top:35.998447pt;width:438.8pt;height:115.1pt;mso-position-horizontal-relative:page;mso-position-vertical-relative:paragraph;z-index:-1023256" coordorigin="1565,720" coordsize="8776,2302">
            <v:group style="position:absolute;left:1601;top:725;width:656;height:2" coordorigin="1601,725" coordsize="656,2">
              <v:shape style="position:absolute;left:1601;top:725;width:656;height:2" coordorigin="1601,725" coordsize="656,0" path="m1601,725l2256,725e" filled="false" stroked="true" strokeweight=".47998pt" strokecolor="#000000">
                <v:path arrowok="t"/>
              </v:shape>
            </v:group>
            <v:group style="position:absolute;left:1601;top:744;width:656;height:2" coordorigin="1601,744" coordsize="656,2">
              <v:shape style="position:absolute;left:1601;top:744;width:656;height:2" coordorigin="1601,744" coordsize="656,0" path="m1601,744l2256,744e" filled="false" stroked="true" strokeweight=".47998pt" strokecolor="#000000">
                <v:path arrowok="t"/>
              </v:shape>
              <v:shape style="position:absolute;left:2256;top:749;width:14;height:2" type="#_x0000_t75" stroked="false">
                <v:imagedata r:id="rId37" o:title=""/>
              </v:shape>
            </v:group>
            <v:group style="position:absolute;left:2256;top:725;width:29;height:2" coordorigin="2256,725" coordsize="29,2">
              <v:shape style="position:absolute;left:2256;top:725;width:29;height:2" coordorigin="2256,725" coordsize="29,0" path="m2256,725l2285,725e" filled="false" stroked="true" strokeweight=".47998pt" strokecolor="#000000">
                <v:path arrowok="t"/>
              </v:shape>
            </v:group>
            <v:group style="position:absolute;left:2256;top:744;width:29;height:2" coordorigin="2256,744" coordsize="29,2">
              <v:shape style="position:absolute;left:2256;top:744;width:29;height:2" coordorigin="2256,744" coordsize="29,0" path="m2256,744l2285,744e" filled="false" stroked="true" strokeweight=".47998pt" strokecolor="#000000">
                <v:path arrowok="t"/>
              </v:shape>
            </v:group>
            <v:group style="position:absolute;left:2285;top:725;width:4002;height:2" coordorigin="2285,725" coordsize="4002,2">
              <v:shape style="position:absolute;left:2285;top:725;width:4002;height:2" coordorigin="2285,725" coordsize="4002,0" path="m2285,725l6287,725e" filled="false" stroked="true" strokeweight=".47998pt" strokecolor="#000000">
                <v:path arrowok="t"/>
              </v:shape>
            </v:group>
            <v:group style="position:absolute;left:2285;top:744;width:4002;height:2" coordorigin="2285,744" coordsize="4002,2">
              <v:shape style="position:absolute;left:2285;top:744;width:4002;height:2" coordorigin="2285,744" coordsize="4002,0" path="m2285,744l6287,744e" filled="false" stroked="true" strokeweight=".47998pt" strokecolor="#000000">
                <v:path arrowok="t"/>
              </v:shape>
              <v:shape style="position:absolute;left:6287;top:749;width:14;height:2" type="#_x0000_t75" stroked="false">
                <v:imagedata r:id="rId37" o:title=""/>
              </v:shape>
            </v:group>
            <v:group style="position:absolute;left:6287;top:725;width:29;height:2" coordorigin="6287,725" coordsize="29,2">
              <v:shape style="position:absolute;left:6287;top:725;width:29;height:2" coordorigin="6287,725" coordsize="29,0" path="m6287,725l6316,725e" filled="false" stroked="true" strokeweight=".47998pt" strokecolor="#000000">
                <v:path arrowok="t"/>
              </v:shape>
            </v:group>
            <v:group style="position:absolute;left:6287;top:744;width:29;height:2" coordorigin="6287,744" coordsize="29,2">
              <v:shape style="position:absolute;left:6287;top:744;width:29;height:2" coordorigin="6287,744" coordsize="29,0" path="m6287,744l6316,744e" filled="false" stroked="true" strokeweight=".47998pt" strokecolor="#000000">
                <v:path arrowok="t"/>
              </v:shape>
            </v:group>
            <v:group style="position:absolute;left:6316;top:725;width:3994;height:2" coordorigin="6316,725" coordsize="3994,2">
              <v:shape style="position:absolute;left:6316;top:725;width:3994;height:2" coordorigin="6316,725" coordsize="3994,0" path="m6316,725l10309,725e" filled="false" stroked="true" strokeweight=".47998pt" strokecolor="#000000">
                <v:path arrowok="t"/>
              </v:shape>
            </v:group>
            <v:group style="position:absolute;left:6316;top:744;width:3994;height:2" coordorigin="6316,744" coordsize="3994,2">
              <v:shape style="position:absolute;left:6316;top:744;width:3994;height:2" coordorigin="6316,744" coordsize="3994,0" path="m6316,744l10309,744e" filled="false" stroked="true" strokeweight=".47998pt" strokecolor="#000000">
                <v:path arrowok="t"/>
              </v:shape>
              <v:shape style="position:absolute;left:2237;top:731;width:4084;height:378" type="#_x0000_t75" stroked="false">
                <v:imagedata r:id="rId218" o:title=""/>
              </v:shape>
              <v:shape style="position:absolute;left:2237;top:1070;width:8104;height:569" type="#_x0000_t75" stroked="false">
                <v:imagedata r:id="rId219" o:title=""/>
              </v:shape>
              <v:shape style="position:absolute;left:1565;top:1601;width:8776;height:1421" type="#_x0000_t75" stroked="false">
                <v:imagedata r:id="rId220" o:title=""/>
              </v:shape>
              <v:shape style="position:absolute;left:1736;top:939;width:38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外币</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名称</w:t>
                      </w:r>
                      <w:r>
                        <w:rPr>
                          <w:rFonts w:ascii="宋体" w:hAnsi="宋体" w:cs="宋体" w:eastAsia="宋体" w:hint="default"/>
                          <w:sz w:val="20"/>
                          <w:szCs w:val="20"/>
                        </w:rPr>
                      </w:r>
                    </w:p>
                  </w:txbxContent>
                </v:textbox>
                <w10:wrap type="none"/>
              </v:shape>
              <v:shape style="position:absolute;left:3895;top:819;width:7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年末金额</w:t>
                      </w:r>
                      <w:r>
                        <w:rPr>
                          <w:rFonts w:ascii="宋体" w:hAnsi="宋体" w:cs="宋体" w:eastAsia="宋体" w:hint="default"/>
                          <w:sz w:val="20"/>
                          <w:szCs w:val="20"/>
                        </w:rPr>
                      </w:r>
                    </w:p>
                  </w:txbxContent>
                </v:textbox>
                <w10:wrap type="none"/>
              </v:shape>
              <v:shape style="position:absolute;left:7921;top:819;width:7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年初金额</w:t>
                      </w:r>
                      <w:r>
                        <w:rPr>
                          <w:rFonts w:ascii="宋体" w:hAnsi="宋体" w:cs="宋体" w:eastAsia="宋体" w:hint="default"/>
                          <w:sz w:val="20"/>
                          <w:szCs w:val="20"/>
                        </w:rPr>
                      </w:r>
                    </w:p>
                  </w:txbxContent>
                </v:textbox>
                <w10:wrap type="none"/>
              </v:shape>
              <v:shape style="position:absolute;left:2830;top:1258;width:38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原币</w:t>
                      </w:r>
                      <w:r>
                        <w:rPr>
                          <w:rFonts w:ascii="宋体" w:hAnsi="宋体" w:cs="宋体" w:eastAsia="宋体" w:hint="default"/>
                          <w:sz w:val="20"/>
                          <w:szCs w:val="20"/>
                        </w:rPr>
                      </w:r>
                    </w:p>
                  </w:txbxContent>
                </v:textbox>
                <w10:wrap type="none"/>
              </v:shape>
              <v:shape style="position:absolute;left:4014;top:1129;width:38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折算</w:t>
                      </w:r>
                      <w:r>
                        <w:rPr>
                          <w:rFonts w:ascii="宋体" w:hAnsi="宋体" w:cs="宋体" w:eastAsia="宋体" w:hint="default"/>
                          <w:sz w:val="20"/>
                          <w:szCs w:val="20"/>
                        </w:rPr>
                      </w:r>
                    </w:p>
                  </w:txbxContent>
                </v:textbox>
                <w10:wrap type="none"/>
              </v:shape>
              <v:shape style="position:absolute;left:4985;top:1258;width:9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折合人民币</w:t>
                      </w:r>
                      <w:r>
                        <w:rPr>
                          <w:rFonts w:ascii="宋体" w:hAnsi="宋体" w:cs="宋体" w:eastAsia="宋体" w:hint="default"/>
                          <w:spacing w:val="-9"/>
                          <w:sz w:val="20"/>
                          <w:szCs w:val="20"/>
                        </w:rPr>
                      </w:r>
                    </w:p>
                  </w:txbxContent>
                </v:textbox>
                <w10:wrap type="none"/>
              </v:shape>
              <v:shape style="position:absolute;left:6838;top:1258;width:38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原币</w:t>
                      </w:r>
                      <w:r>
                        <w:rPr>
                          <w:rFonts w:ascii="宋体" w:hAnsi="宋体" w:cs="宋体" w:eastAsia="宋体" w:hint="default"/>
                          <w:sz w:val="20"/>
                          <w:szCs w:val="20"/>
                        </w:rPr>
                      </w:r>
                    </w:p>
                  </w:txbxContent>
                </v:textbox>
                <w10:wrap type="none"/>
              </v:shape>
              <v:shape style="position:absolute;left:8002;top:1129;width:38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折算</w:t>
                      </w:r>
                      <w:r>
                        <w:rPr>
                          <w:rFonts w:ascii="宋体" w:hAnsi="宋体" w:cs="宋体" w:eastAsia="宋体" w:hint="default"/>
                          <w:sz w:val="20"/>
                          <w:szCs w:val="20"/>
                        </w:rPr>
                      </w:r>
                    </w:p>
                  </w:txbxContent>
                </v:textbox>
                <w10:wrap type="none"/>
              </v:shape>
              <v:shape style="position:absolute;left:8989;top:1258;width:9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折合人民币</w:t>
                      </w:r>
                      <w:r>
                        <w:rPr>
                          <w:rFonts w:ascii="宋体" w:hAnsi="宋体" w:cs="宋体" w:eastAsia="宋体" w:hint="default"/>
                          <w:spacing w:val="-9"/>
                          <w:sz w:val="20"/>
                          <w:szCs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63"/>
          <w:sz w:val="22"/>
          <w:szCs w:val="22"/>
        </w:rPr>
        <w:t> </w:t>
      </w:r>
      <w:r>
        <w:rPr>
          <w:rFonts w:ascii="宋体" w:hAnsi="宋体" w:cs="宋体" w:eastAsia="宋体" w:hint="default"/>
          <w:sz w:val="22"/>
          <w:szCs w:val="22"/>
        </w:rPr>
        <w:t>其他应付款中外币余额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206" w:type="dxa"/>
        <w:tblLayout w:type="fixed"/>
        <w:tblCellMar>
          <w:top w:w="0" w:type="dxa"/>
          <w:left w:w="0" w:type="dxa"/>
          <w:bottom w:w="0" w:type="dxa"/>
          <w:right w:w="0" w:type="dxa"/>
        </w:tblCellMar>
        <w:tblLook w:val="01E0"/>
      </w:tblPr>
      <w:tblGrid>
        <w:gridCol w:w="580"/>
        <w:gridCol w:w="1580"/>
        <w:gridCol w:w="803"/>
        <w:gridCol w:w="1662"/>
        <w:gridCol w:w="1523"/>
        <w:gridCol w:w="822"/>
        <w:gridCol w:w="1606"/>
      </w:tblGrid>
      <w:tr>
        <w:trPr>
          <w:trHeight w:val="585"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pacing w:val="-11"/>
                <w:sz w:val="20"/>
                <w:szCs w:val="20"/>
              </w:rPr>
              <w:t>美元</w:t>
            </w:r>
            <w:r>
              <w:rPr>
                <w:rFonts w:ascii="宋体" w:hAnsi="宋体" w:cs="宋体" w:eastAsia="宋体" w:hint="default"/>
                <w:sz w:val="20"/>
                <w:szCs w:val="20"/>
              </w:rPr>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2"/>
              <w:jc w:val="right"/>
              <w:rPr>
                <w:rFonts w:ascii="宋体" w:hAnsi="宋体" w:cs="宋体" w:eastAsia="宋体" w:hint="default"/>
                <w:sz w:val="20"/>
                <w:szCs w:val="20"/>
              </w:rPr>
            </w:pPr>
            <w:r>
              <w:rPr>
                <w:rFonts w:ascii="宋体"/>
                <w:spacing w:val="-11"/>
                <w:sz w:val="20"/>
              </w:rPr>
              <w:t>237,407,677.06</w:t>
            </w:r>
            <w:r>
              <w:rPr>
                <w:rFonts w:ascii="宋体"/>
                <w:sz w:val="20"/>
              </w:rPr>
            </w:r>
          </w:p>
        </w:tc>
        <w:tc>
          <w:tcPr>
            <w:tcW w:w="803" w:type="dxa"/>
            <w:tcBorders>
              <w:top w:val="nil" w:sz="6" w:space="0" w:color="auto"/>
              <w:left w:val="nil" w:sz="6" w:space="0" w:color="auto"/>
              <w:bottom w:val="nil" w:sz="6" w:space="0" w:color="auto"/>
              <w:right w:val="nil" w:sz="6" w:space="0" w:color="auto"/>
            </w:tcBorders>
          </w:tcPr>
          <w:p>
            <w:pPr>
              <w:pStyle w:val="TableParagraph"/>
              <w:spacing w:line="200" w:lineRule="exact"/>
              <w:ind w:left="153" w:right="0" w:firstLine="34"/>
              <w:jc w:val="left"/>
              <w:rPr>
                <w:rFonts w:ascii="宋体" w:hAnsi="宋体" w:cs="宋体" w:eastAsia="宋体" w:hint="default"/>
                <w:sz w:val="20"/>
                <w:szCs w:val="20"/>
              </w:rPr>
            </w:pPr>
            <w:r>
              <w:rPr>
                <w:rFonts w:ascii="宋体" w:hAnsi="宋体" w:cs="宋体" w:eastAsia="宋体" w:hint="default"/>
                <w:b/>
                <w:bCs/>
                <w:spacing w:val="-10"/>
                <w:sz w:val="20"/>
                <w:szCs w:val="20"/>
              </w:rPr>
              <w:t>汇率</w:t>
            </w:r>
            <w:r>
              <w:rPr>
                <w:rFonts w:ascii="宋体" w:hAnsi="宋体" w:cs="宋体" w:eastAsia="宋体" w:hint="default"/>
                <w:sz w:val="20"/>
                <w:szCs w:val="20"/>
              </w:rPr>
            </w:r>
          </w:p>
          <w:p>
            <w:pPr>
              <w:pStyle w:val="TableParagraph"/>
              <w:spacing w:line="240" w:lineRule="auto" w:before="48"/>
              <w:ind w:left="153" w:right="0"/>
              <w:jc w:val="left"/>
              <w:rPr>
                <w:rFonts w:ascii="宋体" w:hAnsi="宋体" w:cs="宋体" w:eastAsia="宋体" w:hint="default"/>
                <w:sz w:val="20"/>
                <w:szCs w:val="20"/>
              </w:rPr>
            </w:pPr>
            <w:r>
              <w:rPr>
                <w:rFonts w:ascii="宋体"/>
                <w:spacing w:val="-11"/>
                <w:sz w:val="20"/>
              </w:rPr>
              <w:t>6.8282</w:t>
            </w:r>
            <w:r>
              <w:rPr>
                <w:rFonts w:ascii="宋体"/>
                <w:sz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0"/>
                <w:szCs w:val="20"/>
              </w:rPr>
            </w:pPr>
            <w:r>
              <w:rPr>
                <w:rFonts w:ascii="宋体"/>
                <w:spacing w:val="-11"/>
                <w:sz w:val="20"/>
              </w:rPr>
              <w:t>1,621,067,100.51</w:t>
            </w:r>
            <w:r>
              <w:rPr>
                <w:rFonts w:ascii="宋体"/>
                <w:sz w:val="20"/>
              </w:rPr>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2"/>
              <w:jc w:val="right"/>
              <w:rPr>
                <w:rFonts w:ascii="宋体" w:hAnsi="宋体" w:cs="宋体" w:eastAsia="宋体" w:hint="default"/>
                <w:sz w:val="20"/>
                <w:szCs w:val="20"/>
              </w:rPr>
            </w:pPr>
            <w:r>
              <w:rPr>
                <w:rFonts w:ascii="宋体"/>
                <w:spacing w:val="-11"/>
                <w:sz w:val="20"/>
              </w:rPr>
              <w:t>303,192,661.81</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Style w:val="TableParagraph"/>
              <w:spacing w:line="200" w:lineRule="exact"/>
              <w:ind w:left="154" w:right="0" w:firstLine="32"/>
              <w:jc w:val="left"/>
              <w:rPr>
                <w:rFonts w:ascii="宋体" w:hAnsi="宋体" w:cs="宋体" w:eastAsia="宋体" w:hint="default"/>
                <w:sz w:val="20"/>
                <w:szCs w:val="20"/>
              </w:rPr>
            </w:pPr>
            <w:r>
              <w:rPr>
                <w:rFonts w:ascii="宋体" w:hAnsi="宋体" w:cs="宋体" w:eastAsia="宋体" w:hint="default"/>
                <w:b/>
                <w:bCs/>
                <w:spacing w:val="-10"/>
                <w:sz w:val="20"/>
                <w:szCs w:val="20"/>
              </w:rPr>
              <w:t>汇率</w:t>
            </w:r>
            <w:r>
              <w:rPr>
                <w:rFonts w:ascii="宋体" w:hAnsi="宋体" w:cs="宋体" w:eastAsia="宋体" w:hint="default"/>
                <w:sz w:val="20"/>
                <w:szCs w:val="20"/>
              </w:rPr>
            </w:r>
          </w:p>
          <w:p>
            <w:pPr>
              <w:pStyle w:val="TableParagraph"/>
              <w:spacing w:line="240" w:lineRule="auto" w:before="48"/>
              <w:ind w:left="154" w:right="0"/>
              <w:jc w:val="left"/>
              <w:rPr>
                <w:rFonts w:ascii="宋体" w:hAnsi="宋体" w:cs="宋体" w:eastAsia="宋体" w:hint="default"/>
                <w:sz w:val="20"/>
                <w:szCs w:val="20"/>
              </w:rPr>
            </w:pPr>
            <w:r>
              <w:rPr>
                <w:rFonts w:ascii="宋体"/>
                <w:spacing w:val="-11"/>
                <w:sz w:val="20"/>
              </w:rPr>
              <w:t>6.8282</w:t>
            </w:r>
            <w:r>
              <w:rPr>
                <w:rFonts w:ascii="宋体"/>
                <w:sz w:val="20"/>
              </w:rPr>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4"/>
              <w:jc w:val="right"/>
              <w:rPr>
                <w:rFonts w:ascii="宋体" w:hAnsi="宋体" w:cs="宋体" w:eastAsia="宋体" w:hint="default"/>
                <w:sz w:val="20"/>
                <w:szCs w:val="20"/>
              </w:rPr>
            </w:pPr>
            <w:r>
              <w:rPr>
                <w:rFonts w:ascii="宋体"/>
                <w:spacing w:val="-12"/>
                <w:sz w:val="20"/>
              </w:rPr>
              <w:t>2,070,260,133.34</w:t>
            </w:r>
            <w:r>
              <w:rPr>
                <w:rFonts w:ascii="宋体"/>
                <w:sz w:val="20"/>
              </w:rPr>
            </w:r>
          </w:p>
        </w:tc>
      </w:tr>
      <w:tr>
        <w:trPr>
          <w:trHeight w:val="35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1"/>
                <w:sz w:val="20"/>
                <w:szCs w:val="20"/>
              </w:rPr>
              <w:t>欧元</w:t>
            </w:r>
            <w:r>
              <w:rPr>
                <w:rFonts w:ascii="宋体" w:hAnsi="宋体" w:cs="宋体" w:eastAsia="宋体" w:hint="default"/>
                <w:sz w:val="20"/>
                <w:szCs w:val="20"/>
              </w:rPr>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宋体" w:hAnsi="宋体" w:cs="宋体" w:eastAsia="宋体" w:hint="default"/>
                <w:sz w:val="20"/>
                <w:szCs w:val="20"/>
              </w:rPr>
            </w:pPr>
            <w:r>
              <w:rPr>
                <w:rFonts w:ascii="宋体"/>
                <w:spacing w:val="-11"/>
                <w:sz w:val="20"/>
              </w:rPr>
              <w:t>9,346,083.89</w:t>
            </w:r>
            <w:r>
              <w:rPr>
                <w:rFonts w:ascii="宋体"/>
                <w:sz w:val="20"/>
              </w:rPr>
            </w:r>
          </w:p>
        </w:tc>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 w:right="0"/>
              <w:jc w:val="center"/>
              <w:rPr>
                <w:rFonts w:ascii="宋体" w:hAnsi="宋体" w:cs="宋体" w:eastAsia="宋体" w:hint="default"/>
                <w:sz w:val="20"/>
                <w:szCs w:val="20"/>
              </w:rPr>
            </w:pPr>
            <w:r>
              <w:rPr>
                <w:rFonts w:ascii="宋体"/>
                <w:spacing w:val="-11"/>
                <w:sz w:val="20"/>
              </w:rPr>
              <w:t>9.7971</w:t>
            </w:r>
            <w:r>
              <w:rPr>
                <w:rFonts w:ascii="宋体"/>
                <w:sz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91,564,518.52</w:t>
            </w:r>
            <w:r>
              <w:rPr>
                <w:rFonts w:ascii="宋体"/>
                <w:sz w:val="20"/>
              </w:rPr>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spacing w:val="-11"/>
                <w:sz w:val="20"/>
              </w:rPr>
              <w:t>3,058.17</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6" w:right="0"/>
              <w:jc w:val="center"/>
              <w:rPr>
                <w:rFonts w:ascii="宋体" w:hAnsi="宋体" w:cs="宋体" w:eastAsia="宋体" w:hint="default"/>
                <w:sz w:val="20"/>
                <w:szCs w:val="20"/>
              </w:rPr>
            </w:pPr>
            <w:r>
              <w:rPr>
                <w:rFonts w:ascii="宋体"/>
                <w:spacing w:val="-11"/>
                <w:sz w:val="20"/>
              </w:rPr>
              <w:t>9.7971</w:t>
            </w:r>
            <w:r>
              <w:rPr>
                <w:rFonts w:ascii="宋体"/>
                <w:sz w:val="20"/>
              </w:rPr>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1"/>
                <w:sz w:val="20"/>
              </w:rPr>
              <w:t>29,961.16</w:t>
            </w:r>
            <w:r>
              <w:rPr>
                <w:rFonts w:ascii="宋体"/>
                <w:sz w:val="20"/>
              </w:rPr>
            </w:r>
          </w:p>
        </w:tc>
      </w:tr>
      <w:tr>
        <w:trPr>
          <w:trHeight w:val="350"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1"/>
                <w:sz w:val="20"/>
                <w:szCs w:val="20"/>
              </w:rPr>
              <w:t>港币</w:t>
            </w:r>
            <w:r>
              <w:rPr>
                <w:rFonts w:ascii="宋体" w:hAnsi="宋体" w:cs="宋体" w:eastAsia="宋体" w:hint="default"/>
                <w:sz w:val="20"/>
                <w:szCs w:val="20"/>
              </w:rPr>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宋体" w:hAnsi="宋体" w:cs="宋体" w:eastAsia="宋体" w:hint="default"/>
                <w:sz w:val="20"/>
                <w:szCs w:val="20"/>
              </w:rPr>
            </w:pPr>
            <w:r>
              <w:rPr>
                <w:rFonts w:ascii="宋体"/>
                <w:spacing w:val="-11"/>
                <w:sz w:val="20"/>
              </w:rPr>
              <w:t>85,999,462.76</w:t>
            </w:r>
            <w:r>
              <w:rPr>
                <w:rFonts w:ascii="宋体"/>
                <w:sz w:val="20"/>
              </w:rPr>
            </w:r>
          </w:p>
        </w:tc>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 w:right="0"/>
              <w:jc w:val="center"/>
              <w:rPr>
                <w:rFonts w:ascii="宋体" w:hAnsi="宋体" w:cs="宋体" w:eastAsia="宋体" w:hint="default"/>
                <w:sz w:val="20"/>
                <w:szCs w:val="20"/>
              </w:rPr>
            </w:pPr>
            <w:r>
              <w:rPr>
                <w:rFonts w:ascii="宋体"/>
                <w:spacing w:val="-11"/>
                <w:sz w:val="20"/>
              </w:rPr>
              <w:t>0.8509</w:t>
            </w:r>
            <w:r>
              <w:rPr>
                <w:rFonts w:ascii="宋体"/>
                <w:sz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1"/>
                <w:sz w:val="20"/>
              </w:rPr>
              <w:t>73,179,522.85</w:t>
            </w:r>
            <w:r>
              <w:rPr>
                <w:rFonts w:ascii="宋体"/>
                <w:sz w:val="20"/>
              </w:rPr>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1"/>
                <w:sz w:val="20"/>
              </w:rPr>
              <w:t>85,486,201.04</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7" w:right="0"/>
              <w:jc w:val="center"/>
              <w:rPr>
                <w:rFonts w:ascii="宋体" w:hAnsi="宋体" w:cs="宋体" w:eastAsia="宋体" w:hint="default"/>
                <w:sz w:val="20"/>
                <w:szCs w:val="20"/>
              </w:rPr>
            </w:pPr>
            <w:r>
              <w:rPr>
                <w:rFonts w:ascii="宋体"/>
                <w:spacing w:val="-11"/>
                <w:sz w:val="20"/>
              </w:rPr>
              <w:t>0.8805</w:t>
            </w:r>
            <w:r>
              <w:rPr>
                <w:rFonts w:ascii="宋体"/>
                <w:sz w:val="20"/>
              </w:rPr>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2"/>
                <w:sz w:val="20"/>
              </w:rPr>
              <w:t>75,268,890.29</w:t>
            </w:r>
            <w:r>
              <w:rPr>
                <w:rFonts w:ascii="宋体"/>
                <w:sz w:val="20"/>
              </w:rPr>
            </w:r>
          </w:p>
        </w:tc>
      </w:tr>
      <w:tr>
        <w:trPr>
          <w:trHeight w:val="362" w:hRule="exact"/>
        </w:trPr>
        <w:tc>
          <w:tcPr>
            <w:tcW w:w="58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1"/>
                <w:sz w:val="20"/>
                <w:szCs w:val="20"/>
              </w:rPr>
              <w:t>合计</w:t>
            </w:r>
            <w:r>
              <w:rPr>
                <w:rFonts w:ascii="宋体" w:hAnsi="宋体" w:cs="宋体" w:eastAsia="宋体" w:hint="default"/>
                <w:sz w:val="20"/>
                <w:szCs w:val="20"/>
              </w:rPr>
            </w:r>
          </w:p>
        </w:tc>
        <w:tc>
          <w:tcPr>
            <w:tcW w:w="1580" w:type="dxa"/>
            <w:tcBorders>
              <w:top w:val="nil" w:sz="6" w:space="0" w:color="auto"/>
              <w:left w:val="nil" w:sz="6" w:space="0" w:color="auto"/>
              <w:bottom w:val="single" w:sz="12" w:space="0" w:color="000000"/>
              <w:right w:val="nil" w:sz="6" w:space="0" w:color="auto"/>
            </w:tcBorders>
          </w:tcPr>
          <w:p>
            <w:pPr/>
          </w:p>
        </w:tc>
        <w:tc>
          <w:tcPr>
            <w:tcW w:w="803" w:type="dxa"/>
            <w:tcBorders>
              <w:top w:val="nil" w:sz="6" w:space="0" w:color="auto"/>
              <w:left w:val="nil" w:sz="6" w:space="0" w:color="auto"/>
              <w:bottom w:val="single" w:sz="12" w:space="0" w:color="000000"/>
              <w:right w:val="nil" w:sz="6" w:space="0" w:color="auto"/>
            </w:tcBorders>
          </w:tcPr>
          <w:p>
            <w:pPr/>
          </w:p>
        </w:tc>
        <w:tc>
          <w:tcPr>
            <w:tcW w:w="166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b/>
                <w:spacing w:val="-12"/>
                <w:sz w:val="20"/>
              </w:rPr>
              <w:t>1,785,811,141.88</w:t>
            </w:r>
            <w:r>
              <w:rPr>
                <w:rFonts w:ascii="宋体"/>
                <w:sz w:val="20"/>
              </w:rPr>
            </w:r>
          </w:p>
        </w:tc>
        <w:tc>
          <w:tcPr>
            <w:tcW w:w="1523" w:type="dxa"/>
            <w:tcBorders>
              <w:top w:val="nil" w:sz="6" w:space="0" w:color="auto"/>
              <w:left w:val="nil" w:sz="6" w:space="0" w:color="auto"/>
              <w:bottom w:val="single" w:sz="12" w:space="0" w:color="000000"/>
              <w:right w:val="nil" w:sz="6" w:space="0" w:color="auto"/>
            </w:tcBorders>
          </w:tcPr>
          <w:p>
            <w:pPr/>
          </w:p>
        </w:tc>
        <w:tc>
          <w:tcPr>
            <w:tcW w:w="822" w:type="dxa"/>
            <w:tcBorders>
              <w:top w:val="nil" w:sz="6" w:space="0" w:color="auto"/>
              <w:left w:val="nil" w:sz="6" w:space="0" w:color="auto"/>
              <w:bottom w:val="single" w:sz="12" w:space="0" w:color="000000"/>
              <w:right w:val="nil" w:sz="6" w:space="0" w:color="auto"/>
            </w:tcBorders>
          </w:tcPr>
          <w:p>
            <w:pPr/>
          </w:p>
        </w:tc>
        <w:tc>
          <w:tcPr>
            <w:tcW w:w="160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2"/>
                <w:sz w:val="20"/>
              </w:rPr>
              <w:t>2,145,558,984.79</w:t>
            </w:r>
            <w:r>
              <w:rPr>
                <w:rFonts w:ascii="宋体"/>
                <w:sz w:val="20"/>
              </w:rPr>
            </w: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27.</w:t>
      </w:r>
      <w:r>
        <w:rPr>
          <w:rFonts w:ascii="宋体" w:hAnsi="宋体" w:cs="宋体" w:eastAsia="宋体" w:hint="default"/>
          <w:spacing w:val="-42"/>
          <w:sz w:val="22"/>
          <w:szCs w:val="22"/>
        </w:rPr>
        <w:t> </w:t>
      </w:r>
      <w:r>
        <w:rPr>
          <w:rFonts w:ascii="宋体" w:hAnsi="宋体" w:cs="宋体" w:eastAsia="宋体" w:hint="default"/>
          <w:sz w:val="22"/>
          <w:szCs w:val="22"/>
        </w:rPr>
        <w:t>一年内到期的非流动负债</w:t>
      </w:r>
    </w:p>
    <w:p>
      <w:pPr>
        <w:spacing w:line="240" w:lineRule="auto" w:before="0"/>
        <w:rPr>
          <w:rFonts w:ascii="宋体" w:hAnsi="宋体" w:cs="宋体" w:eastAsia="宋体" w:hint="default"/>
          <w:sz w:val="22"/>
          <w:szCs w:val="22"/>
        </w:rPr>
      </w:pPr>
    </w:p>
    <w:p>
      <w:pPr>
        <w:spacing w:before="144"/>
        <w:ind w:left="641" w:right="6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一年内到期的非流动负债</w:t>
      </w:r>
    </w:p>
    <w:p>
      <w:pPr>
        <w:spacing w:line="240" w:lineRule="auto" w:before="12"/>
        <w:rPr>
          <w:rFonts w:ascii="宋体" w:hAnsi="宋体" w:cs="宋体" w:eastAsia="宋体" w:hint="default"/>
          <w:sz w:val="22"/>
          <w:szCs w:val="22"/>
        </w:rPr>
      </w:pPr>
    </w:p>
    <w:p>
      <w:pPr>
        <w:spacing w:line="1100" w:lineRule="exact"/>
        <w:ind w:left="104"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38.8pt;height:55.05pt;mso-position-horizontal-relative:char;mso-position-vertical-relative:line" coordorigin="0,0" coordsize="8776,1101">
            <v:group style="position:absolute;left:29;top:5;width:3682;height:2" coordorigin="29,5" coordsize="3682,2">
              <v:shape style="position:absolute;left:29;top:5;width:3682;height:2" coordorigin="29,5" coordsize="3682,0" path="m29,5l3710,5e" filled="false" stroked="true" strokeweight=".48pt" strokecolor="#000000">
                <v:path arrowok="t"/>
              </v:shape>
            </v:group>
            <v:group style="position:absolute;left:29;top:24;width:3682;height:2" coordorigin="29,24" coordsize="3682,2">
              <v:shape style="position:absolute;left:29;top:24;width:3682;height:2" coordorigin="29,24" coordsize="3682,0" path="m29,24l3710,24e" filled="false" stroked="true" strokeweight=".48pt" strokecolor="#000000">
                <v:path arrowok="t"/>
              </v:shape>
              <v:shape style="position:absolute;left:3710;top:29;width:14;height:2" type="#_x0000_t75" stroked="false">
                <v:imagedata r:id="rId37" o:title=""/>
              </v:shape>
            </v:group>
            <v:group style="position:absolute;left:3710;top:5;width:29;height:2" coordorigin="3710,5" coordsize="29,2">
              <v:shape style="position:absolute;left:3710;top:5;width:29;height:2" coordorigin="3710,5" coordsize="29,0" path="m3710,5l3739,5e" filled="false" stroked="true" strokeweight=".48pt" strokecolor="#000000">
                <v:path arrowok="t"/>
              </v:shape>
            </v:group>
            <v:group style="position:absolute;left:3710;top:24;width:29;height:2" coordorigin="3710,24" coordsize="29,2">
              <v:shape style="position:absolute;left:3710;top:24;width:29;height:2" coordorigin="3710,24" coordsize="29,0" path="m3710,24l3739,24e" filled="false" stroked="true" strokeweight=".48pt" strokecolor="#000000">
                <v:path arrowok="t"/>
              </v:shape>
            </v:group>
            <v:group style="position:absolute;left:3739;top:5;width:2560;height:2" coordorigin="3739,5" coordsize="2560,2">
              <v:shape style="position:absolute;left:3739;top:5;width:2560;height:2" coordorigin="3739,5" coordsize="2560,0" path="m3739,5l6299,5e" filled="false" stroked="true" strokeweight=".48pt" strokecolor="#000000">
                <v:path arrowok="t"/>
              </v:shape>
            </v:group>
            <v:group style="position:absolute;left:3739;top:24;width:2560;height:2" coordorigin="3739,24" coordsize="2560,2">
              <v:shape style="position:absolute;left:3739;top:24;width:2560;height:2" coordorigin="3739,24" coordsize="2560,0" path="m3739,24l6299,24e" filled="false" stroked="true" strokeweight=".48pt" strokecolor="#000000">
                <v:path arrowok="t"/>
              </v:shape>
              <v:shape style="position:absolute;left:6299;top:29;width:14;height:2" type="#_x0000_t75" stroked="false">
                <v:imagedata r:id="rId37" o:title=""/>
              </v:shape>
            </v:group>
            <v:group style="position:absolute;left:6299;top:5;width:29;height:2" coordorigin="6299,5" coordsize="29,2">
              <v:shape style="position:absolute;left:6299;top:5;width:29;height:2" coordorigin="6299,5" coordsize="29,0" path="m6299,5l6328,5e" filled="false" stroked="true" strokeweight=".48pt" strokecolor="#000000">
                <v:path arrowok="t"/>
              </v:shape>
            </v:group>
            <v:group style="position:absolute;left:6299;top:24;width:29;height:2" coordorigin="6299,24" coordsize="29,2">
              <v:shape style="position:absolute;left:6299;top:24;width:29;height:2" coordorigin="6299,24" coordsize="29,0" path="m6299,24l6328,24e" filled="false" stroked="true" strokeweight=".48pt" strokecolor="#000000">
                <v:path arrowok="t"/>
              </v:shape>
            </v:group>
            <v:group style="position:absolute;left:6328;top:5;width:2417;height:2" coordorigin="6328,5" coordsize="2417,2">
              <v:shape style="position:absolute;left:6328;top:5;width:2417;height:2" coordorigin="6328,5" coordsize="2417,0" path="m6328,5l8744,5e" filled="false" stroked="true" strokeweight=".48pt" strokecolor="#000000">
                <v:path arrowok="t"/>
              </v:shape>
            </v:group>
            <v:group style="position:absolute;left:6328;top:24;width:2417;height:2" coordorigin="6328,24" coordsize="2417,2">
              <v:shape style="position:absolute;left:6328;top:24;width:2417;height:2" coordorigin="6328,24" coordsize="2417,0" path="m6328,24l8744,24e" filled="false" stroked="true" strokeweight=".48pt" strokecolor="#000000">
                <v:path arrowok="t"/>
              </v:shape>
              <v:shape style="position:absolute;left:3691;top:11;width:2641;height:379" type="#_x0000_t75" stroked="false">
                <v:imagedata r:id="rId221" o:title=""/>
              </v:shape>
            </v:group>
            <v:group style="position:absolute;left:14;top:1096;width:3696;height:2" coordorigin="14,1096" coordsize="3696,2">
              <v:shape style="position:absolute;left:14;top:1096;width:3696;height:2" coordorigin="14,1096" coordsize="3696,0" path="m14,1096l3710,1096e" filled="false" stroked="true" strokeweight=".48001pt" strokecolor="#000000">
                <v:path arrowok="t"/>
              </v:shape>
            </v:group>
            <v:group style="position:absolute;left:14;top:1076;width:3696;height:2" coordorigin="14,1076" coordsize="3696,2">
              <v:shape style="position:absolute;left:14;top:1076;width:3696;height:2" coordorigin="14,1076" coordsize="3696,0" path="m14,1076l3710,1076e" filled="false" stroked="true" strokeweight=".48001pt" strokecolor="#000000">
                <v:path arrowok="t"/>
              </v:shape>
            </v:group>
            <v:group style="position:absolute;left:3710;top:1076;width:29;height:2" coordorigin="3710,1076" coordsize="29,2">
              <v:shape style="position:absolute;left:3710;top:1076;width:29;height:2" coordorigin="3710,1076" coordsize="29,0" path="m3710,1076l3739,1076e" filled="false" stroked="true" strokeweight=".48001pt" strokecolor="#000000">
                <v:path arrowok="t"/>
              </v:shape>
            </v:group>
            <v:group style="position:absolute;left:3710;top:1096;width:2589;height:2" coordorigin="3710,1096" coordsize="2589,2">
              <v:shape style="position:absolute;left:3710;top:1096;width:2589;height:2" coordorigin="3710,1096" coordsize="2589,0" path="m3710,1096l6299,1096e" filled="false" stroked="true" strokeweight=".48001pt" strokecolor="#000000">
                <v:path arrowok="t"/>
              </v:shape>
            </v:group>
            <v:group style="position:absolute;left:3739;top:1076;width:2560;height:2" coordorigin="3739,1076" coordsize="2560,2">
              <v:shape style="position:absolute;left:3739;top:1076;width:2560;height:2" coordorigin="3739,1076" coordsize="2560,0" path="m3739,1076l6299,1076e" filled="false" stroked="true" strokeweight=".48001pt" strokecolor="#000000">
                <v:path arrowok="t"/>
              </v:shape>
              <v:shape style="position:absolute;left:0;top:352;width:8776;height:720" type="#_x0000_t75" stroked="false">
                <v:imagedata r:id="rId222" o:title=""/>
              </v:shape>
            </v:group>
            <v:group style="position:absolute;left:6299;top:1076;width:29;height:2" coordorigin="6299,1076" coordsize="29,2">
              <v:shape style="position:absolute;left:6299;top:1076;width:29;height:2" coordorigin="6299,1076" coordsize="29,0" path="m6299,1076l6328,1076e" filled="false" stroked="true" strokeweight=".48001pt" strokecolor="#000000">
                <v:path arrowok="t"/>
              </v:shape>
            </v:group>
            <v:group style="position:absolute;left:6299;top:1096;width:2453;height:2" coordorigin="6299,1096" coordsize="2453,2">
              <v:shape style="position:absolute;left:6299;top:1096;width:2453;height:2" coordorigin="6299,1096" coordsize="2453,0" path="m6299,1096l8752,1096e" filled="false" stroked="true" strokeweight=".48001pt" strokecolor="#000000">
                <v:path arrowok="t"/>
              </v:shape>
            </v:group>
            <v:group style="position:absolute;left:6328;top:1076;width:2424;height:2" coordorigin="6328,1076" coordsize="2424,2">
              <v:shape style="position:absolute;left:6328;top:1076;width:2424;height:2" coordorigin="6328,1076" coordsize="2424,0" path="m6328,1076l8752,1076e" filled="false" stroked="true" strokeweight=".48001pt" strokecolor="#000000">
                <v:path arrowok="t"/>
              </v:shape>
              <v:shape style="position:absolute;left:137;top:99;width:2001;height:900" type="#_x0000_t202" filled="false" stroked="false">
                <v:textbox inset="0,0,0,0">
                  <w:txbxContent>
                    <w:p>
                      <w:pPr>
                        <w:spacing w:line="200" w:lineRule="exact" w:before="0"/>
                        <w:ind w:left="1533"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一年内到期的应付债券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608;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039;top:99;width:1605;height:900" type="#_x0000_t202" filled="false" stroked="false">
                <v:textbox inset="0,0,0,0">
                  <w:txbxContent>
                    <w:p>
                      <w:pPr>
                        <w:spacing w:line="200" w:lineRule="exact" w:before="0"/>
                        <w:ind w:left="87"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88"/>
                        <w:ind w:left="2" w:right="0" w:firstLine="0"/>
                        <w:jc w:val="left"/>
                        <w:rPr>
                          <w:rFonts w:ascii="宋体" w:hAnsi="宋体" w:cs="宋体" w:eastAsia="宋体" w:hint="default"/>
                          <w:sz w:val="20"/>
                          <w:szCs w:val="20"/>
                        </w:rPr>
                      </w:pPr>
                      <w:r>
                        <w:rPr>
                          <w:rFonts w:ascii="宋体"/>
                          <w:spacing w:val="-1"/>
                          <w:sz w:val="20"/>
                        </w:rPr>
                        <w:t>1,428,542,197.78</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1"/>
                          <w:sz w:val="20"/>
                        </w:rPr>
                        <w:t>1,428,542,197.78</w:t>
                      </w:r>
                      <w:r>
                        <w:rPr>
                          <w:rFonts w:ascii="宋体"/>
                          <w:spacing w:val="-1"/>
                          <w:sz w:val="20"/>
                        </w:rPr>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4"/>
          <w:sz w:val="22"/>
          <w:szCs w:val="22"/>
        </w:rPr>
        <w:t> </w:t>
      </w:r>
      <w:r>
        <w:rPr>
          <w:rFonts w:ascii="宋体" w:hAnsi="宋体" w:cs="宋体" w:eastAsia="宋体" w:hint="default"/>
          <w:sz w:val="22"/>
          <w:szCs w:val="22"/>
        </w:rPr>
        <w:t>一年内到期的应付债券(单位:千美元)</w:t>
      </w:r>
    </w:p>
    <w:p>
      <w:pPr>
        <w:spacing w:after="0"/>
        <w:jc w:val="left"/>
        <w:rPr>
          <w:rFonts w:ascii="宋体" w:hAnsi="宋体" w:cs="宋体" w:eastAsia="宋体" w:hint="default"/>
          <w:sz w:val="22"/>
          <w:szCs w:val="22"/>
        </w:rPr>
        <w:sectPr>
          <w:pgSz w:w="11910" w:h="16840"/>
          <w:pgMar w:header="898" w:footer="889" w:top="1720" w:bottom="1080" w:left="1460" w:right="1460"/>
        </w:sectPr>
      </w:pPr>
    </w:p>
    <w:p>
      <w:pPr>
        <w:spacing w:line="240" w:lineRule="auto" w:before="0"/>
        <w:rPr>
          <w:rFonts w:ascii="宋体" w:hAnsi="宋体" w:cs="宋体" w:eastAsia="宋体" w:hint="default"/>
          <w:sz w:val="20"/>
          <w:szCs w:val="20"/>
        </w:rPr>
      </w:pPr>
      <w:r>
        <w:rPr/>
        <w:pict>
          <v:group style="position:absolute;margin-left:78.240028pt;margin-top:106.85968pt;width:438.3pt;height:35.550pt;mso-position-horizontal-relative:page;mso-position-vertical-relative:page;z-index:-1023232" coordorigin="1565,2137" coordsize="8766,711">
            <v:shape style="position:absolute;left:3398;top:2154;width:14;height:2" type="#_x0000_t75" stroked="false">
              <v:imagedata r:id="rId25" o:title=""/>
            </v:shape>
            <v:shape style="position:absolute;left:5158;top:2154;width:14;height:2" type="#_x0000_t75" stroked="false">
              <v:imagedata r:id="rId25" o:title=""/>
            </v:shape>
            <v:shape style="position:absolute;left:6376;top:2154;width:14;height:2" type="#_x0000_t75" stroked="false">
              <v:imagedata r:id="rId25" o:title=""/>
            </v:shape>
            <v:shape style="position:absolute;left:7367;top:2154;width:14;height:2" type="#_x0000_t75" stroked="false">
              <v:imagedata r:id="rId25" o:title=""/>
            </v:shape>
            <v:shape style="position:absolute;left:8670;top:2154;width:14;height:2" type="#_x0000_t75" stroked="false">
              <v:imagedata r:id="rId25" o:title=""/>
            </v:shape>
            <v:shape style="position:absolute;left:1565;top:2137;width:8766;height:710" type="#_x0000_t75" stroked="false">
              <v:imagedata r:id="rId223" o:title=""/>
            </v:shape>
            <w10:wrap type="none"/>
          </v:group>
        </w:pict>
      </w:r>
    </w:p>
    <w:p>
      <w:pPr>
        <w:spacing w:line="240" w:lineRule="auto" w:before="5"/>
        <w:rPr>
          <w:rFonts w:ascii="宋体" w:hAnsi="宋体" w:cs="宋体" w:eastAsia="宋体" w:hint="default"/>
          <w:sz w:val="11"/>
          <w:szCs w:val="11"/>
        </w:rPr>
      </w:pPr>
    </w:p>
    <w:tbl>
      <w:tblPr>
        <w:tblW w:w="0" w:type="auto"/>
        <w:jc w:val="left"/>
        <w:tblInd w:w="833" w:type="dxa"/>
        <w:tblLayout w:type="fixed"/>
        <w:tblCellMar>
          <w:top w:w="0" w:type="dxa"/>
          <w:left w:w="0" w:type="dxa"/>
          <w:bottom w:w="0" w:type="dxa"/>
          <w:right w:w="0" w:type="dxa"/>
        </w:tblCellMar>
        <w:tblLook w:val="01E0"/>
      </w:tblPr>
      <w:tblGrid>
        <w:gridCol w:w="1843"/>
        <w:gridCol w:w="4076"/>
        <w:gridCol w:w="1452"/>
        <w:gridCol w:w="1344"/>
      </w:tblGrid>
      <w:tr>
        <w:trPr>
          <w:trHeight w:val="737" w:hRule="exact"/>
        </w:trPr>
        <w:tc>
          <w:tcPr>
            <w:tcW w:w="1843" w:type="dxa"/>
            <w:tcBorders>
              <w:top w:val="single" w:sz="17" w:space="0" w:color="000000"/>
              <w:left w:val="nil" w:sz="6" w:space="0" w:color="auto"/>
              <w:bottom w:val="single" w:sz="17" w:space="0" w:color="000000"/>
              <w:right w:val="nil" w:sz="6" w:space="0" w:color="auto"/>
            </w:tcBorders>
          </w:tcPr>
          <w:p>
            <w:pPr>
              <w:pStyle w:val="TableParagraph"/>
              <w:spacing w:line="319" w:lineRule="auto" w:before="10"/>
              <w:ind w:left="107" w:right="213" w:firstLine="406"/>
              <w:jc w:val="left"/>
              <w:rPr>
                <w:rFonts w:ascii="宋体" w:hAnsi="宋体" w:cs="宋体" w:eastAsia="宋体" w:hint="default"/>
                <w:sz w:val="20"/>
                <w:szCs w:val="20"/>
              </w:rPr>
            </w:pPr>
            <w:r>
              <w:rPr>
                <w:rFonts w:ascii="宋体" w:hAnsi="宋体" w:cs="宋体" w:eastAsia="宋体" w:hint="default"/>
                <w:b/>
                <w:bCs/>
                <w:spacing w:val="-6"/>
                <w:sz w:val="20"/>
                <w:szCs w:val="20"/>
              </w:rPr>
              <w:t>债券种类</w:t>
            </w:r>
            <w:r>
              <w:rPr>
                <w:rFonts w:ascii="宋体" w:hAnsi="宋体" w:cs="宋体" w:eastAsia="宋体" w:hint="default"/>
                <w:b/>
                <w:bCs/>
                <w:spacing w:val="-6"/>
                <w:w w:val="99"/>
                <w:sz w:val="20"/>
                <w:szCs w:val="20"/>
              </w:rPr>
              <w:t> </w:t>
            </w:r>
            <w:r>
              <w:rPr>
                <w:rFonts w:ascii="宋体" w:hAnsi="宋体" w:cs="宋体" w:eastAsia="宋体" w:hint="default"/>
                <w:spacing w:val="-10"/>
                <w:sz w:val="20"/>
                <w:szCs w:val="20"/>
              </w:rPr>
              <w:t>可转换公司债券</w:t>
            </w:r>
            <w:r>
              <w:rPr>
                <w:rFonts w:ascii="宋体" w:hAnsi="宋体" w:cs="宋体" w:eastAsia="宋体" w:hint="default"/>
                <w:spacing w:val="-13"/>
                <w:sz w:val="20"/>
                <w:szCs w:val="20"/>
              </w:rPr>
              <w:t> </w:t>
            </w:r>
            <w:r>
              <w:rPr>
                <w:rFonts w:ascii="宋体" w:hAnsi="宋体" w:cs="宋体" w:eastAsia="宋体" w:hint="default"/>
                <w:sz w:val="20"/>
                <w:szCs w:val="20"/>
              </w:rPr>
              <w:t>*</w:t>
            </w:r>
          </w:p>
        </w:tc>
        <w:tc>
          <w:tcPr>
            <w:tcW w:w="4076" w:type="dxa"/>
            <w:tcBorders>
              <w:top w:val="single" w:sz="17" w:space="0" w:color="000000"/>
              <w:left w:val="nil" w:sz="6" w:space="0" w:color="auto"/>
              <w:bottom w:val="single" w:sz="17" w:space="0" w:color="000000"/>
              <w:right w:val="nil" w:sz="6" w:space="0" w:color="auto"/>
            </w:tcBorders>
          </w:tcPr>
          <w:p>
            <w:pPr>
              <w:pStyle w:val="TableParagraph"/>
              <w:tabs>
                <w:tab w:pos="1944" w:val="left" w:leader="none"/>
                <w:tab w:pos="2113" w:val="left" w:leader="none"/>
                <w:tab w:pos="3243" w:val="left" w:leader="none"/>
                <w:tab w:pos="3498" w:val="left" w:leader="none"/>
              </w:tabs>
              <w:spacing w:line="319" w:lineRule="auto" w:before="10"/>
              <w:ind w:left="987" w:right="237" w:hanging="531"/>
              <w:jc w:val="left"/>
              <w:rPr>
                <w:rFonts w:ascii="宋体" w:hAnsi="宋体" w:cs="宋体" w:eastAsia="宋体" w:hint="default"/>
                <w:sz w:val="20"/>
                <w:szCs w:val="20"/>
              </w:rPr>
            </w:pPr>
            <w:r>
              <w:rPr>
                <w:rFonts w:ascii="宋体" w:hAnsi="宋体" w:cs="宋体" w:eastAsia="宋体" w:hint="default"/>
                <w:b/>
                <w:bCs/>
                <w:spacing w:val="-5"/>
                <w:sz w:val="20"/>
                <w:szCs w:val="20"/>
              </w:rPr>
              <w:t>面值总额</w:t>
              <w:tab/>
              <w:t>发行日期</w:t>
              <w:tab/>
            </w:r>
            <w:r>
              <w:rPr>
                <w:rFonts w:ascii="宋体" w:hAnsi="宋体" w:cs="宋体" w:eastAsia="宋体" w:hint="default"/>
                <w:b/>
                <w:bCs/>
                <w:spacing w:val="-6"/>
                <w:sz w:val="20"/>
                <w:szCs w:val="20"/>
              </w:rPr>
              <w:t>期限</w:t>
            </w:r>
            <w:r>
              <w:rPr>
                <w:rFonts w:ascii="宋体" w:hAnsi="宋体" w:cs="宋体" w:eastAsia="宋体" w:hint="default"/>
                <w:b/>
                <w:bCs/>
                <w:spacing w:val="-6"/>
                <w:w w:val="99"/>
                <w:sz w:val="20"/>
                <w:szCs w:val="20"/>
              </w:rPr>
              <w:t> </w:t>
            </w:r>
            <w:r>
              <w:rPr>
                <w:rFonts w:ascii="宋体" w:hAnsi="宋体" w:cs="宋体" w:eastAsia="宋体" w:hint="default"/>
                <w:spacing w:val="-10"/>
                <w:sz w:val="20"/>
                <w:szCs w:val="20"/>
              </w:rPr>
              <w:t>211,000</w:t>
              <w:tab/>
              <w:tab/>
              <w:t>2005.9.5</w:t>
              <w:tab/>
              <w:tab/>
            </w:r>
            <w:r>
              <w:rPr>
                <w:rFonts w:ascii="宋体" w:hAnsi="宋体" w:cs="宋体" w:eastAsia="宋体" w:hint="default"/>
                <w:sz w:val="20"/>
                <w:szCs w:val="20"/>
              </w:rPr>
              <w:t>5</w:t>
            </w:r>
            <w:r>
              <w:rPr>
                <w:rFonts w:ascii="宋体" w:hAnsi="宋体" w:cs="宋体" w:eastAsia="宋体" w:hint="default"/>
                <w:spacing w:val="-63"/>
                <w:sz w:val="20"/>
                <w:szCs w:val="20"/>
              </w:rPr>
              <w:t> </w:t>
            </w:r>
            <w:r>
              <w:rPr>
                <w:rFonts w:ascii="宋体" w:hAnsi="宋体" w:cs="宋体" w:eastAsia="宋体" w:hint="default"/>
                <w:sz w:val="20"/>
                <w:szCs w:val="20"/>
              </w:rPr>
              <w:t>年</w:t>
            </w:r>
          </w:p>
        </w:tc>
        <w:tc>
          <w:tcPr>
            <w:tcW w:w="1452"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left="120" w:right="0"/>
              <w:jc w:val="left"/>
              <w:rPr>
                <w:rFonts w:ascii="宋体" w:hAnsi="宋体" w:cs="宋体" w:eastAsia="宋体" w:hint="default"/>
                <w:sz w:val="20"/>
                <w:szCs w:val="20"/>
              </w:rPr>
            </w:pPr>
            <w:r>
              <w:rPr>
                <w:rFonts w:ascii="宋体" w:hAnsi="宋体" w:cs="宋体" w:eastAsia="宋体" w:hint="default"/>
                <w:b/>
                <w:bCs/>
                <w:spacing w:val="-6"/>
                <w:sz w:val="20"/>
                <w:szCs w:val="20"/>
              </w:rPr>
              <w:t>发行金额</w:t>
            </w:r>
            <w:r>
              <w:rPr>
                <w:rFonts w:ascii="宋体" w:hAnsi="宋体" w:cs="宋体" w:eastAsia="宋体" w:hint="default"/>
                <w:sz w:val="20"/>
                <w:szCs w:val="20"/>
              </w:rPr>
            </w:r>
          </w:p>
          <w:p>
            <w:pPr>
              <w:pStyle w:val="TableParagraph"/>
              <w:spacing w:line="240" w:lineRule="auto" w:before="87"/>
              <w:ind w:left="421" w:right="0"/>
              <w:jc w:val="left"/>
              <w:rPr>
                <w:rFonts w:ascii="宋体" w:hAnsi="宋体" w:cs="宋体" w:eastAsia="宋体" w:hint="default"/>
                <w:sz w:val="20"/>
                <w:szCs w:val="20"/>
              </w:rPr>
            </w:pPr>
            <w:r>
              <w:rPr>
                <w:rFonts w:ascii="宋体"/>
                <w:spacing w:val="-11"/>
                <w:sz w:val="20"/>
              </w:rPr>
              <w:t>211,000</w:t>
            </w:r>
            <w:r>
              <w:rPr>
                <w:rFonts w:ascii="宋体"/>
                <w:sz w:val="20"/>
              </w:rPr>
            </w:r>
          </w:p>
        </w:tc>
        <w:tc>
          <w:tcPr>
            <w:tcW w:w="1344"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left="141" w:right="0"/>
              <w:jc w:val="left"/>
              <w:rPr>
                <w:rFonts w:ascii="宋体" w:hAnsi="宋体" w:cs="宋体" w:eastAsia="宋体" w:hint="default"/>
                <w:sz w:val="20"/>
                <w:szCs w:val="20"/>
              </w:rPr>
            </w:pPr>
            <w:r>
              <w:rPr>
                <w:rFonts w:ascii="宋体" w:hAnsi="宋体" w:cs="宋体" w:eastAsia="宋体" w:hint="default"/>
                <w:b/>
                <w:bCs/>
                <w:spacing w:val="-6"/>
                <w:sz w:val="20"/>
                <w:szCs w:val="20"/>
              </w:rPr>
              <w:t>年初金额</w:t>
            </w:r>
            <w:r>
              <w:rPr>
                <w:rFonts w:ascii="宋体" w:hAnsi="宋体" w:cs="宋体" w:eastAsia="宋体" w:hint="default"/>
                <w:sz w:val="20"/>
                <w:szCs w:val="20"/>
              </w:rPr>
            </w:r>
          </w:p>
          <w:p>
            <w:pPr>
              <w:pStyle w:val="TableParagraph"/>
              <w:spacing w:line="240" w:lineRule="auto" w:before="87"/>
              <w:ind w:left="611" w:right="0"/>
              <w:jc w:val="left"/>
              <w:rPr>
                <w:rFonts w:ascii="宋体" w:hAnsi="宋体" w:cs="宋体" w:eastAsia="宋体" w:hint="default"/>
                <w:sz w:val="20"/>
                <w:szCs w:val="20"/>
              </w:rPr>
            </w:pPr>
            <w:r>
              <w:rPr>
                <w:rFonts w:ascii="宋体"/>
                <w:spacing w:val="-11"/>
                <w:sz w:val="20"/>
              </w:rPr>
              <w:t>209,212</w:t>
            </w:r>
            <w:r>
              <w:rPr>
                <w:rFonts w:ascii="宋体"/>
                <w:sz w:val="20"/>
              </w:rPr>
            </w:r>
          </w:p>
        </w:tc>
      </w:tr>
      <w:tr>
        <w:trPr>
          <w:trHeight w:val="1123" w:hRule="exact"/>
        </w:trPr>
        <w:tc>
          <w:tcPr>
            <w:tcW w:w="1843"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94"/>
              <w:jc w:val="right"/>
              <w:rPr>
                <w:rFonts w:ascii="宋体" w:hAnsi="宋体" w:cs="宋体" w:eastAsia="宋体" w:hint="default"/>
                <w:sz w:val="22"/>
                <w:szCs w:val="22"/>
              </w:rPr>
            </w:pPr>
            <w:r>
              <w:rPr>
                <w:rFonts w:ascii="宋体" w:hAnsi="宋体" w:cs="宋体" w:eastAsia="宋体" w:hint="default"/>
                <w:w w:val="95"/>
                <w:sz w:val="22"/>
                <w:szCs w:val="22"/>
              </w:rPr>
              <w:t>（续表）</w:t>
            </w:r>
            <w:r>
              <w:rPr>
                <w:rFonts w:ascii="宋体" w:hAnsi="宋体" w:cs="宋体" w:eastAsia="宋体" w:hint="default"/>
                <w:sz w:val="22"/>
                <w:szCs w:val="22"/>
              </w:rPr>
            </w:r>
          </w:p>
        </w:tc>
        <w:tc>
          <w:tcPr>
            <w:tcW w:w="4076" w:type="dxa"/>
            <w:tcBorders>
              <w:top w:val="single" w:sz="17" w:space="0" w:color="000000"/>
              <w:left w:val="nil" w:sz="6" w:space="0" w:color="auto"/>
              <w:bottom w:val="single" w:sz="17" w:space="0" w:color="000000"/>
              <w:right w:val="nil" w:sz="6" w:space="0" w:color="auto"/>
            </w:tcBorders>
          </w:tcPr>
          <w:p>
            <w:pPr/>
          </w:p>
        </w:tc>
        <w:tc>
          <w:tcPr>
            <w:tcW w:w="1452" w:type="dxa"/>
            <w:tcBorders>
              <w:top w:val="single" w:sz="17" w:space="0" w:color="000000"/>
              <w:left w:val="nil" w:sz="6" w:space="0" w:color="auto"/>
              <w:bottom w:val="single" w:sz="17" w:space="0" w:color="000000"/>
              <w:right w:val="nil" w:sz="6" w:space="0" w:color="auto"/>
            </w:tcBorders>
          </w:tcPr>
          <w:p>
            <w:pPr/>
          </w:p>
        </w:tc>
        <w:tc>
          <w:tcPr>
            <w:tcW w:w="1344" w:type="dxa"/>
            <w:tcBorders>
              <w:top w:val="single" w:sz="17" w:space="0" w:color="000000"/>
              <w:left w:val="nil" w:sz="6" w:space="0" w:color="auto"/>
              <w:bottom w:val="single" w:sz="17" w:space="0" w:color="000000"/>
              <w:right w:val="nil" w:sz="6" w:space="0" w:color="auto"/>
            </w:tcBorders>
          </w:tcPr>
          <w:p>
            <w:pPr/>
          </w:p>
        </w:tc>
      </w:tr>
      <w:tr>
        <w:trPr>
          <w:trHeight w:val="368" w:hRule="exact"/>
        </w:trPr>
        <w:tc>
          <w:tcPr>
            <w:tcW w:w="1843"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506" w:right="0"/>
              <w:jc w:val="left"/>
              <w:rPr>
                <w:rFonts w:ascii="宋体" w:hAnsi="宋体" w:cs="宋体" w:eastAsia="宋体" w:hint="default"/>
                <w:sz w:val="20"/>
                <w:szCs w:val="20"/>
              </w:rPr>
            </w:pPr>
            <w:r>
              <w:rPr>
                <w:rFonts w:ascii="宋体" w:hAnsi="宋体" w:cs="宋体" w:eastAsia="宋体" w:hint="default"/>
                <w:b/>
                <w:bCs/>
                <w:sz w:val="20"/>
                <w:szCs w:val="20"/>
              </w:rPr>
              <w:t>债券种类</w:t>
            </w:r>
            <w:r>
              <w:rPr>
                <w:rFonts w:ascii="宋体" w:hAnsi="宋体" w:cs="宋体" w:eastAsia="宋体" w:hint="default"/>
                <w:sz w:val="20"/>
                <w:szCs w:val="20"/>
              </w:rPr>
            </w:r>
          </w:p>
        </w:tc>
        <w:tc>
          <w:tcPr>
            <w:tcW w:w="4076" w:type="dxa"/>
            <w:tcBorders>
              <w:top w:val="single" w:sz="17" w:space="0" w:color="000000"/>
              <w:left w:val="nil" w:sz="6" w:space="0" w:color="auto"/>
              <w:bottom w:val="nil" w:sz="6" w:space="0" w:color="auto"/>
              <w:right w:val="nil" w:sz="6" w:space="0" w:color="auto"/>
            </w:tcBorders>
          </w:tcPr>
          <w:p>
            <w:pPr>
              <w:pStyle w:val="TableParagraph"/>
              <w:tabs>
                <w:tab w:pos="1207" w:val="left" w:leader="none"/>
                <w:tab w:pos="2696" w:val="left" w:leader="none"/>
              </w:tabs>
              <w:spacing w:line="240" w:lineRule="auto" w:before="10"/>
              <w:ind w:left="134" w:right="0"/>
              <w:jc w:val="left"/>
              <w:rPr>
                <w:rFonts w:ascii="宋体" w:hAnsi="宋体" w:cs="宋体" w:eastAsia="宋体" w:hint="default"/>
                <w:sz w:val="20"/>
                <w:szCs w:val="20"/>
              </w:rPr>
            </w:pPr>
            <w:r>
              <w:rPr>
                <w:rFonts w:ascii="宋体" w:hAnsi="宋体" w:cs="宋体" w:eastAsia="宋体" w:hint="default"/>
                <w:b/>
                <w:bCs/>
                <w:w w:val="95"/>
                <w:sz w:val="20"/>
                <w:szCs w:val="20"/>
              </w:rPr>
              <w:t>面值总额</w:t>
              <w:tab/>
              <w:t>本年应付利息</w:t>
              <w:tab/>
            </w:r>
            <w:r>
              <w:rPr>
                <w:rFonts w:ascii="宋体" w:hAnsi="宋体" w:cs="宋体" w:eastAsia="宋体" w:hint="default"/>
                <w:b/>
                <w:bCs/>
                <w:sz w:val="20"/>
                <w:szCs w:val="20"/>
              </w:rPr>
              <w:t>本年已付利息</w:t>
            </w:r>
            <w:r>
              <w:rPr>
                <w:rFonts w:ascii="宋体" w:hAnsi="宋体" w:cs="宋体" w:eastAsia="宋体" w:hint="default"/>
                <w:sz w:val="20"/>
                <w:szCs w:val="20"/>
              </w:rPr>
            </w:r>
          </w:p>
        </w:tc>
        <w:tc>
          <w:tcPr>
            <w:tcW w:w="1452"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139"/>
              <w:jc w:val="right"/>
              <w:rPr>
                <w:rFonts w:ascii="宋体" w:hAnsi="宋体" w:cs="宋体" w:eastAsia="宋体" w:hint="default"/>
                <w:sz w:val="20"/>
                <w:szCs w:val="20"/>
              </w:rPr>
            </w:pPr>
            <w:r>
              <w:rPr>
                <w:rFonts w:ascii="宋体" w:hAnsi="宋体" w:cs="宋体" w:eastAsia="宋体" w:hint="default"/>
                <w:b/>
                <w:bCs/>
                <w:w w:val="95"/>
                <w:sz w:val="20"/>
                <w:szCs w:val="20"/>
              </w:rPr>
              <w:t>本年已付本金</w:t>
            </w:r>
            <w:r>
              <w:rPr>
                <w:rFonts w:ascii="宋体" w:hAnsi="宋体" w:cs="宋体" w:eastAsia="宋体" w:hint="default"/>
                <w:sz w:val="20"/>
                <w:szCs w:val="20"/>
              </w:rPr>
            </w:r>
          </w:p>
        </w:tc>
        <w:tc>
          <w:tcPr>
            <w:tcW w:w="1344"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27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69" w:hRule="exact"/>
        </w:trPr>
        <w:tc>
          <w:tcPr>
            <w:tcW w:w="1843"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132"/>
              <w:jc w:val="right"/>
              <w:rPr>
                <w:rFonts w:ascii="宋体" w:hAnsi="宋体" w:cs="宋体" w:eastAsia="宋体" w:hint="default"/>
                <w:sz w:val="20"/>
                <w:szCs w:val="20"/>
              </w:rPr>
            </w:pPr>
            <w:r>
              <w:rPr>
                <w:rFonts w:ascii="宋体" w:hAnsi="宋体" w:cs="宋体" w:eastAsia="宋体" w:hint="default"/>
                <w:sz w:val="20"/>
                <w:szCs w:val="20"/>
              </w:rPr>
              <w:t>可转换公司债券</w:t>
            </w:r>
            <w:r>
              <w:rPr>
                <w:rFonts w:ascii="宋体" w:hAnsi="宋体" w:cs="宋体" w:eastAsia="宋体" w:hint="default"/>
                <w:spacing w:val="-6"/>
                <w:sz w:val="20"/>
                <w:szCs w:val="20"/>
              </w:rPr>
              <w:t> </w:t>
            </w:r>
            <w:r>
              <w:rPr>
                <w:rFonts w:ascii="宋体" w:hAnsi="宋体" w:cs="宋体" w:eastAsia="宋体" w:hint="default"/>
                <w:sz w:val="20"/>
                <w:szCs w:val="20"/>
              </w:rPr>
              <w:t>*</w:t>
            </w:r>
          </w:p>
        </w:tc>
        <w:tc>
          <w:tcPr>
            <w:tcW w:w="4076" w:type="dxa"/>
            <w:tcBorders>
              <w:top w:val="nil" w:sz="6" w:space="0" w:color="auto"/>
              <w:left w:val="nil" w:sz="6" w:space="0" w:color="auto"/>
              <w:bottom w:val="single" w:sz="17" w:space="0" w:color="000000"/>
              <w:right w:val="nil" w:sz="6" w:space="0" w:color="auto"/>
            </w:tcBorders>
          </w:tcPr>
          <w:p>
            <w:pPr>
              <w:pStyle w:val="TableParagraph"/>
              <w:tabs>
                <w:tab w:pos="1908" w:val="left" w:leader="none"/>
                <w:tab w:pos="3467" w:val="left" w:leader="none"/>
              </w:tabs>
              <w:spacing w:line="240" w:lineRule="auto" w:before="13"/>
              <w:ind w:left="290" w:right="0"/>
              <w:jc w:val="left"/>
              <w:rPr>
                <w:rFonts w:ascii="宋体" w:hAnsi="宋体" w:cs="宋体" w:eastAsia="宋体" w:hint="default"/>
                <w:sz w:val="20"/>
                <w:szCs w:val="20"/>
              </w:rPr>
            </w:pPr>
            <w:r>
              <w:rPr>
                <w:rFonts w:ascii="宋体"/>
                <w:spacing w:val="-1"/>
                <w:sz w:val="20"/>
              </w:rPr>
              <w:t>211,000</w:t>
              <w:tab/>
              <w:t>8,452</w:t>
              <w:tab/>
              <w:t>7,150</w:t>
            </w:r>
            <w:r>
              <w:rPr>
                <w:rFonts w:ascii="宋体"/>
                <w:sz w:val="20"/>
              </w:rPr>
            </w:r>
          </w:p>
        </w:tc>
        <w:tc>
          <w:tcPr>
            <w:tcW w:w="1452"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
                <w:sz w:val="20"/>
              </w:rPr>
              <w:t>210,514</w:t>
            </w:r>
            <w:r>
              <w:rPr>
                <w:rFonts w:ascii="宋体"/>
                <w:sz w:val="20"/>
              </w:rPr>
            </w:r>
          </w:p>
        </w:tc>
        <w:tc>
          <w:tcPr>
            <w:tcW w:w="134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68"/>
              <w:jc w:val="right"/>
              <w:rPr>
                <w:rFonts w:ascii="宋体" w:hAnsi="宋体" w:cs="宋体" w:eastAsia="宋体" w:hint="default"/>
                <w:sz w:val="20"/>
                <w:szCs w:val="20"/>
              </w:rPr>
            </w:pPr>
            <w:r>
              <w:rPr>
                <w:rFonts w:ascii="宋体"/>
                <w:w w:val="100"/>
                <w:sz w:val="20"/>
              </w:rPr>
              <w:t>-</w:t>
            </w:r>
          </w:p>
        </w:tc>
      </w:tr>
    </w:tbl>
    <w:p>
      <w:pPr>
        <w:spacing w:line="240" w:lineRule="auto" w:before="11"/>
        <w:rPr>
          <w:rFonts w:ascii="宋体" w:hAnsi="宋体" w:cs="宋体" w:eastAsia="宋体" w:hint="default"/>
          <w:sz w:val="25"/>
          <w:szCs w:val="25"/>
        </w:rPr>
      </w:pPr>
    </w:p>
    <w:p>
      <w:pPr>
        <w:spacing w:before="31"/>
        <w:ind w:left="1438" w:right="0" w:firstLine="0"/>
        <w:jc w:val="left"/>
        <w:rPr>
          <w:rFonts w:ascii="宋体" w:hAnsi="宋体" w:cs="宋体" w:eastAsia="宋体" w:hint="default"/>
          <w:sz w:val="22"/>
          <w:szCs w:val="22"/>
        </w:rPr>
      </w:pPr>
      <w:r>
        <w:rPr/>
        <w:pict>
          <v:group style="position:absolute;margin-left:78.240013pt;margin-top:-55.681873pt;width:440.6pt;height:35.550pt;mso-position-horizontal-relative:page;mso-position-vertical-relative:paragraph;z-index:-1023208" coordorigin="1565,-1114" coordsize="8812,711">
            <v:shape style="position:absolute;left:3404;top:-1097;width:14;height:2" type="#_x0000_t75" stroked="false">
              <v:imagedata r:id="rId25" o:title=""/>
            </v:shape>
            <v:shape style="position:absolute;left:4532;top:-1097;width:14;height:2" type="#_x0000_t75" stroked="false">
              <v:imagedata r:id="rId25" o:title=""/>
            </v:shape>
            <v:shape style="position:absolute;left:5950;top:-1097;width:14;height:2" type="#_x0000_t75" stroked="false">
              <v:imagedata r:id="rId25" o:title=""/>
            </v:shape>
            <v:shape style="position:absolute;left:7508;top:-1097;width:14;height:2" type="#_x0000_t75" stroked="false">
              <v:imagedata r:id="rId25" o:title=""/>
            </v:shape>
            <v:shape style="position:absolute;left:8927;top:-1097;width:14;height:2" type="#_x0000_t75" stroked="false">
              <v:imagedata r:id="rId25" o:title=""/>
            </v:shape>
            <v:shape style="position:absolute;left:1565;top:-1114;width:8812;height:710" type="#_x0000_t75" stroked="false">
              <v:imagedata r:id="rId224" o:title=""/>
            </v:shape>
            <w10:wrap type="none"/>
          </v:group>
        </w:pict>
      </w: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9</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7</w:t>
      </w:r>
      <w:r>
        <w:rPr>
          <w:rFonts w:ascii="宋体" w:hAnsi="宋体" w:cs="宋体" w:eastAsia="宋体" w:hint="default"/>
          <w:spacing w:val="-56"/>
          <w:sz w:val="22"/>
          <w:szCs w:val="22"/>
        </w:rPr>
        <w:t> </w:t>
      </w:r>
      <w:r>
        <w:rPr>
          <w:rFonts w:ascii="宋体" w:hAnsi="宋体" w:cs="宋体" w:eastAsia="宋体" w:hint="default"/>
          <w:sz w:val="22"/>
          <w:szCs w:val="22"/>
        </w:rPr>
        <w:t>日，冠捷科技赎回所有尚未偿还的可转换债券。</w:t>
      </w:r>
    </w:p>
    <w:p>
      <w:pPr>
        <w:spacing w:line="240" w:lineRule="auto" w:before="0"/>
        <w:rPr>
          <w:rFonts w:ascii="宋体" w:hAnsi="宋体" w:cs="宋体" w:eastAsia="宋体" w:hint="default"/>
          <w:sz w:val="22"/>
          <w:szCs w:val="22"/>
        </w:rPr>
      </w:pPr>
    </w:p>
    <w:p>
      <w:pPr>
        <w:spacing w:before="144"/>
        <w:ind w:left="1341" w:right="0" w:firstLine="0"/>
        <w:jc w:val="left"/>
        <w:rPr>
          <w:rFonts w:ascii="宋体" w:hAnsi="宋体" w:cs="宋体" w:eastAsia="宋体" w:hint="default"/>
          <w:sz w:val="22"/>
          <w:szCs w:val="22"/>
        </w:rPr>
      </w:pPr>
      <w:r>
        <w:rPr/>
        <w:pict>
          <v:group style="position:absolute;margin-left:78.240028pt;margin-top:42.189075pt;width:438.8pt;height:105.55pt;mso-position-horizontal-relative:page;mso-position-vertical-relative:paragraph;z-index:-1023184" coordorigin="1565,844" coordsize="8776,2111">
            <v:shape style="position:absolute;left:5275;top:862;width:14;height:2" type="#_x0000_t75" stroked="false">
              <v:imagedata r:id="rId37" o:title=""/>
            </v:shape>
            <v:shape style="position:absolute;left:7864;top:862;width:14;height:2" type="#_x0000_t75" stroked="false">
              <v:imagedata r:id="rId37" o:title=""/>
            </v:shape>
            <v:shape style="position:absolute;left:5256;top:844;width:2641;height:379" type="#_x0000_t75" stroked="false">
              <v:imagedata r:id="rId225" o:title=""/>
            </v:shape>
            <v:shape style="position:absolute;left:1565;top:1185;width:8776;height:1770" type="#_x0000_t75" stroked="false">
              <v:imagedata r:id="rId226" o:title=""/>
            </v:shape>
            <w10:wrap type="none"/>
          </v:group>
        </w:pict>
      </w:r>
      <w:r>
        <w:rPr>
          <w:rFonts w:ascii="宋体" w:hAnsi="宋体" w:cs="宋体" w:eastAsia="宋体" w:hint="default"/>
          <w:sz w:val="22"/>
          <w:szCs w:val="22"/>
        </w:rPr>
        <w:t>28.</w:t>
      </w:r>
      <w:r>
        <w:rPr>
          <w:rFonts w:ascii="宋体" w:hAnsi="宋体" w:cs="宋体" w:eastAsia="宋体" w:hint="default"/>
          <w:spacing w:val="-42"/>
          <w:sz w:val="22"/>
          <w:szCs w:val="22"/>
        </w:rPr>
        <w:t> </w:t>
      </w:r>
      <w:r>
        <w:rPr>
          <w:rFonts w:ascii="宋体" w:hAnsi="宋体" w:cs="宋体" w:eastAsia="宋体" w:hint="default"/>
          <w:sz w:val="22"/>
          <w:szCs w:val="22"/>
        </w:rPr>
        <w:t>其他流动负债</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906" w:type="dxa"/>
        <w:tblLayout w:type="fixed"/>
        <w:tblCellMar>
          <w:top w:w="0" w:type="dxa"/>
          <w:left w:w="0" w:type="dxa"/>
          <w:bottom w:w="0" w:type="dxa"/>
          <w:right w:w="0" w:type="dxa"/>
        </w:tblCellMar>
        <w:tblLook w:val="01E0"/>
      </w:tblPr>
      <w:tblGrid>
        <w:gridCol w:w="3821"/>
        <w:gridCol w:w="2738"/>
        <w:gridCol w:w="2017"/>
      </w:tblGrid>
      <w:tr>
        <w:trPr>
          <w:trHeight w:val="360" w:hRule="exact"/>
        </w:trPr>
        <w:tc>
          <w:tcPr>
            <w:tcW w:w="382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281"/>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73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8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01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6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38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Warranty</w:t>
            </w:r>
            <w:r>
              <w:rPr>
                <w:rFonts w:ascii="宋体" w:hAnsi="宋体" w:cs="宋体" w:eastAsia="宋体" w:hint="default"/>
                <w:spacing w:val="-17"/>
                <w:sz w:val="20"/>
                <w:szCs w:val="20"/>
              </w:rPr>
              <w:t> </w:t>
            </w:r>
            <w:r>
              <w:rPr>
                <w:rFonts w:ascii="宋体" w:hAnsi="宋体" w:cs="宋体" w:eastAsia="宋体" w:hint="default"/>
                <w:sz w:val="20"/>
                <w:szCs w:val="20"/>
              </w:rPr>
              <w:t>provisions（保用拨备）</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4"/>
              <w:jc w:val="right"/>
              <w:rPr>
                <w:rFonts w:ascii="宋体" w:hAnsi="宋体" w:cs="宋体" w:eastAsia="宋体" w:hint="default"/>
                <w:sz w:val="20"/>
                <w:szCs w:val="20"/>
              </w:rPr>
            </w:pPr>
            <w:r>
              <w:rPr>
                <w:rFonts w:ascii="宋体"/>
                <w:spacing w:val="-1"/>
                <w:sz w:val="20"/>
              </w:rPr>
              <w:t>465,655,282.40</w:t>
            </w:r>
            <w:r>
              <w:rPr>
                <w:rFonts w:ascii="宋体"/>
                <w:sz w:val="20"/>
              </w:rPr>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459,345,851.02</w:t>
            </w:r>
            <w:r>
              <w:rPr>
                <w:rFonts w:ascii="宋体"/>
                <w:sz w:val="20"/>
              </w:rPr>
            </w:r>
          </w:p>
        </w:tc>
      </w:tr>
      <w:tr>
        <w:trPr>
          <w:trHeight w:val="350" w:hRule="exact"/>
        </w:trPr>
        <w:tc>
          <w:tcPr>
            <w:tcW w:w="38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一年内结转的递延收益</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4"/>
              <w:jc w:val="right"/>
              <w:rPr>
                <w:rFonts w:ascii="宋体" w:hAnsi="宋体" w:cs="宋体" w:eastAsia="宋体" w:hint="default"/>
                <w:sz w:val="20"/>
                <w:szCs w:val="20"/>
              </w:rPr>
            </w:pPr>
            <w:r>
              <w:rPr>
                <w:rFonts w:ascii="宋体"/>
                <w:spacing w:val="-1"/>
                <w:sz w:val="20"/>
              </w:rPr>
              <w:t>172,547.64</w:t>
            </w:r>
            <w:r>
              <w:rPr>
                <w:rFonts w:ascii="宋体"/>
                <w:sz w:val="20"/>
              </w:rPr>
            </w:r>
          </w:p>
        </w:tc>
        <w:tc>
          <w:tcPr>
            <w:tcW w:w="2017" w:type="dxa"/>
            <w:tcBorders>
              <w:top w:val="nil" w:sz="6" w:space="0" w:color="auto"/>
              <w:left w:val="nil" w:sz="6" w:space="0" w:color="auto"/>
              <w:bottom w:val="nil" w:sz="6" w:space="0" w:color="auto"/>
              <w:right w:val="nil" w:sz="6" w:space="0" w:color="auto"/>
            </w:tcBorders>
          </w:tcPr>
          <w:p>
            <w:pPr/>
          </w:p>
        </w:tc>
      </w:tr>
      <w:tr>
        <w:trPr>
          <w:trHeight w:val="350" w:hRule="exact"/>
        </w:trPr>
        <w:tc>
          <w:tcPr>
            <w:tcW w:w="38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其中：世恒</w:t>
            </w:r>
            <w:r>
              <w:rPr>
                <w:rFonts w:ascii="宋体" w:hAnsi="宋体" w:cs="宋体" w:eastAsia="宋体" w:hint="default"/>
                <w:spacing w:val="-54"/>
                <w:sz w:val="20"/>
                <w:szCs w:val="20"/>
              </w:rPr>
              <w:t> </w:t>
            </w:r>
            <w:r>
              <w:rPr>
                <w:rFonts w:ascii="宋体" w:hAnsi="宋体" w:cs="宋体" w:eastAsia="宋体" w:hint="default"/>
                <w:sz w:val="20"/>
                <w:szCs w:val="20"/>
              </w:rPr>
              <w:t>S/A</w:t>
            </w:r>
            <w:r>
              <w:rPr>
                <w:rFonts w:ascii="宋体" w:hAnsi="宋体" w:cs="宋体" w:eastAsia="宋体" w:hint="default"/>
                <w:spacing w:val="-52"/>
                <w:sz w:val="20"/>
                <w:szCs w:val="20"/>
              </w:rPr>
              <w:t> </w:t>
            </w:r>
            <w:r>
              <w:rPr>
                <w:rFonts w:ascii="宋体" w:hAnsi="宋体" w:cs="宋体" w:eastAsia="宋体" w:hint="default"/>
                <w:sz w:val="20"/>
                <w:szCs w:val="20"/>
              </w:rPr>
              <w:t>项目</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4"/>
              <w:jc w:val="right"/>
              <w:rPr>
                <w:rFonts w:ascii="宋体" w:hAnsi="宋体" w:cs="宋体" w:eastAsia="宋体" w:hint="default"/>
                <w:sz w:val="20"/>
                <w:szCs w:val="20"/>
              </w:rPr>
            </w:pPr>
            <w:r>
              <w:rPr>
                <w:rFonts w:ascii="宋体"/>
                <w:spacing w:val="-1"/>
                <w:sz w:val="20"/>
              </w:rPr>
              <w:t>33,068.52</w:t>
            </w:r>
            <w:r>
              <w:rPr>
                <w:rFonts w:ascii="宋体"/>
                <w:sz w:val="20"/>
              </w:rPr>
            </w:r>
          </w:p>
        </w:tc>
        <w:tc>
          <w:tcPr>
            <w:tcW w:w="2017" w:type="dxa"/>
            <w:tcBorders>
              <w:top w:val="nil" w:sz="6" w:space="0" w:color="auto"/>
              <w:left w:val="nil" w:sz="6" w:space="0" w:color="auto"/>
              <w:bottom w:val="nil" w:sz="6" w:space="0" w:color="auto"/>
              <w:right w:val="nil" w:sz="6" w:space="0" w:color="auto"/>
            </w:tcBorders>
          </w:tcPr>
          <w:p>
            <w:pPr/>
          </w:p>
        </w:tc>
      </w:tr>
      <w:tr>
        <w:trPr>
          <w:trHeight w:val="350" w:hRule="exact"/>
        </w:trPr>
        <w:tc>
          <w:tcPr>
            <w:tcW w:w="38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5" w:right="0"/>
              <w:jc w:val="left"/>
              <w:rPr>
                <w:rFonts w:ascii="宋体" w:hAnsi="宋体" w:cs="宋体" w:eastAsia="宋体" w:hint="default"/>
                <w:sz w:val="20"/>
                <w:szCs w:val="20"/>
              </w:rPr>
            </w:pPr>
            <w:r>
              <w:rPr>
                <w:rFonts w:ascii="宋体" w:hAnsi="宋体" w:cs="宋体" w:eastAsia="宋体" w:hint="default"/>
                <w:sz w:val="20"/>
                <w:szCs w:val="20"/>
              </w:rPr>
              <w:t>NC</w:t>
            </w:r>
            <w:r>
              <w:rPr>
                <w:rFonts w:ascii="宋体" w:hAnsi="宋体" w:cs="宋体" w:eastAsia="宋体" w:hint="default"/>
                <w:spacing w:val="-51"/>
                <w:sz w:val="20"/>
                <w:szCs w:val="20"/>
              </w:rPr>
              <w:t> </w:t>
            </w:r>
            <w:r>
              <w:rPr>
                <w:rFonts w:ascii="宋体" w:hAnsi="宋体" w:cs="宋体" w:eastAsia="宋体" w:hint="default"/>
                <w:sz w:val="20"/>
                <w:szCs w:val="20"/>
              </w:rPr>
              <w:t>项目</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5"/>
              <w:jc w:val="right"/>
              <w:rPr>
                <w:rFonts w:ascii="宋体" w:hAnsi="宋体" w:cs="宋体" w:eastAsia="宋体" w:hint="default"/>
                <w:sz w:val="20"/>
                <w:szCs w:val="20"/>
              </w:rPr>
            </w:pPr>
            <w:r>
              <w:rPr>
                <w:rFonts w:ascii="宋体"/>
                <w:spacing w:val="-1"/>
                <w:sz w:val="20"/>
              </w:rPr>
              <w:t>139,479.12</w:t>
            </w:r>
            <w:r>
              <w:rPr>
                <w:rFonts w:ascii="宋体"/>
                <w:sz w:val="20"/>
              </w:rPr>
            </w:r>
          </w:p>
        </w:tc>
        <w:tc>
          <w:tcPr>
            <w:tcW w:w="2017" w:type="dxa"/>
            <w:tcBorders>
              <w:top w:val="nil" w:sz="6" w:space="0" w:color="auto"/>
              <w:left w:val="nil" w:sz="6" w:space="0" w:color="auto"/>
              <w:bottom w:val="nil" w:sz="6" w:space="0" w:color="auto"/>
              <w:right w:val="nil" w:sz="6" w:space="0" w:color="auto"/>
            </w:tcBorders>
          </w:tcPr>
          <w:p>
            <w:pPr/>
          </w:p>
        </w:tc>
      </w:tr>
      <w:tr>
        <w:trPr>
          <w:trHeight w:val="362" w:hRule="exact"/>
        </w:trPr>
        <w:tc>
          <w:tcPr>
            <w:tcW w:w="382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73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63"/>
              <w:jc w:val="right"/>
              <w:rPr>
                <w:rFonts w:ascii="宋体" w:hAnsi="宋体" w:cs="宋体" w:eastAsia="宋体" w:hint="default"/>
                <w:sz w:val="20"/>
                <w:szCs w:val="20"/>
              </w:rPr>
            </w:pPr>
            <w:r>
              <w:rPr>
                <w:rFonts w:ascii="宋体"/>
                <w:b/>
                <w:spacing w:val="-1"/>
                <w:w w:val="95"/>
                <w:sz w:val="20"/>
              </w:rPr>
              <w:t>465,827,830.04</w:t>
            </w:r>
            <w:r>
              <w:rPr>
                <w:rFonts w:ascii="宋体"/>
                <w:spacing w:val="-1"/>
                <w:sz w:val="20"/>
              </w:rPr>
            </w:r>
          </w:p>
        </w:tc>
        <w:tc>
          <w:tcPr>
            <w:tcW w:w="201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459,345,851.02</w:t>
            </w:r>
            <w:r>
              <w:rPr>
                <w:rFonts w:ascii="宋体"/>
                <w:spacing w:val="-1"/>
                <w:sz w:val="20"/>
              </w:rPr>
            </w:r>
          </w:p>
        </w:tc>
      </w:tr>
    </w:tbl>
    <w:p>
      <w:pPr>
        <w:spacing w:line="240" w:lineRule="auto" w:before="5"/>
        <w:rPr>
          <w:rFonts w:ascii="宋体" w:hAnsi="宋体" w:cs="宋体" w:eastAsia="宋体" w:hint="default"/>
          <w:sz w:val="26"/>
          <w:szCs w:val="26"/>
        </w:rPr>
      </w:pPr>
    </w:p>
    <w:p>
      <w:pPr>
        <w:spacing w:line="600" w:lineRule="auto" w:before="31"/>
        <w:ind w:left="1341" w:right="3523" w:firstLine="0"/>
        <w:jc w:val="left"/>
        <w:rPr>
          <w:rFonts w:ascii="宋体" w:hAnsi="宋体" w:cs="宋体" w:eastAsia="宋体" w:hint="default"/>
          <w:sz w:val="22"/>
          <w:szCs w:val="22"/>
        </w:rPr>
      </w:pPr>
      <w:r>
        <w:rPr>
          <w:rFonts w:ascii="宋体" w:hAnsi="宋体" w:cs="宋体" w:eastAsia="宋体" w:hint="default"/>
          <w:sz w:val="22"/>
          <w:szCs w:val="22"/>
        </w:rPr>
        <w:t>保用拨备系产品质量保证预计负债,参见本附注十一、2。</w:t>
      </w:r>
      <w:r>
        <w:rPr>
          <w:rFonts w:ascii="宋体" w:hAnsi="宋体" w:cs="宋体" w:eastAsia="宋体" w:hint="default"/>
          <w:w w:val="99"/>
          <w:sz w:val="22"/>
          <w:szCs w:val="22"/>
        </w:rPr>
        <w:t> </w:t>
      </w:r>
      <w:r>
        <w:rPr>
          <w:rFonts w:ascii="宋体" w:hAnsi="宋体" w:cs="宋体" w:eastAsia="宋体" w:hint="default"/>
          <w:sz w:val="22"/>
          <w:szCs w:val="22"/>
        </w:rPr>
        <w:t>29.</w:t>
      </w:r>
      <w:r>
        <w:rPr>
          <w:rFonts w:ascii="宋体" w:hAnsi="宋体" w:cs="宋体" w:eastAsia="宋体" w:hint="default"/>
          <w:spacing w:val="-43"/>
          <w:sz w:val="22"/>
          <w:szCs w:val="22"/>
        </w:rPr>
        <w:t> </w:t>
      </w:r>
      <w:r>
        <w:rPr>
          <w:rFonts w:ascii="宋体" w:hAnsi="宋体" w:cs="宋体" w:eastAsia="宋体" w:hint="default"/>
          <w:sz w:val="22"/>
          <w:szCs w:val="22"/>
        </w:rPr>
        <w:t>长期借款</w:t>
      </w:r>
    </w:p>
    <w:p>
      <w:pPr>
        <w:spacing w:before="102"/>
        <w:ind w:left="144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长期借款分类</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906" w:type="dxa"/>
        <w:tblLayout w:type="fixed"/>
        <w:tblCellMar>
          <w:top w:w="0" w:type="dxa"/>
          <w:left w:w="0" w:type="dxa"/>
          <w:bottom w:w="0" w:type="dxa"/>
          <w:right w:w="0" w:type="dxa"/>
        </w:tblCellMar>
        <w:tblLook w:val="01E0"/>
      </w:tblPr>
      <w:tblGrid>
        <w:gridCol w:w="909"/>
        <w:gridCol w:w="1929"/>
        <w:gridCol w:w="3379"/>
        <w:gridCol w:w="2358"/>
      </w:tblGrid>
      <w:tr>
        <w:trPr>
          <w:trHeight w:val="359" w:hRule="exact"/>
        </w:trPr>
        <w:tc>
          <w:tcPr>
            <w:tcW w:w="909" w:type="dxa"/>
            <w:tcBorders>
              <w:top w:val="single" w:sz="12" w:space="0" w:color="000000"/>
              <w:left w:val="nil" w:sz="6" w:space="0" w:color="auto"/>
              <w:bottom w:val="nil" w:sz="6" w:space="0" w:color="auto"/>
              <w:right w:val="nil" w:sz="6" w:space="0" w:color="auto"/>
            </w:tcBorders>
          </w:tcPr>
          <w:p>
            <w:pPr/>
          </w:p>
        </w:tc>
        <w:tc>
          <w:tcPr>
            <w:tcW w:w="192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73" w:right="0"/>
              <w:jc w:val="left"/>
              <w:rPr>
                <w:rFonts w:ascii="宋体" w:hAnsi="宋体" w:cs="宋体" w:eastAsia="宋体" w:hint="default"/>
                <w:sz w:val="20"/>
                <w:szCs w:val="20"/>
              </w:rPr>
            </w:pPr>
            <w:r>
              <w:rPr>
                <w:rFonts w:ascii="宋体" w:hAnsi="宋体" w:cs="宋体" w:eastAsia="宋体" w:hint="default"/>
                <w:b/>
                <w:bCs/>
                <w:sz w:val="20"/>
                <w:szCs w:val="20"/>
              </w:rPr>
              <w:t>借款类别</w:t>
            </w:r>
            <w:r>
              <w:rPr>
                <w:rFonts w:ascii="宋体" w:hAnsi="宋体" w:cs="宋体" w:eastAsia="宋体" w:hint="default"/>
                <w:sz w:val="20"/>
                <w:szCs w:val="20"/>
              </w:rPr>
            </w:r>
          </w:p>
        </w:tc>
        <w:tc>
          <w:tcPr>
            <w:tcW w:w="337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05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5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7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1929" w:type="dxa"/>
            <w:tcBorders>
              <w:top w:val="nil" w:sz="6" w:space="0" w:color="auto"/>
              <w:left w:val="nil" w:sz="6" w:space="0" w:color="auto"/>
              <w:bottom w:val="nil" w:sz="6" w:space="0" w:color="auto"/>
              <w:right w:val="nil" w:sz="6" w:space="0" w:color="auto"/>
            </w:tcBorders>
          </w:tcPr>
          <w:p>
            <w:pPr/>
          </w:p>
        </w:tc>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7"/>
              <w:jc w:val="right"/>
              <w:rPr>
                <w:rFonts w:ascii="宋体" w:hAnsi="宋体" w:cs="宋体" w:eastAsia="宋体" w:hint="default"/>
                <w:sz w:val="20"/>
                <w:szCs w:val="20"/>
              </w:rPr>
            </w:pPr>
            <w:r>
              <w:rPr>
                <w:rFonts w:ascii="宋体"/>
                <w:spacing w:val="-1"/>
                <w:sz w:val="20"/>
              </w:rPr>
              <w:t>100,000,000.00</w:t>
            </w:r>
          </w:p>
        </w:tc>
        <w:tc>
          <w:tcPr>
            <w:tcW w:w="2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41,815,896.80</w:t>
            </w:r>
            <w:r>
              <w:rPr>
                <w:rFonts w:ascii="宋体"/>
                <w:sz w:val="20"/>
              </w:rPr>
            </w:r>
          </w:p>
        </w:tc>
      </w:tr>
      <w:tr>
        <w:trPr>
          <w:trHeight w:val="362" w:hRule="exact"/>
        </w:trPr>
        <w:tc>
          <w:tcPr>
            <w:tcW w:w="90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29" w:type="dxa"/>
            <w:tcBorders>
              <w:top w:val="nil" w:sz="6" w:space="0" w:color="auto"/>
              <w:left w:val="nil" w:sz="6" w:space="0" w:color="auto"/>
              <w:bottom w:val="single" w:sz="12" w:space="0" w:color="000000"/>
              <w:right w:val="nil" w:sz="6" w:space="0" w:color="auto"/>
            </w:tcBorders>
          </w:tcPr>
          <w:p>
            <w:pPr/>
          </w:p>
        </w:tc>
        <w:tc>
          <w:tcPr>
            <w:tcW w:w="33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77"/>
              <w:jc w:val="right"/>
              <w:rPr>
                <w:rFonts w:ascii="宋体" w:hAnsi="宋体" w:cs="宋体" w:eastAsia="宋体" w:hint="default"/>
                <w:sz w:val="20"/>
                <w:szCs w:val="20"/>
              </w:rPr>
            </w:pPr>
            <w:r>
              <w:rPr>
                <w:rFonts w:ascii="宋体"/>
                <w:b/>
                <w:spacing w:val="-1"/>
                <w:w w:val="95"/>
                <w:sz w:val="20"/>
              </w:rPr>
              <w:t>100,000,000.00</w:t>
            </w:r>
            <w:r>
              <w:rPr>
                <w:rFonts w:ascii="宋体"/>
                <w:spacing w:val="-1"/>
                <w:sz w:val="20"/>
              </w:rPr>
            </w:r>
          </w:p>
        </w:tc>
        <w:tc>
          <w:tcPr>
            <w:tcW w:w="235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41,815,896.80</w:t>
            </w:r>
            <w:r>
              <w:rPr>
                <w:rFonts w:ascii="宋体"/>
                <w:sz w:val="20"/>
              </w:rPr>
            </w:r>
          </w:p>
        </w:tc>
      </w:tr>
    </w:tbl>
    <w:p>
      <w:pPr>
        <w:spacing w:before="16"/>
        <w:ind w:left="1442" w:right="0" w:firstLine="0"/>
        <w:jc w:val="left"/>
        <w:rPr>
          <w:rFonts w:ascii="宋体" w:hAnsi="宋体" w:cs="宋体" w:eastAsia="宋体" w:hint="default"/>
          <w:sz w:val="22"/>
          <w:szCs w:val="22"/>
        </w:rPr>
      </w:pPr>
      <w:r>
        <w:rPr/>
        <w:pict>
          <v:group style="position:absolute;margin-left:78.240013pt;margin-top:-55.23238pt;width:438.6pt;height:53.05pt;mso-position-horizontal-relative:page;mso-position-vertical-relative:paragraph;z-index:-1023160" coordorigin="1565,-1105" coordsize="8772,1061">
            <v:shape style="position:absolute;left:4504;top:-1087;width:14;height:2" type="#_x0000_t75" stroked="false">
              <v:imagedata r:id="rId37" o:title=""/>
            </v:shape>
            <v:shape style="position:absolute;left:7409;top:-1087;width:14;height:2" type="#_x0000_t75" stroked="false">
              <v:imagedata r:id="rId37" o:title=""/>
            </v:shape>
            <v:shape style="position:absolute;left:4484;top:-1105;width:2958;height:378" type="#_x0000_t75" stroked="false">
              <v:imagedata r:id="rId227" o:title=""/>
            </v:shape>
            <v:shape style="position:absolute;left:1565;top:-765;width:8772;height:721" type="#_x0000_t75" stroked="false">
              <v:imagedata r:id="rId228" o:title=""/>
            </v:shape>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年末金额中前五名长期借款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tbl>
      <w:tblPr>
        <w:tblW w:w="0" w:type="auto"/>
        <w:jc w:val="left"/>
        <w:tblInd w:w="206" w:type="dxa"/>
        <w:tblLayout w:type="fixed"/>
        <w:tblCellMar>
          <w:top w:w="0" w:type="dxa"/>
          <w:left w:w="0" w:type="dxa"/>
          <w:bottom w:w="0" w:type="dxa"/>
          <w:right w:w="0" w:type="dxa"/>
        </w:tblCellMar>
        <w:tblLook w:val="01E0"/>
      </w:tblPr>
      <w:tblGrid>
        <w:gridCol w:w="1150"/>
        <w:gridCol w:w="1059"/>
        <w:gridCol w:w="1064"/>
        <w:gridCol w:w="853"/>
        <w:gridCol w:w="1382"/>
        <w:gridCol w:w="1851"/>
        <w:gridCol w:w="1350"/>
        <w:gridCol w:w="1274"/>
      </w:tblGrid>
      <w:tr>
        <w:trPr>
          <w:trHeight w:val="344" w:hRule="exact"/>
        </w:trPr>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9"/>
              <w:jc w:val="center"/>
              <w:rPr>
                <w:rFonts w:ascii="宋体" w:hAnsi="宋体" w:cs="宋体" w:eastAsia="宋体" w:hint="default"/>
                <w:sz w:val="20"/>
                <w:szCs w:val="20"/>
              </w:rPr>
            </w:pPr>
            <w:r>
              <w:rPr>
                <w:rFonts w:ascii="宋体" w:hAnsi="宋体" w:cs="宋体" w:eastAsia="宋体" w:hint="default"/>
                <w:spacing w:val="-15"/>
                <w:sz w:val="20"/>
                <w:szCs w:val="20"/>
              </w:rPr>
              <w:t>进出口银行</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8"/>
              <w:ind w:left="192" w:right="0"/>
              <w:jc w:val="left"/>
              <w:rPr>
                <w:rFonts w:ascii="宋体" w:hAnsi="宋体" w:cs="宋体" w:eastAsia="宋体" w:hint="default"/>
                <w:sz w:val="20"/>
                <w:szCs w:val="20"/>
              </w:rPr>
            </w:pPr>
            <w:r>
              <w:rPr>
                <w:rFonts w:ascii="宋体"/>
                <w:spacing w:val="-18"/>
                <w:sz w:val="20"/>
              </w:rPr>
              <w:t>2010.9.3</w:t>
            </w:r>
            <w:r>
              <w:rPr>
                <w:rFonts w:ascii="宋体"/>
                <w:sz w:val="20"/>
              </w:rPr>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5" w:right="0"/>
              <w:jc w:val="center"/>
              <w:rPr>
                <w:rFonts w:ascii="宋体" w:hAnsi="宋体" w:cs="宋体" w:eastAsia="宋体" w:hint="default"/>
                <w:sz w:val="20"/>
                <w:szCs w:val="20"/>
              </w:rPr>
            </w:pPr>
            <w:r>
              <w:rPr>
                <w:rFonts w:ascii="宋体"/>
                <w:spacing w:val="-18"/>
                <w:sz w:val="20"/>
              </w:rPr>
              <w:t>2012.9.3</w:t>
            </w:r>
            <w:r>
              <w:rPr>
                <w:rFonts w:ascii="宋体"/>
                <w:sz w:val="20"/>
              </w:rPr>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 w:right="0"/>
              <w:jc w:val="center"/>
              <w:rPr>
                <w:rFonts w:ascii="宋体" w:hAnsi="宋体" w:cs="宋体" w:eastAsia="宋体" w:hint="default"/>
                <w:sz w:val="20"/>
                <w:szCs w:val="20"/>
              </w:rPr>
            </w:pPr>
            <w:r>
              <w:rPr>
                <w:rFonts w:ascii="宋体" w:hAnsi="宋体" w:cs="宋体" w:eastAsia="宋体" w:hint="default"/>
                <w:spacing w:val="-18"/>
                <w:sz w:val="20"/>
                <w:szCs w:val="20"/>
              </w:rPr>
              <w:t>人民币</w:t>
            </w:r>
            <w:r>
              <w:rPr>
                <w:rFonts w:ascii="宋体" w:hAnsi="宋体" w:cs="宋体" w:eastAsia="宋体" w:hint="default"/>
                <w:sz w:val="20"/>
                <w:szCs w:val="20"/>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51" w:right="0"/>
              <w:jc w:val="left"/>
              <w:rPr>
                <w:rFonts w:ascii="宋体" w:hAnsi="宋体" w:cs="宋体" w:eastAsia="宋体" w:hint="default"/>
                <w:sz w:val="20"/>
                <w:szCs w:val="20"/>
              </w:rPr>
            </w:pPr>
            <w:r>
              <w:rPr>
                <w:rFonts w:ascii="宋体"/>
                <w:spacing w:val="-19"/>
                <w:sz w:val="20"/>
              </w:rPr>
              <w:t>2.26-3.51</w:t>
            </w:r>
            <w:r>
              <w:rPr>
                <w:rFonts w:ascii="宋体"/>
                <w:sz w:val="20"/>
              </w:rPr>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8"/>
              <w:ind w:left="492" w:right="0"/>
              <w:jc w:val="left"/>
              <w:rPr>
                <w:rFonts w:ascii="宋体" w:hAnsi="宋体" w:cs="宋体" w:eastAsia="宋体" w:hint="default"/>
                <w:sz w:val="20"/>
                <w:szCs w:val="20"/>
              </w:rPr>
            </w:pPr>
            <w:r>
              <w:rPr>
                <w:rFonts w:ascii="宋体"/>
                <w:spacing w:val="-19"/>
                <w:sz w:val="20"/>
              </w:rPr>
              <w:t>100,000,000.00</w:t>
            </w:r>
            <w:r>
              <w:rPr>
                <w:rFonts w:ascii="宋体"/>
                <w:sz w:val="20"/>
              </w:rPr>
            </w:r>
          </w:p>
        </w:tc>
        <w:tc>
          <w:tcPr>
            <w:tcW w:w="1350"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宋体" w:hAnsi="宋体" w:cs="宋体" w:eastAsia="宋体" w:hint="default"/>
                <w:sz w:val="20"/>
                <w:szCs w:val="20"/>
              </w:rPr>
            </w:pPr>
            <w:r>
              <w:rPr>
                <w:rFonts w:ascii="宋体"/>
                <w:spacing w:val="-18"/>
                <w:sz w:val="20"/>
              </w:rPr>
              <w:t>35,000,000.00</w:t>
            </w:r>
          </w:p>
        </w:tc>
      </w:tr>
      <w:tr>
        <w:trPr>
          <w:trHeight w:val="362" w:hRule="exact"/>
        </w:trPr>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6"/>
              <w:jc w:val="center"/>
              <w:rPr>
                <w:rFonts w:ascii="宋体" w:hAnsi="宋体" w:cs="宋体" w:eastAsia="宋体" w:hint="default"/>
                <w:sz w:val="20"/>
                <w:szCs w:val="20"/>
              </w:rPr>
            </w:pPr>
            <w:r>
              <w:rPr>
                <w:rFonts w:ascii="宋体" w:hAnsi="宋体" w:cs="宋体" w:eastAsia="宋体" w:hint="default"/>
                <w:spacing w:val="-19"/>
                <w:sz w:val="20"/>
                <w:szCs w:val="20"/>
              </w:rPr>
              <w:t>建设银行</w:t>
            </w:r>
            <w:r>
              <w:rPr>
                <w:rFonts w:ascii="宋体" w:hAnsi="宋体" w:cs="宋体" w:eastAsia="宋体" w:hint="default"/>
                <w:sz w:val="20"/>
                <w:szCs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51" w:right="0"/>
              <w:jc w:val="left"/>
              <w:rPr>
                <w:rFonts w:ascii="宋体" w:hAnsi="宋体" w:cs="宋体" w:eastAsia="宋体" w:hint="default"/>
                <w:sz w:val="20"/>
                <w:szCs w:val="20"/>
              </w:rPr>
            </w:pPr>
            <w:r>
              <w:rPr>
                <w:rFonts w:ascii="宋体"/>
                <w:spacing w:val="-19"/>
                <w:sz w:val="20"/>
              </w:rPr>
              <w:t>2009.3.31</w:t>
            </w:r>
            <w:r>
              <w:rPr>
                <w:rFonts w:ascii="宋体"/>
                <w:sz w:val="20"/>
              </w:rPr>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4" w:right="0"/>
              <w:jc w:val="center"/>
              <w:rPr>
                <w:rFonts w:ascii="宋体" w:hAnsi="宋体" w:cs="宋体" w:eastAsia="宋体" w:hint="default"/>
                <w:sz w:val="20"/>
                <w:szCs w:val="20"/>
              </w:rPr>
            </w:pPr>
            <w:r>
              <w:rPr>
                <w:rFonts w:ascii="宋体"/>
                <w:spacing w:val="-19"/>
                <w:sz w:val="20"/>
              </w:rPr>
              <w:t>2011.2.25</w:t>
            </w:r>
            <w:r>
              <w:rPr>
                <w:rFonts w:ascii="宋体"/>
                <w:sz w:val="20"/>
              </w:rPr>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 w:right="0"/>
              <w:jc w:val="center"/>
              <w:rPr>
                <w:rFonts w:ascii="宋体" w:hAnsi="宋体" w:cs="宋体" w:eastAsia="宋体" w:hint="default"/>
                <w:sz w:val="20"/>
                <w:szCs w:val="20"/>
              </w:rPr>
            </w:pPr>
            <w:r>
              <w:rPr>
                <w:rFonts w:ascii="宋体" w:hAnsi="宋体" w:cs="宋体" w:eastAsia="宋体" w:hint="default"/>
                <w:spacing w:val="-19"/>
                <w:sz w:val="20"/>
                <w:szCs w:val="20"/>
              </w:rPr>
              <w:t>美元</w:t>
            </w:r>
            <w:r>
              <w:rPr>
                <w:rFonts w:ascii="宋体" w:hAnsi="宋体" w:cs="宋体" w:eastAsia="宋体" w:hint="default"/>
                <w:sz w:val="20"/>
                <w:szCs w:val="20"/>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51" w:right="0"/>
              <w:jc w:val="left"/>
              <w:rPr>
                <w:rFonts w:ascii="宋体" w:hAnsi="宋体" w:cs="宋体" w:eastAsia="宋体" w:hint="default"/>
                <w:sz w:val="20"/>
                <w:szCs w:val="20"/>
              </w:rPr>
            </w:pPr>
            <w:r>
              <w:rPr>
                <w:rFonts w:ascii="宋体"/>
                <w:spacing w:val="-19"/>
                <w:sz w:val="20"/>
              </w:rPr>
              <w:t>2.26-3.51</w:t>
            </w:r>
            <w:r>
              <w:rPr>
                <w:rFonts w:ascii="宋体"/>
                <w:sz w:val="20"/>
              </w:rPr>
            </w:r>
          </w:p>
        </w:tc>
        <w:tc>
          <w:tcPr>
            <w:tcW w:w="1851"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08" w:right="0"/>
              <w:jc w:val="left"/>
              <w:rPr>
                <w:rFonts w:ascii="宋体" w:hAnsi="宋体" w:cs="宋体" w:eastAsia="宋体" w:hint="default"/>
                <w:sz w:val="20"/>
                <w:szCs w:val="20"/>
              </w:rPr>
            </w:pPr>
            <w:r>
              <w:rPr>
                <w:rFonts w:ascii="宋体"/>
                <w:spacing w:val="-19"/>
                <w:sz w:val="20"/>
              </w:rPr>
              <w:t>1,000,000.00</w:t>
            </w:r>
            <w:r>
              <w:rPr>
                <w:rFonts w:ascii="宋体"/>
                <w:sz w:val="20"/>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
              <w:jc w:val="right"/>
              <w:rPr>
                <w:rFonts w:ascii="宋体" w:hAnsi="宋体" w:cs="宋体" w:eastAsia="宋体" w:hint="default"/>
                <w:sz w:val="20"/>
                <w:szCs w:val="20"/>
              </w:rPr>
            </w:pPr>
            <w:r>
              <w:rPr>
                <w:rFonts w:ascii="宋体"/>
                <w:spacing w:val="-19"/>
                <w:sz w:val="20"/>
              </w:rPr>
              <w:t>6,828,200.00</w:t>
            </w:r>
            <w:r>
              <w:rPr>
                <w:rFonts w:ascii="宋体"/>
                <w:sz w:val="20"/>
              </w:rPr>
            </w:r>
          </w:p>
        </w:tc>
      </w:tr>
    </w:tbl>
    <w:p>
      <w:pPr>
        <w:spacing w:line="240" w:lineRule="auto" w:before="7"/>
        <w:rPr>
          <w:rFonts w:ascii="宋体" w:hAnsi="宋体" w:cs="宋体" w:eastAsia="宋体" w:hint="default"/>
          <w:sz w:val="28"/>
          <w:szCs w:val="28"/>
        </w:rPr>
      </w:pPr>
    </w:p>
    <w:p>
      <w:pPr>
        <w:spacing w:before="31"/>
        <w:ind w:left="1341" w:right="0" w:firstLine="0"/>
        <w:jc w:val="left"/>
        <w:rPr>
          <w:rFonts w:ascii="宋体" w:hAnsi="宋体" w:cs="宋体" w:eastAsia="宋体" w:hint="default"/>
          <w:sz w:val="22"/>
          <w:szCs w:val="22"/>
        </w:rPr>
      </w:pPr>
      <w:r>
        <w:rPr/>
        <w:pict>
          <v:group style="position:absolute;margin-left:43.860008pt;margin-top:-99.481567pt;width:507.9pt;height:81.5pt;mso-position-horizontal-relative:page;mso-position-vertical-relative:paragraph;z-index:-1022896" coordorigin="877,-1990" coordsize="10158,1630">
            <v:group style="position:absolute;left:913;top:-1985;width:1162;height:2" coordorigin="913,-1985" coordsize="1162,2">
              <v:shape style="position:absolute;left:913;top:-1985;width:1162;height:2" coordorigin="913,-1985" coordsize="1162,0" path="m913,-1985l2075,-1985e" filled="false" stroked="true" strokeweight=".48001pt" strokecolor="#000000">
                <v:path arrowok="t"/>
              </v:shape>
            </v:group>
            <v:group style="position:absolute;left:913;top:-1966;width:1162;height:2" coordorigin="913,-1966" coordsize="1162,2">
              <v:shape style="position:absolute;left:913;top:-1966;width:1162;height:2" coordorigin="913,-1966" coordsize="1162,0" path="m913,-1966l2075,-1966e" filled="false" stroked="true" strokeweight=".48pt" strokecolor="#000000">
                <v:path arrowok="t"/>
              </v:shape>
              <v:shape style="position:absolute;left:2075;top:-1961;width:14;height:2" type="#_x0000_t75" stroked="false">
                <v:imagedata r:id="rId37" o:title=""/>
              </v:shape>
            </v:group>
            <v:group style="position:absolute;left:2075;top:-1985;width:29;height:2" coordorigin="2075,-1985" coordsize="29,2">
              <v:shape style="position:absolute;left:2075;top:-1985;width:29;height:2" coordorigin="2075,-1985" coordsize="29,0" path="m2075,-1985l2104,-1985e" filled="false" stroked="true" strokeweight=".48001pt" strokecolor="#000000">
                <v:path arrowok="t"/>
              </v:shape>
            </v:group>
            <v:group style="position:absolute;left:2075;top:-1966;width:29;height:2" coordorigin="2075,-1966" coordsize="29,2">
              <v:shape style="position:absolute;left:2075;top:-1966;width:29;height:2" coordorigin="2075,-1966" coordsize="29,0" path="m2075,-1966l2104,-1966e" filled="false" stroked="true" strokeweight=".48pt" strokecolor="#000000">
                <v:path arrowok="t"/>
              </v:shape>
            </v:group>
            <v:group style="position:absolute;left:2104;top:-1985;width:1091;height:2" coordorigin="2104,-1985" coordsize="1091,2">
              <v:shape style="position:absolute;left:2104;top:-1985;width:1091;height:2" coordorigin="2104,-1985" coordsize="1091,0" path="m2104,-1985l3194,-1985e" filled="false" stroked="true" strokeweight=".48001pt" strokecolor="#000000">
                <v:path arrowok="t"/>
              </v:shape>
            </v:group>
            <v:group style="position:absolute;left:2104;top:-1966;width:1091;height:2" coordorigin="2104,-1966" coordsize="1091,2">
              <v:shape style="position:absolute;left:2104;top:-1966;width:1091;height:2" coordorigin="2104,-1966" coordsize="1091,0" path="m2104,-1966l3194,-1966e" filled="false" stroked="true" strokeweight=".48pt" strokecolor="#000000">
                <v:path arrowok="t"/>
              </v:shape>
              <v:shape style="position:absolute;left:3194;top:-1961;width:14;height:2" type="#_x0000_t75" stroked="false">
                <v:imagedata r:id="rId37" o:title=""/>
              </v:shape>
            </v:group>
            <v:group style="position:absolute;left:3194;top:-1985;width:29;height:2" coordorigin="3194,-1985" coordsize="29,2">
              <v:shape style="position:absolute;left:3194;top:-1985;width:29;height:2" coordorigin="3194,-1985" coordsize="29,0" path="m3194,-1985l3223,-1985e" filled="false" stroked="true" strokeweight=".48001pt" strokecolor="#000000">
                <v:path arrowok="t"/>
              </v:shape>
            </v:group>
            <v:group style="position:absolute;left:3194;top:-1966;width:29;height:2" coordorigin="3194,-1966" coordsize="29,2">
              <v:shape style="position:absolute;left:3194;top:-1966;width:29;height:2" coordorigin="3194,-1966" coordsize="29,0" path="m3194,-1966l3223,-1966e" filled="false" stroked="true" strokeweight=".48pt" strokecolor="#000000">
                <v:path arrowok="t"/>
              </v:shape>
            </v:group>
            <v:group style="position:absolute;left:3223;top:-1985;width:1008;height:2" coordorigin="3223,-1985" coordsize="1008,2">
              <v:shape style="position:absolute;left:3223;top:-1985;width:1008;height:2" coordorigin="3223,-1985" coordsize="1008,0" path="m3223,-1985l4231,-1985e" filled="false" stroked="true" strokeweight=".48001pt" strokecolor="#000000">
                <v:path arrowok="t"/>
              </v:shape>
            </v:group>
            <v:group style="position:absolute;left:3223;top:-1966;width:1008;height:2" coordorigin="3223,-1966" coordsize="1008,2">
              <v:shape style="position:absolute;left:3223;top:-1966;width:1008;height:2" coordorigin="3223,-1966" coordsize="1008,0" path="m3223,-1966l4231,-1966e" filled="false" stroked="true" strokeweight=".48pt" strokecolor="#000000">
                <v:path arrowok="t"/>
              </v:shape>
              <v:shape style="position:absolute;left:4231;top:-1961;width:14;height:2" type="#_x0000_t75" stroked="false">
                <v:imagedata r:id="rId37" o:title=""/>
              </v:shape>
            </v:group>
            <v:group style="position:absolute;left:4231;top:-1985;width:29;height:2" coordorigin="4231,-1985" coordsize="29,2">
              <v:shape style="position:absolute;left:4231;top:-1985;width:29;height:2" coordorigin="4231,-1985" coordsize="29,0" path="m4231,-1985l4260,-1985e" filled="false" stroked="true" strokeweight=".48001pt" strokecolor="#000000">
                <v:path arrowok="t"/>
              </v:shape>
            </v:group>
            <v:group style="position:absolute;left:4231;top:-1966;width:29;height:2" coordorigin="4231,-1966" coordsize="29,2">
              <v:shape style="position:absolute;left:4231;top:-1966;width:29;height:2" coordorigin="4231,-1966" coordsize="29,0" path="m4231,-1966l4260,-1966e" filled="false" stroked="true" strokeweight=".48pt" strokecolor="#000000">
                <v:path arrowok="t"/>
              </v:shape>
            </v:group>
            <v:group style="position:absolute;left:4260;top:-1985;width:839;height:2" coordorigin="4260,-1985" coordsize="839,2">
              <v:shape style="position:absolute;left:4260;top:-1985;width:839;height:2" coordorigin="4260,-1985" coordsize="839,0" path="m4260,-1985l5099,-1985e" filled="false" stroked="true" strokeweight=".48001pt" strokecolor="#000000">
                <v:path arrowok="t"/>
              </v:shape>
            </v:group>
            <v:group style="position:absolute;left:4260;top:-1966;width:839;height:2" coordorigin="4260,-1966" coordsize="839,2">
              <v:shape style="position:absolute;left:4260;top:-1966;width:839;height:2" coordorigin="4260,-1966" coordsize="839,0" path="m4260,-1966l5099,-1966e" filled="false" stroked="true" strokeweight=".48pt" strokecolor="#000000">
                <v:path arrowok="t"/>
              </v:shape>
              <v:shape style="position:absolute;left:5099;top:-1961;width:14;height:2" type="#_x0000_t75" stroked="false">
                <v:imagedata r:id="rId37" o:title=""/>
              </v:shape>
            </v:group>
            <v:group style="position:absolute;left:5099;top:-1985;width:29;height:2" coordorigin="5099,-1985" coordsize="29,2">
              <v:shape style="position:absolute;left:5099;top:-1985;width:29;height:2" coordorigin="5099,-1985" coordsize="29,0" path="m5099,-1985l5128,-1985e" filled="false" stroked="true" strokeweight=".48001pt" strokecolor="#000000">
                <v:path arrowok="t"/>
              </v:shape>
            </v:group>
            <v:group style="position:absolute;left:5099;top:-1966;width:29;height:2" coordorigin="5099,-1966" coordsize="29,2">
              <v:shape style="position:absolute;left:5099;top:-1966;width:29;height:2" coordorigin="5099,-1966" coordsize="29,0" path="m5099,-1966l5128,-1966e" filled="false" stroked="true" strokeweight=".48pt" strokecolor="#000000">
                <v:path arrowok="t"/>
              </v:shape>
            </v:group>
            <v:group style="position:absolute;left:5128;top:-1985;width:994;height:2" coordorigin="5128,-1985" coordsize="994,2">
              <v:shape style="position:absolute;left:5128;top:-1985;width:994;height:2" coordorigin="5128,-1985" coordsize="994,0" path="m5128,-1985l6121,-1985e" filled="false" stroked="true" strokeweight=".48001pt" strokecolor="#000000">
                <v:path arrowok="t"/>
              </v:shape>
            </v:group>
            <v:group style="position:absolute;left:5128;top:-1966;width:994;height:2" coordorigin="5128,-1966" coordsize="994,2">
              <v:shape style="position:absolute;left:5128;top:-1966;width:994;height:2" coordorigin="5128,-1966" coordsize="994,0" path="m5128,-1966l6121,-1966e" filled="false" stroked="true" strokeweight=".48pt" strokecolor="#000000">
                <v:path arrowok="t"/>
              </v:shape>
              <v:shape style="position:absolute;left:6121;top:-1961;width:14;height:2" type="#_x0000_t75" stroked="false">
                <v:imagedata r:id="rId37" o:title=""/>
              </v:shape>
            </v:group>
            <v:group style="position:absolute;left:6121;top:-1985;width:29;height:2" coordorigin="6121,-1985" coordsize="29,2">
              <v:shape style="position:absolute;left:6121;top:-1985;width:29;height:2" coordorigin="6121,-1985" coordsize="29,0" path="m6121,-1985l6150,-1985e" filled="false" stroked="true" strokeweight=".48001pt" strokecolor="#000000">
                <v:path arrowok="t"/>
              </v:shape>
            </v:group>
            <v:group style="position:absolute;left:6121;top:-1966;width:29;height:2" coordorigin="6121,-1966" coordsize="29,2">
              <v:shape style="position:absolute;left:6121;top:-1966;width:29;height:2" coordorigin="6121,-1966" coordsize="29,0" path="m6121,-1966l6150,-1966e" filled="false" stroked="true" strokeweight=".48pt" strokecolor="#000000">
                <v:path arrowok="t"/>
              </v:shape>
            </v:group>
            <v:group style="position:absolute;left:6150;top:-1985;width:2070;height:2" coordorigin="6150,-1985" coordsize="2070,2">
              <v:shape style="position:absolute;left:6150;top:-1985;width:2070;height:2" coordorigin="6150,-1985" coordsize="2070,0" path="m6150,-1985l8220,-1985e" filled="false" stroked="true" strokeweight=".48001pt" strokecolor="#000000">
                <v:path arrowok="t"/>
              </v:shape>
            </v:group>
            <v:group style="position:absolute;left:6150;top:-1966;width:2070;height:2" coordorigin="6150,-1966" coordsize="2070,2">
              <v:shape style="position:absolute;left:6150;top:-1966;width:2070;height:2" coordorigin="6150,-1966" coordsize="2070,0" path="m6150,-1966l8220,-1966e" filled="false" stroked="true" strokeweight=".48pt" strokecolor="#000000">
                <v:path arrowok="t"/>
              </v:shape>
              <v:shape style="position:absolute;left:8220;top:-1961;width:14;height:2" type="#_x0000_t75" stroked="false">
                <v:imagedata r:id="rId37" o:title=""/>
              </v:shape>
            </v:group>
            <v:group style="position:absolute;left:8220;top:-1985;width:29;height:2" coordorigin="8220,-1985" coordsize="29,2">
              <v:shape style="position:absolute;left:8220;top:-1985;width:29;height:2" coordorigin="8220,-1985" coordsize="29,0" path="m8220,-1985l8249,-1985e" filled="false" stroked="true" strokeweight=".48001pt" strokecolor="#000000">
                <v:path arrowok="t"/>
              </v:shape>
            </v:group>
            <v:group style="position:absolute;left:8220;top:-1966;width:29;height:2" coordorigin="8220,-1966" coordsize="29,2">
              <v:shape style="position:absolute;left:8220;top:-1966;width:29;height:2" coordorigin="8220,-1966" coordsize="29,0" path="m8220,-1966l8249,-1966e" filled="false" stroked="true" strokeweight=".48pt" strokecolor="#000000">
                <v:path arrowok="t"/>
              </v:shape>
            </v:group>
            <v:group style="position:absolute;left:8249;top:-1985;width:2750;height:2" coordorigin="8249,-1985" coordsize="2750,2">
              <v:shape style="position:absolute;left:8249;top:-1985;width:2750;height:2" coordorigin="8249,-1985" coordsize="2750,0" path="m8249,-1985l10998,-1985e" filled="false" stroked="true" strokeweight=".48001pt" strokecolor="#000000">
                <v:path arrowok="t"/>
              </v:shape>
            </v:group>
            <v:group style="position:absolute;left:8249;top:-1966;width:2750;height:2" coordorigin="8249,-1966" coordsize="2750,2">
              <v:shape style="position:absolute;left:8249;top:-1966;width:2750;height:2" coordorigin="8249,-1966" coordsize="2750,0" path="m8249,-1966l10998,-1966e" filled="false" stroked="true" strokeweight=".48pt" strokecolor="#000000">
                <v:path arrowok="t"/>
              </v:shape>
              <v:shape style="position:absolute;left:2056;top:-1979;width:6198;height:378" type="#_x0000_t75" stroked="false">
                <v:imagedata r:id="rId229" o:title=""/>
              </v:shape>
              <v:shape style="position:absolute;left:2056;top:-1639;width:8970;height:569" type="#_x0000_t75" stroked="false">
                <v:imagedata r:id="rId230" o:title=""/>
              </v:shape>
            </v:group>
            <v:group style="position:absolute;left:892;top:-365;width:1184;height:2" coordorigin="892,-365" coordsize="1184,2">
              <v:shape style="position:absolute;left:892;top:-365;width:1184;height:2" coordorigin="892,-365" coordsize="1184,0" path="m892,-365l2075,-365e" filled="false" stroked="true" strokeweight=".48001pt" strokecolor="#000000">
                <v:path arrowok="t"/>
              </v:shape>
            </v:group>
            <v:group style="position:absolute;left:892;top:-384;width:1184;height:2" coordorigin="892,-384" coordsize="1184,2">
              <v:shape style="position:absolute;left:892;top:-384;width:1184;height:2" coordorigin="892,-384" coordsize="1184,0" path="m892,-384l2075,-384e" filled="false" stroked="true" strokeweight=".48001pt" strokecolor="#000000">
                <v:path arrowok="t"/>
              </v:shape>
            </v:group>
            <v:group style="position:absolute;left:2075;top:-384;width:29;height:2" coordorigin="2075,-384" coordsize="29,2">
              <v:shape style="position:absolute;left:2075;top:-384;width:29;height:2" coordorigin="2075,-384" coordsize="29,0" path="m2075,-384l2104,-384e" filled="false" stroked="true" strokeweight=".48001pt" strokecolor="#000000">
                <v:path arrowok="t"/>
              </v:shape>
            </v:group>
            <v:group style="position:absolute;left:2075;top:-365;width:1120;height:2" coordorigin="2075,-365" coordsize="1120,2">
              <v:shape style="position:absolute;left:2075;top:-365;width:1120;height:2" coordorigin="2075,-365" coordsize="1120,0" path="m2075,-365l3194,-365e" filled="false" stroked="true" strokeweight=".48001pt" strokecolor="#000000">
                <v:path arrowok="t"/>
              </v:shape>
            </v:group>
            <v:group style="position:absolute;left:2104;top:-384;width:1091;height:2" coordorigin="2104,-384" coordsize="1091,2">
              <v:shape style="position:absolute;left:2104;top:-384;width:1091;height:2" coordorigin="2104,-384" coordsize="1091,0" path="m2104,-384l3194,-384e" filled="false" stroked="true" strokeweight=".48001pt" strokecolor="#000000">
                <v:path arrowok="t"/>
              </v:shape>
            </v:group>
            <v:group style="position:absolute;left:3194;top:-384;width:29;height:2" coordorigin="3194,-384" coordsize="29,2">
              <v:shape style="position:absolute;left:3194;top:-384;width:29;height:2" coordorigin="3194,-384" coordsize="29,0" path="m3194,-384l3223,-384e" filled="false" stroked="true" strokeweight=".48001pt" strokecolor="#000000">
                <v:path arrowok="t"/>
              </v:shape>
            </v:group>
            <v:group style="position:absolute;left:3194;top:-365;width:1037;height:2" coordorigin="3194,-365" coordsize="1037,2">
              <v:shape style="position:absolute;left:3194;top:-365;width:1037;height:2" coordorigin="3194,-365" coordsize="1037,0" path="m3194,-365l4231,-365e" filled="false" stroked="true" strokeweight=".48001pt" strokecolor="#000000">
                <v:path arrowok="t"/>
              </v:shape>
            </v:group>
            <v:group style="position:absolute;left:3223;top:-384;width:1008;height:2" coordorigin="3223,-384" coordsize="1008,2">
              <v:shape style="position:absolute;left:3223;top:-384;width:1008;height:2" coordorigin="3223,-384" coordsize="1008,0" path="m3223,-384l4231,-384e" filled="false" stroked="true" strokeweight=".48001pt" strokecolor="#000000">
                <v:path arrowok="t"/>
              </v:shape>
            </v:group>
            <v:group style="position:absolute;left:4231;top:-384;width:29;height:2" coordorigin="4231,-384" coordsize="29,2">
              <v:shape style="position:absolute;left:4231;top:-384;width:29;height:2" coordorigin="4231,-384" coordsize="29,0" path="m4231,-384l4260,-384e" filled="false" stroked="true" strokeweight=".48001pt" strokecolor="#000000">
                <v:path arrowok="t"/>
              </v:shape>
            </v:group>
            <v:group style="position:absolute;left:4231;top:-365;width:868;height:2" coordorigin="4231,-365" coordsize="868,2">
              <v:shape style="position:absolute;left:4231;top:-365;width:868;height:2" coordorigin="4231,-365" coordsize="868,0" path="m4231,-365l5099,-365e" filled="false" stroked="true" strokeweight=".48001pt" strokecolor="#000000">
                <v:path arrowok="t"/>
              </v:shape>
            </v:group>
            <v:group style="position:absolute;left:4260;top:-384;width:839;height:2" coordorigin="4260,-384" coordsize="839,2">
              <v:shape style="position:absolute;left:4260;top:-384;width:839;height:2" coordorigin="4260,-384" coordsize="839,0" path="m4260,-384l5099,-384e" filled="false" stroked="true" strokeweight=".48001pt" strokecolor="#000000">
                <v:path arrowok="t"/>
              </v:shape>
            </v:group>
            <v:group style="position:absolute;left:5099;top:-384;width:29;height:2" coordorigin="5099,-384" coordsize="29,2">
              <v:shape style="position:absolute;left:5099;top:-384;width:29;height:2" coordorigin="5099,-384" coordsize="29,0" path="m5099,-384l5128,-384e" filled="false" stroked="true" strokeweight=".48001pt" strokecolor="#000000">
                <v:path arrowok="t"/>
              </v:shape>
            </v:group>
            <v:group style="position:absolute;left:5099;top:-365;width:1023;height:2" coordorigin="5099,-365" coordsize="1023,2">
              <v:shape style="position:absolute;left:5099;top:-365;width:1023;height:2" coordorigin="5099,-365" coordsize="1023,0" path="m5099,-365l6121,-365e" filled="false" stroked="true" strokeweight=".48001pt" strokecolor="#000000">
                <v:path arrowok="t"/>
              </v:shape>
            </v:group>
            <v:group style="position:absolute;left:5128;top:-384;width:994;height:2" coordorigin="5128,-384" coordsize="994,2">
              <v:shape style="position:absolute;left:5128;top:-384;width:994;height:2" coordorigin="5128,-384" coordsize="994,0" path="m5128,-384l6121,-384e" filled="false" stroked="true" strokeweight=".48001pt" strokecolor="#000000">
                <v:path arrowok="t"/>
              </v:shape>
            </v:group>
            <v:group style="position:absolute;left:6121;top:-384;width:29;height:2" coordorigin="6121,-384" coordsize="29,2">
              <v:shape style="position:absolute;left:6121;top:-384;width:29;height:2" coordorigin="6121,-384" coordsize="29,0" path="m6121,-384l6150,-384e" filled="false" stroked="true" strokeweight=".48001pt" strokecolor="#000000">
                <v:path arrowok="t"/>
              </v:shape>
            </v:group>
            <v:group style="position:absolute;left:6121;top:-365;width:700;height:2" coordorigin="6121,-365" coordsize="700,2">
              <v:shape style="position:absolute;left:6121;top:-365;width:700;height:2" coordorigin="6121,-365" coordsize="700,0" path="m6121,-365l6821,-365e" filled="false" stroked="true" strokeweight=".48001pt" strokecolor="#000000">
                <v:path arrowok="t"/>
              </v:shape>
            </v:group>
            <v:group style="position:absolute;left:6150;top:-384;width:671;height:2" coordorigin="6150,-384" coordsize="671,2">
              <v:shape style="position:absolute;left:6150;top:-384;width:671;height:2" coordorigin="6150,-384" coordsize="671,0" path="m6150,-384l6821,-384e" filled="false" stroked="true" strokeweight=".48001pt" strokecolor="#000000">
                <v:path arrowok="t"/>
              </v:shape>
            </v:group>
            <v:group style="position:absolute;left:6821;top:-384;width:29;height:2" coordorigin="6821,-384" coordsize="29,2">
              <v:shape style="position:absolute;left:6821;top:-384;width:29;height:2" coordorigin="6821,-384" coordsize="29,0" path="m6821,-384l6850,-384e" filled="false" stroked="true" strokeweight=".48001pt" strokecolor="#000000">
                <v:path arrowok="t"/>
              </v:shape>
            </v:group>
            <v:group style="position:absolute;left:6821;top:-365;width:1400;height:2" coordorigin="6821,-365" coordsize="1400,2">
              <v:shape style="position:absolute;left:6821;top:-365;width:1400;height:2" coordorigin="6821,-365" coordsize="1400,0" path="m6821,-365l8220,-365e" filled="false" stroked="true" strokeweight=".48001pt" strokecolor="#000000">
                <v:path arrowok="t"/>
              </v:shape>
            </v:group>
            <v:group style="position:absolute;left:6850;top:-384;width:1371;height:2" coordorigin="6850,-384" coordsize="1371,2">
              <v:shape style="position:absolute;left:6850;top:-384;width:1371;height:2" coordorigin="6850,-384" coordsize="1371,0" path="m6850,-384l8220,-384e" filled="false" stroked="true" strokeweight=".48001pt" strokecolor="#000000">
                <v:path arrowok="t"/>
              </v:shape>
            </v:group>
            <v:group style="position:absolute;left:8220;top:-384;width:29;height:2" coordorigin="8220,-384" coordsize="29,2">
              <v:shape style="position:absolute;left:8220;top:-384;width:29;height:2" coordorigin="8220,-384" coordsize="29,0" path="m8220,-384l8249,-384e" filled="false" stroked="true" strokeweight=".48001pt" strokecolor="#000000">
                <v:path arrowok="t"/>
              </v:shape>
            </v:group>
            <v:group style="position:absolute;left:8220;top:-365;width:29;height:2" coordorigin="8220,-365" coordsize="29,2">
              <v:shape style="position:absolute;left:8220;top:-365;width:29;height:2" coordorigin="8220,-365" coordsize="29,0" path="m8220,-365l8249,-365e" filled="false" stroked="true" strokeweight=".48001pt" strokecolor="#000000">
                <v:path arrowok="t"/>
              </v:shape>
            </v:group>
            <v:group style="position:absolute;left:8249;top:-365;width:1376;height:2" coordorigin="8249,-365" coordsize="1376,2">
              <v:shape style="position:absolute;left:8249;top:-365;width:1376;height:2" coordorigin="8249,-365" coordsize="1376,0" path="m8249,-365l9624,-365e" filled="false" stroked="true" strokeweight=".48pt" strokecolor="#000000">
                <v:path arrowok="t"/>
              </v:shape>
            </v:group>
            <v:group style="position:absolute;left:8249;top:-384;width:1376;height:2" coordorigin="8249,-384" coordsize="1376,2">
              <v:shape style="position:absolute;left:8249;top:-384;width:1376;height:2" coordorigin="8249,-384" coordsize="1376,0" path="m8249,-384l9624,-384e" filled="false" stroked="true" strokeweight=".48pt" strokecolor="#000000">
                <v:path arrowok="t"/>
              </v:shape>
              <v:shape style="position:absolute;left:877;top:-1109;width:10158;height:720" type="#_x0000_t75" stroked="false">
                <v:imagedata r:id="rId231" o:title=""/>
              </v:shape>
            </v:group>
            <v:group style="position:absolute;left:9624;top:-384;width:29;height:2" coordorigin="9624,-384" coordsize="29,2">
              <v:shape style="position:absolute;left:9624;top:-384;width:29;height:2" coordorigin="9624,-384" coordsize="29,0" path="m9624,-384l9653,-384e" filled="false" stroked="true" strokeweight=".48001pt" strokecolor="#000000">
                <v:path arrowok="t"/>
              </v:shape>
            </v:group>
            <v:group style="position:absolute;left:9624;top:-365;width:1382;height:2" coordorigin="9624,-365" coordsize="1382,2">
              <v:shape style="position:absolute;left:9624;top:-365;width:1382;height:2" coordorigin="9624,-365" coordsize="1382,0" path="m9624,-365l11005,-365e" filled="false" stroked="true" strokeweight=".48001pt" strokecolor="#000000">
                <v:path arrowok="t"/>
              </v:shape>
            </v:group>
            <v:group style="position:absolute;left:9653;top:-384;width:1353;height:2" coordorigin="9653,-384" coordsize="1353,2">
              <v:shape style="position:absolute;left:9653;top:-384;width:1353;height:2" coordorigin="9653,-384" coordsize="1353,0" path="m9653,-384l11005,-384e" filled="false" stroked="true" strokeweight=".48001pt" strokecolor="#000000">
                <v:path arrowok="t"/>
              </v:shape>
              <v:shape style="position:absolute;left:1128;top:-164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贷款单位</w:t>
                      </w:r>
                      <w:r>
                        <w:rPr>
                          <w:rFonts w:ascii="宋体" w:hAnsi="宋体" w:cs="宋体" w:eastAsia="宋体" w:hint="default"/>
                          <w:sz w:val="20"/>
                          <w:szCs w:val="20"/>
                        </w:rPr>
                      </w:r>
                    </w:p>
                  </w:txbxContent>
                </v:textbox>
                <w10:wrap type="none"/>
              </v:shape>
              <v:shape style="position:absolute;left:2365;top:-1771;width:548;height:460" type="#_x0000_t202" filled="false" stroked="false">
                <v:textbox inset="0,0,0,0">
                  <w:txbxContent>
                    <w:p>
                      <w:pPr>
                        <w:spacing w:line="199" w:lineRule="exact" w:before="0"/>
                        <w:ind w:left="0" w:right="0" w:firstLine="91"/>
                        <w:jc w:val="left"/>
                        <w:rPr>
                          <w:rFonts w:ascii="宋体" w:hAnsi="宋体" w:cs="宋体" w:eastAsia="宋体" w:hint="default"/>
                          <w:sz w:val="20"/>
                          <w:szCs w:val="20"/>
                        </w:rPr>
                      </w:pPr>
                      <w:r>
                        <w:rPr>
                          <w:rFonts w:ascii="宋体" w:hAnsi="宋体" w:cs="宋体" w:eastAsia="宋体" w:hint="default"/>
                          <w:b/>
                          <w:bCs/>
                          <w:spacing w:val="-19"/>
                          <w:sz w:val="20"/>
                          <w:szCs w:val="20"/>
                        </w:rPr>
                        <w:t>借款</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起始日</w:t>
                      </w:r>
                      <w:r>
                        <w:rPr>
                          <w:rFonts w:ascii="宋体" w:hAnsi="宋体" w:cs="宋体" w:eastAsia="宋体" w:hint="default"/>
                          <w:sz w:val="20"/>
                          <w:szCs w:val="20"/>
                        </w:rPr>
                      </w:r>
                    </w:p>
                  </w:txbxContent>
                </v:textbox>
                <w10:wrap type="none"/>
              </v:shape>
              <v:shape style="position:absolute;left:3443;top:-1771;width:548;height:460" type="#_x0000_t202" filled="false" stroked="false">
                <v:textbox inset="0,0,0,0">
                  <w:txbxContent>
                    <w:p>
                      <w:pPr>
                        <w:spacing w:line="199" w:lineRule="exact" w:before="0"/>
                        <w:ind w:left="0" w:right="0" w:firstLine="91"/>
                        <w:jc w:val="left"/>
                        <w:rPr>
                          <w:rFonts w:ascii="宋体" w:hAnsi="宋体" w:cs="宋体" w:eastAsia="宋体" w:hint="default"/>
                          <w:sz w:val="20"/>
                          <w:szCs w:val="20"/>
                        </w:rPr>
                      </w:pPr>
                      <w:r>
                        <w:rPr>
                          <w:rFonts w:ascii="宋体" w:hAnsi="宋体" w:cs="宋体" w:eastAsia="宋体" w:hint="default"/>
                          <w:b/>
                          <w:bCs/>
                          <w:spacing w:val="-19"/>
                          <w:sz w:val="20"/>
                          <w:szCs w:val="20"/>
                        </w:rPr>
                        <w:t>借款</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终止日</w:t>
                      </w:r>
                      <w:r>
                        <w:rPr>
                          <w:rFonts w:ascii="宋体" w:hAnsi="宋体" w:cs="宋体" w:eastAsia="宋体" w:hint="default"/>
                          <w:sz w:val="20"/>
                          <w:szCs w:val="20"/>
                        </w:rPr>
                      </w:r>
                    </w:p>
                  </w:txbxContent>
                </v:textbox>
                <w10:wrap type="none"/>
              </v:shape>
              <v:shape style="position:absolute;left:4487;top:-1641;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币种</w:t>
                      </w:r>
                      <w:r>
                        <w:rPr>
                          <w:rFonts w:ascii="宋体" w:hAnsi="宋体" w:cs="宋体" w:eastAsia="宋体" w:hint="default"/>
                          <w:sz w:val="20"/>
                          <w:szCs w:val="20"/>
                        </w:rPr>
                      </w:r>
                    </w:p>
                  </w:txbxContent>
                </v:textbox>
                <w10:wrap type="none"/>
              </v:shape>
              <v:shape style="position:absolute;left:5390;top:-1771;width:448;height:460" type="#_x0000_t202" filled="false" stroked="false">
                <v:textbox inset="0,0,0,0">
                  <w:txbxContent>
                    <w:p>
                      <w:pPr>
                        <w:spacing w:line="199" w:lineRule="exact" w:before="0"/>
                        <w:ind w:left="42"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利率</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w:t>
                      </w:r>
                      <w:r>
                        <w:rPr>
                          <w:rFonts w:ascii="宋体" w:hAnsi="宋体" w:cs="宋体" w:eastAsia="宋体" w:hint="default"/>
                          <w:sz w:val="20"/>
                          <w:szCs w:val="20"/>
                        </w:rPr>
                      </w:r>
                    </w:p>
                  </w:txbxContent>
                </v:textbox>
                <w10:wrap type="none"/>
              </v:shape>
              <v:shape style="position:absolute;left:6293;top:-1581;width:365;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外币</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6810;top:-1891;width:897;height:7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年末金额</w:t>
                      </w:r>
                      <w:r>
                        <w:rPr>
                          <w:rFonts w:ascii="宋体" w:hAnsi="宋体" w:cs="宋体" w:eastAsia="宋体" w:hint="default"/>
                          <w:sz w:val="20"/>
                          <w:szCs w:val="20"/>
                        </w:rPr>
                      </w:r>
                    </w:p>
                    <w:p>
                      <w:pPr>
                        <w:spacing w:before="48"/>
                        <w:ind w:left="531"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本币</w:t>
                      </w:r>
                      <w:r>
                        <w:rPr>
                          <w:rFonts w:ascii="宋体" w:hAnsi="宋体" w:cs="宋体" w:eastAsia="宋体" w:hint="default"/>
                          <w:b/>
                          <w:bCs/>
                          <w:spacing w:val="-18"/>
                          <w:w w:val="99"/>
                          <w:sz w:val="20"/>
                          <w:szCs w:val="20"/>
                        </w:rPr>
                        <w:t> </w:t>
                      </w: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9250;top:-1891;width:7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年初金额</w:t>
                      </w:r>
                      <w:r>
                        <w:rPr>
                          <w:rFonts w:ascii="宋体" w:hAnsi="宋体" w:cs="宋体" w:eastAsia="宋体" w:hint="default"/>
                          <w:sz w:val="20"/>
                          <w:szCs w:val="20"/>
                        </w:rPr>
                      </w:r>
                    </w:p>
                  </w:txbxContent>
                </v:textbox>
                <w10:wrap type="none"/>
              </v:shape>
              <v:shape style="position:absolute;left:8743;top:-1581;width:365;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外币</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10134;top:-1581;width:365;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本币</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30.</w:t>
      </w:r>
      <w:r>
        <w:rPr>
          <w:rFonts w:ascii="宋体" w:hAnsi="宋体" w:cs="宋体" w:eastAsia="宋体" w:hint="default"/>
          <w:spacing w:val="-42"/>
          <w:sz w:val="22"/>
          <w:szCs w:val="22"/>
        </w:rPr>
        <w:t> </w:t>
      </w:r>
      <w:r>
        <w:rPr>
          <w:rFonts w:ascii="宋体" w:hAnsi="宋体" w:cs="宋体" w:eastAsia="宋体" w:hint="default"/>
          <w:sz w:val="22"/>
          <w:szCs w:val="22"/>
        </w:rPr>
        <w:t>长期应付款</w:t>
      </w:r>
    </w:p>
    <w:p>
      <w:pPr>
        <w:spacing w:after="0"/>
        <w:jc w:val="left"/>
        <w:rPr>
          <w:rFonts w:ascii="宋体" w:hAnsi="宋体" w:cs="宋体" w:eastAsia="宋体" w:hint="default"/>
          <w:sz w:val="22"/>
          <w:szCs w:val="22"/>
        </w:rPr>
        <w:sectPr>
          <w:pgSz w:w="11910" w:h="16840"/>
          <w:pgMar w:header="898" w:footer="889" w:top="1720" w:bottom="1080" w:left="760" w:right="760"/>
        </w:sectPr>
      </w:pPr>
    </w:p>
    <w:p>
      <w:pPr>
        <w:spacing w:line="240" w:lineRule="auto" w:before="9"/>
        <w:rPr>
          <w:rFonts w:ascii="宋体" w:hAnsi="宋体" w:cs="宋体" w:eastAsia="宋体" w:hint="default"/>
          <w:sz w:val="29"/>
          <w:szCs w:val="29"/>
        </w:rPr>
      </w:pPr>
    </w:p>
    <w:p>
      <w:pPr>
        <w:spacing w:before="31"/>
        <w:ind w:left="641" w:right="62" w:firstLine="0"/>
        <w:jc w:val="left"/>
        <w:rPr>
          <w:rFonts w:ascii="宋体" w:hAnsi="宋体" w:cs="宋体" w:eastAsia="宋体" w:hint="default"/>
          <w:sz w:val="22"/>
          <w:szCs w:val="22"/>
        </w:rPr>
      </w:pPr>
      <w:r>
        <w:rPr/>
        <w:pict>
          <v:group style="position:absolute;margin-left:78.240013pt;margin-top:35.997978pt;width:438.6pt;height:115.1pt;mso-position-horizontal-relative:page;mso-position-vertical-relative:paragraph;z-index:-1022368" coordorigin="1565,720" coordsize="8772,2302">
            <v:group style="position:absolute;left:1594;top:725;width:2090;height:2" coordorigin="1594,725" coordsize="2090,2">
              <v:shape style="position:absolute;left:1594;top:725;width:2090;height:2" coordorigin="1594,725" coordsize="2090,0" path="m1594,725l3683,725e" filled="false" stroked="true" strokeweight=".47998pt" strokecolor="#000000">
                <v:path arrowok="t"/>
              </v:shape>
            </v:group>
            <v:group style="position:absolute;left:1594;top:744;width:2090;height:2" coordorigin="1594,744" coordsize="2090,2">
              <v:shape style="position:absolute;left:1594;top:744;width:2090;height:2" coordorigin="1594,744" coordsize="2090,0" path="m1594,744l3683,744e" filled="false" stroked="true" strokeweight=".48004pt" strokecolor="#000000">
                <v:path arrowok="t"/>
              </v:shape>
              <v:shape style="position:absolute;left:3683;top:749;width:14;height:2" type="#_x0000_t75" stroked="false">
                <v:imagedata r:id="rId37" o:title=""/>
              </v:shape>
            </v:group>
            <v:group style="position:absolute;left:3683;top:725;width:29;height:2" coordorigin="3683,725" coordsize="29,2">
              <v:shape style="position:absolute;left:3683;top:725;width:29;height:2" coordorigin="3683,725" coordsize="29,0" path="m3683,725l3712,725e" filled="false" stroked="true" strokeweight=".47998pt" strokecolor="#000000">
                <v:path arrowok="t"/>
              </v:shape>
            </v:group>
            <v:group style="position:absolute;left:3683;top:744;width:29;height:2" coordorigin="3683,744" coordsize="29,2">
              <v:shape style="position:absolute;left:3683;top:744;width:29;height:2" coordorigin="3683,744" coordsize="29,0" path="m3683,744l3712,744e" filled="false" stroked="true" strokeweight=".48004pt" strokecolor="#000000">
                <v:path arrowok="t"/>
              </v:shape>
            </v:group>
            <v:group style="position:absolute;left:3712;top:725;width:1012;height:2" coordorigin="3712,725" coordsize="1012,2">
              <v:shape style="position:absolute;left:3712;top:725;width:1012;height:2" coordorigin="3712,725" coordsize="1012,0" path="m3712,725l4723,725e" filled="false" stroked="true" strokeweight=".47998pt" strokecolor="#000000">
                <v:path arrowok="t"/>
              </v:shape>
            </v:group>
            <v:group style="position:absolute;left:3712;top:744;width:1012;height:2" coordorigin="3712,744" coordsize="1012,2">
              <v:shape style="position:absolute;left:3712;top:744;width:1012;height:2" coordorigin="3712,744" coordsize="1012,0" path="m3712,744l4723,744e" filled="false" stroked="true" strokeweight=".48004pt" strokecolor="#000000">
                <v:path arrowok="t"/>
              </v:shape>
              <v:shape style="position:absolute;left:4723;top:749;width:14;height:2" type="#_x0000_t75" stroked="false">
                <v:imagedata r:id="rId37" o:title=""/>
              </v:shape>
            </v:group>
            <v:group style="position:absolute;left:4723;top:725;width:29;height:2" coordorigin="4723,725" coordsize="29,2">
              <v:shape style="position:absolute;left:4723;top:725;width:29;height:2" coordorigin="4723,725" coordsize="29,0" path="m4723,725l4752,725e" filled="false" stroked="true" strokeweight=".47998pt" strokecolor="#000000">
                <v:path arrowok="t"/>
              </v:shape>
            </v:group>
            <v:group style="position:absolute;left:4723;top:744;width:29;height:2" coordorigin="4723,744" coordsize="29,2">
              <v:shape style="position:absolute;left:4723;top:744;width:29;height:2" coordorigin="4723,744" coordsize="29,0" path="m4723,744l4752,744e" filled="false" stroked="true" strokeweight=".48004pt" strokecolor="#000000">
                <v:path arrowok="t"/>
              </v:shape>
            </v:group>
            <v:group style="position:absolute;left:4752;top:725;width:1709;height:2" coordorigin="4752,725" coordsize="1709,2">
              <v:shape style="position:absolute;left:4752;top:725;width:1709;height:2" coordorigin="4752,725" coordsize="1709,0" path="m4752,725l6461,725e" filled="false" stroked="true" strokeweight=".47998pt" strokecolor="#000000">
                <v:path arrowok="t"/>
              </v:shape>
            </v:group>
            <v:group style="position:absolute;left:4752;top:744;width:1709;height:2" coordorigin="4752,744" coordsize="1709,2">
              <v:shape style="position:absolute;left:4752;top:744;width:1709;height:2" coordorigin="4752,744" coordsize="1709,0" path="m4752,744l6461,744e" filled="false" stroked="true" strokeweight=".48004pt" strokecolor="#000000">
                <v:path arrowok="t"/>
              </v:shape>
              <v:shape style="position:absolute;left:6461;top:749;width:14;height:2" type="#_x0000_t75" stroked="false">
                <v:imagedata r:id="rId37" o:title=""/>
              </v:shape>
            </v:group>
            <v:group style="position:absolute;left:6461;top:725;width:29;height:2" coordorigin="6461,725" coordsize="29,2">
              <v:shape style="position:absolute;left:6461;top:725;width:29;height:2" coordorigin="6461,725" coordsize="29,0" path="m6461,725l6490,725e" filled="false" stroked="true" strokeweight=".47998pt" strokecolor="#000000">
                <v:path arrowok="t"/>
              </v:shape>
            </v:group>
            <v:group style="position:absolute;left:6461;top:744;width:29;height:2" coordorigin="6461,744" coordsize="29,2">
              <v:shape style="position:absolute;left:6461;top:744;width:29;height:2" coordorigin="6461,744" coordsize="29,0" path="m6461,744l6490,744e" filled="false" stroked="true" strokeweight=".48004pt" strokecolor="#000000">
                <v:path arrowok="t"/>
              </v:shape>
            </v:group>
            <v:group style="position:absolute;left:6490;top:725;width:714;height:2" coordorigin="6490,725" coordsize="714,2">
              <v:shape style="position:absolute;left:6490;top:725;width:714;height:2" coordorigin="6490,725" coordsize="714,0" path="m6490,725l7204,725e" filled="false" stroked="true" strokeweight=".47998pt" strokecolor="#000000">
                <v:path arrowok="t"/>
              </v:shape>
            </v:group>
            <v:group style="position:absolute;left:6490;top:744;width:714;height:2" coordorigin="6490,744" coordsize="714,2">
              <v:shape style="position:absolute;left:6490;top:744;width:714;height:2" coordorigin="6490,744" coordsize="714,0" path="m6490,744l7204,744e" filled="false" stroked="true" strokeweight=".48004pt" strokecolor="#000000">
                <v:path arrowok="t"/>
              </v:shape>
              <v:shape style="position:absolute;left:7204;top:749;width:14;height:2" type="#_x0000_t75" stroked="false">
                <v:imagedata r:id="rId37" o:title=""/>
              </v:shape>
            </v:group>
            <v:group style="position:absolute;left:7204;top:725;width:29;height:2" coordorigin="7204,725" coordsize="29,2">
              <v:shape style="position:absolute;left:7204;top:725;width:29;height:2" coordorigin="7204,725" coordsize="29,0" path="m7204,725l7232,725e" filled="false" stroked="true" strokeweight=".47998pt" strokecolor="#000000">
                <v:path arrowok="t"/>
              </v:shape>
            </v:group>
            <v:group style="position:absolute;left:7204;top:744;width:29;height:2" coordorigin="7204,744" coordsize="29,2">
              <v:shape style="position:absolute;left:7204;top:744;width:29;height:2" coordorigin="7204,744" coordsize="29,0" path="m7204,744l7232,744e" filled="false" stroked="true" strokeweight=".48004pt" strokecolor="#000000">
                <v:path arrowok="t"/>
              </v:shape>
            </v:group>
            <v:group style="position:absolute;left:7232;top:725;width:630;height:2" coordorigin="7232,725" coordsize="630,2">
              <v:shape style="position:absolute;left:7232;top:725;width:630;height:2" coordorigin="7232,725" coordsize="630,0" path="m7232,725l7862,725e" filled="false" stroked="true" strokeweight=".47998pt" strokecolor="#000000">
                <v:path arrowok="t"/>
              </v:shape>
            </v:group>
            <v:group style="position:absolute;left:7232;top:744;width:630;height:2" coordorigin="7232,744" coordsize="630,2">
              <v:shape style="position:absolute;left:7232;top:744;width:630;height:2" coordorigin="7232,744" coordsize="630,0" path="m7232,744l7862,744e" filled="false" stroked="true" strokeweight=".48004pt" strokecolor="#000000">
                <v:path arrowok="t"/>
              </v:shape>
              <v:shape style="position:absolute;left:7862;top:749;width:14;height:2" type="#_x0000_t75" stroked="false">
                <v:imagedata r:id="rId37" o:title=""/>
              </v:shape>
            </v:group>
            <v:group style="position:absolute;left:7862;top:725;width:29;height:2" coordorigin="7862,725" coordsize="29,2">
              <v:shape style="position:absolute;left:7862;top:725;width:29;height:2" coordorigin="7862,725" coordsize="29,0" path="m7862,725l7891,725e" filled="false" stroked="true" strokeweight=".47998pt" strokecolor="#000000">
                <v:path arrowok="t"/>
              </v:shape>
            </v:group>
            <v:group style="position:absolute;left:7862;top:744;width:29;height:2" coordorigin="7862,744" coordsize="29,2">
              <v:shape style="position:absolute;left:7862;top:744;width:29;height:2" coordorigin="7862,744" coordsize="29,0" path="m7862,744l7891,744e" filled="false" stroked="true" strokeweight=".48004pt" strokecolor="#000000">
                <v:path arrowok="t"/>
              </v:shape>
            </v:group>
            <v:group style="position:absolute;left:7891;top:725;width:1592;height:2" coordorigin="7891,725" coordsize="1592,2">
              <v:shape style="position:absolute;left:7891;top:725;width:1592;height:2" coordorigin="7891,725" coordsize="1592,0" path="m7891,725l9482,725e" filled="false" stroked="true" strokeweight=".47998pt" strokecolor="#000000">
                <v:path arrowok="t"/>
              </v:shape>
            </v:group>
            <v:group style="position:absolute;left:7891;top:744;width:1592;height:2" coordorigin="7891,744" coordsize="1592,2">
              <v:shape style="position:absolute;left:7891;top:744;width:1592;height:2" coordorigin="7891,744" coordsize="1592,0" path="m7891,744l9482,744e" filled="false" stroked="true" strokeweight=".48004pt" strokecolor="#000000">
                <v:path arrowok="t"/>
              </v:shape>
              <v:shape style="position:absolute;left:9482;top:749;width:14;height:2" type="#_x0000_t75" stroked="false">
                <v:imagedata r:id="rId37" o:title=""/>
              </v:shape>
            </v:group>
            <v:group style="position:absolute;left:9482;top:725;width:29;height:2" coordorigin="9482,725" coordsize="29,2">
              <v:shape style="position:absolute;left:9482;top:725;width:29;height:2" coordorigin="9482,725" coordsize="29,0" path="m9482,725l9511,725e" filled="false" stroked="true" strokeweight=".47998pt" strokecolor="#000000">
                <v:path arrowok="t"/>
              </v:shape>
            </v:group>
            <v:group style="position:absolute;left:9482;top:744;width:29;height:2" coordorigin="9482,744" coordsize="29,2">
              <v:shape style="position:absolute;left:9482;top:744;width:29;height:2" coordorigin="9482,744" coordsize="29,0" path="m9482,744l9511,744e" filled="false" stroked="true" strokeweight=".48004pt" strokecolor="#000000">
                <v:path arrowok="t"/>
              </v:shape>
            </v:group>
            <v:group style="position:absolute;left:9511;top:725;width:798;height:2" coordorigin="9511,725" coordsize="798,2">
              <v:shape style="position:absolute;left:9511;top:725;width:798;height:2" coordorigin="9511,725" coordsize="798,0" path="m9511,725l10309,725e" filled="false" stroked="true" strokeweight=".47998pt" strokecolor="#000000">
                <v:path arrowok="t"/>
              </v:shape>
            </v:group>
            <v:group style="position:absolute;left:9511;top:744;width:798;height:2" coordorigin="9511,744" coordsize="798,2">
              <v:shape style="position:absolute;left:9511;top:744;width:798;height:2" coordorigin="9511,744" coordsize="798,0" path="m9511,744l10309,744e" filled="false" stroked="true" strokeweight=".48004pt" strokecolor="#000000">
                <v:path arrowok="t"/>
              </v:shape>
              <v:shape style="position:absolute;left:3664;top:731;width:5852;height:559" type="#_x0000_t75" stroked="false">
                <v:imagedata r:id="rId232" o:title=""/>
              </v:shape>
              <v:shape style="position:absolute;left:1565;top:1252;width:8772;height:1770" type="#_x0000_t75" stroked="false">
                <v:imagedata r:id="rId233" o:title=""/>
              </v:shape>
              <v:shape style="position:absolute;left:2239;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借款单位</w:t>
                      </w:r>
                      <w:r>
                        <w:rPr>
                          <w:rFonts w:ascii="宋体" w:hAnsi="宋体" w:cs="宋体" w:eastAsia="宋体" w:hint="default"/>
                          <w:sz w:val="20"/>
                          <w:szCs w:val="20"/>
                        </w:rPr>
                      </w:r>
                    </w:p>
                  </w:txbxContent>
                </v:textbox>
                <w10:wrap type="none"/>
              </v:shape>
              <v:shape style="position:absolute;left:4007;top:9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期限</w:t>
                      </w:r>
                      <w:r>
                        <w:rPr>
                          <w:rFonts w:ascii="宋体" w:hAnsi="宋体" w:cs="宋体" w:eastAsia="宋体" w:hint="default"/>
                          <w:sz w:val="20"/>
                          <w:szCs w:val="20"/>
                        </w:rPr>
                      </w:r>
                    </w:p>
                  </w:txbxContent>
                </v:textbox>
                <w10:wrap type="none"/>
              </v:shape>
              <v:shape style="position:absolute;left:5196;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6586;top:779;width:502;height:461" type="#_x0000_t202" filled="false" stroked="false">
                <v:textbox inset="0,0,0,0">
                  <w:txbxContent>
                    <w:p>
                      <w:pPr>
                        <w:spacing w:line="200" w:lineRule="exact" w:before="0"/>
                        <w:ind w:left="50" w:right="0" w:firstLine="0"/>
                        <w:jc w:val="left"/>
                        <w:rPr>
                          <w:rFonts w:ascii="宋体" w:hAnsi="宋体" w:cs="宋体" w:eastAsia="宋体" w:hint="default"/>
                          <w:sz w:val="20"/>
                          <w:szCs w:val="20"/>
                        </w:rPr>
                      </w:pPr>
                      <w:r>
                        <w:rPr>
                          <w:rFonts w:ascii="宋体" w:hAnsi="宋体" w:cs="宋体" w:eastAsia="宋体" w:hint="default"/>
                          <w:b/>
                          <w:bCs/>
                          <w:sz w:val="20"/>
                          <w:szCs w:val="20"/>
                        </w:rPr>
                        <w:t>利率</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txbxContent>
                </v:textbox>
                <w10:wrap type="none"/>
              </v:shape>
              <v:shape style="position:absolute;left:7337;top:779;width:401;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应计</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利息</w:t>
                      </w:r>
                      <w:r>
                        <w:rPr>
                          <w:rFonts w:ascii="宋体" w:hAnsi="宋体" w:cs="宋体" w:eastAsia="宋体" w:hint="default"/>
                          <w:sz w:val="20"/>
                          <w:szCs w:val="20"/>
                        </w:rPr>
                      </w:r>
                    </w:p>
                  </w:txbxContent>
                </v:textbox>
                <w10:wrap type="none"/>
              </v:shape>
              <v:shape style="position:absolute;left:8274;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9601;top:779;width:60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借款条</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件</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长期应付款明细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1987"/>
        <w:gridCol w:w="1127"/>
        <w:gridCol w:w="1848"/>
        <w:gridCol w:w="3064"/>
        <w:gridCol w:w="550"/>
      </w:tblGrid>
      <w:tr>
        <w:trPr>
          <w:trHeight w:val="344" w:hRule="exact"/>
        </w:trPr>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9"/>
              <w:jc w:val="right"/>
              <w:rPr>
                <w:rFonts w:ascii="宋体" w:hAnsi="宋体" w:cs="宋体" w:eastAsia="宋体" w:hint="default"/>
                <w:sz w:val="20"/>
                <w:szCs w:val="20"/>
              </w:rPr>
            </w:pPr>
            <w:r>
              <w:rPr>
                <w:rFonts w:ascii="宋体"/>
                <w:b/>
                <w:spacing w:val="-1"/>
                <w:w w:val="95"/>
                <w:sz w:val="20"/>
              </w:rPr>
              <w:t>230,929,724.00</w:t>
            </w:r>
            <w:r>
              <w:rPr>
                <w:rFonts w:ascii="宋体"/>
                <w:spacing w:val="-1"/>
                <w:sz w:val="20"/>
              </w:rPr>
            </w:r>
          </w:p>
        </w:tc>
        <w:tc>
          <w:tcPr>
            <w:tcW w:w="3064" w:type="dxa"/>
            <w:tcBorders>
              <w:top w:val="nil" w:sz="6" w:space="0" w:color="auto"/>
              <w:left w:val="nil" w:sz="6" w:space="0" w:color="auto"/>
              <w:bottom w:val="nil" w:sz="6" w:space="0" w:color="auto"/>
              <w:right w:val="nil" w:sz="6" w:space="0" w:color="auto"/>
            </w:tcBorders>
          </w:tcPr>
          <w:p>
            <w:pPr>
              <w:pStyle w:val="TableParagraph"/>
              <w:tabs>
                <w:tab w:pos="1073" w:val="left" w:leader="none"/>
              </w:tabs>
              <w:spacing w:line="240" w:lineRule="auto" w:before="8"/>
              <w:ind w:right="314"/>
              <w:jc w:val="right"/>
              <w:rPr>
                <w:rFonts w:ascii="宋体" w:hAnsi="宋体" w:cs="宋体" w:eastAsia="宋体" w:hint="default"/>
                <w:sz w:val="20"/>
                <w:szCs w:val="20"/>
              </w:rPr>
            </w:pPr>
            <w:r>
              <w:rPr>
                <w:rFonts w:ascii="宋体" w:hAnsi="宋体" w:cs="宋体" w:eastAsia="宋体" w:hint="default"/>
                <w:sz w:val="20"/>
                <w:szCs w:val="20"/>
              </w:rPr>
              <w:t>—</w:t>
              <w:tab/>
            </w:r>
            <w:r>
              <w:rPr>
                <w:rFonts w:ascii="宋体" w:hAnsi="宋体" w:cs="宋体" w:eastAsia="宋体" w:hint="default"/>
                <w:b/>
                <w:bCs/>
                <w:spacing w:val="-1"/>
                <w:w w:val="95"/>
                <w:sz w:val="20"/>
                <w:szCs w:val="20"/>
              </w:rPr>
              <w:t>187,395,919.20</w:t>
            </w:r>
            <w:r>
              <w:rPr>
                <w:rFonts w:ascii="宋体" w:hAnsi="宋体" w:cs="宋体" w:eastAsia="宋体" w:hint="default"/>
                <w:spacing w:val="-1"/>
                <w:sz w:val="20"/>
                <w:szCs w:val="20"/>
              </w:rPr>
            </w:r>
          </w:p>
        </w:tc>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14" w:right="0"/>
              <w:jc w:val="left"/>
              <w:rPr>
                <w:rFonts w:ascii="宋体" w:hAnsi="宋体" w:cs="宋体" w:eastAsia="宋体" w:hint="default"/>
                <w:sz w:val="20"/>
                <w:szCs w:val="20"/>
              </w:rPr>
            </w:pPr>
            <w:r>
              <w:rPr>
                <w:rFonts w:ascii="宋体" w:hAnsi="宋体" w:cs="宋体" w:eastAsia="宋体" w:hint="default"/>
                <w:w w:val="100"/>
                <w:sz w:val="20"/>
                <w:szCs w:val="20"/>
              </w:rPr>
              <w:t>—</w:t>
            </w:r>
          </w:p>
        </w:tc>
      </w:tr>
      <w:tr>
        <w:trPr>
          <w:trHeight w:val="350" w:hRule="exact"/>
        </w:trPr>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w:t>
            </w:r>
          </w:p>
        </w:tc>
        <w:tc>
          <w:tcPr>
            <w:tcW w:w="1127" w:type="dxa"/>
            <w:tcBorders>
              <w:top w:val="nil" w:sz="6" w:space="0" w:color="auto"/>
              <w:left w:val="nil" w:sz="6" w:space="0" w:color="auto"/>
              <w:bottom w:val="nil" w:sz="6" w:space="0" w:color="auto"/>
              <w:right w:val="nil" w:sz="6" w:space="0" w:color="auto"/>
            </w:tcBorders>
          </w:tcPr>
          <w:p>
            <w:pPr/>
          </w:p>
        </w:tc>
        <w:tc>
          <w:tcPr>
            <w:tcW w:w="1848" w:type="dxa"/>
            <w:tcBorders>
              <w:top w:val="nil" w:sz="6" w:space="0" w:color="auto"/>
              <w:left w:val="nil" w:sz="6" w:space="0" w:color="auto"/>
              <w:bottom w:val="nil" w:sz="6" w:space="0" w:color="auto"/>
              <w:right w:val="nil" w:sz="6" w:space="0" w:color="auto"/>
            </w:tcBorders>
          </w:tcPr>
          <w:p>
            <w:pPr/>
          </w:p>
        </w:tc>
        <w:tc>
          <w:tcPr>
            <w:tcW w:w="3064" w:type="dxa"/>
            <w:tcBorders>
              <w:top w:val="nil" w:sz="6" w:space="0" w:color="auto"/>
              <w:left w:val="nil" w:sz="6" w:space="0" w:color="auto"/>
              <w:bottom w:val="nil" w:sz="6" w:space="0" w:color="auto"/>
              <w:right w:val="nil" w:sz="6" w:space="0" w:color="auto"/>
            </w:tcBorders>
          </w:tcPr>
          <w:p>
            <w:pPr/>
          </w:p>
        </w:tc>
        <w:tc>
          <w:tcPr>
            <w:tcW w:w="550" w:type="dxa"/>
            <w:tcBorders>
              <w:top w:val="nil" w:sz="6" w:space="0" w:color="auto"/>
              <w:left w:val="nil" w:sz="6" w:space="0" w:color="auto"/>
              <w:bottom w:val="nil" w:sz="6" w:space="0" w:color="auto"/>
              <w:right w:val="nil" w:sz="6" w:space="0" w:color="auto"/>
            </w:tcBorders>
          </w:tcPr>
          <w:p>
            <w:pPr/>
          </w:p>
        </w:tc>
      </w:tr>
      <w:tr>
        <w:trPr>
          <w:trHeight w:val="350" w:hRule="exact"/>
        </w:trPr>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退休抚恤金</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
              <w:jc w:val="center"/>
              <w:rPr>
                <w:rFonts w:ascii="宋体" w:hAnsi="宋体" w:cs="宋体" w:eastAsia="宋体" w:hint="default"/>
                <w:sz w:val="20"/>
                <w:szCs w:val="20"/>
              </w:rPr>
            </w:pPr>
            <w:r>
              <w:rPr>
                <w:rFonts w:ascii="宋体" w:hAnsi="宋体" w:cs="宋体" w:eastAsia="宋体" w:hint="default"/>
                <w:sz w:val="20"/>
                <w:szCs w:val="20"/>
              </w:rPr>
              <w:t>退休时付</w:t>
            </w:r>
          </w:p>
        </w:tc>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9"/>
              <w:jc w:val="right"/>
              <w:rPr>
                <w:rFonts w:ascii="宋体" w:hAnsi="宋体" w:cs="宋体" w:eastAsia="宋体" w:hint="default"/>
                <w:sz w:val="20"/>
                <w:szCs w:val="20"/>
              </w:rPr>
            </w:pPr>
            <w:r>
              <w:rPr>
                <w:rFonts w:ascii="宋体"/>
                <w:spacing w:val="-1"/>
                <w:sz w:val="20"/>
              </w:rPr>
              <w:t>34,557,520.20</w:t>
            </w:r>
            <w:r>
              <w:rPr>
                <w:rFonts w:ascii="宋体"/>
                <w:sz w:val="20"/>
              </w:rPr>
            </w:r>
          </w:p>
        </w:tc>
        <w:tc>
          <w:tcPr>
            <w:tcW w:w="3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14"/>
              <w:jc w:val="right"/>
              <w:rPr>
                <w:rFonts w:ascii="宋体" w:hAnsi="宋体" w:cs="宋体" w:eastAsia="宋体" w:hint="default"/>
                <w:sz w:val="20"/>
                <w:szCs w:val="20"/>
              </w:rPr>
            </w:pPr>
            <w:r>
              <w:rPr>
                <w:rFonts w:ascii="宋体"/>
                <w:spacing w:val="-1"/>
                <w:sz w:val="20"/>
              </w:rPr>
              <w:t>38,652,295.26</w:t>
            </w:r>
            <w:r>
              <w:rPr>
                <w:rFonts w:ascii="宋体"/>
                <w:sz w:val="20"/>
              </w:rPr>
            </w:r>
          </w:p>
        </w:tc>
        <w:tc>
          <w:tcPr>
            <w:tcW w:w="550" w:type="dxa"/>
            <w:tcBorders>
              <w:top w:val="nil" w:sz="6" w:space="0" w:color="auto"/>
              <w:left w:val="nil" w:sz="6" w:space="0" w:color="auto"/>
              <w:bottom w:val="nil" w:sz="6" w:space="0" w:color="auto"/>
              <w:right w:val="nil" w:sz="6" w:space="0" w:color="auto"/>
            </w:tcBorders>
          </w:tcPr>
          <w:p>
            <w:pPr/>
          </w:p>
        </w:tc>
      </w:tr>
      <w:tr>
        <w:trPr>
          <w:trHeight w:val="350" w:hRule="exact"/>
        </w:trPr>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飞利浦许可证和摊销</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center"/>
              <w:rPr>
                <w:rFonts w:ascii="宋体" w:hAnsi="宋体" w:cs="宋体" w:eastAsia="宋体" w:hint="default"/>
                <w:sz w:val="20"/>
                <w:szCs w:val="20"/>
              </w:rPr>
            </w:pPr>
            <w:r>
              <w:rPr>
                <w:rFonts w:ascii="宋体" w:hAnsi="宋体" w:cs="宋体" w:eastAsia="宋体" w:hint="default"/>
                <w:sz w:val="20"/>
                <w:szCs w:val="20"/>
              </w:rPr>
              <w:t>4</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0"/>
              <w:jc w:val="right"/>
              <w:rPr>
                <w:rFonts w:ascii="宋体" w:hAnsi="宋体" w:cs="宋体" w:eastAsia="宋体" w:hint="default"/>
                <w:sz w:val="20"/>
                <w:szCs w:val="20"/>
              </w:rPr>
            </w:pPr>
            <w:r>
              <w:rPr>
                <w:rFonts w:ascii="宋体"/>
                <w:spacing w:val="-1"/>
                <w:sz w:val="20"/>
              </w:rPr>
              <w:t>104,471,460.00</w:t>
            </w:r>
            <w:r>
              <w:rPr>
                <w:rFonts w:ascii="宋体"/>
                <w:sz w:val="20"/>
              </w:rPr>
            </w:r>
          </w:p>
        </w:tc>
        <w:tc>
          <w:tcPr>
            <w:tcW w:w="3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14"/>
              <w:jc w:val="right"/>
              <w:rPr>
                <w:rFonts w:ascii="宋体" w:hAnsi="宋体" w:cs="宋体" w:eastAsia="宋体" w:hint="default"/>
                <w:sz w:val="20"/>
                <w:szCs w:val="20"/>
              </w:rPr>
            </w:pPr>
            <w:r>
              <w:rPr>
                <w:rFonts w:ascii="宋体"/>
                <w:spacing w:val="-1"/>
                <w:sz w:val="20"/>
              </w:rPr>
              <w:t>73,624,555.90</w:t>
            </w:r>
            <w:r>
              <w:rPr>
                <w:rFonts w:ascii="宋体"/>
                <w:sz w:val="20"/>
              </w:rPr>
            </w:r>
          </w:p>
        </w:tc>
        <w:tc>
          <w:tcPr>
            <w:tcW w:w="550" w:type="dxa"/>
            <w:tcBorders>
              <w:top w:val="nil" w:sz="6" w:space="0" w:color="auto"/>
              <w:left w:val="nil" w:sz="6" w:space="0" w:color="auto"/>
              <w:bottom w:val="nil" w:sz="6" w:space="0" w:color="auto"/>
              <w:right w:val="nil" w:sz="6" w:space="0" w:color="auto"/>
            </w:tcBorders>
          </w:tcPr>
          <w:p>
            <w:pPr/>
          </w:p>
        </w:tc>
      </w:tr>
      <w:tr>
        <w:trPr>
          <w:trHeight w:val="362" w:hRule="exact"/>
        </w:trPr>
        <w:tc>
          <w:tcPr>
            <w:tcW w:w="198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应付特殊花红</w:t>
            </w:r>
          </w:p>
        </w:tc>
        <w:tc>
          <w:tcPr>
            <w:tcW w:w="112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7"/>
              <w:jc w:val="center"/>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84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69"/>
              <w:jc w:val="right"/>
              <w:rPr>
                <w:rFonts w:ascii="宋体" w:hAnsi="宋体" w:cs="宋体" w:eastAsia="宋体" w:hint="default"/>
                <w:sz w:val="20"/>
                <w:szCs w:val="20"/>
              </w:rPr>
            </w:pPr>
            <w:r>
              <w:rPr>
                <w:rFonts w:ascii="宋体"/>
                <w:spacing w:val="-1"/>
                <w:sz w:val="20"/>
              </w:rPr>
              <w:t>91,900,743.80</w:t>
            </w:r>
            <w:r>
              <w:rPr>
                <w:rFonts w:ascii="宋体"/>
                <w:sz w:val="20"/>
              </w:rPr>
            </w:r>
          </w:p>
        </w:tc>
        <w:tc>
          <w:tcPr>
            <w:tcW w:w="306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14"/>
              <w:jc w:val="right"/>
              <w:rPr>
                <w:rFonts w:ascii="宋体" w:hAnsi="宋体" w:cs="宋体" w:eastAsia="宋体" w:hint="default"/>
                <w:sz w:val="20"/>
                <w:szCs w:val="20"/>
              </w:rPr>
            </w:pPr>
            <w:r>
              <w:rPr>
                <w:rFonts w:ascii="宋体"/>
                <w:spacing w:val="-1"/>
                <w:sz w:val="20"/>
              </w:rPr>
              <w:t>75,119,068.04</w:t>
            </w:r>
            <w:r>
              <w:rPr>
                <w:rFonts w:ascii="宋体"/>
                <w:sz w:val="20"/>
              </w:rPr>
            </w:r>
          </w:p>
        </w:tc>
        <w:tc>
          <w:tcPr>
            <w:tcW w:w="550"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31.</w:t>
      </w:r>
      <w:r>
        <w:rPr>
          <w:rFonts w:ascii="宋体" w:hAnsi="宋体" w:cs="宋体" w:eastAsia="宋体" w:hint="default"/>
          <w:spacing w:val="-42"/>
          <w:sz w:val="22"/>
          <w:szCs w:val="22"/>
        </w:rPr>
        <w:t> </w:t>
      </w:r>
      <w:r>
        <w:rPr>
          <w:rFonts w:ascii="宋体" w:hAnsi="宋体" w:cs="宋体" w:eastAsia="宋体" w:hint="default"/>
          <w:sz w:val="22"/>
          <w:szCs w:val="22"/>
        </w:rPr>
        <w:t>专项应付款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859" w:lineRule="exact"/>
        <w:ind w:left="114"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38.25pt;height:143pt;mso-position-horizontal-relative:char;mso-position-vertical-relative:line" coordorigin="0,0" coordsize="8765,2860">
            <v:group style="position:absolute;left:19;top:5;width:2169;height:2" coordorigin="19,5" coordsize="2169,2">
              <v:shape style="position:absolute;left:19;top:5;width:2169;height:2" coordorigin="19,5" coordsize="2169,0" path="m19,5l2188,5e" filled="false" stroked="true" strokeweight=".47998pt" strokecolor="#000000">
                <v:path arrowok="t"/>
              </v:shape>
            </v:group>
            <v:group style="position:absolute;left:19;top:24;width:2169;height:2" coordorigin="19,24" coordsize="2169,2">
              <v:shape style="position:absolute;left:19;top:24;width:2169;height:2" coordorigin="19,24" coordsize="2169,0" path="m19,24l2188,24e" filled="false" stroked="true" strokeweight=".48004pt" strokecolor="#000000">
                <v:path arrowok="t"/>
              </v:shape>
              <v:shape style="position:absolute;left:2188;top:29;width:14;height:2" type="#_x0000_t75" stroked="false">
                <v:imagedata r:id="rId37" o:title=""/>
              </v:shape>
            </v:group>
            <v:group style="position:absolute;left:2188;top:5;width:29;height:2" coordorigin="2188,5" coordsize="29,2">
              <v:shape style="position:absolute;left:2188;top:5;width:29;height:2" coordorigin="2188,5" coordsize="29,0" path="m2188,5l2216,5e" filled="false" stroked="true" strokeweight=".47998pt" strokecolor="#000000">
                <v:path arrowok="t"/>
              </v:shape>
            </v:group>
            <v:group style="position:absolute;left:2188;top:24;width:29;height:2" coordorigin="2188,24" coordsize="29,2">
              <v:shape style="position:absolute;left:2188;top:24;width:29;height:2" coordorigin="2188,24" coordsize="29,0" path="m2188,24l2216,24e" filled="false" stroked="true" strokeweight=".48004pt" strokecolor="#000000">
                <v:path arrowok="t"/>
              </v:shape>
            </v:group>
            <v:group style="position:absolute;left:2216;top:5;width:1712;height:2" coordorigin="2216,5" coordsize="1712,2">
              <v:shape style="position:absolute;left:2216;top:5;width:1712;height:2" coordorigin="2216,5" coordsize="1712,0" path="m2216,5l3928,5e" filled="false" stroked="true" strokeweight=".47998pt" strokecolor="#000000">
                <v:path arrowok="t"/>
              </v:shape>
            </v:group>
            <v:group style="position:absolute;left:2216;top:24;width:1712;height:2" coordorigin="2216,24" coordsize="1712,2">
              <v:shape style="position:absolute;left:2216;top:24;width:1712;height:2" coordorigin="2216,24" coordsize="1712,0" path="m2216,24l3928,24e" filled="false" stroked="true" strokeweight=".48004pt" strokecolor="#000000">
                <v:path arrowok="t"/>
              </v:shape>
              <v:shape style="position:absolute;left:3928;top:29;width:14;height:2" type="#_x0000_t75" stroked="false">
                <v:imagedata r:id="rId37" o:title=""/>
              </v:shape>
            </v:group>
            <v:group style="position:absolute;left:3928;top:5;width:29;height:2" coordorigin="3928,5" coordsize="29,2">
              <v:shape style="position:absolute;left:3928;top:5;width:29;height:2" coordorigin="3928,5" coordsize="29,0" path="m3928,5l3956,5e" filled="false" stroked="true" strokeweight=".47998pt" strokecolor="#000000">
                <v:path arrowok="t"/>
              </v:shape>
            </v:group>
            <v:group style="position:absolute;left:3928;top:24;width:29;height:2" coordorigin="3928,24" coordsize="29,2">
              <v:shape style="position:absolute;left:3928;top:24;width:29;height:2" coordorigin="3928,24" coordsize="29,0" path="m3928,24l3956,24e" filled="false" stroked="true" strokeweight=".48004pt" strokecolor="#000000">
                <v:path arrowok="t"/>
              </v:shape>
            </v:group>
            <v:group style="position:absolute;left:3956;top:5;width:1304;height:2" coordorigin="3956,5" coordsize="1304,2">
              <v:shape style="position:absolute;left:3956;top:5;width:1304;height:2" coordorigin="3956,5" coordsize="1304,0" path="m3956,5l5260,5e" filled="false" stroked="true" strokeweight=".47998pt" strokecolor="#000000">
                <v:path arrowok="t"/>
              </v:shape>
            </v:group>
            <v:group style="position:absolute;left:3956;top:24;width:1304;height:2" coordorigin="3956,24" coordsize="1304,2">
              <v:shape style="position:absolute;left:3956;top:24;width:1304;height:2" coordorigin="3956,24" coordsize="1304,0" path="m3956,24l5260,24e" filled="false" stroked="true" strokeweight=".48004pt" strokecolor="#000000">
                <v:path arrowok="t"/>
              </v:shape>
              <v:shape style="position:absolute;left:5260;top:29;width:14;height:2" type="#_x0000_t75" stroked="false">
                <v:imagedata r:id="rId37" o:title=""/>
              </v:shape>
            </v:group>
            <v:group style="position:absolute;left:5260;top:5;width:29;height:2" coordorigin="5260,5" coordsize="29,2">
              <v:shape style="position:absolute;left:5260;top:5;width:29;height:2" coordorigin="5260,5" coordsize="29,0" path="m5260,5l5288,5e" filled="false" stroked="true" strokeweight=".47998pt" strokecolor="#000000">
                <v:path arrowok="t"/>
              </v:shape>
            </v:group>
            <v:group style="position:absolute;left:5260;top:24;width:29;height:2" coordorigin="5260,24" coordsize="29,2">
              <v:shape style="position:absolute;left:5260;top:24;width:29;height:2" coordorigin="5260,24" coordsize="29,0" path="m5260,24l5288,24e" filled="false" stroked="true" strokeweight=".48004pt" strokecolor="#000000">
                <v:path arrowok="t"/>
              </v:shape>
            </v:group>
            <v:group style="position:absolute;left:5288;top:5;width:1710;height:2" coordorigin="5288,5" coordsize="1710,2">
              <v:shape style="position:absolute;left:5288;top:5;width:1710;height:2" coordorigin="5288,5" coordsize="1710,0" path="m5288,5l6998,5e" filled="false" stroked="true" strokeweight=".47998pt" strokecolor="#000000">
                <v:path arrowok="t"/>
              </v:shape>
            </v:group>
            <v:group style="position:absolute;left:5288;top:24;width:1710;height:2" coordorigin="5288,24" coordsize="1710,2">
              <v:shape style="position:absolute;left:5288;top:24;width:1710;height:2" coordorigin="5288,24" coordsize="1710,0" path="m5288,24l6998,24e" filled="false" stroked="true" strokeweight=".48004pt" strokecolor="#000000">
                <v:path arrowok="t"/>
              </v:shape>
              <v:shape style="position:absolute;left:6998;top:29;width:14;height:2" type="#_x0000_t75" stroked="false">
                <v:imagedata r:id="rId37" o:title=""/>
              </v:shape>
            </v:group>
            <v:group style="position:absolute;left:6998;top:5;width:29;height:2" coordorigin="6998,5" coordsize="29,2">
              <v:shape style="position:absolute;left:6998;top:5;width:29;height:2" coordorigin="6998,5" coordsize="29,0" path="m6998,5l7027,5e" filled="false" stroked="true" strokeweight=".47998pt" strokecolor="#000000">
                <v:path arrowok="t"/>
              </v:shape>
            </v:group>
            <v:group style="position:absolute;left:6998;top:24;width:29;height:2" coordorigin="6998,24" coordsize="29,2">
              <v:shape style="position:absolute;left:6998;top:24;width:29;height:2" coordorigin="6998,24" coordsize="29,0" path="m6998,24l7027,24e" filled="false" stroked="true" strokeweight=".48004pt" strokecolor="#000000">
                <v:path arrowok="t"/>
              </v:shape>
            </v:group>
            <v:group style="position:absolute;left:7027;top:5;width:1708;height:2" coordorigin="7027,5" coordsize="1708,2">
              <v:shape style="position:absolute;left:7027;top:5;width:1708;height:2" coordorigin="7027,5" coordsize="1708,0" path="m7027,5l8735,5e" filled="false" stroked="true" strokeweight=".47998pt" strokecolor="#000000">
                <v:path arrowok="t"/>
              </v:shape>
            </v:group>
            <v:group style="position:absolute;left:7027;top:24;width:1708;height:2" coordorigin="7027,24" coordsize="1708,2">
              <v:shape style="position:absolute;left:7027;top:24;width:1708;height:2" coordorigin="7027,24" coordsize="1708,0" path="m7027,24l8735,24e" filled="false" stroked="true" strokeweight=".48004pt" strokecolor="#000000">
                <v:path arrowok="t"/>
              </v:shape>
              <v:shape style="position:absolute;left:2168;top:11;width:4864;height:378" type="#_x0000_t75" stroked="false">
                <v:imagedata r:id="rId234" o:title=""/>
              </v:shape>
            </v:group>
            <v:group style="position:absolute;left:5;top:2855;width:2183;height:2" coordorigin="5,2855" coordsize="2183,2">
              <v:shape style="position:absolute;left:5;top:2855;width:2183;height:2" coordorigin="5,2855" coordsize="2183,0" path="m5,2855l2188,2855e" filled="false" stroked="true" strokeweight=".47998pt" strokecolor="#000000">
                <v:path arrowok="t"/>
              </v:shape>
            </v:group>
            <v:group style="position:absolute;left:5;top:2836;width:2183;height:2" coordorigin="5,2836" coordsize="2183,2">
              <v:shape style="position:absolute;left:5;top:2836;width:2183;height:2" coordorigin="5,2836" coordsize="2183,0" path="m5,2836l2188,2836e" filled="false" stroked="true" strokeweight=".48001pt" strokecolor="#000000">
                <v:path arrowok="t"/>
              </v:shape>
            </v:group>
            <v:group style="position:absolute;left:2188;top:2836;width:29;height:2" coordorigin="2188,2836" coordsize="29,2">
              <v:shape style="position:absolute;left:2188;top:2836;width:29;height:2" coordorigin="2188,2836" coordsize="29,0" path="m2188,2836l2216,2836e" filled="false" stroked="true" strokeweight=".48001pt" strokecolor="#000000">
                <v:path arrowok="t"/>
              </v:shape>
            </v:group>
            <v:group style="position:absolute;left:2188;top:2855;width:1740;height:2" coordorigin="2188,2855" coordsize="1740,2">
              <v:shape style="position:absolute;left:2188;top:2855;width:1740;height:2" coordorigin="2188,2855" coordsize="1740,0" path="m2188,2855l3928,2855e" filled="false" stroked="true" strokeweight=".47998pt" strokecolor="#000000">
                <v:path arrowok="t"/>
              </v:shape>
            </v:group>
            <v:group style="position:absolute;left:2216;top:2836;width:1712;height:2" coordorigin="2216,2836" coordsize="1712,2">
              <v:shape style="position:absolute;left:2216;top:2836;width:1712;height:2" coordorigin="2216,2836" coordsize="1712,0" path="m2216,2836l3928,2836e" filled="false" stroked="true" strokeweight=".48001pt" strokecolor="#000000">
                <v:path arrowok="t"/>
              </v:shape>
            </v:group>
            <v:group style="position:absolute;left:3928;top:2836;width:29;height:2" coordorigin="3928,2836" coordsize="29,2">
              <v:shape style="position:absolute;left:3928;top:2836;width:29;height:2" coordorigin="3928,2836" coordsize="29,0" path="m3928,2836l3956,2836e" filled="false" stroked="true" strokeweight=".48001pt" strokecolor="#000000">
                <v:path arrowok="t"/>
              </v:shape>
            </v:group>
            <v:group style="position:absolute;left:3928;top:2855;width:1332;height:2" coordorigin="3928,2855" coordsize="1332,2">
              <v:shape style="position:absolute;left:3928;top:2855;width:1332;height:2" coordorigin="3928,2855" coordsize="1332,0" path="m3928,2855l5260,2855e" filled="false" stroked="true" strokeweight=".47998pt" strokecolor="#000000">
                <v:path arrowok="t"/>
              </v:shape>
            </v:group>
            <v:group style="position:absolute;left:3956;top:2836;width:1304;height:2" coordorigin="3956,2836" coordsize="1304,2">
              <v:shape style="position:absolute;left:3956;top:2836;width:1304;height:2" coordorigin="3956,2836" coordsize="1304,0" path="m3956,2836l5260,2836e" filled="false" stroked="true" strokeweight=".48001pt" strokecolor="#000000">
                <v:path arrowok="t"/>
              </v:shape>
            </v:group>
            <v:group style="position:absolute;left:5260;top:2836;width:29;height:2" coordorigin="5260,2836" coordsize="29,2">
              <v:shape style="position:absolute;left:5260;top:2836;width:29;height:2" coordorigin="5260,2836" coordsize="29,0" path="m5260,2836l5288,2836e" filled="false" stroked="true" strokeweight=".48001pt" strokecolor="#000000">
                <v:path arrowok="t"/>
              </v:shape>
            </v:group>
            <v:group style="position:absolute;left:5260;top:2855;width:1739;height:2" coordorigin="5260,2855" coordsize="1739,2">
              <v:shape style="position:absolute;left:5260;top:2855;width:1739;height:2" coordorigin="5260,2855" coordsize="1739,0" path="m5260,2855l6998,2855e" filled="false" stroked="true" strokeweight=".47998pt" strokecolor="#000000">
                <v:path arrowok="t"/>
              </v:shape>
            </v:group>
            <v:group style="position:absolute;left:5288;top:2836;width:1710;height:2" coordorigin="5288,2836" coordsize="1710,2">
              <v:shape style="position:absolute;left:5288;top:2836;width:1710;height:2" coordorigin="5288,2836" coordsize="1710,0" path="m5288,2836l6998,2836e" filled="false" stroked="true" strokeweight=".48001pt" strokecolor="#000000">
                <v:path arrowok="t"/>
              </v:shape>
              <v:shape style="position:absolute;left:0;top:350;width:8765;height:2480" type="#_x0000_t75" stroked="false">
                <v:imagedata r:id="rId235" o:title=""/>
              </v:shape>
            </v:group>
            <v:group style="position:absolute;left:6998;top:2836;width:29;height:2" coordorigin="6998,2836" coordsize="29,2">
              <v:shape style="position:absolute;left:6998;top:2836;width:29;height:2" coordorigin="6998,2836" coordsize="29,0" path="m6998,2836l7027,2836e" filled="false" stroked="true" strokeweight=".48001pt" strokecolor="#000000">
                <v:path arrowok="t"/>
              </v:shape>
            </v:group>
            <v:group style="position:absolute;left:6998;top:2855;width:1744;height:2" coordorigin="6998,2855" coordsize="1744,2">
              <v:shape style="position:absolute;left:6998;top:2855;width:1744;height:2" coordorigin="6998,2855" coordsize="1744,0" path="m6998,2855l8742,2855e" filled="false" stroked="true" strokeweight=".47998pt" strokecolor="#000000">
                <v:path arrowok="t"/>
              </v:shape>
            </v:group>
            <v:group style="position:absolute;left:7027;top:2836;width:1715;height:2" coordorigin="7027,2836" coordsize="1715,2">
              <v:shape style="position:absolute;left:7027;top:2836;width:1715;height:2" coordorigin="7027,2836" coordsize="1715,0" path="m7027,2836l8742,2836e" filled="false" stroked="true" strokeweight=".48001pt" strokecolor="#000000">
                <v:path arrowok="t"/>
              </v:shape>
              <v:shape style="position:absolute;left:127;top:99;width:1977;height:2661" type="#_x0000_t202" filled="false" stroked="false">
                <v:textbox inset="0,0,0,0">
                  <w:txbxContent>
                    <w:p>
                      <w:pPr>
                        <w:spacing w:line="200" w:lineRule="exact" w:before="0"/>
                        <w:ind w:left="77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7"/>
                        <w:ind w:left="0" w:right="874" w:firstLine="0"/>
                        <w:jc w:val="left"/>
                        <w:rPr>
                          <w:rFonts w:ascii="宋体" w:hAnsi="宋体" w:cs="宋体" w:eastAsia="宋体" w:hint="default"/>
                          <w:sz w:val="20"/>
                          <w:szCs w:val="20"/>
                        </w:rPr>
                      </w:pPr>
                      <w:r>
                        <w:rPr>
                          <w:rFonts w:ascii="宋体" w:hAnsi="宋体" w:cs="宋体" w:eastAsia="宋体" w:hint="default"/>
                          <w:sz w:val="20"/>
                          <w:szCs w:val="20"/>
                        </w:rPr>
                        <w:t>深圳</w:t>
                      </w:r>
                      <w:r>
                        <w:rPr>
                          <w:rFonts w:ascii="宋体" w:hAnsi="宋体" w:cs="宋体" w:eastAsia="宋体" w:hint="default"/>
                          <w:spacing w:val="-52"/>
                          <w:sz w:val="20"/>
                          <w:szCs w:val="20"/>
                        </w:rPr>
                        <w:t> </w:t>
                      </w:r>
                      <w:r>
                        <w:rPr>
                          <w:rFonts w:ascii="宋体" w:hAnsi="宋体" w:cs="宋体" w:eastAsia="宋体" w:hint="default"/>
                          <w:sz w:val="20"/>
                          <w:szCs w:val="20"/>
                        </w:rPr>
                        <w:t>NC</w:t>
                      </w:r>
                      <w:r>
                        <w:rPr>
                          <w:rFonts w:ascii="宋体" w:hAnsi="宋体" w:cs="宋体" w:eastAsia="宋体" w:hint="default"/>
                          <w:spacing w:val="-50"/>
                          <w:sz w:val="20"/>
                          <w:szCs w:val="20"/>
                        </w:rPr>
                        <w:t> </w:t>
                      </w:r>
                      <w:r>
                        <w:rPr>
                          <w:rFonts w:ascii="宋体" w:hAnsi="宋体" w:cs="宋体" w:eastAsia="宋体" w:hint="default"/>
                          <w:sz w:val="20"/>
                          <w:szCs w:val="20"/>
                        </w:rPr>
                        <w:t>中心</w:t>
                      </w:r>
                      <w:r>
                        <w:rPr>
                          <w:rFonts w:ascii="宋体" w:hAnsi="宋体" w:cs="宋体" w:eastAsia="宋体" w:hint="default"/>
                          <w:spacing w:val="-1"/>
                          <w:w w:val="100"/>
                          <w:sz w:val="20"/>
                          <w:szCs w:val="20"/>
                        </w:rPr>
                        <w:t> </w:t>
                      </w:r>
                      <w:r>
                        <w:rPr>
                          <w:rFonts w:ascii="宋体" w:hAnsi="宋体" w:cs="宋体" w:eastAsia="宋体" w:hint="default"/>
                          <w:sz w:val="20"/>
                          <w:szCs w:val="20"/>
                        </w:rPr>
                        <w:t>闪联项目</w:t>
                      </w:r>
                    </w:p>
                    <w:p>
                      <w:pPr>
                        <w:spacing w:line="260" w:lineRule="exact" w:before="6"/>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安全产品存储研发项</w:t>
                      </w:r>
                      <w:r>
                        <w:rPr>
                          <w:rFonts w:ascii="宋体" w:hAnsi="宋体" w:cs="宋体" w:eastAsia="宋体" w:hint="default"/>
                          <w:spacing w:val="-89"/>
                          <w:sz w:val="20"/>
                          <w:szCs w:val="20"/>
                        </w:rPr>
                        <w:t> </w:t>
                      </w:r>
                      <w:r>
                        <w:rPr>
                          <w:rFonts w:ascii="宋体" w:hAnsi="宋体" w:cs="宋体" w:eastAsia="宋体" w:hint="default"/>
                          <w:sz w:val="20"/>
                          <w:szCs w:val="20"/>
                        </w:rPr>
                        <w:t>目</w:t>
                      </w:r>
                    </w:p>
                    <w:p>
                      <w:pPr>
                        <w:spacing w:line="261" w:lineRule="auto"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南山区</w:t>
                      </w:r>
                      <w:r>
                        <w:rPr>
                          <w:rFonts w:ascii="宋体" w:hAnsi="宋体" w:cs="宋体" w:eastAsia="宋体" w:hint="default"/>
                          <w:spacing w:val="-52"/>
                          <w:sz w:val="20"/>
                          <w:szCs w:val="20"/>
                        </w:rPr>
                        <w:t> </w:t>
                      </w:r>
                      <w:r>
                        <w:rPr>
                          <w:rFonts w:ascii="宋体" w:hAnsi="宋体" w:cs="宋体" w:eastAsia="宋体" w:hint="default"/>
                          <w:sz w:val="20"/>
                          <w:szCs w:val="20"/>
                        </w:rPr>
                        <w:t>863</w:t>
                      </w:r>
                      <w:r>
                        <w:rPr>
                          <w:rFonts w:ascii="宋体" w:hAnsi="宋体" w:cs="宋体" w:eastAsia="宋体" w:hint="default"/>
                          <w:spacing w:val="-50"/>
                          <w:sz w:val="20"/>
                          <w:szCs w:val="20"/>
                        </w:rPr>
                        <w:t> </w:t>
                      </w:r>
                      <w:r>
                        <w:rPr>
                          <w:rFonts w:ascii="宋体" w:hAnsi="宋体" w:cs="宋体" w:eastAsia="宋体" w:hint="default"/>
                          <w:sz w:val="20"/>
                          <w:szCs w:val="20"/>
                        </w:rPr>
                        <w:t>计划配套</w:t>
                      </w:r>
                      <w:r>
                        <w:rPr>
                          <w:rFonts w:ascii="宋体" w:hAnsi="宋体" w:cs="宋体" w:eastAsia="宋体" w:hint="default"/>
                          <w:spacing w:val="-1"/>
                          <w:w w:val="100"/>
                          <w:sz w:val="20"/>
                          <w:szCs w:val="20"/>
                        </w:rPr>
                        <w:t> </w:t>
                      </w:r>
                      <w:r>
                        <w:rPr>
                          <w:rFonts w:ascii="宋体" w:hAnsi="宋体" w:cs="宋体" w:eastAsia="宋体" w:hint="default"/>
                          <w:spacing w:val="16"/>
                          <w:sz w:val="20"/>
                          <w:szCs w:val="20"/>
                        </w:rPr>
                        <w:t>具有数据安全存储与</w:t>
                      </w:r>
                      <w:r>
                        <w:rPr>
                          <w:rFonts w:ascii="宋体" w:hAnsi="宋体" w:cs="宋体" w:eastAsia="宋体" w:hint="default"/>
                          <w:spacing w:val="-89"/>
                          <w:sz w:val="20"/>
                          <w:szCs w:val="20"/>
                        </w:rPr>
                        <w:t> </w:t>
                      </w:r>
                      <w:r>
                        <w:rPr>
                          <w:rFonts w:ascii="宋体" w:hAnsi="宋体" w:cs="宋体" w:eastAsia="宋体" w:hint="default"/>
                          <w:sz w:val="20"/>
                          <w:szCs w:val="20"/>
                        </w:rPr>
                        <w:t>防护功能的安全电脑</w:t>
                      </w:r>
                    </w:p>
                    <w:p>
                      <w:pPr>
                        <w:spacing w:before="3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623;top:99;width:2376;height:900" type="#_x0000_t202" filled="false" stroked="false">
                <v:textbox inset="0,0,0,0">
                  <w:txbxContent>
                    <w:p>
                      <w:pPr>
                        <w:tabs>
                          <w:tab w:pos="1573" w:val="left" w:leader="none"/>
                        </w:tabs>
                        <w:spacing w:line="200" w:lineRule="exact" w:before="0"/>
                        <w:ind w:left="37"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tab/>
                        <w:t>本年增加</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sz w:val="20"/>
                        </w:rPr>
                        <w:t>3,000,000.00</w:t>
                      </w:r>
                    </w:p>
                    <w:p>
                      <w:pPr>
                        <w:spacing w:before="88"/>
                        <w:ind w:left="0" w:right="975" w:firstLine="0"/>
                        <w:jc w:val="center"/>
                        <w:rPr>
                          <w:rFonts w:ascii="宋体" w:hAnsi="宋体" w:cs="宋体" w:eastAsia="宋体" w:hint="default"/>
                          <w:sz w:val="20"/>
                          <w:szCs w:val="20"/>
                        </w:rPr>
                      </w:pPr>
                      <w:r>
                        <w:rPr>
                          <w:rFonts w:ascii="宋体"/>
                          <w:sz w:val="20"/>
                        </w:rPr>
                        <w:t>542,400.00</w:t>
                      </w:r>
                    </w:p>
                  </w:txbxContent>
                </v:textbox>
                <w10:wrap type="none"/>
              </v:shape>
              <v:shape style="position:absolute;left:5695;top:99;width:1200;height:900" type="#_x0000_t202" filled="false" stroked="false">
                <v:textbox inset="0,0,0,0">
                  <w:txbxContent>
                    <w:p>
                      <w:pPr>
                        <w:spacing w:line="200" w:lineRule="exact" w:before="0"/>
                        <w:ind w:left="37"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spacing w:val="-1"/>
                          <w:sz w:val="20"/>
                        </w:rPr>
                        <w:t>3,000,000.00</w:t>
                      </w:r>
                      <w:r>
                        <w:rPr>
                          <w:rFonts w:ascii="宋体"/>
                          <w:sz w:val="20"/>
                        </w:rPr>
                      </w:r>
                    </w:p>
                    <w:p>
                      <w:pPr>
                        <w:spacing w:before="88"/>
                        <w:ind w:left="197" w:right="0" w:firstLine="0"/>
                        <w:jc w:val="center"/>
                        <w:rPr>
                          <w:rFonts w:ascii="宋体" w:hAnsi="宋体" w:cs="宋体" w:eastAsia="宋体" w:hint="default"/>
                          <w:sz w:val="20"/>
                          <w:szCs w:val="20"/>
                        </w:rPr>
                      </w:pPr>
                      <w:r>
                        <w:rPr>
                          <w:rFonts w:ascii="宋体"/>
                          <w:spacing w:val="-1"/>
                          <w:sz w:val="20"/>
                        </w:rPr>
                        <w:t>542,400.00</w:t>
                      </w:r>
                      <w:r>
                        <w:rPr>
                          <w:rFonts w:ascii="宋体"/>
                          <w:sz w:val="20"/>
                        </w:rPr>
                      </w:r>
                    </w:p>
                  </w:txbxContent>
                </v:textbox>
                <w10:wrap type="none"/>
              </v:shape>
              <v:shape style="position:absolute;left:7471;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2822;top:123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750,000.00</w:t>
                      </w:r>
                      <w:r>
                        <w:rPr>
                          <w:rFonts w:ascii="宋体"/>
                          <w:sz w:val="20"/>
                        </w:rPr>
                      </w:r>
                    </w:p>
                  </w:txbxContent>
                </v:textbox>
                <w10:wrap type="none"/>
              </v:shape>
              <v:shape style="position:absolute;left:7633;top:123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750,000.00</w:t>
                      </w:r>
                      <w:r>
                        <w:rPr>
                          <w:rFonts w:ascii="宋体"/>
                          <w:sz w:val="20"/>
                        </w:rPr>
                      </w:r>
                    </w:p>
                  </w:txbxContent>
                </v:textbox>
                <w10:wrap type="none"/>
              </v:shape>
              <v:shape style="position:absolute;left:2822;top:1678;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300,000.00</w:t>
                      </w:r>
                      <w:r>
                        <w:rPr>
                          <w:rFonts w:ascii="宋体"/>
                          <w:sz w:val="20"/>
                        </w:rPr>
                      </w:r>
                    </w:p>
                  </w:txbxContent>
                </v:textbox>
                <w10:wrap type="none"/>
              </v:shape>
              <v:shape style="position:absolute;left:7633;top:1678;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300,000.00</w:t>
                      </w:r>
                      <w:r>
                        <w:rPr>
                          <w:rFonts w:ascii="宋体"/>
                          <w:sz w:val="20"/>
                        </w:rPr>
                      </w:r>
                    </w:p>
                  </w:txbxContent>
                </v:textbox>
                <w10:wrap type="none"/>
              </v:shape>
              <v:shape style="position:absolute;left:2623;top:2119;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1,000,000.00</w:t>
                      </w:r>
                      <w:r>
                        <w:rPr>
                          <w:rFonts w:ascii="宋体"/>
                          <w:sz w:val="20"/>
                        </w:rPr>
                      </w:r>
                    </w:p>
                  </w:txbxContent>
                </v:textbox>
                <w10:wrap type="none"/>
              </v:shape>
              <v:shape style="position:absolute;left:5695;top:2119;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1,000,000.00</w:t>
                      </w:r>
                      <w:r>
                        <w:rPr>
                          <w:rFonts w:ascii="宋体"/>
                          <w:sz w:val="20"/>
                        </w:rPr>
                      </w:r>
                    </w:p>
                  </w:txbxContent>
                </v:textbox>
                <w10:wrap type="none"/>
              </v:shape>
              <v:shape style="position:absolute;left:2620;top:2559;width:12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5,592,400.00</w:t>
                      </w:r>
                      <w:r>
                        <w:rPr>
                          <w:rFonts w:ascii="宋体"/>
                          <w:spacing w:val="-1"/>
                          <w:sz w:val="20"/>
                        </w:rPr>
                      </w:r>
                    </w:p>
                  </w:txbxContent>
                </v:textbox>
                <w10:wrap type="none"/>
              </v:shape>
              <v:shape style="position:absolute;left:5692;top:2559;width:12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4,542,400.00</w:t>
                      </w:r>
                      <w:r>
                        <w:rPr>
                          <w:rFonts w:ascii="宋体"/>
                          <w:spacing w:val="-1"/>
                          <w:sz w:val="20"/>
                        </w:rPr>
                      </w:r>
                    </w:p>
                  </w:txbxContent>
                </v:textbox>
                <w10:wrap type="none"/>
              </v:shape>
              <v:shape style="position:absolute;left:7431;top:2559;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1,050,000.00</w:t>
                      </w:r>
                      <w:r>
                        <w:rPr>
                          <w:rFonts w:ascii="宋体"/>
                          <w:spacing w:val="-1"/>
                          <w:sz w:val="20"/>
                        </w:rPr>
                      </w:r>
                    </w:p>
                  </w:txbxContent>
                </v:textbox>
                <w10:wrap type="none"/>
              </v:shape>
            </v:group>
          </v:group>
        </w:pict>
      </w:r>
      <w:r>
        <w:rPr>
          <w:rFonts w:ascii="宋体" w:hAnsi="宋体" w:cs="宋体" w:eastAsia="宋体" w:hint="default"/>
          <w:position w:val="-56"/>
          <w:sz w:val="20"/>
          <w:szCs w:val="20"/>
        </w:rPr>
      </w:r>
    </w:p>
    <w:p>
      <w:pPr>
        <w:spacing w:line="240" w:lineRule="auto" w:before="7"/>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pict>
          <v:group style="position:absolute;margin-left:78.240028pt;margin-top:37.318096pt;width:438.75pt;height:245.55pt;mso-position-horizontal-relative:page;mso-position-vertical-relative:paragraph;z-index:-1022344" coordorigin="1565,746" coordsize="8775,4911">
            <v:shape style="position:absolute;left:5879;top:763;width:14;height:2" type="#_x0000_t75" stroked="false">
              <v:imagedata r:id="rId37" o:title=""/>
            </v:shape>
            <v:shape style="position:absolute;left:8208;top:763;width:14;height:2" type="#_x0000_t75" stroked="false">
              <v:imagedata r:id="rId37" o:title=""/>
            </v:shape>
            <v:shape style="position:absolute;left:5860;top:746;width:2382;height:378" type="#_x0000_t75" stroked="false">
              <v:imagedata r:id="rId236" o:title=""/>
            </v:shape>
            <v:shape style="position:absolute;left:1565;top:1086;width:8774;height:4571" type="#_x0000_t75" stroked="false">
              <v:imagedata r:id="rId237" o:title=""/>
            </v:shape>
            <w10:wrap type="none"/>
          </v:group>
        </w:pict>
      </w:r>
      <w:r>
        <w:rPr>
          <w:rFonts w:ascii="宋体" w:hAnsi="宋体" w:cs="宋体" w:eastAsia="宋体" w:hint="default"/>
          <w:sz w:val="22"/>
          <w:szCs w:val="22"/>
        </w:rPr>
        <w:t>32.</w:t>
      </w:r>
      <w:r>
        <w:rPr>
          <w:rFonts w:ascii="宋体" w:hAnsi="宋体" w:cs="宋体" w:eastAsia="宋体" w:hint="default"/>
          <w:spacing w:val="-42"/>
          <w:sz w:val="22"/>
          <w:szCs w:val="22"/>
        </w:rPr>
        <w:t> </w:t>
      </w:r>
      <w:r>
        <w:rPr>
          <w:rFonts w:ascii="宋体" w:hAnsi="宋体" w:cs="宋体" w:eastAsia="宋体" w:hint="default"/>
          <w:sz w:val="22"/>
          <w:szCs w:val="22"/>
        </w:rPr>
        <w:t>其他非流动负债</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06" w:type="dxa"/>
        <w:tblLayout w:type="fixed"/>
        <w:tblCellMar>
          <w:top w:w="0" w:type="dxa"/>
          <w:left w:w="0" w:type="dxa"/>
          <w:bottom w:w="0" w:type="dxa"/>
          <w:right w:w="0" w:type="dxa"/>
        </w:tblCellMar>
        <w:tblLook w:val="01E0"/>
      </w:tblPr>
      <w:tblGrid>
        <w:gridCol w:w="4208"/>
        <w:gridCol w:w="2610"/>
        <w:gridCol w:w="1759"/>
      </w:tblGrid>
      <w:tr>
        <w:trPr>
          <w:trHeight w:val="368" w:hRule="exact"/>
        </w:trPr>
        <w:tc>
          <w:tcPr>
            <w:tcW w:w="4208"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6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610"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77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75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37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可信计算机系统研发与标准制定项目</w:t>
            </w:r>
          </w:p>
        </w:tc>
        <w:tc>
          <w:tcPr>
            <w:tcW w:w="2610" w:type="dxa"/>
            <w:tcBorders>
              <w:top w:val="nil" w:sz="6" w:space="0" w:color="auto"/>
              <w:left w:val="nil" w:sz="6" w:space="0" w:color="auto"/>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3,000,000.00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软硬件的低成本普及型计算机研发与</w:t>
            </w:r>
          </w:p>
        </w:tc>
        <w:tc>
          <w:tcPr>
            <w:tcW w:w="2610" w:type="dxa"/>
            <w:tcBorders>
              <w:top w:val="nil" w:sz="6" w:space="0" w:color="auto"/>
              <w:left w:val="nil" w:sz="6" w:space="0" w:color="auto"/>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产业集聚基地规划</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7"/>
              <w:jc w:val="right"/>
              <w:rPr>
                <w:rFonts w:ascii="宋体" w:hAnsi="宋体" w:cs="宋体" w:eastAsia="宋体" w:hint="default"/>
                <w:sz w:val="20"/>
                <w:szCs w:val="20"/>
              </w:rPr>
            </w:pPr>
            <w:r>
              <w:rPr>
                <w:rFonts w:ascii="宋体"/>
                <w:spacing w:val="-1"/>
                <w:sz w:val="20"/>
              </w:rPr>
              <w:t>470,000.00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470,000.00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省部产学研研发基地合作专项资金</w:t>
            </w:r>
          </w:p>
        </w:tc>
        <w:tc>
          <w:tcPr>
            <w:tcW w:w="2610" w:type="dxa"/>
            <w:tcBorders>
              <w:top w:val="nil" w:sz="6" w:space="0" w:color="auto"/>
              <w:left w:val="nil" w:sz="6" w:space="0" w:color="auto"/>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NC</w:t>
            </w:r>
            <w:r>
              <w:rPr>
                <w:rFonts w:ascii="宋体" w:hAnsi="宋体" w:cs="宋体" w:eastAsia="宋体" w:hint="default"/>
                <w:spacing w:val="-64"/>
                <w:sz w:val="20"/>
                <w:szCs w:val="20"/>
              </w:rPr>
              <w:t> </w:t>
            </w:r>
            <w:r>
              <w:rPr>
                <w:rFonts w:ascii="宋体" w:hAnsi="宋体" w:cs="宋体" w:eastAsia="宋体" w:hint="default"/>
                <w:sz w:val="20"/>
                <w:szCs w:val="20"/>
              </w:rPr>
              <w:t>研发及产业化(项目结项转入资产)</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7"/>
              <w:jc w:val="right"/>
              <w:rPr>
                <w:rFonts w:ascii="宋体" w:hAnsi="宋体" w:cs="宋体" w:eastAsia="宋体" w:hint="default"/>
                <w:sz w:val="20"/>
                <w:szCs w:val="20"/>
              </w:rPr>
            </w:pPr>
            <w:r>
              <w:rPr>
                <w:rFonts w:ascii="宋体"/>
                <w:spacing w:val="-1"/>
                <w:sz w:val="20"/>
              </w:rPr>
              <w:t>338,545.32</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620,259.27</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世恒</w:t>
            </w:r>
            <w:r>
              <w:rPr>
                <w:rFonts w:ascii="宋体" w:hAnsi="宋体" w:cs="宋体" w:eastAsia="宋体" w:hint="default"/>
                <w:spacing w:val="-58"/>
                <w:sz w:val="20"/>
                <w:szCs w:val="20"/>
              </w:rPr>
              <w:t> </w:t>
            </w:r>
            <w:r>
              <w:rPr>
                <w:rFonts w:ascii="宋体" w:hAnsi="宋体" w:cs="宋体" w:eastAsia="宋体" w:hint="default"/>
                <w:sz w:val="20"/>
                <w:szCs w:val="20"/>
              </w:rPr>
              <w:t>S/A</w:t>
            </w:r>
            <w:r>
              <w:rPr>
                <w:rFonts w:ascii="宋体" w:hAnsi="宋体" w:cs="宋体" w:eastAsia="宋体" w:hint="default"/>
                <w:spacing w:val="-58"/>
                <w:sz w:val="20"/>
                <w:szCs w:val="20"/>
              </w:rPr>
              <w:t> </w:t>
            </w:r>
            <w:r>
              <w:rPr>
                <w:rFonts w:ascii="宋体" w:hAnsi="宋体" w:cs="宋体" w:eastAsia="宋体" w:hint="default"/>
                <w:sz w:val="20"/>
                <w:szCs w:val="20"/>
              </w:rPr>
              <w:t>安全电脑(项目结项转入资产)</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8"/>
              <w:jc w:val="right"/>
              <w:rPr>
                <w:rFonts w:ascii="宋体" w:hAnsi="宋体" w:cs="宋体" w:eastAsia="宋体" w:hint="default"/>
                <w:sz w:val="20"/>
                <w:szCs w:val="20"/>
              </w:rPr>
            </w:pPr>
            <w:r>
              <w:rPr>
                <w:rFonts w:ascii="宋体"/>
                <w:spacing w:val="-1"/>
                <w:sz w:val="20"/>
              </w:rPr>
              <w:t>25,820.19</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91,957.23</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基于</w:t>
            </w:r>
            <w:r>
              <w:rPr>
                <w:rFonts w:ascii="宋体" w:hAnsi="宋体" w:cs="宋体" w:eastAsia="宋体" w:hint="default"/>
                <w:spacing w:val="-58"/>
                <w:sz w:val="20"/>
                <w:szCs w:val="20"/>
              </w:rPr>
              <w:t> </w:t>
            </w:r>
            <w:r>
              <w:rPr>
                <w:rFonts w:ascii="宋体" w:hAnsi="宋体" w:cs="宋体" w:eastAsia="宋体" w:hint="default"/>
                <w:sz w:val="20"/>
                <w:szCs w:val="20"/>
              </w:rPr>
              <w:t>IGRS</w:t>
            </w:r>
            <w:r>
              <w:rPr>
                <w:rFonts w:ascii="宋体" w:hAnsi="宋体" w:cs="宋体" w:eastAsia="宋体" w:hint="default"/>
                <w:spacing w:val="-56"/>
                <w:sz w:val="20"/>
                <w:szCs w:val="20"/>
              </w:rPr>
              <w:t> </w:t>
            </w:r>
            <w:r>
              <w:rPr>
                <w:rFonts w:ascii="宋体" w:hAnsi="宋体" w:cs="宋体" w:eastAsia="宋体" w:hint="default"/>
                <w:sz w:val="20"/>
                <w:szCs w:val="20"/>
              </w:rPr>
              <w:t>数字家庭互联互通关键技术</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6"/>
              <w:jc w:val="right"/>
              <w:rPr>
                <w:rFonts w:ascii="宋体" w:hAnsi="宋体" w:cs="宋体" w:eastAsia="宋体" w:hint="default"/>
                <w:sz w:val="20"/>
                <w:szCs w:val="20"/>
              </w:rPr>
            </w:pPr>
            <w:r>
              <w:rPr>
                <w:rFonts w:ascii="宋体"/>
                <w:spacing w:val="-1"/>
                <w:sz w:val="20"/>
              </w:rPr>
              <w:t>1,350,000.00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1,350,000.00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支持协同互联的数字产品研发与产业</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7"/>
              <w:jc w:val="right"/>
              <w:rPr>
                <w:rFonts w:ascii="宋体" w:hAnsi="宋体" w:cs="宋体" w:eastAsia="宋体" w:hint="default"/>
                <w:sz w:val="20"/>
                <w:szCs w:val="20"/>
              </w:rPr>
            </w:pPr>
            <w:r>
              <w:rPr>
                <w:rFonts w:ascii="宋体"/>
                <w:spacing w:val="-1"/>
                <w:sz w:val="20"/>
              </w:rPr>
              <w:t>3,000,000.00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3,000,000.00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基于自主节能技术的节能电脑的开发</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8"/>
              <w:jc w:val="right"/>
              <w:rPr>
                <w:rFonts w:ascii="宋体" w:hAnsi="宋体" w:cs="宋体" w:eastAsia="宋体" w:hint="default"/>
                <w:sz w:val="20"/>
                <w:szCs w:val="20"/>
              </w:rPr>
            </w:pPr>
            <w:r>
              <w:rPr>
                <w:rFonts w:ascii="宋体"/>
                <w:spacing w:val="-1"/>
                <w:sz w:val="20"/>
              </w:rPr>
              <w:t>500,000.00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基于自主密码模块的安全计算产品与</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8"/>
              <w:jc w:val="right"/>
              <w:rPr>
                <w:rFonts w:ascii="宋体" w:hAnsi="宋体" w:cs="宋体" w:eastAsia="宋体" w:hint="default"/>
                <w:sz w:val="20"/>
                <w:szCs w:val="20"/>
              </w:rPr>
            </w:pPr>
            <w:r>
              <w:rPr>
                <w:rFonts w:ascii="宋体"/>
                <w:spacing w:val="-1"/>
                <w:sz w:val="20"/>
              </w:rPr>
              <w:t>500,000.00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安全移动存储设备研发与产业化项目</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7"/>
              <w:jc w:val="right"/>
              <w:rPr>
                <w:rFonts w:ascii="宋体" w:hAnsi="宋体" w:cs="宋体" w:eastAsia="宋体" w:hint="default"/>
                <w:sz w:val="20"/>
                <w:szCs w:val="20"/>
              </w:rPr>
            </w:pPr>
            <w:r>
              <w:rPr>
                <w:rFonts w:ascii="宋体"/>
                <w:spacing w:val="-1"/>
                <w:sz w:val="20"/>
              </w:rPr>
              <w:t>1,500,000.00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1,500,000.00</w:t>
            </w:r>
            <w:r>
              <w:rPr>
                <w:rFonts w:ascii="宋体"/>
                <w:sz w:val="20"/>
              </w:rPr>
            </w:r>
          </w:p>
        </w:tc>
      </w:tr>
      <w:tr>
        <w:trPr>
          <w:trHeight w:val="35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基于</w:t>
            </w:r>
            <w:r>
              <w:rPr>
                <w:rFonts w:ascii="宋体" w:hAnsi="宋体" w:cs="宋体" w:eastAsia="宋体" w:hint="default"/>
                <w:spacing w:val="-57"/>
                <w:sz w:val="20"/>
                <w:szCs w:val="20"/>
              </w:rPr>
              <w:t> </w:t>
            </w:r>
            <w:r>
              <w:rPr>
                <w:rFonts w:ascii="宋体" w:hAnsi="宋体" w:cs="宋体" w:eastAsia="宋体" w:hint="default"/>
                <w:sz w:val="20"/>
                <w:szCs w:val="20"/>
              </w:rPr>
              <w:t>IGRS-UWB</w:t>
            </w:r>
            <w:r>
              <w:rPr>
                <w:rFonts w:ascii="宋体" w:hAnsi="宋体" w:cs="宋体" w:eastAsia="宋体" w:hint="default"/>
                <w:spacing w:val="-55"/>
                <w:sz w:val="20"/>
                <w:szCs w:val="20"/>
              </w:rPr>
              <w:t> </w:t>
            </w:r>
            <w:r>
              <w:rPr>
                <w:rFonts w:ascii="宋体" w:hAnsi="宋体" w:cs="宋体" w:eastAsia="宋体" w:hint="default"/>
                <w:sz w:val="20"/>
                <w:szCs w:val="20"/>
              </w:rPr>
              <w:t>的家庭在座及多媒体播</w:t>
            </w:r>
          </w:p>
        </w:tc>
        <w:tc>
          <w:tcPr>
            <w:tcW w:w="26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8"/>
              <w:jc w:val="right"/>
              <w:rPr>
                <w:rFonts w:ascii="宋体" w:hAnsi="宋体" w:cs="宋体" w:eastAsia="宋体" w:hint="default"/>
                <w:sz w:val="20"/>
                <w:szCs w:val="20"/>
              </w:rPr>
            </w:pPr>
            <w:r>
              <w:rPr>
                <w:rFonts w:ascii="宋体"/>
                <w:spacing w:val="-1"/>
                <w:sz w:val="20"/>
              </w:rPr>
              <w:t>250,000.00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250,000.00</w:t>
            </w:r>
            <w:r>
              <w:rPr>
                <w:rFonts w:ascii="宋体"/>
                <w:sz w:val="20"/>
              </w:rPr>
            </w:r>
          </w:p>
        </w:tc>
      </w:tr>
      <w:tr>
        <w:trPr>
          <w:trHeight w:val="370" w:hRule="exact"/>
        </w:trPr>
        <w:tc>
          <w:tcPr>
            <w:tcW w:w="4208"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农村信息服务平台</w:t>
            </w:r>
          </w:p>
        </w:tc>
        <w:tc>
          <w:tcPr>
            <w:tcW w:w="261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76"/>
              <w:jc w:val="right"/>
              <w:rPr>
                <w:rFonts w:ascii="宋体" w:hAnsi="宋体" w:cs="宋体" w:eastAsia="宋体" w:hint="default"/>
                <w:sz w:val="20"/>
                <w:szCs w:val="20"/>
              </w:rPr>
            </w:pPr>
            <w:r>
              <w:rPr>
                <w:rFonts w:ascii="宋体"/>
                <w:spacing w:val="-1"/>
                <w:sz w:val="20"/>
              </w:rPr>
              <w:t>1,000,000.00</w:t>
            </w:r>
            <w:r>
              <w:rPr>
                <w:rFonts w:ascii="宋体"/>
                <w:sz w:val="20"/>
              </w:rPr>
            </w:r>
          </w:p>
        </w:tc>
        <w:tc>
          <w:tcPr>
            <w:tcW w:w="175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1,000,000.00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460" w:right="1460"/>
        </w:sectPr>
      </w:pPr>
    </w:p>
    <w:p>
      <w:pPr>
        <w:spacing w:line="240" w:lineRule="auto" w:before="0"/>
        <w:rPr>
          <w:rFonts w:ascii="Times New Roman" w:hAnsi="Times New Roman" w:cs="Times New Roman" w:eastAsia="Times New Roman" w:hint="default"/>
          <w:sz w:val="20"/>
          <w:szCs w:val="20"/>
        </w:rPr>
      </w:pPr>
      <w:r>
        <w:rPr/>
        <w:pict>
          <v:group style="position:absolute;margin-left:78.240028pt;margin-top:106.85968pt;width:438.75pt;height:88.05pt;mso-position-horizontal-relative:page;mso-position-vertical-relative:page;z-index:-1022320" coordorigin="1565,2137" coordsize="8775,1761">
            <v:shape style="position:absolute;left:5879;top:2154;width:14;height:2" type="#_x0000_t75" stroked="false">
              <v:imagedata r:id="rId25" o:title=""/>
            </v:shape>
            <v:shape style="position:absolute;left:8208;top:2154;width:14;height:2" type="#_x0000_t75" stroked="false">
              <v:imagedata r:id="rId25" o:title=""/>
            </v:shape>
            <v:shape style="position:absolute;left:5860;top:2137;width:2382;height:378" type="#_x0000_t75" stroked="false">
              <v:imagedata r:id="rId238" o:title=""/>
            </v:shape>
            <v:shape style="position:absolute;left:1565;top:2477;width:8774;height:1421" type="#_x0000_t75" stroked="false">
              <v:imagedata r:id="rId239" o:title=""/>
            </v:shape>
            <w10:wrap type="none"/>
          </v:group>
        </w:pict>
      </w:r>
      <w:r>
        <w:rPr/>
        <w:pict>
          <v:group style="position:absolute;margin-left:78.240013pt;margin-top:251.040024pt;width:473pt;height:399.8pt;mso-position-horizontal-relative:page;mso-position-vertical-relative:page;z-index:-1022296" coordorigin="1565,5021" coordsize="9460,7996">
            <v:group style="position:absolute;left:1601;top:5028;width:3927;height:2" coordorigin="1601,5028" coordsize="3927,2">
              <v:shape style="position:absolute;left:1601;top:5028;width:3927;height:2" coordorigin="1601,5028" coordsize="3927,0" path="m1601,5028l5527,5028e" filled="false" stroked="true" strokeweight=".71997pt" strokecolor="#000000">
                <v:path arrowok="t"/>
              </v:shape>
            </v:group>
            <v:group style="position:absolute;left:1601;top:5057;width:3927;height:2" coordorigin="1601,5057" coordsize="3927,2">
              <v:shape style="position:absolute;left:1601;top:5057;width:3927;height:2" coordorigin="1601,5057" coordsize="3927,0" path="m1601,5057l5527,5057e" filled="false" stroked="true" strokeweight=".72003pt" strokecolor="#000000">
                <v:path arrowok="t"/>
              </v:shape>
              <v:shape style="position:absolute;left:5527;top:5064;width:14;height:2" type="#_x0000_t75" stroked="false">
                <v:imagedata r:id="rId37" o:title=""/>
              </v:shape>
            </v:group>
            <v:group style="position:absolute;left:5527;top:5028;width:44;height:2" coordorigin="5527,5028" coordsize="44,2">
              <v:shape style="position:absolute;left:5527;top:5028;width:44;height:2" coordorigin="5527,5028" coordsize="44,0" path="m5527,5028l5570,5028e" filled="false" stroked="true" strokeweight=".71997pt" strokecolor="#000000">
                <v:path arrowok="t"/>
              </v:shape>
            </v:group>
            <v:group style="position:absolute;left:5527;top:5057;width:44;height:2" coordorigin="5527,5057" coordsize="44,2">
              <v:shape style="position:absolute;left:5527;top:5057;width:44;height:2" coordorigin="5527,5057" coordsize="44,0" path="m5527,5057l5570,5057e" filled="false" stroked="true" strokeweight=".72003pt" strokecolor="#000000">
                <v:path arrowok="t"/>
              </v:shape>
            </v:group>
            <v:group style="position:absolute;left:5570;top:5028;width:2646;height:2" coordorigin="5570,5028" coordsize="2646,2">
              <v:shape style="position:absolute;left:5570;top:5028;width:2646;height:2" coordorigin="5570,5028" coordsize="2646,0" path="m5570,5028l8216,5028e" filled="false" stroked="true" strokeweight=".71997pt" strokecolor="#000000">
                <v:path arrowok="t"/>
              </v:shape>
            </v:group>
            <v:group style="position:absolute;left:5570;top:5057;width:2646;height:2" coordorigin="5570,5057" coordsize="2646,2">
              <v:shape style="position:absolute;left:5570;top:5057;width:2646;height:2" coordorigin="5570,5057" coordsize="2646,0" path="m5570,5057l8216,5057e" filled="false" stroked="true" strokeweight=".72003pt" strokecolor="#000000">
                <v:path arrowok="t"/>
              </v:shape>
              <v:shape style="position:absolute;left:8216;top:5064;width:14;height:2" type="#_x0000_t75" stroked="false">
                <v:imagedata r:id="rId37" o:title=""/>
              </v:shape>
            </v:group>
            <v:group style="position:absolute;left:8216;top:5028;width:44;height:2" coordorigin="8216,5028" coordsize="44,2">
              <v:shape style="position:absolute;left:8216;top:5028;width:44;height:2" coordorigin="8216,5028" coordsize="44,0" path="m8216,5028l8260,5028e" filled="false" stroked="true" strokeweight=".71997pt" strokecolor="#000000">
                <v:path arrowok="t"/>
              </v:shape>
            </v:group>
            <v:group style="position:absolute;left:8216;top:5057;width:44;height:2" coordorigin="8216,5057" coordsize="44,2">
              <v:shape style="position:absolute;left:8216;top:5057;width:44;height:2" coordorigin="8216,5057" coordsize="44,0" path="m8216,5057l8260,5057e" filled="false" stroked="true" strokeweight=".72003pt" strokecolor="#000000">
                <v:path arrowok="t"/>
              </v:shape>
            </v:group>
            <v:group style="position:absolute;left:8260;top:5028;width:1242;height:2" coordorigin="8260,5028" coordsize="1242,2">
              <v:shape style="position:absolute;left:8260;top:5028;width:1242;height:2" coordorigin="8260,5028" coordsize="1242,0" path="m8260,5028l9502,5028e" filled="false" stroked="true" strokeweight=".71997pt" strokecolor="#000000">
                <v:path arrowok="t"/>
              </v:shape>
            </v:group>
            <v:group style="position:absolute;left:8260;top:5057;width:1242;height:2" coordorigin="8260,5057" coordsize="1242,2">
              <v:shape style="position:absolute;left:8260;top:5057;width:1242;height:2" coordorigin="8260,5057" coordsize="1242,0" path="m8260,5057l9502,5057e" filled="false" stroked="true" strokeweight=".72003pt" strokecolor="#000000">
                <v:path arrowok="t"/>
              </v:shape>
              <v:shape style="position:absolute;left:9502;top:5064;width:14;height:2" type="#_x0000_t75" stroked="false">
                <v:imagedata r:id="rId37" o:title=""/>
              </v:shape>
            </v:group>
            <v:group style="position:absolute;left:9502;top:5028;width:44;height:2" coordorigin="9502,5028" coordsize="44,2">
              <v:shape style="position:absolute;left:9502;top:5028;width:44;height:2" coordorigin="9502,5028" coordsize="44,0" path="m9502,5028l9545,5028e" filled="false" stroked="true" strokeweight=".71997pt" strokecolor="#000000">
                <v:path arrowok="t"/>
              </v:shape>
            </v:group>
            <v:group style="position:absolute;left:9502;top:5057;width:44;height:2" coordorigin="9502,5057" coordsize="44,2">
              <v:shape style="position:absolute;left:9502;top:5057;width:44;height:2" coordorigin="9502,5057" coordsize="44,0" path="m9502,5057l9545,5057e" filled="false" stroked="true" strokeweight=".72003pt" strokecolor="#000000">
                <v:path arrowok="t"/>
              </v:shape>
            </v:group>
            <v:group style="position:absolute;left:9545;top:5028;width:798;height:2" coordorigin="9545,5028" coordsize="798,2">
              <v:shape style="position:absolute;left:9545;top:5028;width:798;height:2" coordorigin="9545,5028" coordsize="798,0" path="m9545,5028l10343,5028e" filled="false" stroked="true" strokeweight=".71997pt" strokecolor="#000000">
                <v:path arrowok="t"/>
              </v:shape>
            </v:group>
            <v:group style="position:absolute;left:9545;top:5057;width:798;height:2" coordorigin="9545,5057" coordsize="798,2">
              <v:shape style="position:absolute;left:9545;top:5057;width:798;height:2" coordorigin="9545,5057" coordsize="798,0" path="m9545,5057l10343,5057e" filled="false" stroked="true" strokeweight=".72003pt" strokecolor="#000000">
                <v:path arrowok="t"/>
              </v:shape>
              <v:shape style="position:absolute;left:10343;top:5064;width:14;height:2" type="#_x0000_t75" stroked="false">
                <v:imagedata r:id="rId37" o:title=""/>
              </v:shape>
            </v:group>
            <v:group style="position:absolute;left:10343;top:5028;width:44;height:2" coordorigin="10343,5028" coordsize="44,2">
              <v:shape style="position:absolute;left:10343;top:5028;width:44;height:2" coordorigin="10343,5028" coordsize="44,0" path="m10343,5028l10386,5028e" filled="false" stroked="true" strokeweight=".71997pt" strokecolor="#000000">
                <v:path arrowok="t"/>
              </v:shape>
            </v:group>
            <v:group style="position:absolute;left:10343;top:5057;width:44;height:2" coordorigin="10343,5057" coordsize="44,2">
              <v:shape style="position:absolute;left:10343;top:5057;width:44;height:2" coordorigin="10343,5057" coordsize="44,0" path="m10343,5057l10386,5057e" filled="false" stroked="true" strokeweight=".72003pt" strokecolor="#000000">
                <v:path arrowok="t"/>
              </v:shape>
            </v:group>
            <v:group style="position:absolute;left:10386;top:5028;width:606;height:2" coordorigin="10386,5028" coordsize="606,2">
              <v:shape style="position:absolute;left:10386;top:5028;width:606;height:2" coordorigin="10386,5028" coordsize="606,0" path="m10386,5028l10992,5028e" filled="false" stroked="true" strokeweight=".71997pt" strokecolor="#000000">
                <v:path arrowok="t"/>
              </v:shape>
            </v:group>
            <v:group style="position:absolute;left:10386;top:5057;width:606;height:2" coordorigin="10386,5057" coordsize="606,2">
              <v:shape style="position:absolute;left:10386;top:5057;width:606;height:2" coordorigin="10386,5057" coordsize="606,0" path="m10386,5057l10992,5057e" filled="false" stroked="true" strokeweight=".72003pt" strokecolor="#000000">
                <v:path arrowok="t"/>
              </v:shape>
              <v:shape style="position:absolute;left:5508;top:5047;width:4868;height:943" type="#_x0000_t75" stroked="false">
                <v:imagedata r:id="rId240" o:title=""/>
              </v:shape>
            </v:group>
            <v:group style="position:absolute;left:1579;top:13009;width:3948;height:2" coordorigin="1579,13009" coordsize="3948,2">
              <v:shape style="position:absolute;left:1579;top:13009;width:3948;height:2" coordorigin="1579,13009" coordsize="3948,0" path="m1579,13009l5527,13009e" filled="false" stroked="true" strokeweight=".72pt" strokecolor="#000000">
                <v:path arrowok="t"/>
              </v:shape>
            </v:group>
            <v:group style="position:absolute;left:1579;top:12980;width:3948;height:2" coordorigin="1579,12980" coordsize="3948,2">
              <v:shape style="position:absolute;left:1579;top:12980;width:3948;height:2" coordorigin="1579,12980" coordsize="3948,0" path="m1579,12980l5527,12980e" filled="false" stroked="true" strokeweight=".72pt" strokecolor="#000000">
                <v:path arrowok="t"/>
              </v:shape>
            </v:group>
            <v:group style="position:absolute;left:5527;top:12980;width:44;height:2" coordorigin="5527,12980" coordsize="44,2">
              <v:shape style="position:absolute;left:5527;top:12980;width:44;height:2" coordorigin="5527,12980" coordsize="44,0" path="m5527,12980l5570,12980e" filled="false" stroked="true" strokeweight=".72pt" strokecolor="#000000">
                <v:path arrowok="t"/>
              </v:shape>
            </v:group>
            <v:group style="position:absolute;left:5527;top:13009;width:1415;height:2" coordorigin="5527,13009" coordsize="1415,2">
              <v:shape style="position:absolute;left:5527;top:13009;width:1415;height:2" coordorigin="5527,13009" coordsize="1415,0" path="m5527,13009l6942,13009e" filled="false" stroked="true" strokeweight=".72pt" strokecolor="#000000">
                <v:path arrowok="t"/>
              </v:shape>
            </v:group>
            <v:group style="position:absolute;left:5570;top:12980;width:1372;height:2" coordorigin="5570,12980" coordsize="1372,2">
              <v:shape style="position:absolute;left:5570;top:12980;width:1372;height:2" coordorigin="5570,12980" coordsize="1372,0" path="m5570,12980l6942,12980e" filled="false" stroked="true" strokeweight=".72pt" strokecolor="#000000">
                <v:path arrowok="t"/>
              </v:shape>
            </v:group>
            <v:group style="position:absolute;left:6942;top:12980;width:44;height:2" coordorigin="6942,12980" coordsize="44,2">
              <v:shape style="position:absolute;left:6942;top:12980;width:44;height:2" coordorigin="6942,12980" coordsize="44,0" path="m6942,12980l6985,12980e" filled="false" stroked="true" strokeweight=".72pt" strokecolor="#000000">
                <v:path arrowok="t"/>
              </v:shape>
            </v:group>
            <v:group style="position:absolute;left:6942;top:13009;width:1275;height:2" coordorigin="6942,13009" coordsize="1275,2">
              <v:shape style="position:absolute;left:6942;top:13009;width:1275;height:2" coordorigin="6942,13009" coordsize="1275,0" path="m6942,13009l8216,13009e" filled="false" stroked="true" strokeweight=".72pt" strokecolor="#000000">
                <v:path arrowok="t"/>
              </v:shape>
            </v:group>
            <v:group style="position:absolute;left:6985;top:12980;width:1232;height:2" coordorigin="6985,12980" coordsize="1232,2">
              <v:shape style="position:absolute;left:6985;top:12980;width:1232;height:2" coordorigin="6985,12980" coordsize="1232,0" path="m6985,12980l8216,12980e" filled="false" stroked="true" strokeweight=".72pt" strokecolor="#000000">
                <v:path arrowok="t"/>
              </v:shape>
            </v:group>
            <v:group style="position:absolute;left:8216;top:12980;width:44;height:2" coordorigin="8216,12980" coordsize="44,2">
              <v:shape style="position:absolute;left:8216;top:12980;width:44;height:2" coordorigin="8216,12980" coordsize="44,0" path="m8216,12980l8260,12980e" filled="false" stroked="true" strokeweight=".72pt" strokecolor="#000000">
                <v:path arrowok="t"/>
              </v:shape>
            </v:group>
            <v:group style="position:absolute;left:8216;top:13009;width:1286;height:2" coordorigin="8216,13009" coordsize="1286,2">
              <v:shape style="position:absolute;left:8216;top:13009;width:1286;height:2" coordorigin="8216,13009" coordsize="1286,0" path="m8216,13009l9502,13009e" filled="false" stroked="true" strokeweight=".72pt" strokecolor="#000000">
                <v:path arrowok="t"/>
              </v:shape>
            </v:group>
            <v:group style="position:absolute;left:8260;top:12980;width:1242;height:2" coordorigin="8260,12980" coordsize="1242,2">
              <v:shape style="position:absolute;left:8260;top:12980;width:1242;height:2" coordorigin="8260,12980" coordsize="1242,0" path="m8260,12980l9502,12980e" filled="false" stroked="true" strokeweight=".72pt" strokecolor="#000000">
                <v:path arrowok="t"/>
              </v:shape>
            </v:group>
            <v:group style="position:absolute;left:9502;top:12980;width:44;height:2" coordorigin="9502,12980" coordsize="44,2">
              <v:shape style="position:absolute;left:9502;top:12980;width:44;height:2" coordorigin="9502,12980" coordsize="44,0" path="m9502,12980l9545,12980e" filled="false" stroked="true" strokeweight=".72pt" strokecolor="#000000">
                <v:path arrowok="t"/>
              </v:shape>
            </v:group>
            <v:group style="position:absolute;left:9502;top:13009;width:842;height:2" coordorigin="9502,13009" coordsize="842,2">
              <v:shape style="position:absolute;left:9502;top:13009;width:842;height:2" coordorigin="9502,13009" coordsize="842,0" path="m9502,13009l10343,13009e" filled="false" stroked="true" strokeweight=".72pt" strokecolor="#000000">
                <v:path arrowok="t"/>
              </v:shape>
            </v:group>
            <v:group style="position:absolute;left:9545;top:12980;width:798;height:2" coordorigin="9545,12980" coordsize="798,2">
              <v:shape style="position:absolute;left:9545;top:12980;width:798;height:2" coordorigin="9545,12980" coordsize="798,0" path="m9545,12980l10343,12980e" filled="false" stroked="true" strokeweight=".72pt" strokecolor="#000000">
                <v:path arrowok="t"/>
              </v:shape>
              <v:shape style="position:absolute;left:1565;top:5952;width:9460;height:7021" type="#_x0000_t75" stroked="false">
                <v:imagedata r:id="rId241" o:title=""/>
              </v:shape>
            </v:group>
            <v:group style="position:absolute;left:10343;top:12980;width:44;height:2" coordorigin="10343,12980" coordsize="44,2">
              <v:shape style="position:absolute;left:10343;top:12980;width:44;height:2" coordorigin="10343,12980" coordsize="44,0" path="m10343,12980l10386,12980e" filled="false" stroked="true" strokeweight=".72pt" strokecolor="#000000">
                <v:path arrowok="t"/>
              </v:shape>
            </v:group>
            <v:group style="position:absolute;left:10343;top:13009;width:657;height:2" coordorigin="10343,13009" coordsize="657,2">
              <v:shape style="position:absolute;left:10343;top:13009;width:657;height:2" coordorigin="10343,13009" coordsize="657,0" path="m10343,13009l10999,13009e" filled="false" stroked="true" strokeweight=".72pt" strokecolor="#000000">
                <v:path arrowok="t"/>
              </v:shape>
            </v:group>
            <v:group style="position:absolute;left:10386;top:12980;width:614;height:2" coordorigin="10386,12980" coordsize="614,2">
              <v:shape style="position:absolute;left:10386;top:12980;width:614;height:2" coordorigin="10386,12980" coordsize="614,0" path="m10386,12980l10999,12980e" filled="false" stroked="true" strokeweight=".72pt" strokecolor="#000000">
                <v:path arrowok="t"/>
              </v:shape>
            </v:group>
            <w10:wrap type="none"/>
          </v:group>
        </w:pict>
      </w:r>
    </w:p>
    <w:p>
      <w:pPr>
        <w:spacing w:line="240" w:lineRule="auto" w:before="9"/>
        <w:rPr>
          <w:rFonts w:ascii="Times New Roman" w:hAnsi="Times New Roman" w:cs="Times New Roman" w:eastAsia="Times New Roman" w:hint="default"/>
          <w:sz w:val="15"/>
          <w:szCs w:val="15"/>
        </w:rPr>
      </w:pPr>
    </w:p>
    <w:tbl>
      <w:tblPr>
        <w:tblW w:w="0" w:type="auto"/>
        <w:jc w:val="left"/>
        <w:tblInd w:w="133" w:type="dxa"/>
        <w:tblLayout w:type="fixed"/>
        <w:tblCellMar>
          <w:top w:w="0" w:type="dxa"/>
          <w:left w:w="0" w:type="dxa"/>
          <w:bottom w:w="0" w:type="dxa"/>
          <w:right w:w="0" w:type="dxa"/>
        </w:tblCellMar>
        <w:tblLook w:val="01E0"/>
      </w:tblPr>
      <w:tblGrid>
        <w:gridCol w:w="4580"/>
        <w:gridCol w:w="2310"/>
        <w:gridCol w:w="1825"/>
      </w:tblGrid>
      <w:tr>
        <w:trPr>
          <w:trHeight w:val="368" w:hRule="exact"/>
        </w:trPr>
        <w:tc>
          <w:tcPr>
            <w:tcW w:w="4580"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28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310"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47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825"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37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5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基于安全性整机产品的固件产业化项目</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6"/>
              <w:jc w:val="right"/>
              <w:rPr>
                <w:rFonts w:ascii="宋体" w:hAnsi="宋体" w:cs="宋体" w:eastAsia="宋体" w:hint="default"/>
                <w:sz w:val="20"/>
                <w:szCs w:val="20"/>
              </w:rPr>
            </w:pPr>
            <w:r>
              <w:rPr>
                <w:rFonts w:ascii="宋体"/>
                <w:spacing w:val="-1"/>
                <w:sz w:val="20"/>
              </w:rPr>
              <w:t>2,200,000.00</w:t>
            </w:r>
            <w:r>
              <w:rPr>
                <w:rFonts w:ascii="宋体"/>
                <w:sz w:val="20"/>
              </w:rPr>
            </w:r>
          </w:p>
        </w:tc>
        <w:tc>
          <w:tcPr>
            <w:tcW w:w="1825" w:type="dxa"/>
            <w:tcBorders>
              <w:top w:val="nil" w:sz="6" w:space="0" w:color="auto"/>
              <w:left w:val="nil" w:sz="6" w:space="0" w:color="auto"/>
              <w:bottom w:val="nil" w:sz="6" w:space="0" w:color="auto"/>
              <w:right w:val="nil" w:sz="6" w:space="0" w:color="auto"/>
            </w:tcBorders>
          </w:tcPr>
          <w:p>
            <w:pPr/>
          </w:p>
        </w:tc>
      </w:tr>
      <w:tr>
        <w:trPr>
          <w:trHeight w:val="350" w:hRule="exact"/>
        </w:trPr>
        <w:tc>
          <w:tcPr>
            <w:tcW w:w="45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计算机网络与信息安全技术研发与产业化应用</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8"/>
              <w:jc w:val="right"/>
              <w:rPr>
                <w:rFonts w:ascii="宋体" w:hAnsi="宋体" w:cs="宋体" w:eastAsia="宋体" w:hint="default"/>
                <w:sz w:val="20"/>
                <w:szCs w:val="20"/>
              </w:rPr>
            </w:pPr>
            <w:r>
              <w:rPr>
                <w:rFonts w:ascii="宋体"/>
                <w:spacing w:val="-1"/>
                <w:sz w:val="20"/>
              </w:rPr>
              <w:t>20,770,000.00</w:t>
            </w:r>
            <w:r>
              <w:rPr>
                <w:rFonts w:ascii="宋体"/>
                <w:sz w:val="20"/>
              </w:rPr>
            </w:r>
          </w:p>
        </w:tc>
        <w:tc>
          <w:tcPr>
            <w:tcW w:w="1825" w:type="dxa"/>
            <w:tcBorders>
              <w:top w:val="nil" w:sz="6" w:space="0" w:color="auto"/>
              <w:left w:val="nil" w:sz="6" w:space="0" w:color="auto"/>
              <w:bottom w:val="nil" w:sz="6" w:space="0" w:color="auto"/>
              <w:right w:val="nil" w:sz="6" w:space="0" w:color="auto"/>
            </w:tcBorders>
          </w:tcPr>
          <w:p>
            <w:pPr/>
          </w:p>
        </w:tc>
      </w:tr>
      <w:tr>
        <w:trPr>
          <w:trHeight w:val="350" w:hRule="exact"/>
        </w:trPr>
        <w:tc>
          <w:tcPr>
            <w:tcW w:w="45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基于便携式计算机电源和电池的研发</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77"/>
              <w:jc w:val="right"/>
              <w:rPr>
                <w:rFonts w:ascii="宋体" w:hAnsi="宋体" w:cs="宋体" w:eastAsia="宋体" w:hint="default"/>
                <w:sz w:val="20"/>
                <w:szCs w:val="20"/>
              </w:rPr>
            </w:pPr>
            <w:r>
              <w:rPr>
                <w:rFonts w:ascii="宋体"/>
                <w:spacing w:val="-1"/>
                <w:sz w:val="20"/>
              </w:rPr>
              <w:t>1,000,000.00</w:t>
            </w:r>
            <w:r>
              <w:rPr>
                <w:rFonts w:ascii="宋体"/>
                <w:sz w:val="20"/>
              </w:rPr>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1,000,000.00</w:t>
            </w:r>
            <w:r>
              <w:rPr>
                <w:rFonts w:ascii="宋体"/>
                <w:sz w:val="20"/>
              </w:rPr>
            </w:r>
          </w:p>
        </w:tc>
      </w:tr>
      <w:tr>
        <w:trPr>
          <w:trHeight w:val="370" w:hRule="exact"/>
        </w:trPr>
        <w:tc>
          <w:tcPr>
            <w:tcW w:w="458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31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78"/>
              <w:jc w:val="right"/>
              <w:rPr>
                <w:rFonts w:ascii="宋体" w:hAnsi="宋体" w:cs="宋体" w:eastAsia="宋体" w:hint="default"/>
                <w:sz w:val="20"/>
                <w:szCs w:val="20"/>
              </w:rPr>
            </w:pPr>
            <w:r>
              <w:rPr>
                <w:rFonts w:ascii="宋体"/>
                <w:b/>
                <w:spacing w:val="-1"/>
                <w:w w:val="95"/>
                <w:sz w:val="20"/>
              </w:rPr>
              <w:t>32,904,365.51</w:t>
            </w:r>
            <w:r>
              <w:rPr>
                <w:rFonts w:ascii="宋体"/>
                <w:sz w:val="20"/>
              </w:rPr>
            </w:r>
          </w:p>
        </w:tc>
        <w:tc>
          <w:tcPr>
            <w:tcW w:w="1825"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w w:val="95"/>
                <w:sz w:val="20"/>
              </w:rPr>
              <w:t>16,782,216.50</w:t>
            </w:r>
            <w:r>
              <w:rPr>
                <w:rFonts w:ascii="宋体"/>
                <w:spacing w:val="-1"/>
                <w:sz w:val="20"/>
              </w:rPr>
            </w:r>
          </w:p>
        </w:tc>
      </w:tr>
      <w:tr>
        <w:trPr>
          <w:trHeight w:val="800" w:hRule="exact"/>
        </w:trPr>
        <w:tc>
          <w:tcPr>
            <w:tcW w:w="4580"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38"/>
              <w:ind w:left="108" w:right="0"/>
              <w:jc w:val="left"/>
              <w:rPr>
                <w:rFonts w:ascii="宋体" w:hAnsi="宋体" w:cs="宋体" w:eastAsia="宋体" w:hint="default"/>
                <w:sz w:val="22"/>
                <w:szCs w:val="22"/>
              </w:rPr>
            </w:pPr>
            <w:r>
              <w:rPr>
                <w:rFonts w:ascii="宋体" w:hAnsi="宋体" w:cs="宋体" w:eastAsia="宋体" w:hint="default"/>
                <w:sz w:val="22"/>
                <w:szCs w:val="22"/>
              </w:rPr>
              <w:t>(1)政府补助</w:t>
            </w:r>
          </w:p>
        </w:tc>
        <w:tc>
          <w:tcPr>
            <w:tcW w:w="2310" w:type="dxa"/>
            <w:tcBorders>
              <w:top w:val="single" w:sz="17" w:space="0" w:color="000000"/>
              <w:left w:val="nil" w:sz="6" w:space="0" w:color="auto"/>
              <w:bottom w:val="nil" w:sz="6" w:space="0" w:color="auto"/>
              <w:right w:val="nil" w:sz="6" w:space="0" w:color="auto"/>
            </w:tcBorders>
          </w:tcPr>
          <w:p>
            <w:pPr/>
          </w:p>
        </w:tc>
        <w:tc>
          <w:tcPr>
            <w:tcW w:w="1825" w:type="dxa"/>
            <w:tcBorders>
              <w:top w:val="single" w:sz="17" w:space="0" w:color="000000"/>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7"/>
          <w:szCs w:val="27"/>
        </w:rPr>
      </w:pPr>
    </w:p>
    <w:tbl>
      <w:tblPr>
        <w:tblW w:w="0" w:type="auto"/>
        <w:jc w:val="left"/>
        <w:tblInd w:w="206" w:type="dxa"/>
        <w:tblLayout w:type="fixed"/>
        <w:tblCellMar>
          <w:top w:w="0" w:type="dxa"/>
          <w:left w:w="0" w:type="dxa"/>
          <w:bottom w:w="0" w:type="dxa"/>
          <w:right w:w="0" w:type="dxa"/>
        </w:tblCellMar>
        <w:tblLook w:val="01E0"/>
      </w:tblPr>
      <w:tblGrid>
        <w:gridCol w:w="3878"/>
        <w:gridCol w:w="1447"/>
        <w:gridCol w:w="1342"/>
        <w:gridCol w:w="1201"/>
        <w:gridCol w:w="811"/>
        <w:gridCol w:w="580"/>
      </w:tblGrid>
      <w:tr>
        <w:trPr>
          <w:trHeight w:val="200" w:hRule="exact"/>
        </w:trPr>
        <w:tc>
          <w:tcPr>
            <w:tcW w:w="7867" w:type="dxa"/>
            <w:gridSpan w:val="4"/>
            <w:tcBorders>
              <w:top w:val="nil" w:sz="6" w:space="0" w:color="auto"/>
              <w:left w:val="nil" w:sz="6" w:space="0" w:color="auto"/>
              <w:bottom w:val="nil" w:sz="6" w:space="0" w:color="auto"/>
              <w:right w:val="nil" w:sz="6" w:space="0" w:color="auto"/>
            </w:tcBorders>
          </w:tcPr>
          <w:p>
            <w:pPr>
              <w:pStyle w:val="TableParagraph"/>
              <w:tabs>
                <w:tab w:pos="6740" w:val="left" w:leader="none"/>
              </w:tabs>
              <w:spacing w:line="201" w:lineRule="exact"/>
              <w:ind w:left="4662" w:right="0"/>
              <w:jc w:val="left"/>
              <w:rPr>
                <w:rFonts w:ascii="宋体" w:hAnsi="宋体" w:cs="宋体" w:eastAsia="宋体" w:hint="default"/>
                <w:sz w:val="20"/>
                <w:szCs w:val="20"/>
              </w:rPr>
            </w:pPr>
            <w:r>
              <w:rPr>
                <w:rFonts w:ascii="宋体" w:hAnsi="宋体" w:cs="宋体" w:eastAsia="宋体" w:hint="default"/>
                <w:b/>
                <w:bCs/>
                <w:spacing w:val="-16"/>
                <w:sz w:val="20"/>
                <w:szCs w:val="20"/>
              </w:rPr>
              <w:t>年末账面余额</w:t>
              <w:tab/>
            </w:r>
            <w:r>
              <w:rPr>
                <w:rFonts w:ascii="宋体" w:hAnsi="宋体" w:cs="宋体" w:eastAsia="宋体" w:hint="default"/>
                <w:b/>
                <w:bCs/>
                <w:spacing w:val="-19"/>
                <w:position w:val="-12"/>
                <w:sz w:val="20"/>
                <w:szCs w:val="20"/>
              </w:rPr>
              <w:t>计入当年损</w:t>
            </w:r>
            <w:r>
              <w:rPr>
                <w:rFonts w:ascii="宋体" w:hAnsi="宋体" w:cs="宋体" w:eastAsia="宋体" w:hint="default"/>
                <w:sz w:val="20"/>
                <w:szCs w:val="20"/>
              </w:rPr>
            </w:r>
          </w:p>
        </w:tc>
        <w:tc>
          <w:tcPr>
            <w:tcW w:w="811" w:type="dxa"/>
            <w:tcBorders>
              <w:top w:val="nil" w:sz="6" w:space="0" w:color="auto"/>
              <w:left w:val="nil" w:sz="6" w:space="0" w:color="auto"/>
              <w:bottom w:val="nil" w:sz="6" w:space="0" w:color="auto"/>
              <w:right w:val="nil" w:sz="6" w:space="0" w:color="auto"/>
            </w:tcBorders>
          </w:tcPr>
          <w:p>
            <w:pPr>
              <w:pStyle w:val="TableParagraph"/>
              <w:spacing w:line="200" w:lineRule="exact"/>
              <w:ind w:right="24"/>
              <w:jc w:val="center"/>
              <w:rPr>
                <w:rFonts w:ascii="宋体" w:hAnsi="宋体" w:cs="宋体" w:eastAsia="宋体" w:hint="default"/>
                <w:sz w:val="20"/>
                <w:szCs w:val="20"/>
              </w:rPr>
            </w:pPr>
            <w:r>
              <w:rPr>
                <w:rFonts w:ascii="宋体" w:hAnsi="宋体" w:cs="宋体" w:eastAsia="宋体" w:hint="default"/>
                <w:b/>
                <w:bCs/>
                <w:spacing w:val="-19"/>
                <w:sz w:val="20"/>
                <w:szCs w:val="20"/>
              </w:rPr>
              <w:t>本年返</w:t>
            </w:r>
            <w:r>
              <w:rPr>
                <w:rFonts w:ascii="宋体" w:hAnsi="宋体" w:cs="宋体" w:eastAsia="宋体" w:hint="default"/>
                <w:sz w:val="20"/>
                <w:szCs w:val="20"/>
              </w:rPr>
            </w:r>
          </w:p>
        </w:tc>
        <w:tc>
          <w:tcPr>
            <w:tcW w:w="580" w:type="dxa"/>
            <w:tcBorders>
              <w:top w:val="nil" w:sz="6" w:space="0" w:color="auto"/>
              <w:left w:val="nil" w:sz="6" w:space="0" w:color="auto"/>
              <w:bottom w:val="nil" w:sz="6" w:space="0" w:color="auto"/>
              <w:right w:val="nil" w:sz="6" w:space="0" w:color="auto"/>
            </w:tcBorders>
          </w:tcPr>
          <w:p>
            <w:pPr>
              <w:pStyle w:val="TableParagraph"/>
              <w:spacing w:line="200" w:lineRule="exact"/>
              <w:ind w:right="68"/>
              <w:jc w:val="right"/>
              <w:rPr>
                <w:rFonts w:ascii="宋体" w:hAnsi="宋体" w:cs="宋体" w:eastAsia="宋体" w:hint="default"/>
                <w:sz w:val="20"/>
                <w:szCs w:val="20"/>
              </w:rPr>
            </w:pPr>
            <w:r>
              <w:rPr>
                <w:rFonts w:ascii="宋体" w:hAnsi="宋体" w:cs="宋体" w:eastAsia="宋体" w:hint="default"/>
                <w:b/>
                <w:bCs/>
                <w:spacing w:val="-19"/>
                <w:sz w:val="20"/>
                <w:szCs w:val="20"/>
              </w:rPr>
              <w:t>返还</w:t>
            </w:r>
            <w:r>
              <w:rPr>
                <w:rFonts w:ascii="宋体" w:hAnsi="宋体" w:cs="宋体" w:eastAsia="宋体" w:hint="default"/>
                <w:sz w:val="20"/>
                <w:szCs w:val="20"/>
              </w:rPr>
            </w:r>
          </w:p>
        </w:tc>
      </w:tr>
      <w:tr>
        <w:trPr>
          <w:trHeight w:val="53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114" w:lineRule="exact"/>
              <w:ind w:right="83"/>
              <w:jc w:val="center"/>
              <w:rPr>
                <w:rFonts w:ascii="宋体" w:hAnsi="宋体" w:cs="宋体" w:eastAsia="宋体" w:hint="default"/>
                <w:sz w:val="20"/>
                <w:szCs w:val="20"/>
              </w:rPr>
            </w:pPr>
            <w:r>
              <w:rPr>
                <w:rFonts w:ascii="宋体" w:hAnsi="宋体" w:cs="宋体" w:eastAsia="宋体" w:hint="default"/>
                <w:b/>
                <w:bCs/>
                <w:spacing w:val="-19"/>
                <w:sz w:val="20"/>
                <w:szCs w:val="20"/>
              </w:rPr>
              <w:t>政府补助种类</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0" w:lineRule="exact"/>
              <w:ind w:left="237" w:right="0" w:hanging="90"/>
              <w:jc w:val="left"/>
              <w:rPr>
                <w:rFonts w:ascii="宋体" w:hAnsi="宋体" w:cs="宋体" w:eastAsia="宋体" w:hint="default"/>
                <w:sz w:val="20"/>
                <w:szCs w:val="20"/>
              </w:rPr>
            </w:pPr>
            <w:r>
              <w:rPr>
                <w:rFonts w:ascii="宋体" w:hAnsi="宋体" w:cs="宋体" w:eastAsia="宋体" w:hint="default"/>
                <w:b/>
                <w:bCs/>
                <w:spacing w:val="-19"/>
                <w:sz w:val="20"/>
                <w:szCs w:val="20"/>
              </w:rPr>
              <w:t>列入其他非流</w:t>
            </w:r>
            <w:r>
              <w:rPr>
                <w:rFonts w:ascii="宋体" w:hAnsi="宋体" w:cs="宋体" w:eastAsia="宋体" w:hint="default"/>
                <w:sz w:val="20"/>
                <w:szCs w:val="20"/>
              </w:rPr>
            </w:r>
          </w:p>
          <w:p>
            <w:pPr>
              <w:pStyle w:val="TableParagraph"/>
              <w:spacing w:line="261" w:lineRule="exact"/>
              <w:ind w:left="237" w:right="0"/>
              <w:jc w:val="left"/>
              <w:rPr>
                <w:rFonts w:ascii="宋体" w:hAnsi="宋体" w:cs="宋体" w:eastAsia="宋体" w:hint="default"/>
                <w:sz w:val="20"/>
                <w:szCs w:val="20"/>
              </w:rPr>
            </w:pPr>
            <w:r>
              <w:rPr>
                <w:rFonts w:ascii="宋体" w:hAnsi="宋体" w:cs="宋体" w:eastAsia="宋体" w:hint="default"/>
                <w:b/>
                <w:bCs/>
                <w:spacing w:val="-19"/>
                <w:sz w:val="20"/>
                <w:szCs w:val="20"/>
              </w:rPr>
              <w:t>动负债金额</w:t>
            </w:r>
            <w:r>
              <w:rPr>
                <w:rFonts w:ascii="宋体" w:hAnsi="宋体" w:cs="宋体" w:eastAsia="宋体" w:hint="default"/>
                <w:sz w:val="20"/>
                <w:szCs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200" w:lineRule="exact"/>
              <w:ind w:left="135" w:right="0"/>
              <w:jc w:val="left"/>
              <w:rPr>
                <w:rFonts w:ascii="宋体" w:hAnsi="宋体" w:cs="宋体" w:eastAsia="宋体" w:hint="default"/>
                <w:sz w:val="20"/>
                <w:szCs w:val="20"/>
              </w:rPr>
            </w:pPr>
            <w:r>
              <w:rPr>
                <w:rFonts w:ascii="宋体" w:hAnsi="宋体" w:cs="宋体" w:eastAsia="宋体" w:hint="default"/>
                <w:b/>
                <w:bCs/>
                <w:spacing w:val="-19"/>
                <w:sz w:val="20"/>
                <w:szCs w:val="20"/>
              </w:rPr>
              <w:t>列入其他流</w:t>
            </w:r>
            <w:r>
              <w:rPr>
                <w:rFonts w:ascii="宋体" w:hAnsi="宋体" w:cs="宋体" w:eastAsia="宋体" w:hint="default"/>
                <w:sz w:val="20"/>
                <w:szCs w:val="20"/>
              </w:rPr>
            </w:r>
          </w:p>
          <w:p>
            <w:pPr>
              <w:pStyle w:val="TableParagraph"/>
              <w:spacing w:line="261" w:lineRule="exact"/>
              <w:ind w:left="135" w:right="0"/>
              <w:jc w:val="left"/>
              <w:rPr>
                <w:rFonts w:ascii="宋体" w:hAnsi="宋体" w:cs="宋体" w:eastAsia="宋体" w:hint="default"/>
                <w:sz w:val="20"/>
                <w:szCs w:val="20"/>
              </w:rPr>
            </w:pPr>
            <w:r>
              <w:rPr>
                <w:rFonts w:ascii="宋体" w:hAnsi="宋体" w:cs="宋体" w:eastAsia="宋体" w:hint="default"/>
                <w:b/>
                <w:bCs/>
                <w:spacing w:val="-19"/>
                <w:sz w:val="20"/>
                <w:szCs w:val="20"/>
              </w:rPr>
              <w:t>动负债金额</w:t>
            </w:r>
            <w:r>
              <w:rPr>
                <w:rFonts w:ascii="宋体" w:hAnsi="宋体" w:cs="宋体" w:eastAsia="宋体" w:hint="default"/>
                <w:sz w:val="20"/>
                <w:szCs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5" w:lineRule="exact"/>
              <w:ind w:left="255" w:right="0"/>
              <w:jc w:val="left"/>
              <w:rPr>
                <w:rFonts w:ascii="宋体" w:hAnsi="宋体" w:cs="宋体" w:eastAsia="宋体" w:hint="default"/>
                <w:sz w:val="20"/>
                <w:szCs w:val="20"/>
              </w:rPr>
            </w:pPr>
            <w:r>
              <w:rPr>
                <w:rFonts w:ascii="宋体" w:hAnsi="宋体" w:cs="宋体" w:eastAsia="宋体" w:hint="default"/>
                <w:b/>
                <w:bCs/>
                <w:spacing w:val="-19"/>
                <w:sz w:val="20"/>
                <w:szCs w:val="20"/>
              </w:rPr>
              <w:t>益金额</w:t>
            </w:r>
            <w:r>
              <w:rPr>
                <w:rFonts w:ascii="宋体" w:hAnsi="宋体" w:cs="宋体" w:eastAsia="宋体" w:hint="default"/>
                <w:sz w:val="20"/>
                <w:szCs w:val="20"/>
              </w:rPr>
            </w:r>
          </w:p>
        </w:tc>
        <w:tc>
          <w:tcPr>
            <w:tcW w:w="811" w:type="dxa"/>
            <w:tcBorders>
              <w:top w:val="nil" w:sz="6" w:space="0" w:color="auto"/>
              <w:left w:val="nil" w:sz="6" w:space="0" w:color="auto"/>
              <w:bottom w:val="nil" w:sz="6" w:space="0" w:color="auto"/>
              <w:right w:val="nil" w:sz="6" w:space="0" w:color="auto"/>
            </w:tcBorders>
          </w:tcPr>
          <w:p>
            <w:pPr>
              <w:pStyle w:val="TableParagraph"/>
              <w:spacing w:line="245" w:lineRule="exact"/>
              <w:ind w:right="26"/>
              <w:jc w:val="center"/>
              <w:rPr>
                <w:rFonts w:ascii="宋体" w:hAnsi="宋体" w:cs="宋体" w:eastAsia="宋体" w:hint="default"/>
                <w:sz w:val="20"/>
                <w:szCs w:val="20"/>
              </w:rPr>
            </w:pPr>
            <w:r>
              <w:rPr>
                <w:rFonts w:ascii="宋体" w:hAnsi="宋体" w:cs="宋体" w:eastAsia="宋体" w:hint="default"/>
                <w:b/>
                <w:bCs/>
                <w:spacing w:val="-19"/>
                <w:sz w:val="20"/>
                <w:szCs w:val="20"/>
              </w:rPr>
              <w:t>还金额</w:t>
            </w:r>
            <w:r>
              <w:rPr>
                <w:rFonts w:ascii="宋体" w:hAnsi="宋体" w:cs="宋体" w:eastAsia="宋体" w:hint="default"/>
                <w:sz w:val="20"/>
                <w:szCs w:val="20"/>
              </w:rPr>
            </w:r>
          </w:p>
        </w:tc>
        <w:tc>
          <w:tcPr>
            <w:tcW w:w="580" w:type="dxa"/>
            <w:tcBorders>
              <w:top w:val="nil" w:sz="6" w:space="0" w:color="auto"/>
              <w:left w:val="nil" w:sz="6" w:space="0" w:color="auto"/>
              <w:bottom w:val="nil" w:sz="6" w:space="0" w:color="auto"/>
              <w:right w:val="nil" w:sz="6" w:space="0" w:color="auto"/>
            </w:tcBorders>
          </w:tcPr>
          <w:p>
            <w:pPr>
              <w:pStyle w:val="TableParagraph"/>
              <w:spacing w:line="245" w:lineRule="exact"/>
              <w:ind w:right="68"/>
              <w:jc w:val="right"/>
              <w:rPr>
                <w:rFonts w:ascii="宋体" w:hAnsi="宋体" w:cs="宋体" w:eastAsia="宋体" w:hint="default"/>
                <w:sz w:val="20"/>
                <w:szCs w:val="20"/>
              </w:rPr>
            </w:pPr>
            <w:r>
              <w:rPr>
                <w:rFonts w:ascii="宋体" w:hAnsi="宋体" w:cs="宋体" w:eastAsia="宋体" w:hint="default"/>
                <w:b/>
                <w:bCs/>
                <w:spacing w:val="-19"/>
                <w:sz w:val="20"/>
                <w:szCs w:val="20"/>
              </w:rPr>
              <w:t>原因</w:t>
            </w:r>
            <w:r>
              <w:rPr>
                <w:rFonts w:ascii="宋体" w:hAnsi="宋体" w:cs="宋体" w:eastAsia="宋体" w:hint="default"/>
                <w:sz w:val="20"/>
                <w:szCs w:val="20"/>
              </w:rPr>
            </w:r>
          </w:p>
        </w:tc>
      </w:tr>
      <w:tr>
        <w:trPr>
          <w:trHeight w:val="329"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54"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可信计算机系统研发与标准制定项目</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54" w:lineRule="exact"/>
              <w:ind w:right="134"/>
              <w:jc w:val="right"/>
              <w:rPr>
                <w:rFonts w:ascii="宋体" w:hAnsi="宋体" w:cs="宋体" w:eastAsia="宋体" w:hint="default"/>
                <w:sz w:val="20"/>
                <w:szCs w:val="20"/>
              </w:rPr>
            </w:pPr>
            <w:r>
              <w:rPr>
                <w:rFonts w:ascii="宋体"/>
                <w:spacing w:val="-19"/>
                <w:sz w:val="20"/>
              </w:rPr>
              <w:t>3,000,000.00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软硬件的低成本普及型计算机研发与产业化</w:t>
            </w:r>
          </w:p>
        </w:tc>
        <w:tc>
          <w:tcPr>
            <w:tcW w:w="1447"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1,000,000.00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产业集聚基地规划</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470,000.00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闪联项目</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542,400.00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省部产学研研发基地合作专项资金</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500,000.00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9"/>
                <w:sz w:val="20"/>
                <w:szCs w:val="20"/>
              </w:rPr>
              <w:t>NC</w:t>
            </w:r>
            <w:r>
              <w:rPr>
                <w:rFonts w:ascii="宋体" w:hAnsi="宋体" w:cs="宋体" w:eastAsia="宋体" w:hint="default"/>
                <w:spacing w:val="-71"/>
                <w:sz w:val="20"/>
                <w:szCs w:val="20"/>
              </w:rPr>
              <w:t> </w:t>
            </w:r>
            <w:r>
              <w:rPr>
                <w:rFonts w:ascii="宋体" w:hAnsi="宋体" w:cs="宋体" w:eastAsia="宋体" w:hint="default"/>
                <w:spacing w:val="-19"/>
                <w:sz w:val="20"/>
                <w:szCs w:val="20"/>
              </w:rPr>
              <w:t>中心项目结项</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5"/>
              <w:jc w:val="right"/>
              <w:rPr>
                <w:rFonts w:ascii="宋体" w:hAnsi="宋体" w:cs="宋体" w:eastAsia="宋体" w:hint="default"/>
                <w:sz w:val="20"/>
                <w:szCs w:val="20"/>
              </w:rPr>
            </w:pPr>
            <w:r>
              <w:rPr>
                <w:rFonts w:ascii="宋体"/>
                <w:spacing w:val="-19"/>
                <w:sz w:val="20"/>
              </w:rPr>
              <w:t>3,000,000.00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具有数据安全存储与防护功能的安全电脑</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1,000,000.00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9"/>
                <w:sz w:val="20"/>
                <w:szCs w:val="20"/>
              </w:rPr>
              <w:t>NC</w:t>
            </w:r>
            <w:r>
              <w:rPr>
                <w:rFonts w:ascii="宋体" w:hAnsi="宋体" w:cs="宋体" w:eastAsia="宋体" w:hint="default"/>
                <w:spacing w:val="-66"/>
                <w:sz w:val="20"/>
                <w:szCs w:val="20"/>
              </w:rPr>
              <w:t> </w:t>
            </w:r>
            <w:r>
              <w:rPr>
                <w:rFonts w:ascii="宋体" w:hAnsi="宋体" w:cs="宋体" w:eastAsia="宋体" w:hint="default"/>
                <w:spacing w:val="-19"/>
                <w:sz w:val="20"/>
                <w:szCs w:val="20"/>
              </w:rPr>
              <w:t>研发及产业化(项目结项转入资产)</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3"/>
              <w:jc w:val="right"/>
              <w:rPr>
                <w:rFonts w:ascii="宋体" w:hAnsi="宋体" w:cs="宋体" w:eastAsia="宋体" w:hint="default"/>
                <w:sz w:val="20"/>
                <w:szCs w:val="20"/>
              </w:rPr>
            </w:pPr>
            <w:r>
              <w:rPr>
                <w:rFonts w:ascii="宋体"/>
                <w:spacing w:val="-19"/>
                <w:sz w:val="20"/>
              </w:rPr>
              <w:t>338,545.32</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0"/>
              <w:jc w:val="right"/>
              <w:rPr>
                <w:rFonts w:ascii="宋体" w:hAnsi="宋体" w:cs="宋体" w:eastAsia="宋体" w:hint="default"/>
                <w:sz w:val="20"/>
                <w:szCs w:val="20"/>
              </w:rPr>
            </w:pPr>
            <w:r>
              <w:rPr>
                <w:rFonts w:ascii="宋体"/>
                <w:spacing w:val="-19"/>
                <w:sz w:val="20"/>
              </w:rPr>
              <w:t>139,479.12</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5"/>
              <w:jc w:val="right"/>
              <w:rPr>
                <w:rFonts w:ascii="宋体" w:hAnsi="宋体" w:cs="宋体" w:eastAsia="宋体" w:hint="default"/>
                <w:sz w:val="20"/>
                <w:szCs w:val="20"/>
              </w:rPr>
            </w:pPr>
            <w:r>
              <w:rPr>
                <w:rFonts w:ascii="宋体"/>
                <w:spacing w:val="-19"/>
                <w:sz w:val="20"/>
              </w:rPr>
              <w:t>142,234.83</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0"/>
                <w:sz w:val="20"/>
                <w:szCs w:val="20"/>
              </w:rPr>
              <w:t>世恒</w:t>
            </w:r>
            <w:r>
              <w:rPr>
                <w:rFonts w:ascii="宋体" w:hAnsi="宋体" w:cs="宋体" w:eastAsia="宋体" w:hint="default"/>
                <w:spacing w:val="-69"/>
                <w:sz w:val="20"/>
                <w:szCs w:val="20"/>
              </w:rPr>
              <w:t> </w:t>
            </w:r>
            <w:r>
              <w:rPr>
                <w:rFonts w:ascii="宋体" w:hAnsi="宋体" w:cs="宋体" w:eastAsia="宋体" w:hint="default"/>
                <w:spacing w:val="-13"/>
                <w:sz w:val="20"/>
                <w:szCs w:val="20"/>
              </w:rPr>
              <w:t>S/A</w:t>
            </w:r>
            <w:r>
              <w:rPr>
                <w:rFonts w:ascii="宋体" w:hAnsi="宋体" w:cs="宋体" w:eastAsia="宋体" w:hint="default"/>
                <w:spacing w:val="-68"/>
                <w:sz w:val="20"/>
                <w:szCs w:val="20"/>
              </w:rPr>
              <w:t> </w:t>
            </w:r>
            <w:r>
              <w:rPr>
                <w:rFonts w:ascii="宋体" w:hAnsi="宋体" w:cs="宋体" w:eastAsia="宋体" w:hint="default"/>
                <w:spacing w:val="-18"/>
                <w:sz w:val="20"/>
                <w:szCs w:val="20"/>
              </w:rPr>
              <w:t>安全电脑(项目结项转入资产)</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25,820.19</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0"/>
              <w:jc w:val="right"/>
              <w:rPr>
                <w:rFonts w:ascii="宋体" w:hAnsi="宋体" w:cs="宋体" w:eastAsia="宋体" w:hint="default"/>
                <w:sz w:val="20"/>
                <w:szCs w:val="20"/>
              </w:rPr>
            </w:pPr>
            <w:r>
              <w:rPr>
                <w:rFonts w:ascii="宋体"/>
                <w:spacing w:val="-19"/>
                <w:sz w:val="20"/>
              </w:rPr>
              <w:t>33,068.52</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33,068.52</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0"/>
                <w:sz w:val="20"/>
                <w:szCs w:val="20"/>
              </w:rPr>
              <w:t>基于</w:t>
            </w:r>
            <w:r>
              <w:rPr>
                <w:rFonts w:ascii="宋体" w:hAnsi="宋体" w:cs="宋体" w:eastAsia="宋体" w:hint="default"/>
                <w:spacing w:val="-60"/>
                <w:sz w:val="20"/>
                <w:szCs w:val="20"/>
              </w:rPr>
              <w:t> </w:t>
            </w:r>
            <w:r>
              <w:rPr>
                <w:rFonts w:ascii="宋体" w:hAnsi="宋体" w:cs="宋体" w:eastAsia="宋体" w:hint="default"/>
                <w:spacing w:val="-15"/>
                <w:sz w:val="20"/>
                <w:szCs w:val="20"/>
              </w:rPr>
              <w:t>IGRS</w:t>
            </w:r>
            <w:r>
              <w:rPr>
                <w:rFonts w:ascii="宋体" w:hAnsi="宋体" w:cs="宋体" w:eastAsia="宋体" w:hint="default"/>
                <w:spacing w:val="-59"/>
                <w:sz w:val="20"/>
                <w:szCs w:val="20"/>
              </w:rPr>
              <w:t> </w:t>
            </w:r>
            <w:r>
              <w:rPr>
                <w:rFonts w:ascii="宋体" w:hAnsi="宋体" w:cs="宋体" w:eastAsia="宋体" w:hint="default"/>
                <w:spacing w:val="-20"/>
                <w:sz w:val="20"/>
                <w:szCs w:val="20"/>
              </w:rPr>
              <w:t>数字家庭互联互通关键技术与终端产</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3"/>
              <w:jc w:val="right"/>
              <w:rPr>
                <w:rFonts w:ascii="宋体" w:hAnsi="宋体" w:cs="宋体" w:eastAsia="宋体" w:hint="default"/>
                <w:sz w:val="20"/>
                <w:szCs w:val="20"/>
              </w:rPr>
            </w:pPr>
            <w:r>
              <w:rPr>
                <w:rFonts w:ascii="宋体"/>
                <w:spacing w:val="-19"/>
                <w:sz w:val="20"/>
              </w:rPr>
              <w:t>1,350,000.00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支持协同互联的数字产品研发与产业化项目</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3,000,000.00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基于自主节能技术的节能电脑的开发项目</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500,000.00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1,000,000.00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基于自主密码模块的安全计算产品与系统项目</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500,000.00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9"/>
                <w:sz w:val="20"/>
              </w:rPr>
              <w:t>1,000,000.00</w:t>
            </w:r>
            <w:r>
              <w:rPr>
                <w:rFonts w:ascii="宋体"/>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安全移动存储设备研发与产业化项目</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1,500,000.00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0"/>
                <w:sz w:val="20"/>
                <w:szCs w:val="20"/>
              </w:rPr>
              <w:t>基于</w:t>
            </w:r>
            <w:r>
              <w:rPr>
                <w:rFonts w:ascii="宋体" w:hAnsi="宋体" w:cs="宋体" w:eastAsia="宋体" w:hint="default"/>
                <w:spacing w:val="-62"/>
                <w:sz w:val="20"/>
                <w:szCs w:val="20"/>
              </w:rPr>
              <w:t> </w:t>
            </w:r>
            <w:r>
              <w:rPr>
                <w:rFonts w:ascii="宋体" w:hAnsi="宋体" w:cs="宋体" w:eastAsia="宋体" w:hint="default"/>
                <w:spacing w:val="-17"/>
                <w:sz w:val="20"/>
                <w:szCs w:val="20"/>
              </w:rPr>
              <w:t>IGRS-UWB</w:t>
            </w:r>
            <w:r>
              <w:rPr>
                <w:rFonts w:ascii="宋体" w:hAnsi="宋体" w:cs="宋体" w:eastAsia="宋体" w:hint="default"/>
                <w:spacing w:val="-62"/>
                <w:sz w:val="20"/>
                <w:szCs w:val="20"/>
              </w:rPr>
              <w:t> </w:t>
            </w:r>
            <w:r>
              <w:rPr>
                <w:rFonts w:ascii="宋体" w:hAnsi="宋体" w:cs="宋体" w:eastAsia="宋体" w:hint="default"/>
                <w:spacing w:val="-20"/>
                <w:sz w:val="20"/>
                <w:szCs w:val="20"/>
              </w:rPr>
              <w:t>的家庭在座及多媒体播放系统项</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250,000.00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基于便携式计算机电源和电池的研发与产业化</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1,000,000.00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农村信息服务平台</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1,000,000.00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基于安全性整机产品的固件产业化项目</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2,200,000.00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5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0"/>
                <w:sz w:val="20"/>
                <w:szCs w:val="20"/>
              </w:rPr>
              <w:t>计算机网络与信息安全技术研发与产业化应用</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宋体" w:hAnsi="宋体" w:cs="宋体" w:eastAsia="宋体" w:hint="default"/>
                <w:sz w:val="20"/>
                <w:szCs w:val="20"/>
              </w:rPr>
            </w:pPr>
            <w:r>
              <w:rPr>
                <w:rFonts w:ascii="宋体"/>
                <w:spacing w:val="-19"/>
                <w:sz w:val="20"/>
              </w:rPr>
              <w:t>20,770,000.00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r>
        <w:trPr>
          <w:trHeight w:val="370" w:hRule="exact"/>
        </w:trPr>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9"/>
                <w:sz w:val="20"/>
                <w:szCs w:val="20"/>
              </w:rPr>
              <w:t>合计</w:t>
            </w:r>
            <w:r>
              <w:rPr>
                <w:rFonts w:ascii="宋体" w:hAnsi="宋体" w:cs="宋体" w:eastAsia="宋体" w:hint="default"/>
                <w:sz w:val="20"/>
                <w:szCs w:val="20"/>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宋体" w:hAnsi="宋体" w:cs="宋体" w:eastAsia="宋体" w:hint="default"/>
                <w:sz w:val="20"/>
                <w:szCs w:val="20"/>
              </w:rPr>
            </w:pPr>
            <w:r>
              <w:rPr>
                <w:rFonts w:ascii="宋体"/>
                <w:b/>
                <w:spacing w:val="-18"/>
                <w:sz w:val="20"/>
              </w:rPr>
              <w:t>32,904,365.51</w:t>
            </w:r>
            <w:r>
              <w:rPr>
                <w:rFonts w:ascii="宋体"/>
                <w:spacing w:val="-18"/>
                <w:sz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9"/>
              <w:jc w:val="right"/>
              <w:rPr>
                <w:rFonts w:ascii="宋体" w:hAnsi="宋体" w:cs="宋体" w:eastAsia="宋体" w:hint="default"/>
                <w:sz w:val="20"/>
                <w:szCs w:val="20"/>
              </w:rPr>
            </w:pPr>
            <w:r>
              <w:rPr>
                <w:rFonts w:ascii="宋体"/>
                <w:b/>
                <w:spacing w:val="-20"/>
                <w:sz w:val="20"/>
              </w:rPr>
              <w:t>172,547.64</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 w:right="115"/>
              <w:jc w:val="right"/>
              <w:rPr>
                <w:rFonts w:ascii="宋体" w:hAnsi="宋体" w:cs="宋体" w:eastAsia="宋体" w:hint="default"/>
                <w:sz w:val="20"/>
                <w:szCs w:val="20"/>
              </w:rPr>
            </w:pPr>
            <w:r>
              <w:rPr>
                <w:rFonts w:ascii="宋体"/>
                <w:b/>
                <w:spacing w:val="-18"/>
                <w:sz w:val="20"/>
              </w:rPr>
              <w:t>11,217,703.35</w:t>
            </w:r>
            <w:r>
              <w:rPr>
                <w:rFonts w:ascii="宋体"/>
                <w:spacing w:val="-18"/>
                <w:sz w:val="20"/>
              </w:rPr>
            </w:r>
          </w:p>
        </w:tc>
        <w:tc>
          <w:tcPr>
            <w:tcW w:w="811"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98" w:footer="889" w:top="1720" w:bottom="1080" w:left="1460" w:right="780"/>
        </w:sectPr>
      </w:pPr>
    </w:p>
    <w:p>
      <w:pPr>
        <w:spacing w:before="6"/>
        <w:ind w:left="238" w:right="9214"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38" w:right="9214"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813" w:val="left" w:leader="none"/>
        </w:tabs>
        <w:spacing w:before="38"/>
        <w:ind w:left="238" w:right="9214"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1"/>
        <w:rPr>
          <w:rFonts w:ascii="宋体" w:hAnsi="宋体" w:cs="宋体" w:eastAsia="宋体" w:hint="default"/>
          <w:sz w:val="26"/>
          <w:szCs w:val="26"/>
        </w:rPr>
      </w:pPr>
    </w:p>
    <w:p>
      <w:pPr>
        <w:spacing w:before="31"/>
        <w:ind w:left="636" w:right="9214" w:firstLine="0"/>
        <w:jc w:val="left"/>
        <w:rPr>
          <w:rFonts w:ascii="宋体" w:hAnsi="宋体" w:cs="宋体" w:eastAsia="宋体" w:hint="default"/>
          <w:sz w:val="22"/>
          <w:szCs w:val="22"/>
        </w:rPr>
      </w:pPr>
      <w:r>
        <w:rPr/>
        <w:pict>
          <v:group style="position:absolute;margin-left:64.070572pt;margin-top:32.397648pt;width:713.05pt;height:343.4pt;mso-position-horizontal-relative:page;mso-position-vertical-relative:paragraph;z-index:-1021864" coordorigin="1281,648" coordsize="14261,6868">
            <v:group style="position:absolute;left:1310;top:655;width:2087;height:2" coordorigin="1310,655" coordsize="2087,2">
              <v:shape style="position:absolute;left:1310;top:655;width:2087;height:2" coordorigin="1310,655" coordsize="2087,0" path="m1310,655l3397,655e" filled="false" stroked="true" strokeweight=".72pt" strokecolor="#000000">
                <v:path arrowok="t"/>
              </v:shape>
            </v:group>
            <v:group style="position:absolute;left:1310;top:684;width:2087;height:2" coordorigin="1310,684" coordsize="2087,2">
              <v:shape style="position:absolute;left:1310;top:684;width:2087;height:2" coordorigin="1310,684" coordsize="2087,0" path="m1310,684l3397,684e" filled="false" stroked="true" strokeweight=".72pt" strokecolor="#000000">
                <v:path arrowok="t"/>
              </v:shape>
              <v:shape style="position:absolute;left:3397;top:691;width:14;height:2" type="#_x0000_t75" stroked="false">
                <v:imagedata r:id="rId244" o:title=""/>
              </v:shape>
            </v:group>
            <v:group style="position:absolute;left:3397;top:655;width:44;height:2" coordorigin="3397,655" coordsize="44,2">
              <v:shape style="position:absolute;left:3397;top:655;width:44;height:2" coordorigin="3397,655" coordsize="44,0" path="m3397,655l3440,655e" filled="false" stroked="true" strokeweight=".72pt" strokecolor="#000000">
                <v:path arrowok="t"/>
              </v:shape>
            </v:group>
            <v:group style="position:absolute;left:3397;top:684;width:44;height:2" coordorigin="3397,684" coordsize="44,2">
              <v:shape style="position:absolute;left:3397;top:684;width:44;height:2" coordorigin="3397,684" coordsize="44,0" path="m3397,684l3440,684e" filled="false" stroked="true" strokeweight=".72pt" strokecolor="#000000">
                <v:path arrowok="t"/>
              </v:shape>
            </v:group>
            <v:group style="position:absolute;left:3440;top:655;width:2510;height:2" coordorigin="3440,655" coordsize="2510,2">
              <v:shape style="position:absolute;left:3440;top:655;width:2510;height:2" coordorigin="3440,655" coordsize="2510,0" path="m3440,655l5949,655e" filled="false" stroked="true" strokeweight=".72pt" strokecolor="#000000">
                <v:path arrowok="t"/>
              </v:shape>
            </v:group>
            <v:group style="position:absolute;left:3440;top:684;width:2510;height:2" coordorigin="3440,684" coordsize="2510,2">
              <v:shape style="position:absolute;left:3440;top:684;width:2510;height:2" coordorigin="3440,684" coordsize="2510,0" path="m3440,684l5949,684e" filled="false" stroked="true" strokeweight=".72pt" strokecolor="#000000">
                <v:path arrowok="t"/>
              </v:shape>
              <v:shape style="position:absolute;left:5949;top:691;width:14;height:2" type="#_x0000_t75" stroked="false">
                <v:imagedata r:id="rId244" o:title=""/>
              </v:shape>
            </v:group>
            <v:group style="position:absolute;left:5949;top:655;width:44;height:2" coordorigin="5949,655" coordsize="44,2">
              <v:shape style="position:absolute;left:5949;top:655;width:44;height:2" coordorigin="5949,655" coordsize="44,0" path="m5949,655l5993,655e" filled="false" stroked="true" strokeweight=".72pt" strokecolor="#000000">
                <v:path arrowok="t"/>
              </v:shape>
            </v:group>
            <v:group style="position:absolute;left:5949;top:684;width:44;height:2" coordorigin="5949,684" coordsize="44,2">
              <v:shape style="position:absolute;left:5949;top:684;width:44;height:2" coordorigin="5949,684" coordsize="44,0" path="m5949,684l5993,684e" filled="false" stroked="true" strokeweight=".72pt" strokecolor="#000000">
                <v:path arrowok="t"/>
              </v:shape>
            </v:group>
            <v:group style="position:absolute;left:5993;top:655;width:7191;height:2" coordorigin="5993,655" coordsize="7191,2">
              <v:shape style="position:absolute;left:5993;top:655;width:7191;height:2" coordorigin="5993,655" coordsize="7191,0" path="m5993,655l13183,655e" filled="false" stroked="true" strokeweight=".72pt" strokecolor="#000000">
                <v:path arrowok="t"/>
              </v:shape>
            </v:group>
            <v:group style="position:absolute;left:5993;top:684;width:7191;height:2" coordorigin="5993,684" coordsize="7191,2">
              <v:shape style="position:absolute;left:5993;top:684;width:7191;height:2" coordorigin="5993,684" coordsize="7191,0" path="m5993,684l13183,684e" filled="false" stroked="true" strokeweight=".72pt" strokecolor="#000000">
                <v:path arrowok="t"/>
              </v:shape>
              <v:shape style="position:absolute;left:13183;top:691;width:14;height:2" type="#_x0000_t75" stroked="false">
                <v:imagedata r:id="rId244" o:title=""/>
              </v:shape>
            </v:group>
            <v:group style="position:absolute;left:13183;top:655;width:44;height:2" coordorigin="13183,655" coordsize="44,2">
              <v:shape style="position:absolute;left:13183;top:655;width:44;height:2" coordorigin="13183,655" coordsize="44,0" path="m13183,655l13226,655e" filled="false" stroked="true" strokeweight=".72pt" strokecolor="#000000">
                <v:path arrowok="t"/>
              </v:shape>
            </v:group>
            <v:group style="position:absolute;left:13183;top:684;width:44;height:2" coordorigin="13183,684" coordsize="44,2">
              <v:shape style="position:absolute;left:13183;top:684;width:44;height:2" coordorigin="13183,684" coordsize="44,0" path="m13183,684l13226,684e" filled="false" stroked="true" strokeweight=".72pt" strokecolor="#000000">
                <v:path arrowok="t"/>
              </v:shape>
            </v:group>
            <v:group style="position:absolute;left:13226;top:655;width:2291;height:2" coordorigin="13226,655" coordsize="2291,2">
              <v:shape style="position:absolute;left:13226;top:655;width:2291;height:2" coordorigin="13226,655" coordsize="2291,0" path="m13226,655l15517,655e" filled="false" stroked="true" strokeweight=".72pt" strokecolor="#000000">
                <v:path arrowok="t"/>
              </v:shape>
            </v:group>
            <v:group style="position:absolute;left:13226;top:684;width:2291;height:2" coordorigin="13226,684" coordsize="2291,2">
              <v:shape style="position:absolute;left:13226;top:684;width:2291;height:2" coordorigin="13226,684" coordsize="2291,0" path="m13226,684l15517,684e" filled="false" stroked="true" strokeweight=".72pt" strokecolor="#000000">
                <v:path arrowok="t"/>
              </v:shape>
              <v:shape style="position:absolute;left:3378;top:674;width:9839;height:378" type="#_x0000_t75" stroked="false">
                <v:imagedata r:id="rId245" o:title=""/>
              </v:shape>
              <v:shape style="position:absolute;left:1281;top:1014;width:14261;height:6502" type="#_x0000_t75" stroked="false">
                <v:imagedata r:id="rId246" o:title=""/>
              </v:shape>
              <v:shape style="position:absolute;left:1775;top:763;width:11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股东名称/类别</w:t>
                      </w:r>
                      <w:r>
                        <w:rPr>
                          <w:rFonts w:ascii="宋体" w:hAnsi="宋体" w:cs="宋体" w:eastAsia="宋体" w:hint="default"/>
                          <w:sz w:val="20"/>
                          <w:szCs w:val="20"/>
                        </w:rPr>
                      </w:r>
                    </w:p>
                  </w:txbxContent>
                </v:textbox>
                <w10:wrap type="none"/>
              </v:shape>
              <v:shape style="position:absolute;left:4317;top:763;width:7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年初金额</w:t>
                      </w:r>
                      <w:r>
                        <w:rPr>
                          <w:rFonts w:ascii="宋体" w:hAnsi="宋体" w:cs="宋体" w:eastAsia="宋体" w:hint="default"/>
                          <w:spacing w:val="-17"/>
                          <w:sz w:val="20"/>
                          <w:szCs w:val="20"/>
                        </w:rPr>
                      </w:r>
                    </w:p>
                  </w:txbxContent>
                </v:textbox>
                <w10:wrap type="none"/>
              </v:shape>
              <v:shape style="position:absolute;left:9210;top:763;width:7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本年变动</w:t>
                      </w:r>
                      <w:r>
                        <w:rPr>
                          <w:rFonts w:ascii="宋体" w:hAnsi="宋体" w:cs="宋体" w:eastAsia="宋体" w:hint="default"/>
                          <w:spacing w:val="-17"/>
                          <w:sz w:val="20"/>
                          <w:szCs w:val="20"/>
                        </w:rPr>
                      </w:r>
                    </w:p>
                  </w:txbxContent>
                </v:textbox>
                <w10:wrap type="none"/>
              </v:shape>
              <v:shape style="position:absolute;left:13995;top:763;width:7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年末金额</w:t>
                      </w:r>
                      <w:r>
                        <w:rPr>
                          <w:rFonts w:ascii="宋体" w:hAnsi="宋体" w:cs="宋体" w:eastAsia="宋体" w:hint="default"/>
                          <w:spacing w:val="-17"/>
                          <w:sz w:val="20"/>
                          <w:szCs w:val="20"/>
                        </w:rPr>
                      </w:r>
                    </w:p>
                  </w:txbxContent>
                </v:textbox>
                <w10:wrap type="none"/>
              </v:shape>
              <v:shape style="position:absolute;left:3930;top:1202;width:3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金额</w:t>
                      </w:r>
                      <w:r>
                        <w:rPr>
                          <w:rFonts w:ascii="宋体" w:hAnsi="宋体" w:cs="宋体" w:eastAsia="宋体" w:hint="default"/>
                          <w:spacing w:val="-11"/>
                          <w:sz w:val="20"/>
                          <w:szCs w:val="20"/>
                        </w:rPr>
                      </w:r>
                    </w:p>
                  </w:txbxContent>
                </v:textbox>
                <w10:wrap type="none"/>
              </v:shape>
              <v:shape style="position:absolute;left:4986;top:1202;width:8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比例（%）</w:t>
                      </w:r>
                      <w:r>
                        <w:rPr>
                          <w:rFonts w:ascii="宋体" w:hAnsi="宋体" w:cs="宋体" w:eastAsia="宋体" w:hint="default"/>
                          <w:sz w:val="20"/>
                          <w:szCs w:val="20"/>
                        </w:rPr>
                      </w:r>
                    </w:p>
                  </w:txbxContent>
                </v:textbox>
                <w10:wrap type="none"/>
              </v:shape>
              <v:shape style="position:absolute;left:6301;top:1202;width:7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发行新股</w:t>
                      </w:r>
                      <w:r>
                        <w:rPr>
                          <w:rFonts w:ascii="宋体" w:hAnsi="宋体" w:cs="宋体" w:eastAsia="宋体" w:hint="default"/>
                          <w:spacing w:val="-17"/>
                          <w:sz w:val="20"/>
                          <w:szCs w:val="20"/>
                        </w:rPr>
                      </w:r>
                    </w:p>
                  </w:txbxContent>
                </v:textbox>
                <w10:wrap type="none"/>
              </v:shape>
              <v:shape style="position:absolute;left:7894;top:1202;width:36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送股</w:t>
                      </w:r>
                      <w:r>
                        <w:rPr>
                          <w:rFonts w:ascii="宋体" w:hAnsi="宋体" w:cs="宋体" w:eastAsia="宋体" w:hint="default"/>
                          <w:sz w:val="20"/>
                          <w:szCs w:val="20"/>
                        </w:rPr>
                      </w:r>
                    </w:p>
                  </w:txbxContent>
                </v:textbox>
                <w10:wrap type="none"/>
              </v:shape>
              <v:shape style="position:absolute;left:9042;top:1202;width:9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公积金转股</w:t>
                      </w:r>
                      <w:r>
                        <w:rPr>
                          <w:rFonts w:ascii="宋体" w:hAnsi="宋体" w:cs="宋体" w:eastAsia="宋体" w:hint="default"/>
                          <w:sz w:val="20"/>
                          <w:szCs w:val="20"/>
                        </w:rPr>
                      </w:r>
                    </w:p>
                  </w:txbxContent>
                </v:textbox>
                <w10:wrap type="none"/>
              </v:shape>
              <v:shape style="position:absolute;left:10816;top:1202;width:3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其他</w:t>
                      </w:r>
                      <w:r>
                        <w:rPr>
                          <w:rFonts w:ascii="宋体" w:hAnsi="宋体" w:cs="宋体" w:eastAsia="宋体" w:hint="default"/>
                          <w:spacing w:val="-11"/>
                          <w:sz w:val="20"/>
                          <w:szCs w:val="20"/>
                        </w:rPr>
                      </w:r>
                    </w:p>
                  </w:txbxContent>
                </v:textbox>
                <w10:wrap type="none"/>
              </v:shape>
              <v:shape style="position:absolute;left:12307;top:1202;width:36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小计</w:t>
                      </w:r>
                      <w:r>
                        <w:rPr>
                          <w:rFonts w:ascii="宋体" w:hAnsi="宋体" w:cs="宋体" w:eastAsia="宋体" w:hint="default"/>
                          <w:sz w:val="20"/>
                          <w:szCs w:val="20"/>
                        </w:rPr>
                      </w:r>
                    </w:p>
                  </w:txbxContent>
                </v:textbox>
                <w10:wrap type="none"/>
              </v:shape>
              <v:shape style="position:absolute;left:13701;top:1202;width:3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金额</w:t>
                      </w:r>
                      <w:r>
                        <w:rPr>
                          <w:rFonts w:ascii="宋体" w:hAnsi="宋体" w:cs="宋体" w:eastAsia="宋体" w:hint="default"/>
                          <w:spacing w:val="-11"/>
                          <w:sz w:val="20"/>
                          <w:szCs w:val="20"/>
                        </w:rPr>
                      </w:r>
                    </w:p>
                  </w:txbxContent>
                </v:textbox>
                <w10:wrap type="none"/>
              </v:shape>
              <v:shape style="position:absolute;left:14829;top:1072;width:441;height:461" type="#_x0000_t202" filled="false" stroked="false">
                <v:textbox inset="0,0,0,0">
                  <w:txbxContent>
                    <w:p>
                      <w:pPr>
                        <w:spacing w:line="200" w:lineRule="exact" w:before="0"/>
                        <w:ind w:left="4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比例</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w:t>
                      </w:r>
                      <w:r>
                        <w:rPr>
                          <w:rFonts w:ascii="宋体" w:hAnsi="宋体" w:cs="宋体" w:eastAsia="宋体" w:hint="default"/>
                          <w:sz w:val="20"/>
                          <w:szCs w:val="20"/>
                        </w:rPr>
                      </w:r>
                    </w:p>
                  </w:txbxContent>
                </v:textbox>
                <w10:wrap type="none"/>
              </v:shape>
              <v:shape style="position:absolute;left:1418;top:1642;width:1740;height:30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有限售条件股份</w:t>
                      </w:r>
                      <w:r>
                        <w:rPr>
                          <w:rFonts w:ascii="宋体" w:hAnsi="宋体" w:cs="宋体" w:eastAsia="宋体" w:hint="default"/>
                          <w:sz w:val="20"/>
                          <w:szCs w:val="20"/>
                        </w:rPr>
                      </w:r>
                    </w:p>
                    <w:p>
                      <w:pPr>
                        <w:spacing w:line="321" w:lineRule="auto" w:before="87"/>
                        <w:ind w:left="0" w:right="117" w:firstLine="0"/>
                        <w:jc w:val="left"/>
                        <w:rPr>
                          <w:rFonts w:ascii="宋体" w:hAnsi="宋体" w:cs="宋体" w:eastAsia="宋体" w:hint="default"/>
                          <w:sz w:val="20"/>
                          <w:szCs w:val="20"/>
                        </w:rPr>
                      </w:pPr>
                      <w:r>
                        <w:rPr>
                          <w:rFonts w:ascii="宋体" w:hAnsi="宋体" w:cs="宋体" w:eastAsia="宋体" w:hint="default"/>
                          <w:spacing w:val="-21"/>
                          <w:sz w:val="20"/>
                          <w:szCs w:val="20"/>
                        </w:rPr>
                        <w:t>国家持有股</w:t>
                      </w:r>
                      <w:r>
                        <w:rPr>
                          <w:rFonts w:ascii="宋体" w:hAnsi="宋体" w:cs="宋体" w:eastAsia="宋体" w:hint="default"/>
                          <w:spacing w:val="-98"/>
                          <w:sz w:val="20"/>
                          <w:szCs w:val="20"/>
                        </w:rPr>
                        <w:t> </w:t>
                      </w:r>
                      <w:r>
                        <w:rPr>
                          <w:rFonts w:ascii="宋体" w:hAnsi="宋体" w:cs="宋体" w:eastAsia="宋体" w:hint="default"/>
                          <w:spacing w:val="-21"/>
                          <w:sz w:val="20"/>
                          <w:szCs w:val="20"/>
                        </w:rPr>
                        <w:t>国有法人持股</w:t>
                      </w:r>
                      <w:r>
                        <w:rPr>
                          <w:rFonts w:ascii="宋体" w:hAnsi="宋体" w:cs="宋体" w:eastAsia="宋体" w:hint="default"/>
                          <w:spacing w:val="-98"/>
                          <w:sz w:val="20"/>
                          <w:szCs w:val="20"/>
                        </w:rPr>
                        <w:t> </w:t>
                      </w:r>
                      <w:r>
                        <w:rPr>
                          <w:rFonts w:ascii="宋体" w:hAnsi="宋体" w:cs="宋体" w:eastAsia="宋体" w:hint="default"/>
                          <w:spacing w:val="-21"/>
                          <w:sz w:val="20"/>
                          <w:szCs w:val="20"/>
                        </w:rPr>
                        <w:t>其他内资持股</w:t>
                      </w:r>
                      <w:r>
                        <w:rPr>
                          <w:rFonts w:ascii="宋体" w:hAnsi="宋体" w:cs="宋体" w:eastAsia="宋体" w:hint="default"/>
                          <w:spacing w:val="-98"/>
                          <w:sz w:val="20"/>
                          <w:szCs w:val="20"/>
                        </w:rPr>
                        <w:t> </w:t>
                      </w:r>
                      <w:r>
                        <w:rPr>
                          <w:rFonts w:ascii="宋体" w:hAnsi="宋体" w:cs="宋体" w:eastAsia="宋体" w:hint="default"/>
                          <w:spacing w:val="-21"/>
                          <w:sz w:val="20"/>
                          <w:szCs w:val="20"/>
                        </w:rPr>
                        <w:t>其中：境内法人持股</w:t>
                      </w:r>
                      <w:r>
                        <w:rPr>
                          <w:rFonts w:ascii="宋体" w:hAnsi="宋体" w:cs="宋体" w:eastAsia="宋体" w:hint="default"/>
                          <w:sz w:val="20"/>
                          <w:szCs w:val="20"/>
                        </w:rPr>
                      </w:r>
                    </w:p>
                    <w:p>
                      <w:pPr>
                        <w:spacing w:line="321" w:lineRule="auto" w:before="20"/>
                        <w:ind w:left="0" w:right="76" w:firstLine="400"/>
                        <w:jc w:val="left"/>
                        <w:rPr>
                          <w:rFonts w:ascii="宋体" w:hAnsi="宋体" w:cs="宋体" w:eastAsia="宋体" w:hint="default"/>
                          <w:sz w:val="20"/>
                          <w:szCs w:val="20"/>
                        </w:rPr>
                      </w:pPr>
                      <w:r>
                        <w:rPr>
                          <w:rFonts w:ascii="宋体" w:hAnsi="宋体" w:cs="宋体" w:eastAsia="宋体" w:hint="default"/>
                          <w:spacing w:val="-22"/>
                          <w:sz w:val="20"/>
                          <w:szCs w:val="20"/>
                        </w:rPr>
                        <w:t>境内自然人持股</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外资持股</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其中：境外法人持股</w:t>
                      </w:r>
                      <w:r>
                        <w:rPr>
                          <w:rFonts w:ascii="宋体" w:hAnsi="宋体" w:cs="宋体" w:eastAsia="宋体" w:hint="default"/>
                          <w:sz w:val="20"/>
                          <w:szCs w:val="20"/>
                        </w:rPr>
                      </w:r>
                    </w:p>
                    <w:p>
                      <w:pPr>
                        <w:spacing w:before="20"/>
                        <w:ind w:left="479" w:right="0" w:firstLine="0"/>
                        <w:jc w:val="left"/>
                        <w:rPr>
                          <w:rFonts w:ascii="宋体" w:hAnsi="宋体" w:cs="宋体" w:eastAsia="宋体" w:hint="default"/>
                          <w:sz w:val="20"/>
                          <w:szCs w:val="20"/>
                        </w:rPr>
                      </w:pPr>
                      <w:r>
                        <w:rPr>
                          <w:rFonts w:ascii="宋体" w:hAnsi="宋体" w:cs="宋体" w:eastAsia="宋体" w:hint="default"/>
                          <w:spacing w:val="-22"/>
                          <w:sz w:val="20"/>
                          <w:szCs w:val="20"/>
                        </w:rPr>
                        <w:t>境外自然人持股</w:t>
                      </w:r>
                      <w:r>
                        <w:rPr>
                          <w:rFonts w:ascii="宋体" w:hAnsi="宋体" w:cs="宋体" w:eastAsia="宋体" w:hint="default"/>
                          <w:sz w:val="20"/>
                          <w:szCs w:val="20"/>
                        </w:rPr>
                      </w:r>
                    </w:p>
                  </w:txbxContent>
                </v:textbox>
                <w10:wrap type="none"/>
              </v:shape>
              <v:shape style="position:absolute;left:6143;top:2342;width:112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223,214,286.00</w:t>
                      </w:r>
                      <w:r>
                        <w:rPr>
                          <w:rFonts w:ascii="宋体"/>
                          <w:sz w:val="20"/>
                        </w:rPr>
                      </w:r>
                    </w:p>
                  </w:txbxContent>
                </v:textbox>
                <w10:wrap type="none"/>
              </v:shape>
              <v:shape style="position:absolute;left:10561;top:2342;width:3930;height:201" type="#_x0000_t202" filled="false" stroked="false">
                <v:textbox inset="0,0,0,0">
                  <w:txbxContent>
                    <w:p>
                      <w:pPr>
                        <w:tabs>
                          <w:tab w:pos="1399" w:val="left" w:leader="none"/>
                          <w:tab w:pos="2788" w:val="left" w:leader="none"/>
                        </w:tabs>
                        <w:spacing w:line="200" w:lineRule="exact" w:before="0"/>
                        <w:ind w:left="0" w:right="0" w:firstLine="0"/>
                        <w:jc w:val="left"/>
                        <w:rPr>
                          <w:rFonts w:ascii="宋体" w:hAnsi="宋体" w:cs="宋体" w:eastAsia="宋体" w:hint="default"/>
                          <w:sz w:val="20"/>
                          <w:szCs w:val="20"/>
                        </w:rPr>
                      </w:pPr>
                      <w:r>
                        <w:rPr>
                          <w:rFonts w:ascii="宋体"/>
                          <w:spacing w:val="-20"/>
                          <w:sz w:val="20"/>
                        </w:rPr>
                        <w:t>526,147,920.00</w:t>
                        <w:tab/>
                        <w:t>749,362,206.00</w:t>
                        <w:tab/>
                        <w:t>749,362,206.00</w:t>
                      </w:r>
                    </w:p>
                  </w:txbxContent>
                </v:textbox>
                <w10:wrap type="none"/>
              </v:shape>
              <v:shape style="position:absolute;left:15015;top:2342;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56.62</w:t>
                      </w:r>
                    </w:p>
                  </w:txbxContent>
                </v:textbox>
                <w10:wrap type="none"/>
              </v:shape>
            </v:group>
            <w10:wrap type="none"/>
          </v:group>
        </w:pict>
      </w:r>
      <w:r>
        <w:rPr>
          <w:rFonts w:ascii="宋体" w:hAnsi="宋体" w:cs="宋体" w:eastAsia="宋体" w:hint="default"/>
          <w:sz w:val="22"/>
          <w:szCs w:val="22"/>
        </w:rPr>
        <w:t>33.</w:t>
      </w:r>
      <w:r>
        <w:rPr>
          <w:rFonts w:ascii="宋体" w:hAnsi="宋体" w:cs="宋体" w:eastAsia="宋体" w:hint="default"/>
          <w:spacing w:val="-41"/>
          <w:sz w:val="22"/>
          <w:szCs w:val="22"/>
        </w:rPr>
        <w:t> </w:t>
      </w:r>
      <w:r>
        <w:rPr>
          <w:rFonts w:ascii="宋体" w:hAnsi="宋体" w:cs="宋体" w:eastAsia="宋体" w:hint="default"/>
          <w:sz w:val="22"/>
          <w:szCs w:val="22"/>
        </w:rPr>
        <w:t>股本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2697" w:type="dxa"/>
        <w:tblLayout w:type="fixed"/>
        <w:tblCellMar>
          <w:top w:w="0" w:type="dxa"/>
          <w:left w:w="0" w:type="dxa"/>
          <w:bottom w:w="0" w:type="dxa"/>
          <w:right w:w="0" w:type="dxa"/>
        </w:tblCellMar>
        <w:tblLook w:val="01E0"/>
      </w:tblPr>
      <w:tblGrid>
        <w:gridCol w:w="1243"/>
        <w:gridCol w:w="1779"/>
        <w:gridCol w:w="2087"/>
        <w:gridCol w:w="1503"/>
        <w:gridCol w:w="1490"/>
        <w:gridCol w:w="1395"/>
        <w:gridCol w:w="1408"/>
        <w:gridCol w:w="669"/>
      </w:tblGrid>
      <w:tr>
        <w:trPr>
          <w:trHeight w:val="550"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spacing w:val="-21"/>
                <w:sz w:val="20"/>
              </w:rPr>
              <w:t>111,362.00</w:t>
            </w:r>
            <w:r>
              <w:rPr>
                <w:rFonts w:ascii="宋体"/>
                <w:sz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6" w:right="0"/>
              <w:jc w:val="left"/>
              <w:rPr>
                <w:rFonts w:ascii="宋体" w:hAnsi="宋体" w:cs="宋体" w:eastAsia="宋体" w:hint="default"/>
                <w:sz w:val="20"/>
                <w:szCs w:val="20"/>
              </w:rPr>
            </w:pPr>
            <w:r>
              <w:rPr>
                <w:rFonts w:ascii="宋体"/>
                <w:spacing w:val="-21"/>
                <w:sz w:val="20"/>
              </w:rPr>
              <w:t>0.02</w:t>
            </w:r>
            <w:r>
              <w:rPr>
                <w:rFonts w:ascii="宋体"/>
                <w:sz w:val="20"/>
              </w:rPr>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1"/>
              <w:jc w:val="right"/>
              <w:rPr>
                <w:rFonts w:ascii="宋体" w:hAnsi="宋体" w:cs="宋体" w:eastAsia="宋体" w:hint="default"/>
                <w:sz w:val="20"/>
                <w:szCs w:val="20"/>
              </w:rPr>
            </w:pPr>
            <w:r>
              <w:rPr>
                <w:rFonts w:ascii="宋体"/>
                <w:spacing w:val="-21"/>
                <w:sz w:val="20"/>
              </w:rPr>
              <w:t>55,681.00</w:t>
            </w:r>
            <w:r>
              <w:rPr>
                <w:rFonts w:ascii="宋体"/>
                <w:sz w:val="20"/>
              </w:rPr>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13" w:right="0"/>
              <w:jc w:val="left"/>
              <w:rPr>
                <w:rFonts w:ascii="宋体" w:hAnsi="宋体" w:cs="宋体" w:eastAsia="宋体" w:hint="default"/>
                <w:sz w:val="20"/>
                <w:szCs w:val="20"/>
              </w:rPr>
            </w:pPr>
            <w:r>
              <w:rPr>
                <w:rFonts w:ascii="宋体"/>
                <w:spacing w:val="-22"/>
                <w:sz w:val="20"/>
              </w:rPr>
              <w:t>55,681.00</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9" w:right="0"/>
              <w:jc w:val="left"/>
              <w:rPr>
                <w:rFonts w:ascii="宋体" w:hAnsi="宋体" w:cs="宋体" w:eastAsia="宋体" w:hint="default"/>
                <w:sz w:val="20"/>
                <w:szCs w:val="20"/>
              </w:rPr>
            </w:pPr>
            <w:r>
              <w:rPr>
                <w:rFonts w:ascii="宋体"/>
                <w:spacing w:val="-21"/>
                <w:sz w:val="20"/>
              </w:rPr>
              <w:t>50,372.00</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8" w:right="0"/>
              <w:jc w:val="left"/>
              <w:rPr>
                <w:rFonts w:ascii="宋体" w:hAnsi="宋体" w:cs="宋体" w:eastAsia="宋体" w:hint="default"/>
                <w:sz w:val="20"/>
                <w:szCs w:val="20"/>
              </w:rPr>
            </w:pPr>
            <w:r>
              <w:rPr>
                <w:rFonts w:ascii="宋体"/>
                <w:spacing w:val="-20"/>
                <w:sz w:val="20"/>
              </w:rPr>
              <w:t>161,734.00</w:t>
            </w:r>
            <w:r>
              <w:rPr>
                <w:rFonts w:ascii="宋体"/>
                <w:sz w:val="20"/>
              </w:rPr>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
              <w:jc w:val="center"/>
              <w:rPr>
                <w:rFonts w:ascii="宋体" w:hAnsi="宋体" w:cs="宋体" w:eastAsia="宋体" w:hint="default"/>
                <w:sz w:val="20"/>
                <w:szCs w:val="20"/>
              </w:rPr>
            </w:pPr>
            <w:r>
              <w:rPr>
                <w:rFonts w:ascii="宋体"/>
                <w:spacing w:val="-21"/>
                <w:sz w:val="20"/>
              </w:rPr>
              <w:t>273,096.00</w:t>
            </w:r>
            <w:r>
              <w:rPr>
                <w:rFonts w:ascii="宋体"/>
                <w:sz w:val="20"/>
              </w:rPr>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20"/>
                <w:sz w:val="20"/>
              </w:rPr>
              <w:t>0.02</w:t>
            </w:r>
            <w:r>
              <w:rPr>
                <w:rFonts w:ascii="宋体"/>
                <w:sz w:val="20"/>
              </w:rPr>
            </w:r>
          </w:p>
        </w:tc>
      </w:tr>
      <w:tr>
        <w:trPr>
          <w:trHeight w:val="550"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0"/>
                <w:szCs w:val="20"/>
              </w:rPr>
            </w:pPr>
            <w:r>
              <w:rPr>
                <w:rFonts w:ascii="宋体"/>
                <w:spacing w:val="-21"/>
                <w:sz w:val="20"/>
              </w:rPr>
              <w:t>111,362.00</w:t>
            </w:r>
            <w:r>
              <w:rPr>
                <w:rFonts w:ascii="宋体"/>
                <w:sz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05" w:right="0"/>
              <w:jc w:val="left"/>
              <w:rPr>
                <w:rFonts w:ascii="宋体" w:hAnsi="宋体" w:cs="宋体" w:eastAsia="宋体" w:hint="default"/>
                <w:sz w:val="20"/>
                <w:szCs w:val="20"/>
              </w:rPr>
            </w:pPr>
            <w:r>
              <w:rPr>
                <w:rFonts w:ascii="宋体"/>
                <w:spacing w:val="-21"/>
                <w:sz w:val="20"/>
              </w:rPr>
              <w:t>0.02</w:t>
            </w:r>
            <w:r>
              <w:rPr>
                <w:rFonts w:ascii="宋体"/>
                <w:sz w:val="20"/>
              </w:rPr>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12"/>
              <w:jc w:val="right"/>
              <w:rPr>
                <w:rFonts w:ascii="宋体" w:hAnsi="宋体" w:cs="宋体" w:eastAsia="宋体" w:hint="default"/>
                <w:sz w:val="20"/>
                <w:szCs w:val="20"/>
              </w:rPr>
            </w:pPr>
            <w:r>
              <w:rPr>
                <w:rFonts w:ascii="宋体"/>
                <w:spacing w:val="-21"/>
                <w:sz w:val="20"/>
              </w:rPr>
              <w:t>55,681.00</w:t>
            </w:r>
            <w:r>
              <w:rPr>
                <w:rFonts w:ascii="宋体"/>
                <w:sz w:val="20"/>
              </w:rPr>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91" w:right="0"/>
              <w:jc w:val="left"/>
              <w:rPr>
                <w:rFonts w:ascii="宋体" w:hAnsi="宋体" w:cs="宋体" w:eastAsia="宋体" w:hint="default"/>
                <w:sz w:val="20"/>
                <w:szCs w:val="20"/>
              </w:rPr>
            </w:pPr>
            <w:r>
              <w:rPr>
                <w:rFonts w:ascii="宋体"/>
                <w:spacing w:val="-20"/>
                <w:sz w:val="20"/>
              </w:rPr>
              <w:t>55,681.00</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90" w:right="0"/>
              <w:jc w:val="left"/>
              <w:rPr>
                <w:rFonts w:ascii="宋体" w:hAnsi="宋体" w:cs="宋体" w:eastAsia="宋体" w:hint="default"/>
                <w:sz w:val="20"/>
                <w:szCs w:val="20"/>
              </w:rPr>
            </w:pPr>
            <w:r>
              <w:rPr>
                <w:rFonts w:ascii="宋体"/>
                <w:spacing w:val="-21"/>
                <w:sz w:val="20"/>
              </w:rPr>
              <w:t>50,372.00</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99" w:right="0"/>
              <w:jc w:val="left"/>
              <w:rPr>
                <w:rFonts w:ascii="宋体" w:hAnsi="宋体" w:cs="宋体" w:eastAsia="宋体" w:hint="default"/>
                <w:sz w:val="20"/>
                <w:szCs w:val="20"/>
              </w:rPr>
            </w:pPr>
            <w:r>
              <w:rPr>
                <w:rFonts w:ascii="宋体"/>
                <w:spacing w:val="-21"/>
                <w:sz w:val="20"/>
              </w:rPr>
              <w:t>161,734.00</w:t>
            </w:r>
            <w:r>
              <w:rPr>
                <w:rFonts w:ascii="宋体"/>
                <w:sz w:val="20"/>
              </w:rPr>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6"/>
              <w:jc w:val="center"/>
              <w:rPr>
                <w:rFonts w:ascii="宋体" w:hAnsi="宋体" w:cs="宋体" w:eastAsia="宋体" w:hint="default"/>
                <w:sz w:val="20"/>
                <w:szCs w:val="20"/>
              </w:rPr>
            </w:pPr>
            <w:r>
              <w:rPr>
                <w:rFonts w:ascii="宋体"/>
                <w:spacing w:val="-21"/>
                <w:sz w:val="20"/>
              </w:rPr>
              <w:t>273,096.00</w:t>
            </w:r>
            <w:r>
              <w:rPr>
                <w:rFonts w:ascii="宋体"/>
                <w:sz w:val="20"/>
              </w:rPr>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0"/>
                <w:szCs w:val="20"/>
              </w:rPr>
            </w:pPr>
            <w:r>
              <w:rPr>
                <w:rFonts w:ascii="宋体"/>
                <w:spacing w:val="-20"/>
                <w:sz w:val="20"/>
              </w:rPr>
              <w:t>0.02</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tbl>
      <w:tblPr>
        <w:tblW w:w="0" w:type="auto"/>
        <w:jc w:val="left"/>
        <w:tblInd w:w="203" w:type="dxa"/>
        <w:tblLayout w:type="fixed"/>
        <w:tblCellMar>
          <w:top w:w="0" w:type="dxa"/>
          <w:left w:w="0" w:type="dxa"/>
          <w:bottom w:w="0" w:type="dxa"/>
          <w:right w:w="0" w:type="dxa"/>
        </w:tblCellMar>
        <w:tblLook w:val="01E0"/>
      </w:tblPr>
      <w:tblGrid>
        <w:gridCol w:w="1895"/>
        <w:gridCol w:w="1760"/>
        <w:gridCol w:w="964"/>
        <w:gridCol w:w="1404"/>
        <w:gridCol w:w="1419"/>
        <w:gridCol w:w="1465"/>
        <w:gridCol w:w="1539"/>
        <w:gridCol w:w="1304"/>
        <w:gridCol w:w="1579"/>
        <w:gridCol w:w="759"/>
      </w:tblGrid>
      <w:tr>
        <w:trPr>
          <w:trHeight w:val="375"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b/>
                <w:bCs/>
                <w:spacing w:val="-21"/>
                <w:sz w:val="20"/>
                <w:szCs w:val="20"/>
              </w:rPr>
              <w:t>有限售条件股份合计</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23"/>
              <w:jc w:val="right"/>
              <w:rPr>
                <w:rFonts w:ascii="宋体" w:hAnsi="宋体" w:cs="宋体" w:eastAsia="宋体" w:hint="default"/>
                <w:sz w:val="20"/>
                <w:szCs w:val="20"/>
              </w:rPr>
            </w:pPr>
            <w:r>
              <w:rPr>
                <w:rFonts w:ascii="宋体"/>
                <w:b/>
                <w:spacing w:val="-21"/>
                <w:sz w:val="20"/>
              </w:rPr>
              <w:t>111,362.00</w:t>
            </w:r>
            <w:r>
              <w:rPr>
                <w:rFonts w:ascii="宋体"/>
                <w:sz w:val="20"/>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3"/>
              <w:jc w:val="right"/>
              <w:rPr>
                <w:rFonts w:ascii="宋体" w:hAnsi="宋体" w:cs="宋体" w:eastAsia="宋体" w:hint="default"/>
                <w:sz w:val="20"/>
                <w:szCs w:val="20"/>
              </w:rPr>
            </w:pPr>
            <w:r>
              <w:rPr>
                <w:rFonts w:ascii="宋体"/>
                <w:b/>
                <w:spacing w:val="-21"/>
                <w:sz w:val="20"/>
              </w:rPr>
              <w:t>0.02</w:t>
            </w:r>
            <w:r>
              <w:rPr>
                <w:rFonts w:ascii="宋体"/>
                <w:sz w:val="20"/>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
              <w:jc w:val="center"/>
              <w:rPr>
                <w:rFonts w:ascii="宋体" w:hAnsi="宋体" w:cs="宋体" w:eastAsia="宋体" w:hint="default"/>
                <w:sz w:val="20"/>
                <w:szCs w:val="20"/>
              </w:rPr>
            </w:pPr>
            <w:r>
              <w:rPr>
                <w:rFonts w:ascii="宋体"/>
                <w:b/>
                <w:spacing w:val="-22"/>
                <w:sz w:val="20"/>
              </w:rPr>
              <w:t>223,214,286.00</w:t>
            </w:r>
            <w:r>
              <w:rPr>
                <w:rFonts w:ascii="宋体"/>
                <w:sz w:val="20"/>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2" w:right="0"/>
              <w:jc w:val="left"/>
              <w:rPr>
                <w:rFonts w:ascii="宋体" w:hAnsi="宋体" w:cs="宋体" w:eastAsia="宋体" w:hint="default"/>
                <w:sz w:val="20"/>
                <w:szCs w:val="20"/>
              </w:rPr>
            </w:pPr>
            <w:r>
              <w:rPr>
                <w:rFonts w:ascii="宋体"/>
                <w:b/>
                <w:spacing w:val="-21"/>
                <w:sz w:val="20"/>
              </w:rPr>
              <w:t>55,681.00</w:t>
            </w:r>
            <w:r>
              <w:rPr>
                <w:rFonts w:ascii="宋体"/>
                <w:sz w:val="20"/>
              </w:rPr>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8"/>
              <w:jc w:val="right"/>
              <w:rPr>
                <w:rFonts w:ascii="宋体" w:hAnsi="宋体" w:cs="宋体" w:eastAsia="宋体" w:hint="default"/>
                <w:sz w:val="20"/>
                <w:szCs w:val="20"/>
              </w:rPr>
            </w:pPr>
            <w:r>
              <w:rPr>
                <w:rFonts w:ascii="宋体"/>
                <w:b/>
                <w:spacing w:val="-21"/>
                <w:sz w:val="20"/>
              </w:rPr>
              <w:t>55,681.00</w:t>
            </w:r>
            <w:r>
              <w:rPr>
                <w:rFonts w:ascii="宋体"/>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0" w:right="0"/>
              <w:jc w:val="center"/>
              <w:rPr>
                <w:rFonts w:ascii="宋体" w:hAnsi="宋体" w:cs="宋体" w:eastAsia="宋体" w:hint="default"/>
                <w:sz w:val="20"/>
                <w:szCs w:val="20"/>
              </w:rPr>
            </w:pPr>
            <w:r>
              <w:rPr>
                <w:rFonts w:ascii="宋体"/>
                <w:b/>
                <w:spacing w:val="-22"/>
                <w:sz w:val="20"/>
              </w:rPr>
              <w:t>526,198,292.00</w:t>
            </w:r>
            <w:r>
              <w:rPr>
                <w:rFonts w:ascii="宋体"/>
                <w:sz w:val="20"/>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 w:right="0"/>
              <w:jc w:val="center"/>
              <w:rPr>
                <w:rFonts w:ascii="宋体" w:hAnsi="宋体" w:cs="宋体" w:eastAsia="宋体" w:hint="default"/>
                <w:sz w:val="20"/>
                <w:szCs w:val="20"/>
              </w:rPr>
            </w:pPr>
            <w:r>
              <w:rPr>
                <w:rFonts w:ascii="宋体"/>
                <w:b/>
                <w:spacing w:val="-22"/>
                <w:sz w:val="20"/>
              </w:rPr>
              <w:t>749,523,940.00</w:t>
            </w:r>
            <w:r>
              <w:rPr>
                <w:rFonts w:ascii="宋体"/>
                <w:sz w:val="20"/>
              </w:rPr>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39"/>
              <w:jc w:val="right"/>
              <w:rPr>
                <w:rFonts w:ascii="宋体" w:hAnsi="宋体" w:cs="宋体" w:eastAsia="宋体" w:hint="default"/>
                <w:sz w:val="20"/>
                <w:szCs w:val="20"/>
              </w:rPr>
            </w:pPr>
            <w:r>
              <w:rPr>
                <w:rFonts w:ascii="宋体"/>
                <w:b/>
                <w:spacing w:val="-22"/>
                <w:sz w:val="20"/>
              </w:rPr>
              <w:t>749,635,302.00</w:t>
            </w:r>
            <w:r>
              <w:rPr>
                <w:rFonts w:ascii="宋体"/>
                <w:sz w:val="20"/>
              </w:rPr>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2"/>
              <w:jc w:val="right"/>
              <w:rPr>
                <w:rFonts w:ascii="宋体" w:hAnsi="宋体" w:cs="宋体" w:eastAsia="宋体" w:hint="default"/>
                <w:sz w:val="20"/>
                <w:szCs w:val="20"/>
              </w:rPr>
            </w:pPr>
            <w:r>
              <w:rPr>
                <w:rFonts w:ascii="宋体"/>
                <w:b/>
                <w:spacing w:val="-21"/>
                <w:sz w:val="20"/>
              </w:rPr>
              <w:t>56.64</w:t>
            </w:r>
            <w:r>
              <w:rPr>
                <w:rFonts w:ascii="宋体"/>
                <w:sz w:val="20"/>
              </w:rPr>
            </w:r>
          </w:p>
        </w:tc>
      </w:tr>
      <w:tr>
        <w:trPr>
          <w:trHeight w:val="350"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22"/>
                <w:sz w:val="20"/>
                <w:szCs w:val="20"/>
              </w:rPr>
              <w:t>无限售条件股份</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nil" w:sz="6" w:space="0" w:color="auto"/>
            </w:tcBorders>
          </w:tcPr>
          <w:p>
            <w:pPr/>
          </w:p>
        </w:tc>
      </w:tr>
      <w:tr>
        <w:trPr>
          <w:trHeight w:val="350"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人民币普通股</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6" w:right="0"/>
              <w:jc w:val="left"/>
              <w:rPr>
                <w:rFonts w:ascii="宋体" w:hAnsi="宋体" w:cs="宋体" w:eastAsia="宋体" w:hint="default"/>
                <w:sz w:val="20"/>
                <w:szCs w:val="20"/>
              </w:rPr>
            </w:pPr>
            <w:r>
              <w:rPr>
                <w:rFonts w:ascii="宋体"/>
                <w:spacing w:val="-21"/>
                <w:sz w:val="20"/>
              </w:rPr>
              <w:t>550,078,438.00</w:t>
            </w:r>
            <w:r>
              <w:rPr>
                <w:rFonts w:ascii="宋体"/>
                <w:sz w:val="20"/>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4"/>
              <w:jc w:val="right"/>
              <w:rPr>
                <w:rFonts w:ascii="宋体" w:hAnsi="宋体" w:cs="宋体" w:eastAsia="宋体" w:hint="default"/>
                <w:sz w:val="20"/>
                <w:szCs w:val="20"/>
              </w:rPr>
            </w:pPr>
            <w:r>
              <w:rPr>
                <w:rFonts w:ascii="宋体"/>
                <w:spacing w:val="-17"/>
                <w:sz w:val="20"/>
              </w:rPr>
              <w:t>99.98</w:t>
            </w:r>
          </w:p>
        </w:tc>
        <w:tc>
          <w:tcPr>
            <w:tcW w:w="140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46" w:right="0"/>
              <w:jc w:val="left"/>
              <w:rPr>
                <w:rFonts w:ascii="宋体" w:hAnsi="宋体" w:cs="宋体" w:eastAsia="宋体" w:hint="default"/>
                <w:sz w:val="20"/>
                <w:szCs w:val="20"/>
              </w:rPr>
            </w:pPr>
            <w:r>
              <w:rPr>
                <w:rFonts w:ascii="宋体"/>
                <w:spacing w:val="-21"/>
                <w:sz w:val="20"/>
              </w:rPr>
              <w:t>275,039,219.00</w:t>
            </w:r>
            <w:r>
              <w:rPr>
                <w:rFonts w:ascii="宋体"/>
                <w:sz w:val="20"/>
              </w:rPr>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9"/>
              <w:jc w:val="right"/>
              <w:rPr>
                <w:rFonts w:ascii="宋体" w:hAnsi="宋体" w:cs="宋体" w:eastAsia="宋体" w:hint="default"/>
                <w:sz w:val="20"/>
                <w:szCs w:val="20"/>
              </w:rPr>
            </w:pPr>
            <w:r>
              <w:rPr>
                <w:rFonts w:ascii="宋体"/>
                <w:spacing w:val="-22"/>
                <w:sz w:val="20"/>
              </w:rPr>
              <w:t>275,039,219.00</w:t>
            </w:r>
            <w:r>
              <w:rPr>
                <w:rFonts w:ascii="宋体"/>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3" w:right="0"/>
              <w:jc w:val="center"/>
              <w:rPr>
                <w:rFonts w:ascii="宋体" w:hAnsi="宋体" w:cs="宋体" w:eastAsia="宋体" w:hint="default"/>
                <w:sz w:val="20"/>
                <w:szCs w:val="20"/>
              </w:rPr>
            </w:pPr>
            <w:r>
              <w:rPr>
                <w:rFonts w:ascii="宋体"/>
                <w:spacing w:val="-21"/>
                <w:sz w:val="20"/>
              </w:rPr>
              <w:t>-526,198,292.00</w:t>
            </w:r>
            <w:r>
              <w:rPr>
                <w:rFonts w:ascii="宋体"/>
                <w:sz w:val="20"/>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55" w:right="0"/>
              <w:jc w:val="center"/>
              <w:rPr>
                <w:rFonts w:ascii="宋体" w:hAnsi="宋体" w:cs="宋体" w:eastAsia="宋体" w:hint="default"/>
                <w:sz w:val="20"/>
                <w:szCs w:val="20"/>
              </w:rPr>
            </w:pPr>
            <w:r>
              <w:rPr>
                <w:rFonts w:ascii="宋体"/>
                <w:spacing w:val="-21"/>
                <w:sz w:val="20"/>
              </w:rPr>
              <w:t>23,880,146.00</w:t>
            </w:r>
            <w:r>
              <w:rPr>
                <w:rFonts w:ascii="宋体"/>
                <w:sz w:val="20"/>
              </w:rPr>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9"/>
              <w:jc w:val="right"/>
              <w:rPr>
                <w:rFonts w:ascii="宋体" w:hAnsi="宋体" w:cs="宋体" w:eastAsia="宋体" w:hint="default"/>
                <w:sz w:val="20"/>
                <w:szCs w:val="20"/>
              </w:rPr>
            </w:pPr>
            <w:r>
              <w:rPr>
                <w:rFonts w:ascii="宋体"/>
                <w:spacing w:val="-19"/>
                <w:sz w:val="20"/>
              </w:rPr>
              <w:t>573,958,584.00</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7"/>
                <w:sz w:val="20"/>
              </w:rPr>
              <w:t>43.36</w:t>
            </w:r>
          </w:p>
        </w:tc>
      </w:tr>
      <w:tr>
        <w:trPr>
          <w:trHeight w:val="350"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境内上市外资股</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nil" w:sz="6" w:space="0" w:color="auto"/>
            </w:tcBorders>
          </w:tcPr>
          <w:p>
            <w:pPr/>
          </w:p>
        </w:tc>
      </w:tr>
      <w:tr>
        <w:trPr>
          <w:trHeight w:val="350"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境外上市外资股</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nil" w:sz="6" w:space="0" w:color="auto"/>
            </w:tcBorders>
          </w:tcPr>
          <w:p>
            <w:pPr/>
          </w:p>
        </w:tc>
      </w:tr>
      <w:tr>
        <w:trPr>
          <w:trHeight w:val="350"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其他</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nil" w:sz="6" w:space="0" w:color="auto"/>
            </w:tcBorders>
          </w:tcPr>
          <w:p>
            <w:pPr/>
          </w:p>
        </w:tc>
      </w:tr>
      <w:tr>
        <w:trPr>
          <w:trHeight w:val="350"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22"/>
                <w:sz w:val="20"/>
                <w:szCs w:val="20"/>
              </w:rPr>
              <w:t>无限售条件股份合计</w:t>
            </w:r>
            <w:r>
              <w:rPr>
                <w:rFonts w:ascii="宋体" w:hAnsi="宋体" w:cs="宋体" w:eastAsia="宋体" w:hint="default"/>
                <w:sz w:val="20"/>
                <w:szCs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4"/>
              <w:jc w:val="right"/>
              <w:rPr>
                <w:rFonts w:ascii="宋体" w:hAnsi="宋体" w:cs="宋体" w:eastAsia="宋体" w:hint="default"/>
                <w:sz w:val="20"/>
                <w:szCs w:val="20"/>
              </w:rPr>
            </w:pPr>
            <w:r>
              <w:rPr>
                <w:rFonts w:ascii="宋体"/>
                <w:b/>
                <w:spacing w:val="-22"/>
                <w:sz w:val="20"/>
              </w:rPr>
              <w:t>550,078,438.00</w:t>
            </w:r>
            <w:r>
              <w:rPr>
                <w:rFonts w:ascii="宋体"/>
                <w:sz w:val="20"/>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b/>
                <w:spacing w:val="-21"/>
                <w:sz w:val="20"/>
              </w:rPr>
              <w:t>99.98</w:t>
            </w:r>
            <w:r>
              <w:rPr>
                <w:rFonts w:ascii="宋体"/>
                <w:sz w:val="20"/>
              </w:rPr>
            </w:r>
          </w:p>
        </w:tc>
        <w:tc>
          <w:tcPr>
            <w:tcW w:w="140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42" w:right="0"/>
              <w:jc w:val="left"/>
              <w:rPr>
                <w:rFonts w:ascii="宋体" w:hAnsi="宋体" w:cs="宋体" w:eastAsia="宋体" w:hint="default"/>
                <w:sz w:val="20"/>
                <w:szCs w:val="20"/>
              </w:rPr>
            </w:pPr>
            <w:r>
              <w:rPr>
                <w:rFonts w:ascii="宋体"/>
                <w:b/>
                <w:spacing w:val="-21"/>
                <w:sz w:val="20"/>
              </w:rPr>
              <w:t>275,039,219.00</w:t>
            </w:r>
            <w:r>
              <w:rPr>
                <w:rFonts w:ascii="宋体"/>
                <w:sz w:val="20"/>
              </w:rPr>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b/>
                <w:spacing w:val="-21"/>
                <w:sz w:val="20"/>
              </w:rPr>
              <w:t>275,039,219.00</w:t>
            </w:r>
            <w:r>
              <w:rPr>
                <w:rFonts w:ascii="宋体"/>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1" w:right="0"/>
              <w:jc w:val="center"/>
              <w:rPr>
                <w:rFonts w:ascii="宋体" w:hAnsi="宋体" w:cs="宋体" w:eastAsia="宋体" w:hint="default"/>
                <w:sz w:val="20"/>
                <w:szCs w:val="20"/>
              </w:rPr>
            </w:pPr>
            <w:r>
              <w:rPr>
                <w:rFonts w:ascii="宋体"/>
                <w:b/>
                <w:spacing w:val="-20"/>
                <w:sz w:val="20"/>
              </w:rPr>
              <w:t>-526,198,292.00</w:t>
            </w:r>
            <w:r>
              <w:rPr>
                <w:rFonts w:ascii="宋体"/>
                <w:spacing w:val="-20"/>
                <w:sz w:val="20"/>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53" w:right="0"/>
              <w:jc w:val="center"/>
              <w:rPr>
                <w:rFonts w:ascii="宋体" w:hAnsi="宋体" w:cs="宋体" w:eastAsia="宋体" w:hint="default"/>
                <w:sz w:val="20"/>
                <w:szCs w:val="20"/>
              </w:rPr>
            </w:pPr>
            <w:r>
              <w:rPr>
                <w:rFonts w:ascii="宋体"/>
                <w:b/>
                <w:spacing w:val="-22"/>
                <w:sz w:val="20"/>
              </w:rPr>
              <w:t>23,880,146.00</w:t>
            </w:r>
            <w:r>
              <w:rPr>
                <w:rFonts w:ascii="宋体"/>
                <w:sz w:val="20"/>
              </w:rPr>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9"/>
              <w:jc w:val="right"/>
              <w:rPr>
                <w:rFonts w:ascii="宋体" w:hAnsi="宋体" w:cs="宋体" w:eastAsia="宋体" w:hint="default"/>
                <w:sz w:val="20"/>
                <w:szCs w:val="20"/>
              </w:rPr>
            </w:pPr>
            <w:r>
              <w:rPr>
                <w:rFonts w:ascii="宋体"/>
                <w:b/>
                <w:spacing w:val="-22"/>
                <w:sz w:val="20"/>
              </w:rPr>
              <w:t>573,958,584.00</w:t>
            </w:r>
            <w:r>
              <w:rPr>
                <w:rFonts w:ascii="宋体"/>
                <w:sz w:val="20"/>
              </w:rPr>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
              <w:jc w:val="right"/>
              <w:rPr>
                <w:rFonts w:ascii="宋体" w:hAnsi="宋体" w:cs="宋体" w:eastAsia="宋体" w:hint="default"/>
                <w:sz w:val="20"/>
                <w:szCs w:val="20"/>
              </w:rPr>
            </w:pPr>
            <w:r>
              <w:rPr>
                <w:rFonts w:ascii="宋体"/>
                <w:b/>
                <w:spacing w:val="-21"/>
                <w:sz w:val="20"/>
              </w:rPr>
              <w:t>43.36</w:t>
            </w:r>
            <w:r>
              <w:rPr>
                <w:rFonts w:ascii="宋体"/>
                <w:sz w:val="20"/>
              </w:rPr>
            </w:r>
          </w:p>
        </w:tc>
      </w:tr>
      <w:tr>
        <w:trPr>
          <w:trHeight w:val="370" w:hRule="exact"/>
        </w:trPr>
        <w:tc>
          <w:tcPr>
            <w:tcW w:w="1895"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21"/>
                <w:sz w:val="20"/>
                <w:szCs w:val="20"/>
              </w:rPr>
              <w:t>股份总额</w:t>
            </w:r>
            <w:r>
              <w:rPr>
                <w:rFonts w:ascii="宋体" w:hAnsi="宋体" w:cs="宋体" w:eastAsia="宋体" w:hint="default"/>
                <w:sz w:val="20"/>
                <w:szCs w:val="20"/>
              </w:rPr>
            </w:r>
          </w:p>
        </w:tc>
        <w:tc>
          <w:tcPr>
            <w:tcW w:w="176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23"/>
              <w:jc w:val="right"/>
              <w:rPr>
                <w:rFonts w:ascii="宋体" w:hAnsi="宋体" w:cs="宋体" w:eastAsia="宋体" w:hint="default"/>
                <w:sz w:val="20"/>
                <w:szCs w:val="20"/>
              </w:rPr>
            </w:pPr>
            <w:r>
              <w:rPr>
                <w:rFonts w:ascii="宋体"/>
                <w:b/>
                <w:spacing w:val="-22"/>
                <w:sz w:val="20"/>
              </w:rPr>
              <w:t>550,189,800.00</w:t>
            </w:r>
            <w:r>
              <w:rPr>
                <w:rFonts w:ascii="宋体"/>
                <w:sz w:val="20"/>
              </w:rPr>
            </w:r>
          </w:p>
        </w:tc>
        <w:tc>
          <w:tcPr>
            <w:tcW w:w="96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b/>
                <w:spacing w:val="-21"/>
                <w:sz w:val="20"/>
              </w:rPr>
              <w:t>100.00</w:t>
            </w:r>
            <w:r>
              <w:rPr>
                <w:rFonts w:ascii="宋体"/>
                <w:sz w:val="20"/>
              </w:rPr>
            </w:r>
          </w:p>
        </w:tc>
        <w:tc>
          <w:tcPr>
            <w:tcW w:w="140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4"/>
              <w:jc w:val="center"/>
              <w:rPr>
                <w:rFonts w:ascii="宋体" w:hAnsi="宋体" w:cs="宋体" w:eastAsia="宋体" w:hint="default"/>
                <w:sz w:val="20"/>
                <w:szCs w:val="20"/>
              </w:rPr>
            </w:pPr>
            <w:r>
              <w:rPr>
                <w:rFonts w:ascii="宋体"/>
                <w:b/>
                <w:spacing w:val="-22"/>
                <w:sz w:val="20"/>
              </w:rPr>
              <w:t>223,214,286.00</w:t>
            </w:r>
            <w:r>
              <w:rPr>
                <w:rFonts w:ascii="宋体"/>
                <w:sz w:val="20"/>
              </w:rPr>
            </w:r>
          </w:p>
        </w:tc>
        <w:tc>
          <w:tcPr>
            <w:tcW w:w="141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142" w:right="0"/>
              <w:jc w:val="left"/>
              <w:rPr>
                <w:rFonts w:ascii="宋体" w:hAnsi="宋体" w:cs="宋体" w:eastAsia="宋体" w:hint="default"/>
                <w:sz w:val="20"/>
                <w:szCs w:val="20"/>
              </w:rPr>
            </w:pPr>
            <w:r>
              <w:rPr>
                <w:rFonts w:ascii="宋体"/>
                <w:b/>
                <w:spacing w:val="-22"/>
                <w:sz w:val="20"/>
              </w:rPr>
              <w:t>275,094,900.00</w:t>
            </w:r>
            <w:r>
              <w:rPr>
                <w:rFonts w:ascii="宋体"/>
                <w:sz w:val="20"/>
              </w:rPr>
            </w:r>
          </w:p>
        </w:tc>
        <w:tc>
          <w:tcPr>
            <w:tcW w:w="1465"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187"/>
              <w:jc w:val="right"/>
              <w:rPr>
                <w:rFonts w:ascii="宋体" w:hAnsi="宋体" w:cs="宋体" w:eastAsia="宋体" w:hint="default"/>
                <w:sz w:val="20"/>
                <w:szCs w:val="20"/>
              </w:rPr>
            </w:pPr>
            <w:r>
              <w:rPr>
                <w:rFonts w:ascii="宋体"/>
                <w:b/>
                <w:spacing w:val="-22"/>
                <w:sz w:val="20"/>
              </w:rPr>
              <w:t>275,094,900.00</w:t>
            </w:r>
            <w:r>
              <w:rPr>
                <w:rFonts w:ascii="宋体"/>
                <w:sz w:val="20"/>
              </w:rPr>
            </w:r>
          </w:p>
        </w:tc>
        <w:tc>
          <w:tcPr>
            <w:tcW w:w="1539" w:type="dxa"/>
            <w:tcBorders>
              <w:top w:val="nil" w:sz="6" w:space="0" w:color="auto"/>
              <w:left w:val="nil" w:sz="6" w:space="0" w:color="auto"/>
              <w:bottom w:val="single" w:sz="17" w:space="0" w:color="000000"/>
              <w:right w:val="nil" w:sz="6" w:space="0" w:color="auto"/>
            </w:tcBorders>
          </w:tcPr>
          <w:p>
            <w:pPr/>
          </w:p>
        </w:tc>
        <w:tc>
          <w:tcPr>
            <w:tcW w:w="130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75" w:right="0"/>
              <w:jc w:val="center"/>
              <w:rPr>
                <w:rFonts w:ascii="宋体" w:hAnsi="宋体" w:cs="宋体" w:eastAsia="宋体" w:hint="default"/>
                <w:sz w:val="20"/>
                <w:szCs w:val="20"/>
              </w:rPr>
            </w:pPr>
            <w:r>
              <w:rPr>
                <w:rFonts w:ascii="宋体"/>
                <w:b/>
                <w:spacing w:val="-22"/>
                <w:sz w:val="20"/>
              </w:rPr>
              <w:t>773,404,086.00</w:t>
            </w:r>
            <w:r>
              <w:rPr>
                <w:rFonts w:ascii="宋体"/>
                <w:sz w:val="20"/>
              </w:rPr>
            </w:r>
          </w:p>
        </w:tc>
        <w:tc>
          <w:tcPr>
            <w:tcW w:w="157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52" w:right="0"/>
              <w:jc w:val="left"/>
              <w:rPr>
                <w:rFonts w:ascii="宋体" w:hAnsi="宋体" w:cs="宋体" w:eastAsia="宋体" w:hint="default"/>
                <w:sz w:val="20"/>
                <w:szCs w:val="20"/>
              </w:rPr>
            </w:pPr>
            <w:r>
              <w:rPr>
                <w:rFonts w:ascii="宋体"/>
                <w:b/>
                <w:spacing w:val="-20"/>
                <w:sz w:val="20"/>
              </w:rPr>
              <w:t>1,323,593,886.</w:t>
            </w:r>
            <w:r>
              <w:rPr>
                <w:rFonts w:ascii="宋体"/>
                <w:b/>
                <w:imprint/>
                <w:spacing w:val="-20"/>
                <w:sz w:val="20"/>
              </w:rPr>
              <w:t>0</w:t>
            </w:r>
            <w:r>
              <w:rPr>
                <w:rFonts w:ascii="宋体"/>
                <w:b/>
                <w:shadow w:val="0"/>
                <w:spacing w:val="-20"/>
                <w:sz w:val="20"/>
              </w:rPr>
            </w:r>
            <w:r>
              <w:rPr>
                <w:rFonts w:ascii="宋体"/>
                <w:shadow w:val="0"/>
                <w:spacing w:val="-20"/>
                <w:sz w:val="20"/>
              </w:rPr>
            </w:r>
          </w:p>
        </w:tc>
        <w:tc>
          <w:tcPr>
            <w:tcW w:w="75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52"/>
              <w:jc w:val="right"/>
              <w:rPr>
                <w:rFonts w:ascii="宋体" w:hAnsi="宋体" w:cs="宋体" w:eastAsia="宋体" w:hint="default"/>
                <w:sz w:val="20"/>
                <w:szCs w:val="20"/>
              </w:rPr>
            </w:pPr>
            <w:r>
              <w:rPr>
                <w:rFonts w:ascii="宋体"/>
                <w:b/>
                <w:spacing w:val="-21"/>
                <w:sz w:val="20"/>
              </w:rPr>
              <w:t>100.00</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before="74"/>
        <w:ind w:left="7068" w:right="7070" w:firstLine="0"/>
        <w:jc w:val="center"/>
        <w:rPr>
          <w:rFonts w:ascii="Times New Roman" w:hAnsi="Times New Roman" w:cs="Times New Roman" w:eastAsia="Times New Roman" w:hint="default"/>
          <w:sz w:val="20"/>
          <w:szCs w:val="20"/>
        </w:rPr>
      </w:pPr>
      <w:r>
        <w:rPr>
          <w:rFonts w:ascii="Times New Roman"/>
          <w:sz w:val="20"/>
        </w:rPr>
        <w:t>67</w:t>
      </w:r>
    </w:p>
    <w:p>
      <w:pPr>
        <w:spacing w:after="0"/>
        <w:jc w:val="center"/>
        <w:rPr>
          <w:rFonts w:ascii="Times New Roman" w:hAnsi="Times New Roman" w:cs="Times New Roman" w:eastAsia="Times New Roman" w:hint="default"/>
          <w:sz w:val="20"/>
          <w:szCs w:val="20"/>
        </w:rPr>
        <w:sectPr>
          <w:headerReference w:type="default" r:id="rId242"/>
          <w:footerReference w:type="default" r:id="rId243"/>
          <w:pgSz w:w="16840" w:h="11910" w:orient="landscape"/>
          <w:pgMar w:header="0" w:footer="0" w:top="820" w:bottom="280" w:left="1180" w:right="1180"/>
        </w:sectPr>
      </w:pPr>
    </w:p>
    <w:p>
      <w:pPr>
        <w:spacing w:line="240" w:lineRule="auto" w:before="0"/>
        <w:rPr>
          <w:rFonts w:ascii="Times New Roman" w:hAnsi="Times New Roman" w:cs="Times New Roman" w:eastAsia="Times New Roman" w:hint="default"/>
          <w:sz w:val="20"/>
          <w:szCs w:val="20"/>
        </w:rPr>
      </w:pPr>
    </w:p>
    <w:p>
      <w:pPr>
        <w:spacing w:line="300" w:lineRule="auto" w:before="190"/>
        <w:ind w:left="241" w:right="233" w:firstLine="549"/>
        <w:jc w:val="both"/>
        <w:rPr>
          <w:rFonts w:ascii="宋体" w:hAnsi="宋体" w:cs="宋体" w:eastAsia="宋体" w:hint="default"/>
          <w:sz w:val="22"/>
          <w:szCs w:val="22"/>
        </w:rPr>
      </w:pPr>
      <w:r>
        <w:rPr>
          <w:rFonts w:ascii="宋体" w:hAnsi="宋体" w:cs="宋体" w:eastAsia="宋体" w:hint="default"/>
          <w:spacing w:val="3"/>
          <w:sz w:val="22"/>
          <w:szCs w:val="22"/>
        </w:rPr>
        <w:t>1）本公司本年度向长城科技股份有限公司、深圳长城开发科技股份有限公司非公</w:t>
      </w:r>
      <w:r>
        <w:rPr>
          <w:rFonts w:ascii="宋体" w:hAnsi="宋体" w:cs="宋体" w:eastAsia="宋体" w:hint="default"/>
          <w:w w:val="99"/>
          <w:sz w:val="22"/>
          <w:szCs w:val="22"/>
        </w:rPr>
        <w:t> </w:t>
      </w:r>
      <w:r>
        <w:rPr>
          <w:rFonts w:ascii="宋体" w:hAnsi="宋体" w:cs="宋体" w:eastAsia="宋体" w:hint="default"/>
          <w:spacing w:val="5"/>
          <w:sz w:val="22"/>
          <w:szCs w:val="22"/>
        </w:rPr>
        <w:t>开发行人民币普通股（A </w:t>
      </w:r>
      <w:r>
        <w:rPr>
          <w:rFonts w:ascii="宋体" w:hAnsi="宋体" w:cs="宋体" w:eastAsia="宋体" w:hint="default"/>
          <w:sz w:val="22"/>
          <w:szCs w:val="22"/>
        </w:rPr>
        <w:t>股）223,214,286.00 </w:t>
      </w:r>
      <w:r>
        <w:rPr>
          <w:rFonts w:ascii="宋体" w:hAnsi="宋体" w:cs="宋体" w:eastAsia="宋体" w:hint="default"/>
          <w:spacing w:val="5"/>
          <w:sz w:val="22"/>
          <w:szCs w:val="22"/>
        </w:rPr>
        <w:t>股，净募集资金人民币</w:t>
      </w:r>
      <w:r>
        <w:rPr>
          <w:rFonts w:ascii="宋体" w:hAnsi="宋体" w:cs="宋体" w:eastAsia="宋体" w:hint="default"/>
          <w:spacing w:val="18"/>
          <w:sz w:val="22"/>
          <w:szCs w:val="22"/>
        </w:rPr>
        <w:t> </w:t>
      </w:r>
      <w:r>
        <w:rPr>
          <w:rFonts w:ascii="宋体" w:hAnsi="宋体" w:cs="宋体" w:eastAsia="宋体" w:hint="default"/>
          <w:sz w:val="22"/>
          <w:szCs w:val="22"/>
        </w:rPr>
        <w:t>981,055,001.28</w:t>
      </w:r>
      <w:r>
        <w:rPr>
          <w:rFonts w:ascii="宋体" w:hAnsi="宋体" w:cs="宋体" w:eastAsia="宋体" w:hint="default"/>
          <w:w w:val="99"/>
          <w:sz w:val="22"/>
          <w:szCs w:val="22"/>
        </w:rPr>
        <w:t> </w:t>
      </w:r>
      <w:r>
        <w:rPr>
          <w:rFonts w:ascii="宋体" w:hAnsi="宋体" w:cs="宋体" w:eastAsia="宋体" w:hint="default"/>
          <w:sz w:val="22"/>
          <w:szCs w:val="22"/>
        </w:rPr>
        <w:t>元，其中增加股本</w:t>
      </w:r>
      <w:r>
        <w:rPr>
          <w:rFonts w:ascii="宋体" w:hAnsi="宋体" w:cs="宋体" w:eastAsia="宋体" w:hint="default"/>
          <w:spacing w:val="-23"/>
          <w:sz w:val="22"/>
          <w:szCs w:val="22"/>
        </w:rPr>
        <w:t> </w:t>
      </w:r>
      <w:r>
        <w:rPr>
          <w:rFonts w:ascii="宋体" w:hAnsi="宋体" w:cs="宋体" w:eastAsia="宋体" w:hint="default"/>
          <w:sz w:val="22"/>
          <w:szCs w:val="22"/>
        </w:rPr>
        <w:t>223,214,286.00</w:t>
      </w:r>
      <w:r>
        <w:rPr>
          <w:rFonts w:ascii="宋体" w:hAnsi="宋体" w:cs="宋体" w:eastAsia="宋体" w:hint="default"/>
          <w:spacing w:val="-24"/>
          <w:sz w:val="22"/>
          <w:szCs w:val="22"/>
        </w:rPr>
        <w:t> </w:t>
      </w:r>
      <w:r>
        <w:rPr>
          <w:rFonts w:ascii="宋体" w:hAnsi="宋体" w:cs="宋体" w:eastAsia="宋体" w:hint="default"/>
          <w:sz w:val="22"/>
          <w:szCs w:val="22"/>
        </w:rPr>
        <w:t>元，增加资本公积</w:t>
      </w:r>
      <w:r>
        <w:rPr>
          <w:rFonts w:ascii="宋体" w:hAnsi="宋体" w:cs="宋体" w:eastAsia="宋体" w:hint="default"/>
          <w:spacing w:val="-23"/>
          <w:sz w:val="22"/>
          <w:szCs w:val="22"/>
        </w:rPr>
        <w:t> </w:t>
      </w:r>
      <w:r>
        <w:rPr>
          <w:rFonts w:ascii="宋体" w:hAnsi="宋体" w:cs="宋体" w:eastAsia="宋体" w:hint="default"/>
          <w:sz w:val="22"/>
          <w:szCs w:val="22"/>
        </w:rPr>
        <w:t>757,840,715.28</w:t>
      </w:r>
      <w:r>
        <w:rPr>
          <w:rFonts w:ascii="宋体" w:hAnsi="宋体" w:cs="宋体" w:eastAsia="宋体" w:hint="default"/>
          <w:spacing w:val="-24"/>
          <w:sz w:val="22"/>
          <w:szCs w:val="22"/>
        </w:rPr>
        <w:t> </w:t>
      </w:r>
      <w:r>
        <w:rPr>
          <w:rFonts w:ascii="宋体" w:hAnsi="宋体" w:cs="宋体" w:eastAsia="宋体" w:hint="default"/>
          <w:sz w:val="22"/>
          <w:szCs w:val="22"/>
        </w:rPr>
        <w:t>元。该项募集资</w:t>
      </w:r>
    </w:p>
    <w:p>
      <w:pPr>
        <w:spacing w:line="300" w:lineRule="auto" w:before="17"/>
        <w:ind w:left="241" w:right="62" w:firstLine="0"/>
        <w:jc w:val="left"/>
        <w:rPr>
          <w:rFonts w:ascii="宋体" w:hAnsi="宋体" w:cs="宋体" w:eastAsia="宋体" w:hint="default"/>
          <w:sz w:val="22"/>
          <w:szCs w:val="22"/>
        </w:rPr>
      </w:pPr>
      <w:r>
        <w:rPr>
          <w:rFonts w:ascii="宋体" w:hAnsi="宋体" w:cs="宋体" w:eastAsia="宋体" w:hint="default"/>
          <w:sz w:val="22"/>
          <w:szCs w:val="22"/>
        </w:rPr>
        <w:t>金业经信永中和会计师事务所审验，并于</w:t>
      </w:r>
      <w:r>
        <w:rPr>
          <w:rFonts w:ascii="宋体" w:hAnsi="宋体" w:cs="宋体" w:eastAsia="宋体" w:hint="default"/>
          <w:spacing w:val="-53"/>
          <w:sz w:val="22"/>
          <w:szCs w:val="22"/>
        </w:rPr>
        <w:t> </w:t>
      </w:r>
      <w:r>
        <w:rPr>
          <w:rFonts w:ascii="宋体" w:hAnsi="宋体" w:cs="宋体" w:eastAsia="宋体" w:hint="default"/>
          <w:sz w:val="22"/>
          <w:szCs w:val="22"/>
        </w:rPr>
        <w:t>2010</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3"/>
          <w:sz w:val="22"/>
          <w:szCs w:val="22"/>
        </w:rPr>
        <w:t> </w:t>
      </w:r>
      <w:r>
        <w:rPr>
          <w:rFonts w:ascii="宋体" w:hAnsi="宋体" w:cs="宋体" w:eastAsia="宋体" w:hint="default"/>
          <w:sz w:val="22"/>
          <w:szCs w:val="22"/>
        </w:rPr>
        <w:t>11</w:t>
      </w:r>
      <w:r>
        <w:rPr>
          <w:rFonts w:ascii="宋体" w:hAnsi="宋体" w:cs="宋体" w:eastAsia="宋体" w:hint="default"/>
          <w:spacing w:val="-5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宋体" w:hAnsi="宋体" w:cs="宋体" w:eastAsia="宋体" w:hint="default"/>
          <w:sz w:val="22"/>
          <w:szCs w:val="22"/>
        </w:rPr>
        <w:t>2</w:t>
      </w:r>
      <w:r>
        <w:rPr>
          <w:rFonts w:ascii="宋体" w:hAnsi="宋体" w:cs="宋体" w:eastAsia="宋体" w:hint="default"/>
          <w:spacing w:val="-54"/>
          <w:sz w:val="22"/>
          <w:szCs w:val="22"/>
        </w:rPr>
        <w:t> </w:t>
      </w:r>
      <w:r>
        <w:rPr>
          <w:rFonts w:ascii="宋体" w:hAnsi="宋体" w:cs="宋体" w:eastAsia="宋体" w:hint="default"/>
          <w:sz w:val="22"/>
          <w:szCs w:val="22"/>
        </w:rPr>
        <w:t>日出具</w:t>
      </w:r>
      <w:r>
        <w:rPr>
          <w:rFonts w:ascii="宋体" w:hAnsi="宋体" w:cs="宋体" w:eastAsia="宋体" w:hint="default"/>
          <w:spacing w:val="-53"/>
          <w:sz w:val="22"/>
          <w:szCs w:val="22"/>
        </w:rPr>
        <w:t> </w:t>
      </w:r>
      <w:r>
        <w:rPr>
          <w:rFonts w:ascii="宋体" w:hAnsi="宋体" w:cs="宋体" w:eastAsia="宋体" w:hint="default"/>
          <w:sz w:val="22"/>
          <w:szCs w:val="22"/>
        </w:rPr>
        <w:t>XYZH/2010SZA1017</w:t>
      </w:r>
      <w:r>
        <w:rPr>
          <w:rFonts w:ascii="宋体" w:hAnsi="宋体" w:cs="宋体" w:eastAsia="宋体" w:hint="default"/>
          <w:spacing w:val="-53"/>
          <w:sz w:val="22"/>
          <w:szCs w:val="22"/>
        </w:rPr>
        <w:t> </w:t>
      </w:r>
      <w:r>
        <w:rPr>
          <w:rFonts w:ascii="宋体" w:hAnsi="宋体" w:cs="宋体" w:eastAsia="宋体" w:hint="default"/>
          <w:sz w:val="22"/>
          <w:szCs w:val="22"/>
        </w:rPr>
        <w:t>号验</w:t>
      </w:r>
      <w:r>
        <w:rPr>
          <w:rFonts w:ascii="宋体" w:hAnsi="宋体" w:cs="宋体" w:eastAsia="宋体" w:hint="default"/>
          <w:w w:val="99"/>
          <w:sz w:val="22"/>
          <w:szCs w:val="22"/>
        </w:rPr>
        <w:t> </w:t>
      </w:r>
      <w:r>
        <w:rPr>
          <w:rFonts w:ascii="宋体" w:hAnsi="宋体" w:cs="宋体" w:eastAsia="宋体" w:hint="default"/>
          <w:sz w:val="22"/>
          <w:szCs w:val="22"/>
        </w:rPr>
        <w:t>资报告。</w:t>
      </w:r>
    </w:p>
    <w:p>
      <w:pPr>
        <w:spacing w:line="240" w:lineRule="auto" w:before="11"/>
        <w:rPr>
          <w:rFonts w:ascii="宋体" w:hAnsi="宋体" w:cs="宋体" w:eastAsia="宋体" w:hint="default"/>
          <w:sz w:val="28"/>
          <w:szCs w:val="28"/>
        </w:rPr>
      </w:pPr>
    </w:p>
    <w:p>
      <w:pPr>
        <w:spacing w:before="0"/>
        <w:ind w:left="791" w:right="62" w:firstLine="0"/>
        <w:jc w:val="left"/>
        <w:rPr>
          <w:rFonts w:ascii="宋体" w:hAnsi="宋体" w:cs="宋体" w:eastAsia="宋体" w:hint="default"/>
          <w:sz w:val="22"/>
          <w:szCs w:val="22"/>
        </w:rPr>
      </w:pPr>
      <w:r>
        <w:rPr>
          <w:rFonts w:ascii="宋体" w:hAnsi="宋体" w:cs="宋体" w:eastAsia="宋体" w:hint="default"/>
          <w:sz w:val="22"/>
          <w:szCs w:val="22"/>
        </w:rPr>
        <w:t>2）根据本公司</w:t>
      </w:r>
      <w:r>
        <w:rPr>
          <w:rFonts w:ascii="宋体" w:hAnsi="宋体" w:cs="宋体" w:eastAsia="宋体" w:hint="default"/>
          <w:spacing w:val="-45"/>
          <w:sz w:val="22"/>
          <w:szCs w:val="22"/>
        </w:rPr>
        <w:t> </w:t>
      </w:r>
      <w:r>
        <w:rPr>
          <w:rFonts w:ascii="宋体" w:hAnsi="宋体" w:cs="宋体" w:eastAsia="宋体" w:hint="default"/>
          <w:sz w:val="22"/>
          <w:szCs w:val="22"/>
        </w:rPr>
        <w:t>2009</w:t>
      </w:r>
      <w:r>
        <w:rPr>
          <w:rFonts w:ascii="宋体" w:hAnsi="宋体" w:cs="宋体" w:eastAsia="宋体" w:hint="default"/>
          <w:spacing w:val="-45"/>
          <w:sz w:val="22"/>
          <w:szCs w:val="22"/>
        </w:rPr>
        <w:t> </w:t>
      </w:r>
      <w:r>
        <w:rPr>
          <w:rFonts w:ascii="宋体" w:hAnsi="宋体" w:cs="宋体" w:eastAsia="宋体" w:hint="default"/>
          <w:sz w:val="22"/>
          <w:szCs w:val="22"/>
        </w:rPr>
        <w:t>年度股东大会决议和修改后的公司章程的规定，以资本公积、</w:t>
      </w:r>
    </w:p>
    <w:p>
      <w:pPr>
        <w:spacing w:before="72"/>
        <w:ind w:left="241" w:right="62" w:firstLine="0"/>
        <w:jc w:val="left"/>
        <w:rPr>
          <w:rFonts w:ascii="宋体" w:hAnsi="宋体" w:cs="宋体" w:eastAsia="宋体" w:hint="default"/>
          <w:sz w:val="22"/>
          <w:szCs w:val="22"/>
        </w:rPr>
      </w:pPr>
      <w:r>
        <w:rPr>
          <w:rFonts w:ascii="宋体" w:hAnsi="宋体" w:cs="宋体" w:eastAsia="宋体" w:hint="default"/>
          <w:spacing w:val="4"/>
          <w:sz w:val="22"/>
          <w:szCs w:val="22"/>
        </w:rPr>
        <w:t>未分配利润向全体股东转增股份总额 </w:t>
      </w:r>
      <w:r>
        <w:rPr>
          <w:rFonts w:ascii="宋体" w:hAnsi="宋体" w:cs="宋体" w:eastAsia="宋体" w:hint="default"/>
          <w:sz w:val="22"/>
          <w:szCs w:val="22"/>
        </w:rPr>
        <w:t>550,189,800 </w:t>
      </w:r>
      <w:r>
        <w:rPr>
          <w:rFonts w:ascii="宋体" w:hAnsi="宋体" w:cs="宋体" w:eastAsia="宋体" w:hint="default"/>
          <w:spacing w:val="3"/>
          <w:sz w:val="22"/>
          <w:szCs w:val="22"/>
        </w:rPr>
        <w:t>股，每股面值 </w:t>
      </w:r>
      <w:r>
        <w:rPr>
          <w:rFonts w:ascii="宋体" w:hAnsi="宋体" w:cs="宋体" w:eastAsia="宋体" w:hint="default"/>
          <w:sz w:val="22"/>
          <w:szCs w:val="22"/>
        </w:rPr>
        <w:t>1</w:t>
      </w:r>
      <w:r>
        <w:rPr>
          <w:rFonts w:ascii="宋体" w:hAnsi="宋体" w:cs="宋体" w:eastAsia="宋体" w:hint="default"/>
          <w:spacing w:val="-2"/>
          <w:sz w:val="22"/>
          <w:szCs w:val="22"/>
        </w:rPr>
        <w:t> </w:t>
      </w:r>
      <w:r>
        <w:rPr>
          <w:rFonts w:ascii="宋体" w:hAnsi="宋体" w:cs="宋体" w:eastAsia="宋体" w:hint="default"/>
          <w:spacing w:val="4"/>
          <w:sz w:val="22"/>
          <w:szCs w:val="22"/>
        </w:rPr>
        <w:t>元，合计增加股本</w:t>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550,189,800.00 </w:t>
      </w:r>
      <w:r>
        <w:rPr>
          <w:rFonts w:ascii="宋体" w:hAnsi="宋体" w:cs="宋体" w:eastAsia="宋体" w:hint="default"/>
          <w:spacing w:val="19"/>
          <w:sz w:val="22"/>
          <w:szCs w:val="22"/>
        </w:rPr>
        <w:t>元，其中由资本公积转增 </w:t>
      </w:r>
      <w:r>
        <w:rPr>
          <w:rFonts w:ascii="宋体" w:hAnsi="宋体" w:cs="宋体" w:eastAsia="宋体" w:hint="default"/>
          <w:sz w:val="22"/>
          <w:szCs w:val="22"/>
        </w:rPr>
        <w:t>275,094,900.00</w:t>
      </w:r>
      <w:r>
        <w:rPr>
          <w:rFonts w:ascii="宋体" w:hAnsi="宋体" w:cs="宋体" w:eastAsia="宋体" w:hint="default"/>
          <w:spacing w:val="29"/>
          <w:sz w:val="22"/>
          <w:szCs w:val="22"/>
        </w:rPr>
        <w:t> </w:t>
      </w:r>
      <w:r>
        <w:rPr>
          <w:rFonts w:ascii="宋体" w:hAnsi="宋体" w:cs="宋体" w:eastAsia="宋体" w:hint="default"/>
          <w:spacing w:val="19"/>
          <w:sz w:val="22"/>
          <w:szCs w:val="22"/>
        </w:rPr>
        <w:t>元，由未分配利润转增</w:t>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275,094,900.00 元</w:t>
      </w:r>
      <w:r>
        <w:rPr>
          <w:rFonts w:ascii="宋体" w:hAnsi="宋体" w:cs="宋体" w:eastAsia="宋体" w:hint="default"/>
          <w:spacing w:val="-63"/>
          <w:sz w:val="22"/>
          <w:szCs w:val="22"/>
        </w:rPr>
        <w:t> </w:t>
      </w:r>
      <w:r>
        <w:rPr>
          <w:rFonts w:ascii="宋体" w:hAnsi="宋体" w:cs="宋体" w:eastAsia="宋体" w:hint="default"/>
          <w:sz w:val="22"/>
          <w:szCs w:val="22"/>
        </w:rPr>
        <w:t>。</w:t>
      </w:r>
    </w:p>
    <w:p>
      <w:pPr>
        <w:spacing w:line="240" w:lineRule="auto" w:before="0"/>
        <w:rPr>
          <w:rFonts w:ascii="宋体" w:hAnsi="宋体" w:cs="宋体" w:eastAsia="宋体" w:hint="default"/>
          <w:sz w:val="22"/>
          <w:szCs w:val="22"/>
        </w:rPr>
      </w:pPr>
    </w:p>
    <w:p>
      <w:pPr>
        <w:spacing w:line="300" w:lineRule="auto" w:before="144"/>
        <w:ind w:left="241" w:right="236" w:firstLine="549"/>
        <w:jc w:val="both"/>
        <w:rPr>
          <w:rFonts w:ascii="宋体" w:hAnsi="宋体" w:cs="宋体" w:eastAsia="宋体" w:hint="default"/>
          <w:sz w:val="22"/>
          <w:szCs w:val="22"/>
        </w:rPr>
      </w:pPr>
      <w:r>
        <w:rPr>
          <w:rFonts w:ascii="宋体" w:hAnsi="宋体" w:cs="宋体" w:eastAsia="宋体" w:hint="default"/>
          <w:spacing w:val="7"/>
          <w:sz w:val="22"/>
          <w:szCs w:val="22"/>
        </w:rPr>
        <w:t>上述新股发行后，相应的股份转为有限售条件股，自本次非公开发行结束之日起</w:t>
      </w:r>
      <w:r>
        <w:rPr>
          <w:rFonts w:ascii="宋体" w:hAnsi="宋体" w:cs="宋体" w:eastAsia="宋体" w:hint="default"/>
          <w:w w:val="99"/>
          <w:sz w:val="22"/>
          <w:szCs w:val="22"/>
        </w:rPr>
        <w:t> </w:t>
      </w:r>
      <w:r>
        <w:rPr>
          <w:rFonts w:ascii="宋体" w:hAnsi="宋体" w:cs="宋体" w:eastAsia="宋体" w:hint="default"/>
          <w:sz w:val="22"/>
          <w:szCs w:val="22"/>
        </w:rPr>
        <w:t>36</w:t>
      </w:r>
      <w:r>
        <w:rPr>
          <w:rFonts w:ascii="宋体" w:hAnsi="宋体" w:cs="宋体" w:eastAsia="宋体" w:hint="default"/>
          <w:spacing w:val="-59"/>
          <w:sz w:val="22"/>
          <w:szCs w:val="22"/>
        </w:rPr>
        <w:t> </w:t>
      </w:r>
      <w:r>
        <w:rPr>
          <w:rFonts w:ascii="宋体" w:hAnsi="宋体" w:cs="宋体" w:eastAsia="宋体" w:hint="default"/>
          <w:sz w:val="22"/>
          <w:szCs w:val="22"/>
        </w:rPr>
        <w:t>个月内不进行转让。</w:t>
      </w:r>
    </w:p>
    <w:p>
      <w:pPr>
        <w:spacing w:line="240" w:lineRule="auto" w:before="5"/>
        <w:rPr>
          <w:rFonts w:ascii="宋体" w:hAnsi="宋体" w:cs="宋体" w:eastAsia="宋体" w:hint="default"/>
          <w:sz w:val="26"/>
          <w:szCs w:val="26"/>
        </w:rPr>
      </w:pPr>
    </w:p>
    <w:tbl>
      <w:tblPr>
        <w:tblW w:w="0" w:type="auto"/>
        <w:jc w:val="left"/>
        <w:tblInd w:w="133" w:type="dxa"/>
        <w:tblLayout w:type="fixed"/>
        <w:tblCellMar>
          <w:top w:w="0" w:type="dxa"/>
          <w:left w:w="0" w:type="dxa"/>
          <w:bottom w:w="0" w:type="dxa"/>
          <w:right w:w="0" w:type="dxa"/>
        </w:tblCellMar>
        <w:tblLook w:val="01E0"/>
      </w:tblPr>
      <w:tblGrid>
        <w:gridCol w:w="2070"/>
        <w:gridCol w:w="1796"/>
        <w:gridCol w:w="1619"/>
        <w:gridCol w:w="1619"/>
        <w:gridCol w:w="1611"/>
      </w:tblGrid>
      <w:tr>
        <w:trPr>
          <w:trHeight w:val="742" w:hRule="exact"/>
        </w:trPr>
        <w:tc>
          <w:tcPr>
            <w:tcW w:w="2070"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507" w:right="0"/>
              <w:jc w:val="left"/>
              <w:rPr>
                <w:rFonts w:ascii="宋体" w:hAnsi="宋体" w:cs="宋体" w:eastAsia="宋体" w:hint="default"/>
                <w:sz w:val="22"/>
                <w:szCs w:val="22"/>
              </w:rPr>
            </w:pPr>
            <w:r>
              <w:rPr>
                <w:rFonts w:ascii="宋体" w:hAnsi="宋体" w:cs="宋体" w:eastAsia="宋体" w:hint="default"/>
                <w:sz w:val="22"/>
                <w:szCs w:val="22"/>
              </w:rPr>
              <w:t>34.</w:t>
            </w:r>
            <w:r>
              <w:rPr>
                <w:rFonts w:ascii="宋体" w:hAnsi="宋体" w:cs="宋体" w:eastAsia="宋体" w:hint="default"/>
                <w:spacing w:val="-43"/>
                <w:sz w:val="22"/>
                <w:szCs w:val="22"/>
              </w:rPr>
              <w:t> </w:t>
            </w:r>
            <w:r>
              <w:rPr>
                <w:rFonts w:ascii="宋体" w:hAnsi="宋体" w:cs="宋体" w:eastAsia="宋体" w:hint="default"/>
                <w:sz w:val="22"/>
                <w:szCs w:val="22"/>
              </w:rPr>
              <w:t>资本公积</w:t>
            </w:r>
          </w:p>
        </w:tc>
        <w:tc>
          <w:tcPr>
            <w:tcW w:w="6645" w:type="dxa"/>
            <w:gridSpan w:val="4"/>
            <w:tcBorders>
              <w:top w:val="nil" w:sz="6" w:space="0" w:color="auto"/>
              <w:left w:val="nil" w:sz="6" w:space="0" w:color="auto"/>
              <w:bottom w:val="single" w:sz="17" w:space="0" w:color="000000"/>
              <w:right w:val="nil" w:sz="6" w:space="0" w:color="auto"/>
            </w:tcBorders>
          </w:tcPr>
          <w:p>
            <w:pPr/>
          </w:p>
        </w:tc>
      </w:tr>
      <w:tr>
        <w:trPr>
          <w:trHeight w:val="370" w:hRule="exact"/>
        </w:trPr>
        <w:tc>
          <w:tcPr>
            <w:tcW w:w="2070"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left="176"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96"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left="584"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619"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left="408"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619"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1"/>
              <w:jc w:val="center"/>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611"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left="407"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2" w:hRule="exact"/>
        </w:trPr>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7" w:right="0"/>
              <w:jc w:val="left"/>
              <w:rPr>
                <w:rFonts w:ascii="宋体" w:hAnsi="宋体" w:cs="宋体" w:eastAsia="宋体" w:hint="default"/>
                <w:sz w:val="20"/>
                <w:szCs w:val="20"/>
              </w:rPr>
            </w:pPr>
            <w:r>
              <w:rPr>
                <w:rFonts w:ascii="宋体" w:hAnsi="宋体" w:cs="宋体" w:eastAsia="宋体" w:hint="default"/>
                <w:sz w:val="20"/>
                <w:szCs w:val="20"/>
              </w:rPr>
              <w:t>股本溢价</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宋体" w:hAnsi="宋体" w:cs="宋体" w:eastAsia="宋体" w:hint="default"/>
                <w:sz w:val="20"/>
                <w:szCs w:val="20"/>
              </w:rPr>
            </w:pPr>
            <w:r>
              <w:rPr>
                <w:rFonts w:ascii="宋体"/>
                <w:spacing w:val="-1"/>
                <w:sz w:val="20"/>
              </w:rPr>
              <w:t>318,928,139.49</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宋体" w:hAnsi="宋体" w:cs="宋体" w:eastAsia="宋体" w:hint="default"/>
                <w:sz w:val="20"/>
                <w:szCs w:val="20"/>
              </w:rPr>
            </w:pPr>
            <w:r>
              <w:rPr>
                <w:rFonts w:ascii="宋体"/>
                <w:spacing w:val="-1"/>
                <w:sz w:val="20"/>
              </w:rPr>
              <w:t>792,820,368.13</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 w:right="0"/>
              <w:jc w:val="center"/>
              <w:rPr>
                <w:rFonts w:ascii="宋体" w:hAnsi="宋体" w:cs="宋体" w:eastAsia="宋体" w:hint="default"/>
                <w:sz w:val="20"/>
                <w:szCs w:val="20"/>
              </w:rPr>
            </w:pPr>
            <w:r>
              <w:rPr>
                <w:rFonts w:ascii="宋体"/>
                <w:sz w:val="20"/>
              </w:rPr>
              <w:t>275,094,900.00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9"/>
              <w:jc w:val="right"/>
              <w:rPr>
                <w:rFonts w:ascii="宋体" w:hAnsi="宋体" w:cs="宋体" w:eastAsia="宋体" w:hint="default"/>
                <w:sz w:val="20"/>
                <w:szCs w:val="20"/>
              </w:rPr>
            </w:pPr>
            <w:r>
              <w:rPr>
                <w:rFonts w:ascii="宋体"/>
                <w:spacing w:val="-1"/>
                <w:sz w:val="20"/>
              </w:rPr>
              <w:t>836,653,607.62</w:t>
            </w:r>
            <w:r>
              <w:rPr>
                <w:rFonts w:ascii="宋体"/>
                <w:sz w:val="20"/>
              </w:rPr>
            </w:r>
          </w:p>
        </w:tc>
      </w:tr>
      <w:tr>
        <w:trPr>
          <w:trHeight w:val="352" w:hRule="exact"/>
        </w:trPr>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7"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0"/>
                <w:szCs w:val="20"/>
              </w:rPr>
            </w:pPr>
            <w:r>
              <w:rPr>
                <w:rFonts w:ascii="宋体"/>
                <w:spacing w:val="-1"/>
                <w:sz w:val="20"/>
              </w:rPr>
              <w:t>4,195,719.12</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宋体" w:hAnsi="宋体" w:cs="宋体" w:eastAsia="宋体" w:hint="default"/>
                <w:sz w:val="20"/>
                <w:szCs w:val="20"/>
              </w:rPr>
            </w:pPr>
            <w:r>
              <w:rPr>
                <w:rFonts w:ascii="宋体"/>
                <w:spacing w:val="-1"/>
                <w:sz w:val="20"/>
              </w:rPr>
              <w:t>114,909.12</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8"/>
              <w:jc w:val="right"/>
              <w:rPr>
                <w:rFonts w:ascii="宋体" w:hAnsi="宋体" w:cs="宋体" w:eastAsia="宋体" w:hint="default"/>
                <w:sz w:val="20"/>
                <w:szCs w:val="20"/>
              </w:rPr>
            </w:pPr>
            <w:r>
              <w:rPr>
                <w:rFonts w:ascii="宋体"/>
                <w:spacing w:val="-1"/>
                <w:sz w:val="20"/>
              </w:rPr>
              <w:t>4,310,628.24</w:t>
            </w:r>
            <w:r>
              <w:rPr>
                <w:rFonts w:ascii="宋体"/>
                <w:sz w:val="20"/>
              </w:rPr>
            </w:r>
          </w:p>
        </w:tc>
      </w:tr>
      <w:tr>
        <w:trPr>
          <w:trHeight w:val="371" w:hRule="exact"/>
        </w:trPr>
        <w:tc>
          <w:tcPr>
            <w:tcW w:w="2070"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9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6"/>
              <w:jc w:val="right"/>
              <w:rPr>
                <w:rFonts w:ascii="宋体" w:hAnsi="宋体" w:cs="宋体" w:eastAsia="宋体" w:hint="default"/>
                <w:sz w:val="20"/>
                <w:szCs w:val="20"/>
              </w:rPr>
            </w:pPr>
            <w:r>
              <w:rPr>
                <w:rFonts w:ascii="宋体"/>
                <w:b/>
                <w:spacing w:val="-1"/>
                <w:w w:val="95"/>
                <w:sz w:val="20"/>
              </w:rPr>
              <w:t>323,123,858.61</w:t>
            </w:r>
            <w:r>
              <w:rPr>
                <w:rFonts w:ascii="宋体"/>
                <w:spacing w:val="-1"/>
                <w:sz w:val="20"/>
              </w:rPr>
            </w:r>
          </w:p>
        </w:tc>
        <w:tc>
          <w:tcPr>
            <w:tcW w:w="1619"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5"/>
              <w:jc w:val="right"/>
              <w:rPr>
                <w:rFonts w:ascii="宋体" w:hAnsi="宋体" w:cs="宋体" w:eastAsia="宋体" w:hint="default"/>
                <w:sz w:val="20"/>
                <w:szCs w:val="20"/>
              </w:rPr>
            </w:pPr>
            <w:r>
              <w:rPr>
                <w:rFonts w:ascii="宋体"/>
                <w:b/>
                <w:spacing w:val="-1"/>
                <w:w w:val="95"/>
                <w:sz w:val="20"/>
              </w:rPr>
              <w:t>792,935,277.25</w:t>
            </w:r>
            <w:r>
              <w:rPr>
                <w:rFonts w:ascii="宋体"/>
                <w:spacing w:val="-1"/>
                <w:sz w:val="20"/>
              </w:rPr>
            </w:r>
          </w:p>
        </w:tc>
        <w:tc>
          <w:tcPr>
            <w:tcW w:w="1619"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0"/>
              <w:jc w:val="center"/>
              <w:rPr>
                <w:rFonts w:ascii="宋体" w:hAnsi="宋体" w:cs="宋体" w:eastAsia="宋体" w:hint="default"/>
                <w:sz w:val="20"/>
                <w:szCs w:val="20"/>
              </w:rPr>
            </w:pPr>
            <w:r>
              <w:rPr>
                <w:rFonts w:ascii="宋体"/>
                <w:b/>
                <w:sz w:val="20"/>
              </w:rPr>
              <w:t>275,094,900.00</w:t>
            </w:r>
            <w:r>
              <w:rPr>
                <w:rFonts w:ascii="宋体"/>
                <w:sz w:val="20"/>
              </w:rPr>
            </w:r>
          </w:p>
        </w:tc>
        <w:tc>
          <w:tcPr>
            <w:tcW w:w="1611"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98"/>
              <w:jc w:val="right"/>
              <w:rPr>
                <w:rFonts w:ascii="宋体" w:hAnsi="宋体" w:cs="宋体" w:eastAsia="宋体" w:hint="default"/>
                <w:sz w:val="20"/>
                <w:szCs w:val="20"/>
              </w:rPr>
            </w:pPr>
            <w:r>
              <w:rPr>
                <w:rFonts w:ascii="宋体"/>
                <w:b/>
                <w:spacing w:val="-1"/>
                <w:w w:val="95"/>
                <w:sz w:val="20"/>
              </w:rPr>
              <w:t>840,964,235.86</w:t>
            </w:r>
            <w:r>
              <w:rPr>
                <w:rFonts w:ascii="宋体"/>
                <w:spacing w:val="-1"/>
                <w:sz w:val="20"/>
              </w:rPr>
            </w:r>
          </w:p>
        </w:tc>
      </w:tr>
    </w:tbl>
    <w:p>
      <w:pPr>
        <w:spacing w:line="240" w:lineRule="auto" w:before="11"/>
        <w:rPr>
          <w:rFonts w:ascii="宋体" w:hAnsi="宋体" w:cs="宋体" w:eastAsia="宋体" w:hint="default"/>
          <w:sz w:val="25"/>
          <w:szCs w:val="25"/>
        </w:rPr>
      </w:pPr>
    </w:p>
    <w:p>
      <w:pPr>
        <w:spacing w:before="31"/>
        <w:ind w:left="710" w:right="62" w:firstLine="0"/>
        <w:jc w:val="left"/>
        <w:rPr>
          <w:rFonts w:ascii="宋体" w:hAnsi="宋体" w:cs="宋体" w:eastAsia="宋体" w:hint="default"/>
          <w:sz w:val="22"/>
          <w:szCs w:val="22"/>
        </w:rPr>
      </w:pPr>
      <w:r>
        <w:rPr/>
        <w:pict>
          <v:group style="position:absolute;margin-left:78.240028pt;margin-top:-91.081863pt;width:438.5pt;height:70.95pt;mso-position-horizontal-relative:page;mso-position-vertical-relative:paragraph;z-index:-1021600" coordorigin="1565,-1822" coordsize="8770,1419">
            <v:shape style="position:absolute;left:3836;top:-1805;width:14;height:2" type="#_x0000_t75" stroked="false">
              <v:imagedata r:id="rId25" o:title=""/>
            </v:shape>
            <v:shape style="position:absolute;left:5455;top:-1805;width:14;height:2" type="#_x0000_t75" stroked="false">
              <v:imagedata r:id="rId25" o:title=""/>
            </v:shape>
            <v:shape style="position:absolute;left:7074;top:-1805;width:14;height:2" type="#_x0000_t75" stroked="false">
              <v:imagedata r:id="rId25" o:title=""/>
            </v:shape>
            <v:shape style="position:absolute;left:8693;top:-1805;width:14;height:2" type="#_x0000_t75" stroked="false">
              <v:imagedata r:id="rId25" o:title=""/>
            </v:shape>
            <v:shape style="position:absolute;left:3817;top:-1822;width:4909;height:380" type="#_x0000_t75" stroked="false">
              <v:imagedata r:id="rId248" o:title=""/>
            </v:shape>
            <v:shape style="position:absolute;left:1565;top:-1480;width:8770;height:1076" type="#_x0000_t75" stroked="false">
              <v:imagedata r:id="rId249" o:title=""/>
            </v:shape>
            <w10:wrap type="none"/>
          </v:group>
        </w:pict>
      </w:r>
      <w:r>
        <w:rPr>
          <w:rFonts w:ascii="宋体" w:hAnsi="宋体" w:cs="宋体" w:eastAsia="宋体" w:hint="default"/>
          <w:sz w:val="22"/>
          <w:szCs w:val="22"/>
        </w:rPr>
        <w:t>股本溢价变动的原因除参见本附注</w:t>
      </w:r>
      <w:r>
        <w:rPr>
          <w:rFonts w:ascii="宋体" w:hAnsi="宋体" w:cs="宋体" w:eastAsia="宋体" w:hint="default"/>
          <w:spacing w:val="-52"/>
          <w:sz w:val="22"/>
          <w:szCs w:val="22"/>
        </w:rPr>
        <w:t> </w:t>
      </w:r>
      <w:r>
        <w:rPr>
          <w:rFonts w:ascii="宋体" w:hAnsi="宋体" w:cs="宋体" w:eastAsia="宋体" w:hint="default"/>
          <w:sz w:val="22"/>
          <w:szCs w:val="22"/>
        </w:rPr>
        <w:t>33</w:t>
      </w:r>
      <w:r>
        <w:rPr>
          <w:rFonts w:ascii="宋体" w:hAnsi="宋体" w:cs="宋体" w:eastAsia="宋体" w:hint="default"/>
          <w:spacing w:val="-53"/>
          <w:sz w:val="22"/>
          <w:szCs w:val="22"/>
        </w:rPr>
        <w:t> </w:t>
      </w:r>
      <w:r>
        <w:rPr>
          <w:rFonts w:ascii="宋体" w:hAnsi="宋体" w:cs="宋体" w:eastAsia="宋体" w:hint="default"/>
          <w:sz w:val="22"/>
          <w:szCs w:val="22"/>
        </w:rPr>
        <w:t>外，本年度由于冠捷科技向少数股东增发股份</w:t>
      </w:r>
    </w:p>
    <w:p>
      <w:pPr>
        <w:spacing w:line="300" w:lineRule="auto" w:before="72"/>
        <w:ind w:left="241" w:right="62" w:firstLine="0"/>
        <w:jc w:val="left"/>
        <w:rPr>
          <w:rFonts w:ascii="宋体" w:hAnsi="宋体" w:cs="宋体" w:eastAsia="宋体" w:hint="default"/>
          <w:sz w:val="22"/>
          <w:szCs w:val="22"/>
        </w:rPr>
      </w:pPr>
      <w:r>
        <w:rPr>
          <w:rFonts w:ascii="宋体" w:hAnsi="宋体" w:cs="宋体" w:eastAsia="宋体" w:hint="default"/>
          <w:spacing w:val="19"/>
          <w:sz w:val="22"/>
          <w:szCs w:val="22"/>
        </w:rPr>
        <w:t>（参</w:t>
      </w:r>
      <w:r>
        <w:rPr>
          <w:rFonts w:ascii="宋体" w:hAnsi="宋体" w:cs="宋体" w:eastAsia="宋体" w:hint="default"/>
          <w:spacing w:val="-73"/>
          <w:sz w:val="22"/>
          <w:szCs w:val="22"/>
        </w:rPr>
        <w:t> </w:t>
      </w:r>
      <w:r>
        <w:rPr>
          <w:rFonts w:ascii="宋体" w:hAnsi="宋体" w:cs="宋体" w:eastAsia="宋体" w:hint="default"/>
          <w:spacing w:val="29"/>
          <w:sz w:val="22"/>
          <w:szCs w:val="22"/>
        </w:rPr>
        <w:t>见本附注</w:t>
      </w:r>
      <w:r>
        <w:rPr>
          <w:rFonts w:ascii="宋体" w:hAnsi="宋体" w:cs="宋体" w:eastAsia="宋体" w:hint="default"/>
          <w:spacing w:val="-73"/>
          <w:sz w:val="22"/>
          <w:szCs w:val="22"/>
        </w:rPr>
        <w:t> </w:t>
      </w:r>
      <w:r>
        <w:rPr>
          <w:rFonts w:ascii="宋体" w:hAnsi="宋体" w:cs="宋体" w:eastAsia="宋体" w:hint="default"/>
          <w:spacing w:val="29"/>
          <w:sz w:val="22"/>
          <w:szCs w:val="22"/>
        </w:rPr>
        <w:t>七项下的</w:t>
      </w:r>
      <w:r>
        <w:rPr>
          <w:rFonts w:ascii="宋体" w:hAnsi="宋体" w:cs="宋体" w:eastAsia="宋体" w:hint="default"/>
          <w:spacing w:val="-73"/>
          <w:sz w:val="22"/>
          <w:szCs w:val="22"/>
        </w:rPr>
        <w:t> </w:t>
      </w:r>
      <w:r>
        <w:rPr>
          <w:rFonts w:ascii="宋体" w:hAnsi="宋体" w:cs="宋体" w:eastAsia="宋体" w:hint="default"/>
          <w:spacing w:val="29"/>
          <w:sz w:val="22"/>
          <w:szCs w:val="22"/>
        </w:rPr>
        <w:t>注释），</w:t>
      </w:r>
      <w:r>
        <w:rPr>
          <w:rFonts w:ascii="宋体" w:hAnsi="宋体" w:cs="宋体" w:eastAsia="宋体" w:hint="default"/>
          <w:spacing w:val="-73"/>
          <w:sz w:val="22"/>
          <w:szCs w:val="22"/>
        </w:rPr>
        <w:t> </w:t>
      </w:r>
      <w:r>
        <w:rPr>
          <w:rFonts w:ascii="宋体" w:hAnsi="宋体" w:cs="宋体" w:eastAsia="宋体" w:hint="default"/>
          <w:spacing w:val="29"/>
          <w:sz w:val="22"/>
          <w:szCs w:val="22"/>
        </w:rPr>
        <w:t>所导致的</w:t>
      </w:r>
      <w:r>
        <w:rPr>
          <w:rFonts w:ascii="宋体" w:hAnsi="宋体" w:cs="宋体" w:eastAsia="宋体" w:hint="default"/>
          <w:spacing w:val="-73"/>
          <w:sz w:val="22"/>
          <w:szCs w:val="22"/>
        </w:rPr>
        <w:t> </w:t>
      </w:r>
      <w:r>
        <w:rPr>
          <w:rFonts w:ascii="宋体" w:hAnsi="宋体" w:cs="宋体" w:eastAsia="宋体" w:hint="default"/>
          <w:spacing w:val="29"/>
          <w:sz w:val="22"/>
          <w:szCs w:val="22"/>
        </w:rPr>
        <w:t>归属于本</w:t>
      </w:r>
      <w:r>
        <w:rPr>
          <w:rFonts w:ascii="宋体" w:hAnsi="宋体" w:cs="宋体" w:eastAsia="宋体" w:hint="default"/>
          <w:spacing w:val="-73"/>
          <w:sz w:val="22"/>
          <w:szCs w:val="22"/>
        </w:rPr>
        <w:t> </w:t>
      </w:r>
      <w:r>
        <w:rPr>
          <w:rFonts w:ascii="宋体" w:hAnsi="宋体" w:cs="宋体" w:eastAsia="宋体" w:hint="default"/>
          <w:spacing w:val="29"/>
          <w:sz w:val="22"/>
          <w:szCs w:val="22"/>
        </w:rPr>
        <w:t>公司所有</w:t>
      </w:r>
      <w:r>
        <w:rPr>
          <w:rFonts w:ascii="宋体" w:hAnsi="宋体" w:cs="宋体" w:eastAsia="宋体" w:hint="default"/>
          <w:spacing w:val="-73"/>
          <w:sz w:val="22"/>
          <w:szCs w:val="22"/>
        </w:rPr>
        <w:t> </w:t>
      </w:r>
      <w:r>
        <w:rPr>
          <w:rFonts w:ascii="宋体" w:hAnsi="宋体" w:cs="宋体" w:eastAsia="宋体" w:hint="default"/>
          <w:spacing w:val="29"/>
          <w:sz w:val="22"/>
          <w:szCs w:val="22"/>
        </w:rPr>
        <w:t>的股本溢</w:t>
      </w:r>
      <w:r>
        <w:rPr>
          <w:rFonts w:ascii="宋体" w:hAnsi="宋体" w:cs="宋体" w:eastAsia="宋体" w:hint="default"/>
          <w:spacing w:val="-73"/>
          <w:sz w:val="22"/>
          <w:szCs w:val="22"/>
        </w:rPr>
        <w:t> </w:t>
      </w:r>
      <w:r>
        <w:rPr>
          <w:rFonts w:ascii="宋体" w:hAnsi="宋体" w:cs="宋体" w:eastAsia="宋体" w:hint="default"/>
          <w:spacing w:val="19"/>
          <w:sz w:val="22"/>
          <w:szCs w:val="22"/>
        </w:rPr>
        <w:t>价增</w:t>
      </w:r>
      <w:r>
        <w:rPr>
          <w:rFonts w:ascii="宋体" w:hAnsi="宋体" w:cs="宋体" w:eastAsia="宋体" w:hint="default"/>
          <w:spacing w:val="-71"/>
          <w:sz w:val="22"/>
          <w:szCs w:val="22"/>
        </w:rPr>
        <w:t> </w:t>
      </w:r>
      <w:r>
        <w:rPr>
          <w:rFonts w:ascii="宋体" w:hAnsi="宋体" w:cs="宋体" w:eastAsia="宋体" w:hint="default"/>
          <w:sz w:val="22"/>
          <w:szCs w:val="22"/>
        </w:rPr>
        <w:t>加</w:t>
      </w:r>
      <w:r>
        <w:rPr>
          <w:rFonts w:ascii="宋体" w:hAnsi="宋体" w:cs="宋体" w:eastAsia="宋体" w:hint="default"/>
          <w:w w:val="99"/>
          <w:sz w:val="22"/>
          <w:szCs w:val="22"/>
        </w:rPr>
        <w:t> </w:t>
      </w:r>
      <w:r>
        <w:rPr>
          <w:rFonts w:ascii="宋体" w:hAnsi="宋体" w:cs="宋体" w:eastAsia="宋体" w:hint="default"/>
          <w:sz w:val="22"/>
          <w:szCs w:val="22"/>
        </w:rPr>
        <w:t>32,371,652.85</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before="0"/>
        <w:ind w:left="641" w:right="62" w:firstLine="0"/>
        <w:jc w:val="left"/>
        <w:rPr>
          <w:rFonts w:ascii="宋体" w:hAnsi="宋体" w:cs="宋体" w:eastAsia="宋体" w:hint="default"/>
          <w:sz w:val="22"/>
          <w:szCs w:val="22"/>
        </w:rPr>
      </w:pPr>
      <w:r>
        <w:rPr>
          <w:rFonts w:ascii="宋体" w:hAnsi="宋体" w:cs="宋体" w:eastAsia="宋体" w:hint="default"/>
          <w:sz w:val="22"/>
          <w:szCs w:val="22"/>
        </w:rPr>
        <w:t>35.</w:t>
      </w:r>
      <w:r>
        <w:rPr>
          <w:rFonts w:ascii="宋体" w:hAnsi="宋体" w:cs="宋体" w:eastAsia="宋体" w:hint="default"/>
          <w:spacing w:val="-43"/>
          <w:sz w:val="22"/>
          <w:szCs w:val="22"/>
        </w:rPr>
        <w:t> </w:t>
      </w:r>
      <w:r>
        <w:rPr>
          <w:rFonts w:ascii="宋体" w:hAnsi="宋体" w:cs="宋体" w:eastAsia="宋体" w:hint="default"/>
          <w:sz w:val="22"/>
          <w:szCs w:val="22"/>
        </w:rPr>
        <w:t>盈余公积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00" w:lineRule="exact"/>
        <w:ind w:left="199"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9pt;height:55.05pt;mso-position-horizontal-relative:char;mso-position-vertical-relative:line" coordorigin="0,0" coordsize="8580,1101">
            <v:group style="position:absolute;left:29;top:5;width:2318;height:2" coordorigin="29,5" coordsize="2318,2">
              <v:shape style="position:absolute;left:29;top:5;width:2318;height:2" coordorigin="29,5" coordsize="2318,0" path="m29,5l2346,5e" filled="false" stroked="true" strokeweight=".48001pt" strokecolor="#000000">
                <v:path arrowok="t"/>
              </v:shape>
            </v:group>
            <v:group style="position:absolute;left:29;top:24;width:2318;height:2" coordorigin="29,24" coordsize="2318,2">
              <v:shape style="position:absolute;left:29;top:24;width:2318;height:2" coordorigin="29,24" coordsize="2318,0" path="m29,24l2346,24e" filled="false" stroked="true" strokeweight=".48pt" strokecolor="#000000">
                <v:path arrowok="t"/>
              </v:shape>
              <v:shape style="position:absolute;left:2346;top:29;width:14;height:2" type="#_x0000_t75" stroked="false">
                <v:imagedata r:id="rId25" o:title=""/>
              </v:shape>
            </v:group>
            <v:group style="position:absolute;left:2346;top:5;width:29;height:2" coordorigin="2346,5" coordsize="29,2">
              <v:shape style="position:absolute;left:2346;top:5;width:29;height:2" coordorigin="2346,5" coordsize="29,0" path="m2346,5l2375,5e" filled="false" stroked="true" strokeweight=".48001pt" strokecolor="#000000">
                <v:path arrowok="t"/>
              </v:shape>
            </v:group>
            <v:group style="position:absolute;left:2346;top:24;width:29;height:2" coordorigin="2346,24" coordsize="29,2">
              <v:shape style="position:absolute;left:2346;top:24;width:29;height:2" coordorigin="2346,24" coordsize="29,0" path="m2346,24l2375,24e" filled="false" stroked="true" strokeweight=".48pt" strokecolor="#000000">
                <v:path arrowok="t"/>
              </v:shape>
            </v:group>
            <v:group style="position:absolute;left:2375;top:5;width:1590;height:2" coordorigin="2375,5" coordsize="1590,2">
              <v:shape style="position:absolute;left:2375;top:5;width:1590;height:2" coordorigin="2375,5" coordsize="1590,0" path="m2375,5l3965,5e" filled="false" stroked="true" strokeweight=".48001pt" strokecolor="#000000">
                <v:path arrowok="t"/>
              </v:shape>
            </v:group>
            <v:group style="position:absolute;left:2375;top:24;width:1590;height:2" coordorigin="2375,24" coordsize="1590,2">
              <v:shape style="position:absolute;left:2375;top:24;width:1590;height:2" coordorigin="2375,24" coordsize="1590,0" path="m2375,24l3965,24e" filled="false" stroked="true" strokeweight=".48pt" strokecolor="#000000">
                <v:path arrowok="t"/>
              </v:shape>
              <v:shape style="position:absolute;left:3965;top:29;width:14;height:2" type="#_x0000_t75" stroked="false">
                <v:imagedata r:id="rId25" o:title=""/>
              </v:shape>
            </v:group>
            <v:group style="position:absolute;left:3965;top:5;width:29;height:2" coordorigin="3965,5" coordsize="29,2">
              <v:shape style="position:absolute;left:3965;top:5;width:29;height:2" coordorigin="3965,5" coordsize="29,0" path="m3965,5l3994,5e" filled="false" stroked="true" strokeweight=".48001pt" strokecolor="#000000">
                <v:path arrowok="t"/>
              </v:shape>
            </v:group>
            <v:group style="position:absolute;left:3965;top:24;width:29;height:2" coordorigin="3965,24" coordsize="29,2">
              <v:shape style="position:absolute;left:3965;top:24;width:29;height:2" coordorigin="3965,24" coordsize="29,0" path="m3965,24l3994,24e" filled="false" stroked="true" strokeweight=".48pt" strokecolor="#000000">
                <v:path arrowok="t"/>
              </v:shape>
            </v:group>
            <v:group style="position:absolute;left:3994;top:5;width:1431;height:2" coordorigin="3994,5" coordsize="1431,2">
              <v:shape style="position:absolute;left:3994;top:5;width:1431;height:2" coordorigin="3994,5" coordsize="1431,0" path="m3994,5l5424,5e" filled="false" stroked="true" strokeweight=".48001pt" strokecolor="#000000">
                <v:path arrowok="t"/>
              </v:shape>
            </v:group>
            <v:group style="position:absolute;left:3994;top:24;width:1431;height:2" coordorigin="3994,24" coordsize="1431,2">
              <v:shape style="position:absolute;left:3994;top:24;width:1431;height:2" coordorigin="3994,24" coordsize="1431,0" path="m3994,24l5424,24e" filled="false" stroked="true" strokeweight=".48pt" strokecolor="#000000">
                <v:path arrowok="t"/>
              </v:shape>
              <v:shape style="position:absolute;left:5424;top:29;width:14;height:2" type="#_x0000_t75" stroked="false">
                <v:imagedata r:id="rId25" o:title=""/>
              </v:shape>
            </v:group>
            <v:group style="position:absolute;left:5424;top:5;width:29;height:2" coordorigin="5424,5" coordsize="29,2">
              <v:shape style="position:absolute;left:5424;top:5;width:29;height:2" coordorigin="5424,5" coordsize="29,0" path="m5424,5l5453,5e" filled="false" stroked="true" strokeweight=".48001pt" strokecolor="#000000">
                <v:path arrowok="t"/>
              </v:shape>
            </v:group>
            <v:group style="position:absolute;left:5424;top:24;width:29;height:2" coordorigin="5424,24" coordsize="29,2">
              <v:shape style="position:absolute;left:5424;top:24;width:29;height:2" coordorigin="5424,24" coordsize="29,0" path="m5424,24l5453,24e" filled="false" stroked="true" strokeweight=".48pt" strokecolor="#000000">
                <v:path arrowok="t"/>
              </v:shape>
            </v:group>
            <v:group style="position:absolute;left:5453;top:5;width:1486;height:2" coordorigin="5453,5" coordsize="1486,2">
              <v:shape style="position:absolute;left:5453;top:5;width:1486;height:2" coordorigin="5453,5" coordsize="1486,0" path="m5453,5l6938,5e" filled="false" stroked="true" strokeweight=".48001pt" strokecolor="#000000">
                <v:path arrowok="t"/>
              </v:shape>
            </v:group>
            <v:group style="position:absolute;left:5453;top:24;width:1486;height:2" coordorigin="5453,24" coordsize="1486,2">
              <v:shape style="position:absolute;left:5453;top:24;width:1486;height:2" coordorigin="5453,24" coordsize="1486,0" path="m5453,24l6938,24e" filled="false" stroked="true" strokeweight=".48pt" strokecolor="#000000">
                <v:path arrowok="t"/>
              </v:shape>
              <v:shape style="position:absolute;left:6938;top:29;width:14;height:2" type="#_x0000_t75" stroked="false">
                <v:imagedata r:id="rId25" o:title=""/>
              </v:shape>
            </v:group>
            <v:group style="position:absolute;left:6938;top:5;width:29;height:2" coordorigin="6938,5" coordsize="29,2">
              <v:shape style="position:absolute;left:6938;top:5;width:29;height:2" coordorigin="6938,5" coordsize="29,0" path="m6938,5l6967,5e" filled="false" stroked="true" strokeweight=".48001pt" strokecolor="#000000">
                <v:path arrowok="t"/>
              </v:shape>
            </v:group>
            <v:group style="position:absolute;left:6938;top:24;width:29;height:2" coordorigin="6938,24" coordsize="29,2">
              <v:shape style="position:absolute;left:6938;top:24;width:29;height:2" coordorigin="6938,24" coordsize="29,0" path="m6938,24l6967,24e" filled="false" stroked="true" strokeweight=".48pt" strokecolor="#000000">
                <v:path arrowok="t"/>
              </v:shape>
            </v:group>
            <v:group style="position:absolute;left:6967;top:5;width:1588;height:2" coordorigin="6967,5" coordsize="1588,2">
              <v:shape style="position:absolute;left:6967;top:5;width:1588;height:2" coordorigin="6967,5" coordsize="1588,0" path="m6967,5l8555,5e" filled="false" stroked="true" strokeweight=".48001pt" strokecolor="#000000">
                <v:path arrowok="t"/>
              </v:shape>
            </v:group>
            <v:group style="position:absolute;left:6967;top:24;width:1588;height:2" coordorigin="6967,24" coordsize="1588,2">
              <v:shape style="position:absolute;left:6967;top:24;width:1588;height:2" coordorigin="6967,24" coordsize="1588,0" path="m6967,24l8555,24e" filled="false" stroked="true" strokeweight=".48pt" strokecolor="#000000">
                <v:path arrowok="t"/>
              </v:shape>
              <v:shape style="position:absolute;left:2327;top:11;width:4645;height:379" type="#_x0000_t75" stroked="false">
                <v:imagedata r:id="rId250" o:title=""/>
              </v:shape>
            </v:group>
            <v:group style="position:absolute;left:14;top:1096;width:2332;height:2" coordorigin="14,1096" coordsize="2332,2">
              <v:shape style="position:absolute;left:14;top:1096;width:2332;height:2" coordorigin="14,1096" coordsize="2332,0" path="m14,1096l2346,1096e" filled="false" stroked="true" strokeweight=".48pt" strokecolor="#000000">
                <v:path arrowok="t"/>
              </v:shape>
            </v:group>
            <v:group style="position:absolute;left:14;top:1076;width:2332;height:2" coordorigin="14,1076" coordsize="2332,2">
              <v:shape style="position:absolute;left:14;top:1076;width:2332;height:2" coordorigin="14,1076" coordsize="2332,0" path="m14,1076l2346,1076e" filled="false" stroked="true" strokeweight=".48001pt" strokecolor="#000000">
                <v:path arrowok="t"/>
              </v:shape>
            </v:group>
            <v:group style="position:absolute;left:2346;top:1076;width:29;height:2" coordorigin="2346,1076" coordsize="29,2">
              <v:shape style="position:absolute;left:2346;top:1076;width:29;height:2" coordorigin="2346,1076" coordsize="29,0" path="m2346,1076l2375,1076e" filled="false" stroked="true" strokeweight=".48001pt" strokecolor="#000000">
                <v:path arrowok="t"/>
              </v:shape>
            </v:group>
            <v:group style="position:absolute;left:2346;top:1096;width:1619;height:2" coordorigin="2346,1096" coordsize="1619,2">
              <v:shape style="position:absolute;left:2346;top:1096;width:1619;height:2" coordorigin="2346,1096" coordsize="1619,0" path="m2346,1096l3965,1096e" filled="false" stroked="true" strokeweight=".48pt" strokecolor="#000000">
                <v:path arrowok="t"/>
              </v:shape>
            </v:group>
            <v:group style="position:absolute;left:2375;top:1076;width:1590;height:2" coordorigin="2375,1076" coordsize="1590,2">
              <v:shape style="position:absolute;left:2375;top:1076;width:1590;height:2" coordorigin="2375,1076" coordsize="1590,0" path="m2375,1076l3965,1076e" filled="false" stroked="true" strokeweight=".48001pt" strokecolor="#000000">
                <v:path arrowok="t"/>
              </v:shape>
            </v:group>
            <v:group style="position:absolute;left:3965;top:1076;width:29;height:2" coordorigin="3965,1076" coordsize="29,2">
              <v:shape style="position:absolute;left:3965;top:1076;width:29;height:2" coordorigin="3965,1076" coordsize="29,0" path="m3965,1076l3994,1076e" filled="false" stroked="true" strokeweight=".48001pt" strokecolor="#000000">
                <v:path arrowok="t"/>
              </v:shape>
            </v:group>
            <v:group style="position:absolute;left:3965;top:1096;width:1460;height:2" coordorigin="3965,1096" coordsize="1460,2">
              <v:shape style="position:absolute;left:3965;top:1096;width:1460;height:2" coordorigin="3965,1096" coordsize="1460,0" path="m3965,1096l5424,1096e" filled="false" stroked="true" strokeweight=".48pt" strokecolor="#000000">
                <v:path arrowok="t"/>
              </v:shape>
            </v:group>
            <v:group style="position:absolute;left:3994;top:1076;width:1431;height:2" coordorigin="3994,1076" coordsize="1431,2">
              <v:shape style="position:absolute;left:3994;top:1076;width:1431;height:2" coordorigin="3994,1076" coordsize="1431,0" path="m3994,1076l5424,1076e" filled="false" stroked="true" strokeweight=".48001pt" strokecolor="#000000">
                <v:path arrowok="t"/>
              </v:shape>
            </v:group>
            <v:group style="position:absolute;left:5424;top:1076;width:29;height:2" coordorigin="5424,1076" coordsize="29,2">
              <v:shape style="position:absolute;left:5424;top:1076;width:29;height:2" coordorigin="5424,1076" coordsize="29,0" path="m5424,1076l5453,1076e" filled="false" stroked="true" strokeweight=".48001pt" strokecolor="#000000">
                <v:path arrowok="t"/>
              </v:shape>
            </v:group>
            <v:group style="position:absolute;left:5424;top:1096;width:1515;height:2" coordorigin="5424,1096" coordsize="1515,2">
              <v:shape style="position:absolute;left:5424;top:1096;width:1515;height:2" coordorigin="5424,1096" coordsize="1515,0" path="m5424,1096l6938,1096e" filled="false" stroked="true" strokeweight=".48pt" strokecolor="#000000">
                <v:path arrowok="t"/>
              </v:shape>
            </v:group>
            <v:group style="position:absolute;left:5453;top:1076;width:1486;height:2" coordorigin="5453,1076" coordsize="1486,2">
              <v:shape style="position:absolute;left:5453;top:1076;width:1486;height:2" coordorigin="5453,1076" coordsize="1486,0" path="m5453,1076l6938,1076e" filled="false" stroked="true" strokeweight=".48001pt" strokecolor="#000000">
                <v:path arrowok="t"/>
              </v:shape>
              <v:shape style="position:absolute;left:0;top:352;width:8580;height:720" type="#_x0000_t75" stroked="false">
                <v:imagedata r:id="rId251" o:title=""/>
              </v:shape>
            </v:group>
            <v:group style="position:absolute;left:6938;top:1076;width:29;height:2" coordorigin="6938,1076" coordsize="29,2">
              <v:shape style="position:absolute;left:6938;top:1076;width:29;height:2" coordorigin="6938,1076" coordsize="29,0" path="m6938,1076l6967,1076e" filled="false" stroked="true" strokeweight=".48001pt" strokecolor="#000000">
                <v:path arrowok="t"/>
              </v:shape>
            </v:group>
            <v:group style="position:absolute;left:6938;top:1096;width:1624;height:2" coordorigin="6938,1096" coordsize="1624,2">
              <v:shape style="position:absolute;left:6938;top:1096;width:1624;height:2" coordorigin="6938,1096" coordsize="1624,0" path="m6938,1096l8562,1096e" filled="false" stroked="true" strokeweight=".48pt" strokecolor="#000000">
                <v:path arrowok="t"/>
              </v:shape>
            </v:group>
            <v:group style="position:absolute;left:6967;top:1076;width:1595;height:2" coordorigin="6967,1076" coordsize="1595,2">
              <v:shape style="position:absolute;left:6967;top:1076;width:1595;height:2" coordorigin="6967,1076" coordsize="1595,0" path="m6967,1076l8562,1076e" filled="false" stroked="true" strokeweight=".48001pt" strokecolor="#000000">
                <v:path arrowok="t"/>
              </v:shape>
              <v:shape style="position:absolute;left:137;top:99;width:1253;height:900" type="#_x0000_t202" filled="false" stroked="false">
                <v:textbox inset="0,0,0,0">
                  <w:txbxContent>
                    <w:p>
                      <w:pPr>
                        <w:spacing w:line="200" w:lineRule="exact" w:before="0"/>
                        <w:ind w:left="0" w:right="0" w:firstLine="852"/>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p>
                      <w:pPr>
                        <w:spacing w:line="350" w:lineRule="atLeast" w:before="0"/>
                        <w:ind w:left="0" w:right="50" w:firstLine="0"/>
                        <w:jc w:val="left"/>
                        <w:rPr>
                          <w:rFonts w:ascii="宋体" w:hAnsi="宋体" w:cs="宋体" w:eastAsia="宋体" w:hint="default"/>
                          <w:sz w:val="20"/>
                          <w:szCs w:val="20"/>
                        </w:rPr>
                      </w:pPr>
                      <w:r>
                        <w:rPr>
                          <w:rFonts w:ascii="宋体" w:hAnsi="宋体" w:cs="宋体" w:eastAsia="宋体" w:hint="default"/>
                          <w:spacing w:val="-2"/>
                          <w:sz w:val="20"/>
                          <w:szCs w:val="20"/>
                        </w:rPr>
                        <w:t>法定盈余公积</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458;top:99;width:1404;height:900" type="#_x0000_t202" filled="false" stroked="false">
                <v:textbox inset="0,0,0,0">
                  <w:txbxContent>
                    <w:p>
                      <w:pPr>
                        <w:spacing w:line="200"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88"/>
                        <w:ind w:left="0" w:right="1" w:firstLine="0"/>
                        <w:jc w:val="center"/>
                        <w:rPr>
                          <w:rFonts w:ascii="宋体" w:hAnsi="宋体" w:cs="宋体" w:eastAsia="宋体" w:hint="default"/>
                          <w:sz w:val="20"/>
                          <w:szCs w:val="20"/>
                        </w:rPr>
                      </w:pPr>
                      <w:r>
                        <w:rPr>
                          <w:rFonts w:ascii="宋体"/>
                          <w:spacing w:val="-1"/>
                          <w:sz w:val="20"/>
                        </w:rPr>
                        <w:t>335,569,725.86</w:t>
                      </w:r>
                      <w:r>
                        <w:rPr>
                          <w:rFonts w:ascii="宋体"/>
                          <w:sz w:val="20"/>
                        </w:rPr>
                      </w:r>
                    </w:p>
                    <w:p>
                      <w:pPr>
                        <w:spacing w:before="87"/>
                        <w:ind w:left="-1" w:right="0" w:firstLine="0"/>
                        <w:jc w:val="center"/>
                        <w:rPr>
                          <w:rFonts w:ascii="宋体" w:hAnsi="宋体" w:cs="宋体" w:eastAsia="宋体" w:hint="default"/>
                          <w:sz w:val="20"/>
                          <w:szCs w:val="20"/>
                        </w:rPr>
                      </w:pPr>
                      <w:r>
                        <w:rPr>
                          <w:rFonts w:ascii="宋体"/>
                          <w:b/>
                          <w:spacing w:val="-1"/>
                          <w:sz w:val="20"/>
                        </w:rPr>
                        <w:t>335,569,725.86</w:t>
                      </w:r>
                      <w:r>
                        <w:rPr>
                          <w:rFonts w:ascii="宋体"/>
                          <w:spacing w:val="-1"/>
                          <w:sz w:val="20"/>
                        </w:rPr>
                      </w:r>
                    </w:p>
                  </w:txbxContent>
                </v:textbox>
                <w10:wrap type="none"/>
              </v:shape>
              <v:shape style="position:absolute;left:4298;top:99;width:1022;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p>
                      <w:pPr>
                        <w:spacing w:before="88"/>
                        <w:ind w:left="20" w:right="0" w:firstLine="0"/>
                        <w:jc w:val="left"/>
                        <w:rPr>
                          <w:rFonts w:ascii="宋体" w:hAnsi="宋体" w:cs="宋体" w:eastAsia="宋体" w:hint="default"/>
                          <w:sz w:val="20"/>
                          <w:szCs w:val="20"/>
                        </w:rPr>
                      </w:pPr>
                      <w:r>
                        <w:rPr>
                          <w:rFonts w:ascii="宋体"/>
                          <w:spacing w:val="-1"/>
                          <w:sz w:val="20"/>
                        </w:rPr>
                        <w:t>692,583.43</w:t>
                      </w:r>
                      <w:r>
                        <w:rPr>
                          <w:rFonts w:ascii="宋体"/>
                          <w:sz w:val="20"/>
                        </w:rPr>
                      </w:r>
                    </w:p>
                    <w:p>
                      <w:pPr>
                        <w:spacing w:before="87"/>
                        <w:ind w:left="19" w:right="0" w:firstLine="0"/>
                        <w:jc w:val="left"/>
                        <w:rPr>
                          <w:rFonts w:ascii="宋体" w:hAnsi="宋体" w:cs="宋体" w:eastAsia="宋体" w:hint="default"/>
                          <w:sz w:val="20"/>
                          <w:szCs w:val="20"/>
                        </w:rPr>
                      </w:pPr>
                      <w:r>
                        <w:rPr>
                          <w:rFonts w:ascii="宋体"/>
                          <w:b/>
                          <w:spacing w:val="-1"/>
                          <w:sz w:val="20"/>
                        </w:rPr>
                        <w:t>692,583.43</w:t>
                      </w:r>
                      <w:r>
                        <w:rPr>
                          <w:rFonts w:ascii="宋体"/>
                          <w:spacing w:val="-1"/>
                          <w:sz w:val="20"/>
                        </w:rPr>
                      </w:r>
                    </w:p>
                  </w:txbxContent>
                </v:textbox>
                <w10:wrap type="none"/>
              </v:shape>
              <v:shape style="position:absolute;left:5785;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7051;top:99;width:1404;height:90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
                          <w:sz w:val="20"/>
                        </w:rPr>
                        <w:t>336,262,309.29</w:t>
                      </w:r>
                      <w:r>
                        <w:rPr>
                          <w:rFonts w:ascii="宋体"/>
                          <w:sz w:val="20"/>
                        </w:rPr>
                      </w:r>
                    </w:p>
                    <w:p>
                      <w:pPr>
                        <w:spacing w:before="87"/>
                        <w:ind w:left="0" w:right="0" w:firstLine="0"/>
                        <w:jc w:val="center"/>
                        <w:rPr>
                          <w:rFonts w:ascii="宋体" w:hAnsi="宋体" w:cs="宋体" w:eastAsia="宋体" w:hint="default"/>
                          <w:sz w:val="20"/>
                          <w:szCs w:val="20"/>
                        </w:rPr>
                      </w:pPr>
                      <w:r>
                        <w:rPr>
                          <w:rFonts w:ascii="宋体"/>
                          <w:b/>
                          <w:spacing w:val="-1"/>
                          <w:sz w:val="20"/>
                        </w:rPr>
                        <w:t>336,262,309.29</w:t>
                      </w:r>
                      <w:r>
                        <w:rPr>
                          <w:rFonts w:ascii="宋体"/>
                          <w:spacing w:val="-1"/>
                          <w:sz w:val="20"/>
                        </w:rPr>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36.</w:t>
      </w:r>
      <w:r>
        <w:rPr>
          <w:rFonts w:ascii="宋体" w:hAnsi="宋体" w:cs="宋体" w:eastAsia="宋体" w:hint="default"/>
          <w:spacing w:val="-42"/>
          <w:sz w:val="22"/>
          <w:szCs w:val="22"/>
        </w:rPr>
        <w:t> </w:t>
      </w:r>
      <w:r>
        <w:rPr>
          <w:rFonts w:ascii="宋体" w:hAnsi="宋体" w:cs="宋体" w:eastAsia="宋体" w:hint="default"/>
          <w:sz w:val="22"/>
          <w:szCs w:val="22"/>
        </w:rPr>
        <w:t>未分配利润</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30" w:lineRule="exact"/>
        <w:ind w:left="11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7.85pt;height:56.55pt;mso-position-horizontal-relative:char;mso-position-vertical-relative:line" coordorigin="0,0" coordsize="8757,1131">
            <v:group style="position:absolute;left:22;top:7;width:3170;height:2" coordorigin="22,7" coordsize="3170,2">
              <v:shape style="position:absolute;left:22;top:7;width:3170;height:2" coordorigin="22,7" coordsize="3170,0" path="m22,7l3191,7e" filled="false" stroked="true" strokeweight=".72pt" strokecolor="#000000">
                <v:path arrowok="t"/>
              </v:shape>
            </v:group>
            <v:group style="position:absolute;left:22;top:36;width:3170;height:2" coordorigin="22,36" coordsize="3170,2">
              <v:shape style="position:absolute;left:22;top:36;width:3170;height:2" coordorigin="22,36" coordsize="3170,0" path="m22,36l3191,36e" filled="false" stroked="true" strokeweight=".72pt" strokecolor="#000000">
                <v:path arrowok="t"/>
              </v:shape>
              <v:shape style="position:absolute;left:3191;top:43;width:14;height:2" type="#_x0000_t75" stroked="false">
                <v:imagedata r:id="rId37" o:title=""/>
              </v:shape>
            </v:group>
            <v:group style="position:absolute;left:3191;top:7;width:44;height:2" coordorigin="3191,7" coordsize="44,2">
              <v:shape style="position:absolute;left:3191;top:7;width:44;height:2" coordorigin="3191,7" coordsize="44,0" path="m3191,7l3234,7e" filled="false" stroked="true" strokeweight=".72pt" strokecolor="#000000">
                <v:path arrowok="t"/>
              </v:shape>
            </v:group>
            <v:group style="position:absolute;left:3191;top:36;width:44;height:2" coordorigin="3191,36" coordsize="44,2">
              <v:shape style="position:absolute;left:3191;top:36;width:44;height:2" coordorigin="3191,36" coordsize="44,0" path="m3191,36l3234,36e" filled="false" stroked="true" strokeweight=".72pt" strokecolor="#000000">
                <v:path arrowok="t"/>
              </v:shape>
            </v:group>
            <v:group style="position:absolute;left:3234;top:7;width:3041;height:2" coordorigin="3234,7" coordsize="3041,2">
              <v:shape style="position:absolute;left:3234;top:7;width:3041;height:2" coordorigin="3234,7" coordsize="3041,0" path="m3234,7l6275,7e" filled="false" stroked="true" strokeweight=".72pt" strokecolor="#000000">
                <v:path arrowok="t"/>
              </v:shape>
            </v:group>
            <v:group style="position:absolute;left:3234;top:36;width:3041;height:2" coordorigin="3234,36" coordsize="3041,2">
              <v:shape style="position:absolute;left:3234;top:36;width:3041;height:2" coordorigin="3234,36" coordsize="3041,0" path="m3234,36l6275,36e" filled="false" stroked="true" strokeweight=".72pt" strokecolor="#000000">
                <v:path arrowok="t"/>
              </v:shape>
              <v:shape style="position:absolute;left:6275;top:43;width:14;height:2" type="#_x0000_t75" stroked="false">
                <v:imagedata r:id="rId37" o:title=""/>
              </v:shape>
            </v:group>
            <v:group style="position:absolute;left:6275;top:7;width:44;height:2" coordorigin="6275,7" coordsize="44,2">
              <v:shape style="position:absolute;left:6275;top:7;width:44;height:2" coordorigin="6275,7" coordsize="44,0" path="m6275,7l6318,7e" filled="false" stroked="true" strokeweight=".72pt" strokecolor="#000000">
                <v:path arrowok="t"/>
              </v:shape>
            </v:group>
            <v:group style="position:absolute;left:6275;top:36;width:44;height:2" coordorigin="6275,36" coordsize="44,2">
              <v:shape style="position:absolute;left:6275;top:36;width:44;height:2" coordorigin="6275,36" coordsize="44,0" path="m6275,36l6318,36e" filled="false" stroked="true" strokeweight=".72pt" strokecolor="#000000">
                <v:path arrowok="t"/>
              </v:shape>
            </v:group>
            <v:group style="position:absolute;left:6318;top:7;width:2420;height:2" coordorigin="6318,7" coordsize="2420,2">
              <v:shape style="position:absolute;left:6318;top:7;width:2420;height:2" coordorigin="6318,7" coordsize="2420,0" path="m6318,7l8737,7e" filled="false" stroked="true" strokeweight=".72pt" strokecolor="#000000">
                <v:path arrowok="t"/>
              </v:shape>
            </v:group>
            <v:group style="position:absolute;left:6318;top:36;width:2420;height:2" coordorigin="6318,36" coordsize="2420,2">
              <v:shape style="position:absolute;left:6318;top:36;width:2420;height:2" coordorigin="6318,36" coordsize="2420,0" path="m6318,36l8737,36e" filled="false" stroked="true" strokeweight=".72pt" strokecolor="#000000">
                <v:path arrowok="t"/>
              </v:shape>
              <v:shape style="position:absolute;left:3172;top:26;width:3137;height:378" type="#_x0000_t75" stroked="false">
                <v:imagedata r:id="rId252" o:title=""/>
              </v:shape>
            </v:group>
            <v:group style="position:absolute;left:7;top:1123;width:3184;height:2" coordorigin="7,1123" coordsize="3184,2">
              <v:shape style="position:absolute;left:7;top:1123;width:3184;height:2" coordorigin="7,1123" coordsize="3184,0" path="m7,1123l3191,1123e" filled="false" stroked="true" strokeweight=".72pt" strokecolor="#000000">
                <v:path arrowok="t"/>
              </v:shape>
            </v:group>
            <v:group style="position:absolute;left:7;top:1094;width:3184;height:2" coordorigin="7,1094" coordsize="3184,2">
              <v:shape style="position:absolute;left:7;top:1094;width:3184;height:2" coordorigin="7,1094" coordsize="3184,0" path="m7,1094l3191,1094e" filled="false" stroked="true" strokeweight=".72pt" strokecolor="#000000">
                <v:path arrowok="t"/>
              </v:shape>
            </v:group>
            <v:group style="position:absolute;left:3191;top:1094;width:44;height:2" coordorigin="3191,1094" coordsize="44,2">
              <v:shape style="position:absolute;left:3191;top:1094;width:44;height:2" coordorigin="3191,1094" coordsize="44,0" path="m3191,1094l3234,1094e" filled="false" stroked="true" strokeweight=".72pt" strokecolor="#000000">
                <v:path arrowok="t"/>
              </v:shape>
            </v:group>
            <v:group style="position:absolute;left:3191;top:1123;width:3084;height:2" coordorigin="3191,1123" coordsize="3084,2">
              <v:shape style="position:absolute;left:3191;top:1123;width:3084;height:2" coordorigin="3191,1123" coordsize="3084,0" path="m3191,1123l6275,1123e" filled="false" stroked="true" strokeweight=".72pt" strokecolor="#000000">
                <v:path arrowok="t"/>
              </v:shape>
            </v:group>
            <v:group style="position:absolute;left:3234;top:1094;width:3041;height:2" coordorigin="3234,1094" coordsize="3041,2">
              <v:shape style="position:absolute;left:3234;top:1094;width:3041;height:2" coordorigin="3234,1094" coordsize="3041,0" path="m3234,1094l6275,1094e" filled="false" stroked="true" strokeweight=".72pt" strokecolor="#000000">
                <v:path arrowok="t"/>
              </v:shape>
              <v:shape style="position:absolute;left:2;top:366;width:8754;height:721" type="#_x0000_t75" stroked="false">
                <v:imagedata r:id="rId253" o:title=""/>
              </v:shape>
            </v:group>
            <v:group style="position:absolute;left:6275;top:1094;width:44;height:2" coordorigin="6275,1094" coordsize="44,2">
              <v:shape style="position:absolute;left:6275;top:1094;width:44;height:2" coordorigin="6275,1094" coordsize="44,0" path="m6275,1094l6318,1094e" filled="false" stroked="true" strokeweight=".72pt" strokecolor="#000000">
                <v:path arrowok="t"/>
              </v:shape>
            </v:group>
            <v:group style="position:absolute;left:6275;top:1123;width:44;height:2" coordorigin="6275,1123" coordsize="44,2">
              <v:shape style="position:absolute;left:6275;top:1123;width:44;height:2" coordorigin="6275,1123" coordsize="44,0" path="m6275,1123l6318,1123e" filled="false" stroked="true" strokeweight=".72pt" strokecolor="#000000">
                <v:path arrowok="t"/>
              </v:shape>
            </v:group>
            <v:group style="position:absolute;left:6318;top:1123;width:2427;height:2" coordorigin="6318,1123" coordsize="2427,2">
              <v:shape style="position:absolute;left:6318;top:1123;width:2427;height:2" coordorigin="6318,1123" coordsize="2427,0" path="m6318,1123l8744,1123e" filled="false" stroked="true" strokeweight=".72pt" strokecolor="#000000">
                <v:path arrowok="t"/>
              </v:shape>
            </v:group>
            <v:group style="position:absolute;left:6318;top:1094;width:2427;height:2" coordorigin="6318,1094" coordsize="2427,2">
              <v:shape style="position:absolute;left:6318;top:1094;width:2427;height:2" coordorigin="6318,1094" coordsize="2427,0" path="m6318,1094l8744,1094e" filled="false" stroked="true" strokeweight=".72pt" strokecolor="#000000">
                <v:path arrowok="t"/>
              </v:shape>
              <v:shape style="position:absolute;left:1408;top:1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4536;top:115;width:3927;height:510" type="#_x0000_t202" filled="false" stroked="false">
                <v:textbox inset="0,0,0,0">
                  <w:txbxContent>
                    <w:p>
                      <w:pPr>
                        <w:tabs>
                          <w:tab w:pos="202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tab/>
                      </w:r>
                      <w:r>
                        <w:rPr>
                          <w:rFonts w:ascii="宋体" w:hAnsi="宋体" w:cs="宋体" w:eastAsia="宋体" w:hint="default"/>
                          <w:b/>
                          <w:bCs/>
                          <w:spacing w:val="-1"/>
                          <w:sz w:val="20"/>
                          <w:szCs w:val="20"/>
                        </w:rPr>
                        <w:t>提取或分配比例（%）</w:t>
                      </w:r>
                      <w:r>
                        <w:rPr>
                          <w:rFonts w:ascii="宋体" w:hAnsi="宋体" w:cs="宋体" w:eastAsia="宋体" w:hint="default"/>
                          <w:spacing w:val="-1"/>
                          <w:sz w:val="20"/>
                          <w:szCs w:val="20"/>
                        </w:rPr>
                      </w:r>
                    </w:p>
                    <w:p>
                      <w:pPr>
                        <w:spacing w:before="48"/>
                        <w:ind w:left="235" w:right="0" w:firstLine="0"/>
                        <w:jc w:val="left"/>
                        <w:rPr>
                          <w:rFonts w:ascii="宋体" w:hAnsi="宋体" w:cs="宋体" w:eastAsia="宋体" w:hint="default"/>
                          <w:sz w:val="20"/>
                          <w:szCs w:val="20"/>
                        </w:rPr>
                      </w:pPr>
                      <w:r>
                        <w:rPr>
                          <w:rFonts w:ascii="宋体"/>
                          <w:sz w:val="20"/>
                        </w:rPr>
                        <w:t>971,363,173.57</w:t>
                      </w:r>
                    </w:p>
                  </w:txbxContent>
                </v:textbox>
                <w10:wrap type="none"/>
              </v:shape>
              <v:shape style="position:absolute;left:130;top:505;width:2402;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上年年末金额</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加：年初未分配利润调整数</w:t>
                      </w:r>
                    </w:p>
                  </w:txbxContent>
                </v:textbox>
                <w10:wrap type="none"/>
              </v:shape>
            </v:group>
          </v:group>
        </w:pict>
      </w:r>
      <w:r>
        <w:rPr>
          <w:rFonts w:ascii="宋体" w:hAnsi="宋体" w:cs="宋体" w:eastAsia="宋体" w:hint="default"/>
          <w:position w:val="-22"/>
          <w:sz w:val="20"/>
          <w:szCs w:val="20"/>
        </w:rPr>
      </w:r>
    </w:p>
    <w:p>
      <w:pPr>
        <w:spacing w:after="0" w:line="1130" w:lineRule="exact"/>
        <w:rPr>
          <w:rFonts w:ascii="宋体" w:hAnsi="宋体" w:cs="宋体" w:eastAsia="宋体" w:hint="default"/>
          <w:sz w:val="20"/>
          <w:szCs w:val="20"/>
        </w:rPr>
        <w:sectPr>
          <w:footerReference w:type="default" r:id="rId247"/>
          <w:pgSz w:w="11910" w:h="16840"/>
          <w:pgMar w:footer="889" w:header="0" w:top="1720" w:bottom="1080" w:left="1460" w:right="1460"/>
          <w:pgNumType w:start="68"/>
        </w:sectPr>
      </w:pPr>
    </w:p>
    <w:p>
      <w:pPr>
        <w:spacing w:line="240" w:lineRule="auto" w:before="10"/>
        <w:rPr>
          <w:rFonts w:ascii="宋体" w:hAnsi="宋体" w:cs="宋体" w:eastAsia="宋体" w:hint="default"/>
          <w:sz w:val="29"/>
          <w:szCs w:val="29"/>
        </w:rPr>
      </w:pPr>
    </w:p>
    <w:p>
      <w:pPr>
        <w:spacing w:line="4810" w:lineRule="exact"/>
        <w:ind w:left="112"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437.85pt;height:240.55pt;mso-position-horizontal-relative:char;mso-position-vertical-relative:line" coordorigin="0,0" coordsize="8757,4811">
            <v:group style="position:absolute;left:22;top:7;width:3170;height:2" coordorigin="22,7" coordsize="3170,2">
              <v:shape style="position:absolute;left:22;top:7;width:3170;height:2" coordorigin="22,7" coordsize="3170,0" path="m22,7l3191,7e" filled="false" stroked="true" strokeweight=".72003pt" strokecolor="#000000">
                <v:path arrowok="t"/>
              </v:shape>
            </v:group>
            <v:group style="position:absolute;left:22;top:36;width:3170;height:2" coordorigin="22,36" coordsize="3170,2">
              <v:shape style="position:absolute;left:22;top:36;width:3170;height:2" coordorigin="22,36" coordsize="3170,0" path="m22,36l3191,36e" filled="false" stroked="true" strokeweight=".71997pt" strokecolor="#000000">
                <v:path arrowok="t"/>
              </v:shape>
              <v:shape style="position:absolute;left:3191;top:43;width:14;height:2" type="#_x0000_t75" stroked="false">
                <v:imagedata r:id="rId25" o:title=""/>
              </v:shape>
            </v:group>
            <v:group style="position:absolute;left:3191;top:7;width:44;height:2" coordorigin="3191,7" coordsize="44,2">
              <v:shape style="position:absolute;left:3191;top:7;width:44;height:2" coordorigin="3191,7" coordsize="44,0" path="m3191,7l3234,7e" filled="false" stroked="true" strokeweight=".72003pt" strokecolor="#000000">
                <v:path arrowok="t"/>
              </v:shape>
            </v:group>
            <v:group style="position:absolute;left:3191;top:36;width:44;height:2" coordorigin="3191,36" coordsize="44,2">
              <v:shape style="position:absolute;left:3191;top:36;width:44;height:2" coordorigin="3191,36" coordsize="44,0" path="m3191,36l3234,36e" filled="false" stroked="true" strokeweight=".71997pt" strokecolor="#000000">
                <v:path arrowok="t"/>
              </v:shape>
            </v:group>
            <v:group style="position:absolute;left:3234;top:7;width:3041;height:2" coordorigin="3234,7" coordsize="3041,2">
              <v:shape style="position:absolute;left:3234;top:7;width:3041;height:2" coordorigin="3234,7" coordsize="3041,0" path="m3234,7l6275,7e" filled="false" stroked="true" strokeweight=".72003pt" strokecolor="#000000">
                <v:path arrowok="t"/>
              </v:shape>
            </v:group>
            <v:group style="position:absolute;left:3234;top:36;width:3041;height:2" coordorigin="3234,36" coordsize="3041,2">
              <v:shape style="position:absolute;left:3234;top:36;width:3041;height:2" coordorigin="3234,36" coordsize="3041,0" path="m3234,36l6275,36e" filled="false" stroked="true" strokeweight=".71997pt" strokecolor="#000000">
                <v:path arrowok="t"/>
              </v:shape>
              <v:shape style="position:absolute;left:6275;top:43;width:14;height:2" type="#_x0000_t75" stroked="false">
                <v:imagedata r:id="rId25" o:title=""/>
              </v:shape>
            </v:group>
            <v:group style="position:absolute;left:6275;top:7;width:44;height:2" coordorigin="6275,7" coordsize="44,2">
              <v:shape style="position:absolute;left:6275;top:7;width:44;height:2" coordorigin="6275,7" coordsize="44,0" path="m6275,7l6318,7e" filled="false" stroked="true" strokeweight=".72003pt" strokecolor="#000000">
                <v:path arrowok="t"/>
              </v:shape>
            </v:group>
            <v:group style="position:absolute;left:6275;top:36;width:44;height:2" coordorigin="6275,36" coordsize="44,2">
              <v:shape style="position:absolute;left:6275;top:36;width:44;height:2" coordorigin="6275,36" coordsize="44,0" path="m6275,36l6318,36e" filled="false" stroked="true" strokeweight=".71997pt" strokecolor="#000000">
                <v:path arrowok="t"/>
              </v:shape>
            </v:group>
            <v:group style="position:absolute;left:6318;top:7;width:2420;height:2" coordorigin="6318,7" coordsize="2420,2">
              <v:shape style="position:absolute;left:6318;top:7;width:2420;height:2" coordorigin="6318,7" coordsize="2420,0" path="m6318,7l8737,7e" filled="false" stroked="true" strokeweight=".72pt" strokecolor="#000000">
                <v:path arrowok="t"/>
              </v:shape>
            </v:group>
            <v:group style="position:absolute;left:6318;top:36;width:2420;height:2" coordorigin="6318,36" coordsize="2420,2">
              <v:shape style="position:absolute;left:6318;top:36;width:2420;height:2" coordorigin="6318,36" coordsize="2420,0" path="m6318,36l8737,36e" filled="false" stroked="true" strokeweight=".72pt" strokecolor="#000000">
                <v:path arrowok="t"/>
              </v:shape>
              <v:shape style="position:absolute;left:3172;top:26;width:3137;height:378" type="#_x0000_t75" stroked="false">
                <v:imagedata r:id="rId254" o:title=""/>
              </v:shape>
            </v:group>
            <v:group style="position:absolute;left:7;top:4804;width:3184;height:2" coordorigin="7,4804" coordsize="3184,2">
              <v:shape style="position:absolute;left:7;top:4804;width:3184;height:2" coordorigin="7,4804" coordsize="3184,0" path="m7,4804l3191,4804e" filled="false" stroked="true" strokeweight=".72pt" strokecolor="#000000">
                <v:path arrowok="t"/>
              </v:shape>
            </v:group>
            <v:group style="position:absolute;left:7;top:4775;width:3184;height:2" coordorigin="7,4775" coordsize="3184,2">
              <v:shape style="position:absolute;left:7;top:4775;width:3184;height:2" coordorigin="7,4775" coordsize="3184,0" path="m7,4775l3191,4775e" filled="false" stroked="true" strokeweight=".72pt" strokecolor="#000000">
                <v:path arrowok="t"/>
              </v:shape>
            </v:group>
            <v:group style="position:absolute;left:3191;top:4775;width:44;height:2" coordorigin="3191,4775" coordsize="44,2">
              <v:shape style="position:absolute;left:3191;top:4775;width:44;height:2" coordorigin="3191,4775" coordsize="44,0" path="m3191,4775l3234,4775e" filled="false" stroked="true" strokeweight=".72pt" strokecolor="#000000">
                <v:path arrowok="t"/>
              </v:shape>
            </v:group>
            <v:group style="position:absolute;left:3191;top:4804;width:3084;height:2" coordorigin="3191,4804" coordsize="3084,2">
              <v:shape style="position:absolute;left:3191;top:4804;width:3084;height:2" coordorigin="3191,4804" coordsize="3084,0" path="m3191,4804l6275,4804e" filled="false" stroked="true" strokeweight=".72pt" strokecolor="#000000">
                <v:path arrowok="t"/>
              </v:shape>
            </v:group>
            <v:group style="position:absolute;left:3234;top:4775;width:3041;height:2" coordorigin="3234,4775" coordsize="3041,2">
              <v:shape style="position:absolute;left:3234;top:4775;width:3041;height:2" coordorigin="3234,4775" coordsize="3041,0" path="m3234,4775l6275,4775e" filled="false" stroked="true" strokeweight=".72pt" strokecolor="#000000">
                <v:path arrowok="t"/>
              </v:shape>
              <v:shape style="position:absolute;left:2;top:366;width:8754;height:4402" type="#_x0000_t75" stroked="false">
                <v:imagedata r:id="rId255" o:title=""/>
              </v:shape>
            </v:group>
            <v:group style="position:absolute;left:6275;top:4775;width:44;height:2" coordorigin="6275,4775" coordsize="44,2">
              <v:shape style="position:absolute;left:6275;top:4775;width:44;height:2" coordorigin="6275,4775" coordsize="44,0" path="m6275,4775l6318,4775e" filled="false" stroked="true" strokeweight=".72pt" strokecolor="#000000">
                <v:path arrowok="t"/>
              </v:shape>
            </v:group>
            <v:group style="position:absolute;left:6275;top:4804;width:44;height:2" coordorigin="6275,4804" coordsize="44,2">
              <v:shape style="position:absolute;left:6275;top:4804;width:44;height:2" coordorigin="6275,4804" coordsize="44,0" path="m6275,4804l6318,4804e" filled="false" stroked="true" strokeweight=".72pt" strokecolor="#000000">
                <v:path arrowok="t"/>
              </v:shape>
            </v:group>
            <v:group style="position:absolute;left:6318;top:4804;width:2427;height:2" coordorigin="6318,4804" coordsize="2427,2">
              <v:shape style="position:absolute;left:6318;top:4804;width:2427;height:2" coordorigin="6318,4804" coordsize="2427,0" path="m6318,4804l8744,4804e" filled="false" stroked="true" strokeweight=".72pt" strokecolor="#000000">
                <v:path arrowok="t"/>
              </v:shape>
            </v:group>
            <v:group style="position:absolute;left:6318;top:4775;width:2427;height:2" coordorigin="6318,4775" coordsize="2427,2">
              <v:shape style="position:absolute;left:6318;top:4775;width:2427;height:2" coordorigin="6318,4775" coordsize="2427,0" path="m6318,4775l8744,4775e" filled="false" stroked="true" strokeweight=".72pt" strokecolor="#000000">
                <v:path arrowok="t"/>
              </v:shape>
              <v:shape style="position:absolute;left:130;top:115;width:2801;height:4540" type="#_x0000_t202" filled="false" stroked="false">
                <v:textbox inset="0,0,0,0">
                  <w:txbxContent>
                    <w:p>
                      <w:pPr>
                        <w:spacing w:line="200" w:lineRule="exact" w:before="0"/>
                        <w:ind w:left="127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128"/>
                        <w:ind w:left="500" w:right="297" w:hanging="501"/>
                        <w:jc w:val="left"/>
                        <w:rPr>
                          <w:rFonts w:ascii="宋体" w:hAnsi="宋体" w:cs="宋体" w:eastAsia="宋体" w:hint="default"/>
                          <w:sz w:val="20"/>
                          <w:szCs w:val="20"/>
                        </w:rPr>
                      </w:pPr>
                      <w:r>
                        <w:rPr>
                          <w:rFonts w:ascii="宋体" w:hAnsi="宋体" w:cs="宋体" w:eastAsia="宋体" w:hint="default"/>
                          <w:sz w:val="20"/>
                          <w:szCs w:val="20"/>
                        </w:rPr>
                        <w:t>其中：会计政策变更</w:t>
                      </w:r>
                      <w:r>
                        <w:rPr>
                          <w:rFonts w:ascii="宋体" w:hAnsi="宋体" w:cs="宋体" w:eastAsia="宋体" w:hint="default"/>
                          <w:w w:val="100"/>
                          <w:sz w:val="20"/>
                          <w:szCs w:val="20"/>
                        </w:rPr>
                        <w:t> </w:t>
                      </w:r>
                      <w:r>
                        <w:rPr>
                          <w:rFonts w:ascii="宋体" w:hAnsi="宋体" w:cs="宋体" w:eastAsia="宋体" w:hint="default"/>
                          <w:sz w:val="20"/>
                          <w:szCs w:val="20"/>
                        </w:rPr>
                        <w:t>重要前期差错更正</w:t>
                      </w:r>
                      <w:r>
                        <w:rPr>
                          <w:rFonts w:ascii="宋体" w:hAnsi="宋体" w:cs="宋体" w:eastAsia="宋体" w:hint="default"/>
                          <w:w w:val="100"/>
                          <w:sz w:val="20"/>
                          <w:szCs w:val="20"/>
                        </w:rPr>
                        <w:t> </w:t>
                      </w:r>
                      <w:r>
                        <w:rPr>
                          <w:rFonts w:ascii="宋体" w:hAnsi="宋体" w:cs="宋体" w:eastAsia="宋体" w:hint="default"/>
                          <w:spacing w:val="-2"/>
                          <w:sz w:val="20"/>
                          <w:szCs w:val="20"/>
                        </w:rPr>
                        <w:t>同一控制合并范围变更</w:t>
                      </w:r>
                      <w:r>
                        <w:rPr>
                          <w:rFonts w:ascii="宋体" w:hAnsi="宋体" w:cs="宋体" w:eastAsia="宋体" w:hint="default"/>
                          <w:w w:val="100"/>
                          <w:sz w:val="20"/>
                          <w:szCs w:val="20"/>
                        </w:rPr>
                        <w:t> </w:t>
                      </w:r>
                      <w:r>
                        <w:rPr>
                          <w:rFonts w:ascii="宋体" w:hAnsi="宋体" w:cs="宋体" w:eastAsia="宋体" w:hint="default"/>
                          <w:sz w:val="20"/>
                          <w:szCs w:val="20"/>
                        </w:rPr>
                        <w:t>其他调整因素</w:t>
                      </w:r>
                    </w:p>
                    <w:p>
                      <w:pPr>
                        <w:spacing w:line="242" w:lineRule="auto" w:before="2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本年年初金额</w:t>
                      </w:r>
                      <w:r>
                        <w:rPr>
                          <w:rFonts w:ascii="宋体" w:hAnsi="宋体" w:cs="宋体" w:eastAsia="宋体" w:hint="default"/>
                          <w:b/>
                          <w:bCs/>
                          <w:w w:val="99"/>
                          <w:sz w:val="20"/>
                          <w:szCs w:val="20"/>
                        </w:rPr>
                        <w:t> </w:t>
                      </w:r>
                      <w:r>
                        <w:rPr>
                          <w:rFonts w:ascii="宋体" w:hAnsi="宋体" w:cs="宋体" w:eastAsia="宋体" w:hint="default"/>
                          <w:spacing w:val="-1"/>
                          <w:sz w:val="20"/>
                          <w:szCs w:val="20"/>
                        </w:rPr>
                        <w:t>加：本年归属于母公司股东的净</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利润</w:t>
                      </w:r>
                    </w:p>
                    <w:p>
                      <w:pPr>
                        <w:spacing w:line="321" w:lineRule="auto" w:before="6"/>
                        <w:ind w:left="400" w:right="398" w:hanging="401"/>
                        <w:jc w:val="left"/>
                        <w:rPr>
                          <w:rFonts w:ascii="宋体" w:hAnsi="宋体" w:cs="宋体" w:eastAsia="宋体" w:hint="default"/>
                          <w:sz w:val="20"/>
                          <w:szCs w:val="20"/>
                        </w:rPr>
                      </w:pPr>
                      <w:r>
                        <w:rPr>
                          <w:rFonts w:ascii="宋体" w:hAnsi="宋体" w:cs="宋体" w:eastAsia="宋体" w:hint="default"/>
                          <w:sz w:val="20"/>
                          <w:szCs w:val="20"/>
                        </w:rPr>
                        <w:t>减：提取法定盈余公积</w:t>
                      </w:r>
                      <w:r>
                        <w:rPr>
                          <w:rFonts w:ascii="宋体" w:hAnsi="宋体" w:cs="宋体" w:eastAsia="宋体" w:hint="default"/>
                          <w:spacing w:val="-1"/>
                          <w:w w:val="100"/>
                          <w:sz w:val="20"/>
                          <w:szCs w:val="20"/>
                        </w:rPr>
                        <w:t> </w:t>
                      </w:r>
                      <w:r>
                        <w:rPr>
                          <w:rFonts w:ascii="宋体" w:hAnsi="宋体" w:cs="宋体" w:eastAsia="宋体" w:hint="default"/>
                          <w:sz w:val="20"/>
                          <w:szCs w:val="20"/>
                        </w:rPr>
                        <w:t>提取任意盈余公积</w:t>
                      </w:r>
                      <w:r>
                        <w:rPr>
                          <w:rFonts w:ascii="宋体" w:hAnsi="宋体" w:cs="宋体" w:eastAsia="宋体" w:hint="default"/>
                          <w:w w:val="100"/>
                          <w:sz w:val="20"/>
                          <w:szCs w:val="20"/>
                        </w:rPr>
                        <w:t> </w:t>
                      </w:r>
                      <w:r>
                        <w:rPr>
                          <w:rFonts w:ascii="宋体" w:hAnsi="宋体" w:cs="宋体" w:eastAsia="宋体" w:hint="default"/>
                          <w:sz w:val="20"/>
                          <w:szCs w:val="20"/>
                        </w:rPr>
                        <w:t>提取一般风险准备</w:t>
                      </w:r>
                      <w:r>
                        <w:rPr>
                          <w:rFonts w:ascii="宋体" w:hAnsi="宋体" w:cs="宋体" w:eastAsia="宋体" w:hint="default"/>
                          <w:w w:val="100"/>
                          <w:sz w:val="20"/>
                          <w:szCs w:val="20"/>
                        </w:rPr>
                        <w:t> </w:t>
                      </w:r>
                      <w:r>
                        <w:rPr>
                          <w:rFonts w:ascii="宋体" w:hAnsi="宋体" w:cs="宋体" w:eastAsia="宋体" w:hint="default"/>
                          <w:sz w:val="20"/>
                          <w:szCs w:val="20"/>
                        </w:rPr>
                        <w:t>应付普通股股利</w:t>
                      </w:r>
                      <w:r>
                        <w:rPr>
                          <w:rFonts w:ascii="宋体" w:hAnsi="宋体" w:cs="宋体" w:eastAsia="宋体" w:hint="default"/>
                          <w:spacing w:val="-1"/>
                          <w:w w:val="100"/>
                          <w:sz w:val="20"/>
                          <w:szCs w:val="20"/>
                        </w:rPr>
                        <w:t> </w:t>
                      </w:r>
                      <w:r>
                        <w:rPr>
                          <w:rFonts w:ascii="宋体" w:hAnsi="宋体" w:cs="宋体" w:eastAsia="宋体" w:hint="default"/>
                          <w:spacing w:val="-2"/>
                          <w:sz w:val="20"/>
                          <w:szCs w:val="20"/>
                        </w:rPr>
                        <w:t>转作股本的普通股股利</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本年年末金额</w:t>
                      </w:r>
                      <w:r>
                        <w:rPr>
                          <w:rFonts w:ascii="宋体" w:hAnsi="宋体" w:cs="宋体" w:eastAsia="宋体" w:hint="default"/>
                          <w:sz w:val="20"/>
                          <w:szCs w:val="20"/>
                        </w:rPr>
                      </w:r>
                    </w:p>
                  </w:txbxContent>
                </v:textbox>
                <w10:wrap type="none"/>
              </v:shape>
              <v:shape style="position:absolute;left:4536;top:1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6559;top:115;width:19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提取或分配比例（%）</w:t>
                      </w:r>
                      <w:r>
                        <w:rPr>
                          <w:rFonts w:ascii="宋体" w:hAnsi="宋体" w:cs="宋体" w:eastAsia="宋体" w:hint="default"/>
                          <w:spacing w:val="-1"/>
                          <w:sz w:val="20"/>
                          <w:szCs w:val="20"/>
                        </w:rPr>
                      </w:r>
                    </w:p>
                  </w:txbxContent>
                </v:textbox>
                <w10:wrap type="none"/>
              </v:shape>
              <v:shape style="position:absolute;left:4771;top:1825;width:1400;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971,363,173.57</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1"/>
                          <w:sz w:val="20"/>
                        </w:rPr>
                        <w:t>198,416,841.80</w:t>
                      </w:r>
                      <w:r>
                        <w:rPr>
                          <w:rFonts w:ascii="宋体"/>
                          <w:sz w:val="20"/>
                        </w:rPr>
                      </w:r>
                    </w:p>
                  </w:txbxContent>
                </v:textbox>
                <w10:wrap type="none"/>
              </v:shape>
              <v:shape style="position:absolute;left:5172;top:2704;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692,583.43</w:t>
                      </w:r>
                      <w:r>
                        <w:rPr>
                          <w:rFonts w:ascii="宋体"/>
                          <w:sz w:val="20"/>
                        </w:rPr>
                      </w:r>
                    </w:p>
                  </w:txbxContent>
                </v:textbox>
                <w10:wrap type="none"/>
              </v:shape>
              <v:shape style="position:absolute;left:8434;top:2704;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10</w:t>
                      </w:r>
                    </w:p>
                  </w:txbxContent>
                </v:textbox>
                <w10:wrap type="none"/>
              </v:shape>
              <v:shape style="position:absolute;left:4771;top:3754;width:1401;height:900" type="#_x0000_t202" filled="false" stroked="false">
                <v:textbox inset="0,0,0,0">
                  <w:txbxContent>
                    <w:p>
                      <w:pPr>
                        <w:spacing w:line="200" w:lineRule="exact" w:before="0"/>
                        <w:ind w:left="100" w:right="0" w:firstLine="0"/>
                        <w:jc w:val="center"/>
                        <w:rPr>
                          <w:rFonts w:ascii="宋体" w:hAnsi="宋体" w:cs="宋体" w:eastAsia="宋体" w:hint="default"/>
                          <w:sz w:val="20"/>
                          <w:szCs w:val="20"/>
                        </w:rPr>
                      </w:pPr>
                      <w:r>
                        <w:rPr>
                          <w:rFonts w:ascii="宋体"/>
                          <w:spacing w:val="-1"/>
                          <w:sz w:val="20"/>
                        </w:rPr>
                        <w:t>46,766,133.00</w:t>
                      </w:r>
                      <w:r>
                        <w:rPr>
                          <w:rFonts w:ascii="宋体"/>
                          <w:sz w:val="20"/>
                        </w:rPr>
                      </w:r>
                    </w:p>
                    <w:p>
                      <w:pPr>
                        <w:spacing w:before="88"/>
                        <w:ind w:left="0" w:right="0" w:firstLine="0"/>
                        <w:jc w:val="center"/>
                        <w:rPr>
                          <w:rFonts w:ascii="宋体" w:hAnsi="宋体" w:cs="宋体" w:eastAsia="宋体" w:hint="default"/>
                          <w:sz w:val="20"/>
                          <w:szCs w:val="20"/>
                        </w:rPr>
                      </w:pPr>
                      <w:r>
                        <w:rPr>
                          <w:rFonts w:ascii="宋体"/>
                          <w:spacing w:val="-1"/>
                          <w:sz w:val="20"/>
                        </w:rPr>
                        <w:t>275,094,900.00</w:t>
                      </w:r>
                      <w:r>
                        <w:rPr>
                          <w:rFonts w:ascii="宋体"/>
                          <w:sz w:val="20"/>
                        </w:rPr>
                      </w:r>
                    </w:p>
                    <w:p>
                      <w:pPr>
                        <w:spacing w:before="87"/>
                        <w:ind w:left="1" w:right="0" w:firstLine="0"/>
                        <w:jc w:val="left"/>
                        <w:rPr>
                          <w:rFonts w:ascii="宋体" w:hAnsi="宋体" w:cs="宋体" w:eastAsia="宋体" w:hint="default"/>
                          <w:sz w:val="20"/>
                          <w:szCs w:val="20"/>
                        </w:rPr>
                      </w:pPr>
                      <w:r>
                        <w:rPr>
                          <w:rFonts w:ascii="宋体"/>
                          <w:spacing w:val="-1"/>
                          <w:sz w:val="20"/>
                        </w:rPr>
                        <w:t>847,226,398.94</w:t>
                      </w:r>
                      <w:r>
                        <w:rPr>
                          <w:rFonts w:ascii="宋体"/>
                          <w:sz w:val="20"/>
                        </w:rPr>
                      </w:r>
                    </w:p>
                  </w:txbxContent>
                </v:textbox>
                <w10:wrap type="none"/>
              </v:shape>
            </v:group>
          </v:group>
        </w:pict>
      </w:r>
      <w:r>
        <w:rPr>
          <w:rFonts w:ascii="宋体" w:hAnsi="宋体" w:cs="宋体" w:eastAsia="宋体" w:hint="default"/>
          <w:position w:val="-95"/>
          <w:sz w:val="20"/>
          <w:szCs w:val="20"/>
        </w:rPr>
      </w:r>
    </w:p>
    <w:p>
      <w:pPr>
        <w:spacing w:line="240" w:lineRule="auto" w:before="7"/>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pict>
          <v:group style="position:absolute;margin-left:82.980003pt;margin-top:35.998428pt;width:429.5pt;height:88.6pt;mso-position-horizontal-relative:page;mso-position-vertical-relative:paragraph;z-index:-1021288" coordorigin="1660,720" coordsize="8590,1772">
            <v:group style="position:absolute;left:1688;top:725;width:2682;height:2" coordorigin="1688,725" coordsize="2682,2">
              <v:shape style="position:absolute;left:1688;top:725;width:2682;height:2" coordorigin="1688,725" coordsize="2682,0" path="m1688,725l4370,725e" filled="false" stroked="true" strokeweight=".48001pt" strokecolor="#000000">
                <v:path arrowok="t"/>
              </v:shape>
            </v:group>
            <v:group style="position:absolute;left:1688;top:744;width:2682;height:2" coordorigin="1688,744" coordsize="2682,2">
              <v:shape style="position:absolute;left:1688;top:744;width:2682;height:2" coordorigin="1688,744" coordsize="2682,0" path="m1688,744l4370,744e" filled="false" stroked="true" strokeweight=".48001pt" strokecolor="#000000">
                <v:path arrowok="t"/>
              </v:shape>
              <v:shape style="position:absolute;left:4370;top:749;width:14;height:2" type="#_x0000_t75" stroked="false">
                <v:imagedata r:id="rId25" o:title=""/>
              </v:shape>
            </v:group>
            <v:group style="position:absolute;left:4370;top:725;width:29;height:2" coordorigin="4370,725" coordsize="29,2">
              <v:shape style="position:absolute;left:4370;top:725;width:29;height:2" coordorigin="4370,725" coordsize="29,0" path="m4370,725l4399,725e" filled="false" stroked="true" strokeweight=".48001pt" strokecolor="#000000">
                <v:path arrowok="t"/>
              </v:shape>
            </v:group>
            <v:group style="position:absolute;left:4370;top:744;width:29;height:2" coordorigin="4370,744" coordsize="29,2">
              <v:shape style="position:absolute;left:4370;top:744;width:29;height:2" coordorigin="4370,744" coordsize="29,0" path="m4370,744l4399,744e" filled="false" stroked="true" strokeweight=".48001pt" strokecolor="#000000">
                <v:path arrowok="t"/>
              </v:shape>
            </v:group>
            <v:group style="position:absolute;left:4399;top:725;width:2165;height:2" coordorigin="4399,725" coordsize="2165,2">
              <v:shape style="position:absolute;left:4399;top:725;width:2165;height:2" coordorigin="4399,725" coordsize="2165,0" path="m4399,725l6564,725e" filled="false" stroked="true" strokeweight=".48001pt" strokecolor="#000000">
                <v:path arrowok="t"/>
              </v:shape>
            </v:group>
            <v:group style="position:absolute;left:4399;top:744;width:2165;height:2" coordorigin="4399,744" coordsize="2165,2">
              <v:shape style="position:absolute;left:4399;top:744;width:2165;height:2" coordorigin="4399,744" coordsize="2165,0" path="m4399,744l6564,744e" filled="false" stroked="true" strokeweight=".48001pt" strokecolor="#000000">
                <v:path arrowok="t"/>
              </v:shape>
              <v:shape style="position:absolute;left:6564;top:749;width:14;height:2" type="#_x0000_t75" stroked="false">
                <v:imagedata r:id="rId25" o:title=""/>
              </v:shape>
            </v:group>
            <v:group style="position:absolute;left:6564;top:725;width:29;height:2" coordorigin="6564,725" coordsize="29,2">
              <v:shape style="position:absolute;left:6564;top:725;width:29;height:2" coordorigin="6564,725" coordsize="29,0" path="m6564,725l6593,725e" filled="false" stroked="true" strokeweight=".48001pt" strokecolor="#000000">
                <v:path arrowok="t"/>
              </v:shape>
            </v:group>
            <v:group style="position:absolute;left:6564;top:744;width:29;height:2" coordorigin="6564,744" coordsize="29,2">
              <v:shape style="position:absolute;left:6564;top:744;width:29;height:2" coordorigin="6564,744" coordsize="29,0" path="m6564,744l6593,744e" filled="false" stroked="true" strokeweight=".48001pt" strokecolor="#000000">
                <v:path arrowok="t"/>
              </v:shape>
            </v:group>
            <v:group style="position:absolute;left:6593;top:725;width:1804;height:2" coordorigin="6593,725" coordsize="1804,2">
              <v:shape style="position:absolute;left:6593;top:725;width:1804;height:2" coordorigin="6593,725" coordsize="1804,0" path="m6593,725l8396,725e" filled="false" stroked="true" strokeweight=".48001pt" strokecolor="#000000">
                <v:path arrowok="t"/>
              </v:shape>
            </v:group>
            <v:group style="position:absolute;left:6593;top:744;width:1804;height:2" coordorigin="6593,744" coordsize="1804,2">
              <v:shape style="position:absolute;left:6593;top:744;width:1804;height:2" coordorigin="6593,744" coordsize="1804,0" path="m6593,744l8396,744e" filled="false" stroked="true" strokeweight=".48001pt" strokecolor="#000000">
                <v:path arrowok="t"/>
              </v:shape>
              <v:shape style="position:absolute;left:8396;top:749;width:14;height:2" type="#_x0000_t75" stroked="false">
                <v:imagedata r:id="rId25" o:title=""/>
              </v:shape>
            </v:group>
            <v:group style="position:absolute;left:8396;top:725;width:29;height:2" coordorigin="8396,725" coordsize="29,2">
              <v:shape style="position:absolute;left:8396;top:725;width:29;height:2" coordorigin="8396,725" coordsize="29,0" path="m8396,725l8425,725e" filled="false" stroked="true" strokeweight=".48001pt" strokecolor="#000000">
                <v:path arrowok="t"/>
              </v:shape>
            </v:group>
            <v:group style="position:absolute;left:8396;top:744;width:29;height:2" coordorigin="8396,744" coordsize="29,2">
              <v:shape style="position:absolute;left:8396;top:744;width:29;height:2" coordorigin="8396,744" coordsize="29,0" path="m8396,744l8425,744e" filled="false" stroked="true" strokeweight=".48001pt" strokecolor="#000000">
                <v:path arrowok="t"/>
              </v:shape>
            </v:group>
            <v:group style="position:absolute;left:8425;top:725;width:1790;height:2" coordorigin="8425,725" coordsize="1790,2">
              <v:shape style="position:absolute;left:8425;top:725;width:1790;height:2" coordorigin="8425,725" coordsize="1790,0" path="m8425,725l10214,725e" filled="false" stroked="true" strokeweight=".48001pt" strokecolor="#000000">
                <v:path arrowok="t"/>
              </v:shape>
            </v:group>
            <v:group style="position:absolute;left:8425;top:744;width:1790;height:2" coordorigin="8425,744" coordsize="1790,2">
              <v:shape style="position:absolute;left:8425;top:744;width:1790;height:2" coordorigin="8425,744" coordsize="1790,0" path="m8425,744l10214,744e" filled="false" stroked="true" strokeweight=".48001pt" strokecolor="#000000">
                <v:path arrowok="t"/>
              </v:shape>
              <v:shape style="position:absolute;left:4351;top:731;width:4079;height:378" type="#_x0000_t75" stroked="false">
                <v:imagedata r:id="rId256" o:title=""/>
              </v:shape>
              <v:shape style="position:absolute;left:1660;top:1070;width:8590;height:1421" type="#_x0000_t75" stroked="false">
                <v:imagedata r:id="rId257" o:title=""/>
              </v:shape>
              <v:shape style="position:absolute;left:2530;top:819;width:10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子公司名称</w:t>
                      </w:r>
                      <w:r>
                        <w:rPr>
                          <w:rFonts w:ascii="宋体" w:hAnsi="宋体" w:cs="宋体" w:eastAsia="宋体" w:hint="default"/>
                          <w:sz w:val="20"/>
                          <w:szCs w:val="20"/>
                        </w:rPr>
                      </w:r>
                    </w:p>
                  </w:txbxContent>
                </v:textbox>
                <w10:wrap type="none"/>
              </v:shape>
              <v:shape style="position:absolute;left:4620;top:819;width:17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少数股权比例（%）</w:t>
                      </w:r>
                      <w:r>
                        <w:rPr>
                          <w:rFonts w:ascii="宋体" w:hAnsi="宋体" w:cs="宋体" w:eastAsia="宋体" w:hint="default"/>
                          <w:spacing w:val="-1"/>
                          <w:sz w:val="20"/>
                          <w:szCs w:val="20"/>
                        </w:rPr>
                      </w:r>
                    </w:p>
                  </w:txbxContent>
                </v:textbox>
                <w10:wrap type="none"/>
              </v:shape>
              <v:shape style="position:absolute;left:7084;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909;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37.</w:t>
      </w:r>
      <w:r>
        <w:rPr>
          <w:rFonts w:ascii="宋体" w:hAnsi="宋体" w:cs="宋体" w:eastAsia="宋体" w:hint="default"/>
          <w:spacing w:val="-42"/>
          <w:sz w:val="22"/>
          <w:szCs w:val="22"/>
        </w:rPr>
        <w:t> </w:t>
      </w:r>
      <w:r>
        <w:rPr>
          <w:rFonts w:ascii="宋体" w:hAnsi="宋体" w:cs="宋体" w:eastAsia="宋体" w:hint="default"/>
          <w:sz w:val="22"/>
          <w:szCs w:val="22"/>
        </w:rPr>
        <w:t>少数股东权益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301" w:type="dxa"/>
        <w:tblLayout w:type="fixed"/>
        <w:tblCellMar>
          <w:top w:w="0" w:type="dxa"/>
          <w:left w:w="0" w:type="dxa"/>
          <w:bottom w:w="0" w:type="dxa"/>
          <w:right w:w="0" w:type="dxa"/>
        </w:tblCellMar>
        <w:tblLook w:val="01E0"/>
      </w:tblPr>
      <w:tblGrid>
        <w:gridCol w:w="2367"/>
        <w:gridCol w:w="2446"/>
        <w:gridCol w:w="1827"/>
        <w:gridCol w:w="1746"/>
      </w:tblGrid>
      <w:tr>
        <w:trPr>
          <w:trHeight w:val="375"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北海能源</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3"/>
              <w:jc w:val="right"/>
              <w:rPr>
                <w:rFonts w:ascii="宋体" w:hAnsi="宋体" w:cs="宋体" w:eastAsia="宋体" w:hint="default"/>
                <w:sz w:val="20"/>
                <w:szCs w:val="20"/>
              </w:rPr>
            </w:pPr>
            <w:r>
              <w:rPr>
                <w:rFonts w:ascii="宋体"/>
                <w:spacing w:val="-1"/>
                <w:sz w:val="20"/>
              </w:rPr>
              <w:t>25.80</w:t>
            </w:r>
            <w:r>
              <w:rPr>
                <w:rFonts w:ascii="宋体"/>
                <w:sz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856,384.08</w:t>
            </w:r>
            <w:r>
              <w:rPr>
                <w:rFonts w:ascii="宋体"/>
                <w:sz w:val="20"/>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宋体" w:hAnsi="宋体" w:cs="宋体" w:eastAsia="宋体" w:hint="default"/>
                <w:sz w:val="20"/>
                <w:szCs w:val="20"/>
              </w:rPr>
            </w:pPr>
            <w:r>
              <w:rPr>
                <w:rFonts w:ascii="宋体"/>
                <w:spacing w:val="-1"/>
                <w:sz w:val="20"/>
              </w:rPr>
              <w:t>768,524.88</w:t>
            </w:r>
            <w:r>
              <w:rPr>
                <w:rFonts w:ascii="宋体"/>
                <w:sz w:val="20"/>
              </w:rPr>
            </w:r>
          </w:p>
        </w:tc>
      </w:tr>
      <w:tr>
        <w:trPr>
          <w:trHeight w:val="350"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3"/>
              <w:jc w:val="right"/>
              <w:rPr>
                <w:rFonts w:ascii="宋体" w:hAnsi="宋体" w:cs="宋体" w:eastAsia="宋体" w:hint="default"/>
                <w:sz w:val="20"/>
                <w:szCs w:val="20"/>
              </w:rPr>
            </w:pPr>
            <w:r>
              <w:rPr>
                <w:rFonts w:ascii="宋体"/>
                <w:spacing w:val="-1"/>
                <w:sz w:val="20"/>
              </w:rPr>
              <w:t>0.000001</w:t>
            </w:r>
            <w:r>
              <w:rPr>
                <w:rFonts w:ascii="宋体"/>
                <w:sz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36.75</w:t>
            </w:r>
            <w:r>
              <w:rPr>
                <w:rFonts w:ascii="宋体"/>
                <w:sz w:val="20"/>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8.48</w:t>
            </w:r>
            <w:r>
              <w:rPr>
                <w:rFonts w:ascii="宋体"/>
                <w:sz w:val="20"/>
              </w:rPr>
            </w:r>
          </w:p>
        </w:tc>
      </w:tr>
      <w:tr>
        <w:trPr>
          <w:trHeight w:val="330"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3"/>
              <w:jc w:val="right"/>
              <w:rPr>
                <w:rFonts w:ascii="宋体" w:hAnsi="宋体" w:cs="宋体" w:eastAsia="宋体" w:hint="default"/>
                <w:sz w:val="20"/>
                <w:szCs w:val="20"/>
              </w:rPr>
            </w:pPr>
            <w:r>
              <w:rPr>
                <w:rFonts w:ascii="宋体"/>
                <w:spacing w:val="-1"/>
                <w:sz w:val="20"/>
              </w:rPr>
              <w:t>75.68</w:t>
            </w:r>
            <w:r>
              <w:rPr>
                <w:rFonts w:ascii="宋体"/>
                <w:sz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7,397,054,795.39</w:t>
            </w:r>
            <w:r>
              <w:rPr>
                <w:rFonts w:ascii="宋体"/>
                <w:sz w:val="20"/>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6,041,589,110.58</w:t>
            </w:r>
            <w:r>
              <w:rPr>
                <w:rFonts w:ascii="宋体"/>
                <w:sz w:val="20"/>
              </w:rPr>
            </w:r>
          </w:p>
        </w:tc>
      </w:tr>
      <w:tr>
        <w:trPr>
          <w:trHeight w:val="382" w:hRule="exact"/>
        </w:trPr>
        <w:tc>
          <w:tcPr>
            <w:tcW w:w="2367" w:type="dxa"/>
            <w:tcBorders>
              <w:top w:val="nil" w:sz="6" w:space="0" w:color="auto"/>
              <w:left w:val="nil" w:sz="6" w:space="0" w:color="auto"/>
              <w:bottom w:val="single" w:sz="12" w:space="0" w:color="000000"/>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446" w:type="dxa"/>
            <w:tcBorders>
              <w:top w:val="nil" w:sz="6" w:space="0" w:color="auto"/>
              <w:left w:val="nil" w:sz="6" w:space="0" w:color="auto"/>
              <w:bottom w:val="single" w:sz="12" w:space="0" w:color="000000"/>
              <w:right w:val="nil" w:sz="6" w:space="0" w:color="auto"/>
            </w:tcBorders>
          </w:tcPr>
          <w:p>
            <w:pPr/>
          </w:p>
        </w:tc>
        <w:tc>
          <w:tcPr>
            <w:tcW w:w="1827"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04"/>
              <w:jc w:val="right"/>
              <w:rPr>
                <w:rFonts w:ascii="宋体" w:hAnsi="宋体" w:cs="宋体" w:eastAsia="宋体" w:hint="default"/>
                <w:sz w:val="20"/>
                <w:szCs w:val="20"/>
              </w:rPr>
            </w:pPr>
            <w:r>
              <w:rPr>
                <w:rFonts w:ascii="宋体"/>
                <w:b/>
                <w:spacing w:val="-1"/>
                <w:w w:val="95"/>
                <w:sz w:val="20"/>
              </w:rPr>
              <w:t>7,397,911,216.22</w:t>
            </w:r>
            <w:r>
              <w:rPr>
                <w:rFonts w:ascii="宋体"/>
                <w:spacing w:val="-1"/>
                <w:sz w:val="20"/>
              </w:rPr>
            </w:r>
          </w:p>
        </w:tc>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b/>
                <w:spacing w:val="-1"/>
                <w:w w:val="95"/>
                <w:sz w:val="20"/>
              </w:rPr>
              <w:t>6,042,357,643.94</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pict>
          <v:group style="position:absolute;margin-left:78.240028pt;margin-top:36.538189pt;width:438.7pt;height:123pt;mso-position-horizontal-relative:page;mso-position-vertical-relative:paragraph;z-index:-1021264" coordorigin="1565,731" coordsize="8774,2460">
            <v:shape style="position:absolute;left:5446;top:749;width:14;height:2" type="#_x0000_t75" stroked="false">
              <v:imagedata r:id="rId25" o:title=""/>
            </v:shape>
            <v:shape style="position:absolute;left:7880;top:749;width:14;height:2" type="#_x0000_t75" stroked="false">
              <v:imagedata r:id="rId25" o:title=""/>
            </v:shape>
            <v:shape style="position:absolute;left:5426;top:731;width:2488;height:378" type="#_x0000_t75" stroked="false">
              <v:imagedata r:id="rId258" o:title=""/>
            </v:shape>
            <v:shape style="position:absolute;left:1565;top:1070;width:8773;height:2120" type="#_x0000_t75" stroked="false">
              <v:imagedata r:id="rId259" o:title=""/>
            </v:shape>
            <w10:wrap type="none"/>
          </v:group>
        </w:pict>
      </w:r>
      <w:r>
        <w:rPr>
          <w:rFonts w:ascii="宋体" w:hAnsi="宋体" w:cs="宋体" w:eastAsia="宋体" w:hint="default"/>
          <w:sz w:val="22"/>
          <w:szCs w:val="22"/>
        </w:rPr>
        <w:t>38.</w:t>
      </w:r>
      <w:r>
        <w:rPr>
          <w:rFonts w:ascii="宋体" w:hAnsi="宋体" w:cs="宋体" w:eastAsia="宋体" w:hint="default"/>
          <w:spacing w:val="-43"/>
          <w:sz w:val="22"/>
          <w:szCs w:val="22"/>
        </w:rPr>
        <w:t> </w:t>
      </w:r>
      <w:r>
        <w:rPr>
          <w:rFonts w:ascii="宋体" w:hAnsi="宋体" w:cs="宋体" w:eastAsia="宋体" w:hint="default"/>
          <w:sz w:val="22"/>
          <w:szCs w:val="22"/>
        </w:rPr>
        <w:t>营业收入、营业成本</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1444"/>
        <w:gridCol w:w="1786"/>
        <w:gridCol w:w="3244"/>
        <w:gridCol w:w="2104"/>
      </w:tblGrid>
      <w:tr>
        <w:trPr>
          <w:trHeight w:val="359" w:hRule="exact"/>
        </w:trPr>
        <w:tc>
          <w:tcPr>
            <w:tcW w:w="1444" w:type="dxa"/>
            <w:tcBorders>
              <w:top w:val="single" w:sz="12" w:space="0" w:color="000000"/>
              <w:left w:val="nil" w:sz="6" w:space="0" w:color="auto"/>
              <w:bottom w:val="nil" w:sz="6" w:space="0" w:color="auto"/>
              <w:right w:val="nil" w:sz="6" w:space="0" w:color="auto"/>
            </w:tcBorders>
          </w:tcPr>
          <w:p>
            <w:pPr/>
          </w:p>
        </w:tc>
        <w:tc>
          <w:tcPr>
            <w:tcW w:w="178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209"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44"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369"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04"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5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1786" w:type="dxa"/>
            <w:tcBorders>
              <w:top w:val="nil" w:sz="6" w:space="0" w:color="auto"/>
              <w:left w:val="nil" w:sz="6" w:space="0" w:color="auto"/>
              <w:bottom w:val="nil" w:sz="6" w:space="0" w:color="auto"/>
              <w:right w:val="nil" w:sz="6" w:space="0" w:color="auto"/>
            </w:tcBorders>
          </w:tcPr>
          <w:p>
            <w:pP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2"/>
              <w:jc w:val="right"/>
              <w:rPr>
                <w:rFonts w:ascii="宋体" w:hAnsi="宋体" w:cs="宋体" w:eastAsia="宋体" w:hint="default"/>
                <w:sz w:val="20"/>
                <w:szCs w:val="20"/>
              </w:rPr>
            </w:pPr>
            <w:r>
              <w:rPr>
                <w:rFonts w:ascii="宋体"/>
                <w:spacing w:val="-1"/>
                <w:sz w:val="20"/>
              </w:rPr>
              <w:t>76,312,822,103.47</w:t>
            </w:r>
            <w:r>
              <w:rPr>
                <w:rFonts w:ascii="宋体"/>
                <w:sz w:val="20"/>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21,698,267,418.76</w:t>
            </w:r>
            <w:r>
              <w:rPr>
                <w:rFonts w:ascii="宋体"/>
                <w:sz w:val="20"/>
              </w:rPr>
            </w:r>
          </w:p>
        </w:tc>
      </w:tr>
      <w:tr>
        <w:trPr>
          <w:trHeight w:val="35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1786" w:type="dxa"/>
            <w:tcBorders>
              <w:top w:val="nil" w:sz="6" w:space="0" w:color="auto"/>
              <w:left w:val="nil" w:sz="6" w:space="0" w:color="auto"/>
              <w:bottom w:val="nil" w:sz="6" w:space="0" w:color="auto"/>
              <w:right w:val="nil" w:sz="6" w:space="0" w:color="auto"/>
            </w:tcBorders>
          </w:tcPr>
          <w:p>
            <w:pP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2"/>
              <w:jc w:val="right"/>
              <w:rPr>
                <w:rFonts w:ascii="宋体" w:hAnsi="宋体" w:cs="宋体" w:eastAsia="宋体" w:hint="default"/>
                <w:sz w:val="20"/>
                <w:szCs w:val="20"/>
              </w:rPr>
            </w:pPr>
            <w:r>
              <w:rPr>
                <w:rFonts w:ascii="宋体"/>
                <w:spacing w:val="-1"/>
                <w:sz w:val="20"/>
              </w:rPr>
              <w:t>7,131,606,978.13</w:t>
            </w:r>
            <w:r>
              <w:rPr>
                <w:rFonts w:ascii="宋体"/>
                <w:sz w:val="20"/>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974,872,070.32</w:t>
            </w:r>
            <w:r>
              <w:rPr>
                <w:rFonts w:ascii="宋体"/>
                <w:sz w:val="20"/>
              </w:rPr>
            </w:r>
          </w:p>
        </w:tc>
      </w:tr>
      <w:tr>
        <w:trPr>
          <w:trHeight w:val="35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86" w:type="dxa"/>
            <w:tcBorders>
              <w:top w:val="nil" w:sz="6" w:space="0" w:color="auto"/>
              <w:left w:val="nil" w:sz="6" w:space="0" w:color="auto"/>
              <w:bottom w:val="nil" w:sz="6" w:space="0" w:color="auto"/>
              <w:right w:val="nil" w:sz="6" w:space="0" w:color="auto"/>
            </w:tcBorders>
          </w:tcPr>
          <w:p>
            <w:pP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2"/>
              <w:jc w:val="right"/>
              <w:rPr>
                <w:rFonts w:ascii="宋体" w:hAnsi="宋体" w:cs="宋体" w:eastAsia="宋体" w:hint="default"/>
                <w:sz w:val="20"/>
                <w:szCs w:val="20"/>
              </w:rPr>
            </w:pPr>
            <w:r>
              <w:rPr>
                <w:rFonts w:ascii="宋体"/>
                <w:b/>
                <w:spacing w:val="-1"/>
                <w:w w:val="95"/>
                <w:sz w:val="20"/>
              </w:rPr>
              <w:t>83,444,429,081.60</w:t>
            </w:r>
            <w:r>
              <w:rPr>
                <w:rFonts w:ascii="宋体"/>
                <w:spacing w:val="-1"/>
                <w:sz w:val="20"/>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22,673,139,489.08</w:t>
            </w:r>
            <w:r>
              <w:rPr>
                <w:rFonts w:ascii="宋体"/>
                <w:spacing w:val="-1"/>
                <w:sz w:val="20"/>
              </w:rPr>
            </w:r>
          </w:p>
        </w:tc>
      </w:tr>
      <w:tr>
        <w:trPr>
          <w:trHeight w:val="35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1786" w:type="dxa"/>
            <w:tcBorders>
              <w:top w:val="nil" w:sz="6" w:space="0" w:color="auto"/>
              <w:left w:val="nil" w:sz="6" w:space="0" w:color="auto"/>
              <w:bottom w:val="nil" w:sz="6" w:space="0" w:color="auto"/>
              <w:right w:val="nil" w:sz="6" w:space="0" w:color="auto"/>
            </w:tcBorders>
          </w:tcPr>
          <w:p>
            <w:pP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3"/>
              <w:jc w:val="right"/>
              <w:rPr>
                <w:rFonts w:ascii="宋体" w:hAnsi="宋体" w:cs="宋体" w:eastAsia="宋体" w:hint="default"/>
                <w:sz w:val="20"/>
                <w:szCs w:val="20"/>
              </w:rPr>
            </w:pPr>
            <w:r>
              <w:rPr>
                <w:rFonts w:ascii="宋体"/>
                <w:spacing w:val="-1"/>
                <w:sz w:val="20"/>
              </w:rPr>
              <w:t>71,922,064,860.94</w:t>
            </w:r>
            <w:r>
              <w:rPr>
                <w:rFonts w:ascii="宋体"/>
                <w:sz w:val="20"/>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20,295,914,051.00</w:t>
            </w:r>
            <w:r>
              <w:rPr>
                <w:rFonts w:ascii="宋体"/>
                <w:sz w:val="20"/>
              </w:rPr>
            </w:r>
          </w:p>
        </w:tc>
      </w:tr>
      <w:tr>
        <w:trPr>
          <w:trHeight w:val="35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1786" w:type="dxa"/>
            <w:tcBorders>
              <w:top w:val="nil" w:sz="6" w:space="0" w:color="auto"/>
              <w:left w:val="nil" w:sz="6" w:space="0" w:color="auto"/>
              <w:bottom w:val="nil" w:sz="6" w:space="0" w:color="auto"/>
              <w:right w:val="nil" w:sz="6" w:space="0" w:color="auto"/>
            </w:tcBorders>
          </w:tcPr>
          <w:p>
            <w:pP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3"/>
              <w:jc w:val="right"/>
              <w:rPr>
                <w:rFonts w:ascii="宋体" w:hAnsi="宋体" w:cs="宋体" w:eastAsia="宋体" w:hint="default"/>
                <w:sz w:val="20"/>
                <w:szCs w:val="20"/>
              </w:rPr>
            </w:pPr>
            <w:r>
              <w:rPr>
                <w:rFonts w:ascii="宋体"/>
                <w:spacing w:val="-1"/>
                <w:sz w:val="20"/>
              </w:rPr>
              <w:t>6,823,954,294.56</w:t>
            </w:r>
            <w:r>
              <w:rPr>
                <w:rFonts w:ascii="宋体"/>
                <w:sz w:val="20"/>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903,383,082.89</w:t>
            </w:r>
            <w:r>
              <w:rPr>
                <w:rFonts w:ascii="宋体"/>
                <w:sz w:val="20"/>
              </w:rPr>
            </w:r>
          </w:p>
        </w:tc>
      </w:tr>
      <w:tr>
        <w:trPr>
          <w:trHeight w:val="362" w:hRule="exact"/>
        </w:trPr>
        <w:tc>
          <w:tcPr>
            <w:tcW w:w="144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86" w:type="dxa"/>
            <w:tcBorders>
              <w:top w:val="nil" w:sz="6" w:space="0" w:color="auto"/>
              <w:left w:val="nil" w:sz="6" w:space="0" w:color="auto"/>
              <w:bottom w:val="single" w:sz="12" w:space="0" w:color="000000"/>
              <w:right w:val="nil" w:sz="6" w:space="0" w:color="auto"/>
            </w:tcBorders>
          </w:tcPr>
          <w:p>
            <w:pPr/>
          </w:p>
        </w:tc>
        <w:tc>
          <w:tcPr>
            <w:tcW w:w="324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62"/>
              <w:jc w:val="right"/>
              <w:rPr>
                <w:rFonts w:ascii="宋体" w:hAnsi="宋体" w:cs="宋体" w:eastAsia="宋体" w:hint="default"/>
                <w:sz w:val="20"/>
                <w:szCs w:val="20"/>
              </w:rPr>
            </w:pPr>
            <w:r>
              <w:rPr>
                <w:rFonts w:ascii="宋体"/>
                <w:b/>
                <w:spacing w:val="-1"/>
                <w:w w:val="95"/>
                <w:sz w:val="20"/>
              </w:rPr>
              <w:t>78,746,019,155.50</w:t>
            </w:r>
            <w:r>
              <w:rPr>
                <w:rFonts w:ascii="宋体"/>
                <w:spacing w:val="-1"/>
                <w:sz w:val="20"/>
              </w:rPr>
            </w:r>
          </w:p>
        </w:tc>
        <w:tc>
          <w:tcPr>
            <w:tcW w:w="210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
                <w:w w:val="95"/>
                <w:sz w:val="20"/>
              </w:rPr>
              <w:t>21,199,297,133.89</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791" w:right="62" w:firstLine="0"/>
        <w:jc w:val="left"/>
        <w:rPr>
          <w:rFonts w:ascii="宋体" w:hAnsi="宋体" w:cs="宋体" w:eastAsia="宋体" w:hint="default"/>
          <w:sz w:val="22"/>
          <w:szCs w:val="22"/>
        </w:rPr>
      </w:pPr>
      <w:r>
        <w:rPr>
          <w:rFonts w:ascii="宋体" w:hAnsi="宋体" w:cs="宋体" w:eastAsia="宋体" w:hint="default"/>
          <w:sz w:val="22"/>
          <w:szCs w:val="22"/>
        </w:rPr>
        <w:t>本年营业收入、营业成本分别比上年增加</w:t>
      </w:r>
      <w:r>
        <w:rPr>
          <w:rFonts w:ascii="宋体" w:hAnsi="宋体" w:cs="宋体" w:eastAsia="宋体" w:hint="default"/>
          <w:spacing w:val="-50"/>
          <w:sz w:val="22"/>
          <w:szCs w:val="22"/>
        </w:rPr>
        <w:t> </w:t>
      </w:r>
      <w:r>
        <w:rPr>
          <w:rFonts w:ascii="宋体" w:hAnsi="宋体" w:cs="宋体" w:eastAsia="宋体" w:hint="default"/>
          <w:sz w:val="22"/>
          <w:szCs w:val="22"/>
        </w:rPr>
        <w:t>607.71</w:t>
      </w:r>
      <w:r>
        <w:rPr>
          <w:rFonts w:ascii="宋体" w:hAnsi="宋体" w:cs="宋体" w:eastAsia="宋体" w:hint="default"/>
          <w:spacing w:val="-49"/>
          <w:sz w:val="22"/>
          <w:szCs w:val="22"/>
        </w:rPr>
        <w:t> </w:t>
      </w:r>
      <w:r>
        <w:rPr>
          <w:rFonts w:ascii="宋体" w:hAnsi="宋体" w:cs="宋体" w:eastAsia="宋体" w:hint="default"/>
          <w:sz w:val="22"/>
          <w:szCs w:val="22"/>
        </w:rPr>
        <w:t>亿元、575.47</w:t>
      </w:r>
      <w:r>
        <w:rPr>
          <w:rFonts w:ascii="宋体" w:hAnsi="宋体" w:cs="宋体" w:eastAsia="宋体" w:hint="default"/>
          <w:spacing w:val="-49"/>
          <w:sz w:val="22"/>
          <w:szCs w:val="22"/>
        </w:rPr>
        <w:t> </w:t>
      </w:r>
      <w:r>
        <w:rPr>
          <w:rFonts w:ascii="宋体" w:hAnsi="宋体" w:cs="宋体" w:eastAsia="宋体" w:hint="default"/>
          <w:sz w:val="22"/>
          <w:szCs w:val="22"/>
        </w:rPr>
        <w:t>亿元，增长</w:t>
      </w:r>
      <w:r>
        <w:rPr>
          <w:rFonts w:ascii="宋体" w:hAnsi="宋体" w:cs="宋体" w:eastAsia="宋体" w:hint="default"/>
          <w:spacing w:val="-50"/>
          <w:sz w:val="22"/>
          <w:szCs w:val="22"/>
        </w:rPr>
        <w:t> </w:t>
      </w:r>
      <w:r>
        <w:rPr>
          <w:rFonts w:ascii="宋体" w:hAnsi="宋体" w:cs="宋体" w:eastAsia="宋体" w:hint="default"/>
          <w:sz w:val="22"/>
          <w:szCs w:val="22"/>
        </w:rPr>
        <w:t>268.03</w:t>
      </w:r>
    </w:p>
    <w:p>
      <w:pPr>
        <w:spacing w:line="300" w:lineRule="auto" w:before="72"/>
        <w:ind w:left="241" w:right="233" w:firstLine="0"/>
        <w:jc w:val="both"/>
        <w:rPr>
          <w:rFonts w:ascii="宋体" w:hAnsi="宋体" w:cs="宋体" w:eastAsia="宋体" w:hint="default"/>
          <w:sz w:val="22"/>
          <w:szCs w:val="22"/>
        </w:rPr>
      </w:pPr>
      <w:r>
        <w:rPr>
          <w:rFonts w:ascii="宋体" w:hAnsi="宋体" w:cs="宋体" w:eastAsia="宋体" w:hint="default"/>
          <w:spacing w:val="3"/>
          <w:sz w:val="22"/>
          <w:szCs w:val="22"/>
        </w:rPr>
        <w:t>%、271.46%，主要原因系从上年开始本公司实现对冠捷科技的实质控制，上年合并其从</w:t>
      </w:r>
      <w:r>
        <w:rPr>
          <w:rFonts w:ascii="宋体" w:hAnsi="宋体" w:cs="宋体" w:eastAsia="宋体" w:hint="default"/>
          <w:w w:val="99"/>
          <w:sz w:val="22"/>
          <w:szCs w:val="22"/>
        </w:rPr>
        <w:t> </w:t>
      </w:r>
      <w:r>
        <w:rPr>
          <w:rFonts w:ascii="宋体" w:hAnsi="宋体" w:cs="宋体" w:eastAsia="宋体" w:hint="default"/>
          <w:sz w:val="22"/>
          <w:szCs w:val="22"/>
        </w:rPr>
        <w:t>购买日（2009</w:t>
      </w:r>
      <w:r>
        <w:rPr>
          <w:rFonts w:ascii="宋体" w:hAnsi="宋体" w:cs="宋体" w:eastAsia="宋体" w:hint="default"/>
          <w:spacing w:val="-18"/>
          <w:sz w:val="22"/>
          <w:szCs w:val="22"/>
        </w:rPr>
        <w:t> </w:t>
      </w:r>
      <w:r>
        <w:rPr>
          <w:rFonts w:ascii="宋体" w:hAnsi="宋体" w:cs="宋体" w:eastAsia="宋体" w:hint="default"/>
          <w:sz w:val="22"/>
          <w:szCs w:val="22"/>
        </w:rPr>
        <w:t>年</w:t>
      </w:r>
      <w:r>
        <w:rPr>
          <w:rFonts w:ascii="宋体" w:hAnsi="宋体" w:cs="宋体" w:eastAsia="宋体" w:hint="default"/>
          <w:spacing w:val="-19"/>
          <w:sz w:val="22"/>
          <w:szCs w:val="22"/>
        </w:rPr>
        <w:t> </w:t>
      </w:r>
      <w:r>
        <w:rPr>
          <w:rFonts w:ascii="宋体" w:hAnsi="宋体" w:cs="宋体" w:eastAsia="宋体" w:hint="default"/>
          <w:sz w:val="22"/>
          <w:szCs w:val="22"/>
        </w:rPr>
        <w:t>10</w:t>
      </w:r>
      <w:r>
        <w:rPr>
          <w:rFonts w:ascii="宋体" w:hAnsi="宋体" w:cs="宋体" w:eastAsia="宋体" w:hint="default"/>
          <w:spacing w:val="-18"/>
          <w:sz w:val="22"/>
          <w:szCs w:val="22"/>
        </w:rPr>
        <w:t> </w:t>
      </w:r>
      <w:r>
        <w:rPr>
          <w:rFonts w:ascii="宋体" w:hAnsi="宋体" w:cs="宋体" w:eastAsia="宋体" w:hint="default"/>
          <w:sz w:val="22"/>
          <w:szCs w:val="22"/>
        </w:rPr>
        <w:t>月</w:t>
      </w:r>
      <w:r>
        <w:rPr>
          <w:rFonts w:ascii="宋体" w:hAnsi="宋体" w:cs="宋体" w:eastAsia="宋体" w:hint="default"/>
          <w:spacing w:val="-20"/>
          <w:sz w:val="22"/>
          <w:szCs w:val="22"/>
        </w:rPr>
        <w:t> </w:t>
      </w:r>
      <w:r>
        <w:rPr>
          <w:rFonts w:ascii="宋体" w:hAnsi="宋体" w:cs="宋体" w:eastAsia="宋体" w:hint="default"/>
          <w:sz w:val="22"/>
          <w:szCs w:val="22"/>
        </w:rPr>
        <w:t>13</w:t>
      </w:r>
      <w:r>
        <w:rPr>
          <w:rFonts w:ascii="宋体" w:hAnsi="宋体" w:cs="宋体" w:eastAsia="宋体" w:hint="default"/>
          <w:spacing w:val="-18"/>
          <w:sz w:val="22"/>
          <w:szCs w:val="22"/>
        </w:rPr>
        <w:t> </w:t>
      </w:r>
      <w:r>
        <w:rPr>
          <w:rFonts w:ascii="宋体" w:hAnsi="宋体" w:cs="宋体" w:eastAsia="宋体" w:hint="default"/>
          <w:sz w:val="22"/>
          <w:szCs w:val="22"/>
        </w:rPr>
        <w:t>日）至</w:t>
      </w:r>
      <w:r>
        <w:rPr>
          <w:rFonts w:ascii="宋体" w:hAnsi="宋体" w:cs="宋体" w:eastAsia="宋体" w:hint="default"/>
          <w:spacing w:val="-19"/>
          <w:sz w:val="22"/>
          <w:szCs w:val="22"/>
        </w:rPr>
        <w:t> </w:t>
      </w:r>
      <w:r>
        <w:rPr>
          <w:rFonts w:ascii="宋体" w:hAnsi="宋体" w:cs="宋体" w:eastAsia="宋体" w:hint="default"/>
          <w:sz w:val="22"/>
          <w:szCs w:val="22"/>
        </w:rPr>
        <w:t>2009</w:t>
      </w:r>
      <w:r>
        <w:rPr>
          <w:rFonts w:ascii="宋体" w:hAnsi="宋体" w:cs="宋体" w:eastAsia="宋体" w:hint="default"/>
          <w:spacing w:val="-18"/>
          <w:sz w:val="22"/>
          <w:szCs w:val="22"/>
        </w:rPr>
        <w:t> </w:t>
      </w:r>
      <w:r>
        <w:rPr>
          <w:rFonts w:ascii="宋体" w:hAnsi="宋体" w:cs="宋体" w:eastAsia="宋体" w:hint="default"/>
          <w:sz w:val="22"/>
          <w:szCs w:val="22"/>
        </w:rPr>
        <w:t>年</w:t>
      </w:r>
      <w:r>
        <w:rPr>
          <w:rFonts w:ascii="宋体" w:hAnsi="宋体" w:cs="宋体" w:eastAsia="宋体" w:hint="default"/>
          <w:spacing w:val="-19"/>
          <w:sz w:val="22"/>
          <w:szCs w:val="22"/>
        </w:rPr>
        <w:t> </w:t>
      </w:r>
      <w:r>
        <w:rPr>
          <w:rFonts w:ascii="宋体" w:hAnsi="宋体" w:cs="宋体" w:eastAsia="宋体" w:hint="default"/>
          <w:sz w:val="22"/>
          <w:szCs w:val="22"/>
        </w:rPr>
        <w:t>12</w:t>
      </w:r>
      <w:r>
        <w:rPr>
          <w:rFonts w:ascii="宋体" w:hAnsi="宋体" w:cs="宋体" w:eastAsia="宋体" w:hint="default"/>
          <w:spacing w:val="-19"/>
          <w:sz w:val="22"/>
          <w:szCs w:val="22"/>
        </w:rPr>
        <w:t> </w:t>
      </w:r>
      <w:r>
        <w:rPr>
          <w:rFonts w:ascii="宋体" w:hAnsi="宋体" w:cs="宋体" w:eastAsia="宋体" w:hint="default"/>
          <w:sz w:val="22"/>
          <w:szCs w:val="22"/>
        </w:rPr>
        <w:t>月</w:t>
      </w:r>
      <w:r>
        <w:rPr>
          <w:rFonts w:ascii="宋体" w:hAnsi="宋体" w:cs="宋体" w:eastAsia="宋体" w:hint="default"/>
          <w:spacing w:val="-19"/>
          <w:sz w:val="22"/>
          <w:szCs w:val="22"/>
        </w:rPr>
        <w:t> </w:t>
      </w:r>
      <w:r>
        <w:rPr>
          <w:rFonts w:ascii="宋体" w:hAnsi="宋体" w:cs="宋体" w:eastAsia="宋体" w:hint="default"/>
          <w:sz w:val="22"/>
          <w:szCs w:val="22"/>
        </w:rPr>
        <w:t>31</w:t>
      </w:r>
      <w:r>
        <w:rPr>
          <w:rFonts w:ascii="宋体" w:hAnsi="宋体" w:cs="宋体" w:eastAsia="宋体" w:hint="default"/>
          <w:spacing w:val="-18"/>
          <w:sz w:val="22"/>
          <w:szCs w:val="22"/>
        </w:rPr>
        <w:t> </w:t>
      </w:r>
      <w:r>
        <w:rPr>
          <w:rFonts w:ascii="宋体" w:hAnsi="宋体" w:cs="宋体" w:eastAsia="宋体" w:hint="default"/>
          <w:sz w:val="22"/>
          <w:szCs w:val="22"/>
        </w:rPr>
        <w:t>日的收入、成本，而本年是全年合</w:t>
      </w:r>
      <w:r>
        <w:rPr>
          <w:rFonts w:ascii="宋体" w:hAnsi="宋体" w:cs="宋体" w:eastAsia="宋体" w:hint="default"/>
          <w:w w:val="99"/>
          <w:sz w:val="22"/>
          <w:szCs w:val="22"/>
        </w:rPr>
        <w:t> </w:t>
      </w:r>
      <w:r>
        <w:rPr>
          <w:rFonts w:ascii="宋体" w:hAnsi="宋体" w:cs="宋体" w:eastAsia="宋体" w:hint="default"/>
          <w:sz w:val="22"/>
          <w:szCs w:val="22"/>
        </w:rPr>
        <w:t>并。冠捷科技本年收入、成本金额分别为</w:t>
      </w:r>
      <w:r>
        <w:rPr>
          <w:rFonts w:ascii="宋体" w:hAnsi="宋体" w:cs="宋体" w:eastAsia="宋体" w:hint="default"/>
          <w:spacing w:val="-59"/>
          <w:sz w:val="22"/>
          <w:szCs w:val="22"/>
        </w:rPr>
        <w:t> </w:t>
      </w:r>
      <w:r>
        <w:rPr>
          <w:rFonts w:ascii="宋体" w:hAnsi="宋体" w:cs="宋体" w:eastAsia="宋体" w:hint="default"/>
          <w:sz w:val="22"/>
          <w:szCs w:val="22"/>
        </w:rPr>
        <w:t>787.41</w:t>
      </w:r>
      <w:r>
        <w:rPr>
          <w:rFonts w:ascii="宋体" w:hAnsi="宋体" w:cs="宋体" w:eastAsia="宋体" w:hint="default"/>
          <w:spacing w:val="-59"/>
          <w:sz w:val="22"/>
          <w:szCs w:val="22"/>
        </w:rPr>
        <w:t> </w:t>
      </w:r>
      <w:r>
        <w:rPr>
          <w:rFonts w:ascii="宋体" w:hAnsi="宋体" w:cs="宋体" w:eastAsia="宋体" w:hint="default"/>
          <w:sz w:val="22"/>
          <w:szCs w:val="22"/>
        </w:rPr>
        <w:t>亿元、743.69</w:t>
      </w:r>
      <w:r>
        <w:rPr>
          <w:rFonts w:ascii="宋体" w:hAnsi="宋体" w:cs="宋体" w:eastAsia="宋体" w:hint="default"/>
          <w:spacing w:val="-59"/>
          <w:sz w:val="22"/>
          <w:szCs w:val="22"/>
        </w:rPr>
        <w:t> </w:t>
      </w:r>
      <w:r>
        <w:rPr>
          <w:rFonts w:ascii="宋体" w:hAnsi="宋体" w:cs="宋体" w:eastAsia="宋体" w:hint="default"/>
          <w:sz w:val="22"/>
          <w:szCs w:val="22"/>
        </w:rPr>
        <w:t>亿元。</w:t>
      </w:r>
    </w:p>
    <w:p>
      <w:pPr>
        <w:spacing w:after="0" w:line="300" w:lineRule="auto"/>
        <w:jc w:val="both"/>
        <w:rPr>
          <w:rFonts w:ascii="宋体" w:hAnsi="宋体" w:cs="宋体" w:eastAsia="宋体" w:hint="default"/>
          <w:sz w:val="22"/>
          <w:szCs w:val="22"/>
        </w:rPr>
        <w:sectPr>
          <w:pgSz w:w="11910" w:h="16840"/>
          <w:pgMar w:header="0" w:footer="889" w:top="1720" w:bottom="1080" w:left="1460" w:right="1460"/>
        </w:sectPr>
      </w:pPr>
    </w:p>
    <w:p>
      <w:pPr>
        <w:spacing w:line="240" w:lineRule="auto" w:before="9"/>
        <w:rPr>
          <w:rFonts w:ascii="宋体" w:hAnsi="宋体" w:cs="宋体" w:eastAsia="宋体" w:hint="default"/>
          <w:sz w:val="29"/>
          <w:szCs w:val="29"/>
        </w:rPr>
      </w:pPr>
    </w:p>
    <w:p>
      <w:pPr>
        <w:spacing w:before="31"/>
        <w:ind w:left="741" w:right="288"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7"/>
          <w:szCs w:val="27"/>
        </w:rPr>
      </w:pPr>
    </w:p>
    <w:tbl>
      <w:tblPr>
        <w:tblW w:w="0" w:type="auto"/>
        <w:jc w:val="left"/>
        <w:tblInd w:w="1427" w:type="dxa"/>
        <w:tblLayout w:type="fixed"/>
        <w:tblCellMar>
          <w:top w:w="0" w:type="dxa"/>
          <w:left w:w="0" w:type="dxa"/>
          <w:bottom w:w="0" w:type="dxa"/>
          <w:right w:w="0" w:type="dxa"/>
        </w:tblCellMar>
        <w:tblLook w:val="01E0"/>
      </w:tblPr>
      <w:tblGrid>
        <w:gridCol w:w="1778"/>
        <w:gridCol w:w="1851"/>
        <w:gridCol w:w="1852"/>
        <w:gridCol w:w="1780"/>
      </w:tblGrid>
      <w:tr>
        <w:trPr>
          <w:trHeight w:val="450"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19" w:lineRule="exact"/>
              <w:ind w:right="107"/>
              <w:jc w:val="right"/>
              <w:rPr>
                <w:rFonts w:ascii="宋体" w:hAnsi="宋体" w:cs="宋体" w:eastAsia="宋体" w:hint="default"/>
                <w:sz w:val="20"/>
                <w:szCs w:val="20"/>
              </w:rPr>
            </w:pPr>
            <w:r>
              <w:rPr>
                <w:rFonts w:ascii="宋体"/>
                <w:spacing w:val="-5"/>
                <w:sz w:val="20"/>
              </w:rPr>
              <w:t>76,240,855,957.68</w:t>
            </w:r>
            <w:r>
              <w:rPr>
                <w:rFonts w:ascii="宋体"/>
                <w:sz w:val="20"/>
              </w:rPr>
            </w:r>
          </w:p>
        </w:tc>
        <w:tc>
          <w:tcPr>
            <w:tcW w:w="1851" w:type="dxa"/>
            <w:tcBorders>
              <w:top w:val="nil" w:sz="6" w:space="0" w:color="auto"/>
              <w:left w:val="nil" w:sz="6" w:space="0" w:color="auto"/>
              <w:bottom w:val="nil" w:sz="6" w:space="0" w:color="auto"/>
              <w:right w:val="nil" w:sz="6" w:space="0" w:color="auto"/>
            </w:tcBorders>
          </w:tcPr>
          <w:p>
            <w:pPr>
              <w:pStyle w:val="TableParagraph"/>
              <w:spacing w:line="219" w:lineRule="exact"/>
              <w:ind w:right="106"/>
              <w:jc w:val="right"/>
              <w:rPr>
                <w:rFonts w:ascii="宋体" w:hAnsi="宋体" w:cs="宋体" w:eastAsia="宋体" w:hint="default"/>
                <w:sz w:val="20"/>
                <w:szCs w:val="20"/>
              </w:rPr>
            </w:pPr>
            <w:r>
              <w:rPr>
                <w:rFonts w:ascii="宋体"/>
                <w:spacing w:val="-5"/>
                <w:sz w:val="20"/>
              </w:rPr>
              <w:t>71,856,429,367.77</w:t>
            </w:r>
            <w:r>
              <w:rPr>
                <w:rFonts w:ascii="宋体"/>
                <w:sz w:val="20"/>
              </w:rPr>
            </w:r>
          </w:p>
        </w:tc>
        <w:tc>
          <w:tcPr>
            <w:tcW w:w="1852" w:type="dxa"/>
            <w:tcBorders>
              <w:top w:val="nil" w:sz="6" w:space="0" w:color="auto"/>
              <w:left w:val="nil" w:sz="6" w:space="0" w:color="auto"/>
              <w:bottom w:val="nil" w:sz="6" w:space="0" w:color="auto"/>
              <w:right w:val="nil" w:sz="6" w:space="0" w:color="auto"/>
            </w:tcBorders>
          </w:tcPr>
          <w:p>
            <w:pPr>
              <w:pStyle w:val="TableParagraph"/>
              <w:spacing w:line="219" w:lineRule="exact"/>
              <w:ind w:right="108"/>
              <w:jc w:val="right"/>
              <w:rPr>
                <w:rFonts w:ascii="宋体" w:hAnsi="宋体" w:cs="宋体" w:eastAsia="宋体" w:hint="default"/>
                <w:sz w:val="20"/>
                <w:szCs w:val="20"/>
              </w:rPr>
            </w:pPr>
            <w:r>
              <w:rPr>
                <w:rFonts w:ascii="宋体"/>
                <w:spacing w:val="-5"/>
                <w:sz w:val="20"/>
              </w:rPr>
              <w:t>21,632,102,091.87</w:t>
            </w:r>
            <w:r>
              <w:rPr>
                <w:rFonts w:ascii="宋体"/>
                <w:sz w:val="20"/>
              </w:rPr>
            </w:r>
          </w:p>
        </w:tc>
        <w:tc>
          <w:tcPr>
            <w:tcW w:w="1780" w:type="dxa"/>
            <w:tcBorders>
              <w:top w:val="nil" w:sz="6" w:space="0" w:color="auto"/>
              <w:left w:val="nil" w:sz="6" w:space="0" w:color="auto"/>
              <w:bottom w:val="nil" w:sz="6" w:space="0" w:color="auto"/>
              <w:right w:val="nil" w:sz="6" w:space="0" w:color="auto"/>
            </w:tcBorders>
          </w:tcPr>
          <w:p>
            <w:pPr>
              <w:pStyle w:val="TableParagraph"/>
              <w:spacing w:line="219" w:lineRule="exact"/>
              <w:ind w:right="34"/>
              <w:jc w:val="right"/>
              <w:rPr>
                <w:rFonts w:ascii="宋体" w:hAnsi="宋体" w:cs="宋体" w:eastAsia="宋体" w:hint="default"/>
                <w:sz w:val="20"/>
                <w:szCs w:val="20"/>
              </w:rPr>
            </w:pPr>
            <w:r>
              <w:rPr>
                <w:rFonts w:ascii="宋体"/>
                <w:spacing w:val="-5"/>
                <w:sz w:val="20"/>
              </w:rPr>
              <w:t>20,238,191,242.74</w:t>
            </w:r>
            <w:r>
              <w:rPr>
                <w:rFonts w:ascii="宋体"/>
                <w:sz w:val="20"/>
              </w:rPr>
            </w:r>
          </w:p>
        </w:tc>
      </w:tr>
      <w:tr>
        <w:trPr>
          <w:trHeight w:val="550"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107"/>
              <w:jc w:val="right"/>
              <w:rPr>
                <w:rFonts w:ascii="宋体" w:hAnsi="宋体" w:cs="宋体" w:eastAsia="宋体" w:hint="default"/>
                <w:sz w:val="20"/>
                <w:szCs w:val="20"/>
              </w:rPr>
            </w:pPr>
            <w:r>
              <w:rPr>
                <w:rFonts w:ascii="宋体"/>
                <w:spacing w:val="-5"/>
                <w:sz w:val="20"/>
              </w:rPr>
              <w:t>71,966,145.79</w:t>
            </w:r>
            <w:r>
              <w:rPr>
                <w:rFonts w:ascii="宋体"/>
                <w:sz w:val="20"/>
              </w:rPr>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106"/>
              <w:jc w:val="right"/>
              <w:rPr>
                <w:rFonts w:ascii="宋体" w:hAnsi="宋体" w:cs="宋体" w:eastAsia="宋体" w:hint="default"/>
                <w:sz w:val="20"/>
                <w:szCs w:val="20"/>
              </w:rPr>
            </w:pPr>
            <w:r>
              <w:rPr>
                <w:rFonts w:ascii="宋体"/>
                <w:spacing w:val="-5"/>
                <w:sz w:val="20"/>
              </w:rPr>
              <w:t>65,635,493.17</w:t>
            </w:r>
            <w:r>
              <w:rPr>
                <w:rFonts w:ascii="宋体"/>
                <w:sz w:val="20"/>
              </w:rPr>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108"/>
              <w:jc w:val="right"/>
              <w:rPr>
                <w:rFonts w:ascii="宋体" w:hAnsi="宋体" w:cs="宋体" w:eastAsia="宋体" w:hint="default"/>
                <w:sz w:val="20"/>
                <w:szCs w:val="20"/>
              </w:rPr>
            </w:pPr>
            <w:r>
              <w:rPr>
                <w:rFonts w:ascii="宋体"/>
                <w:spacing w:val="-5"/>
                <w:sz w:val="20"/>
              </w:rPr>
              <w:t>66,165,326.89</w:t>
            </w:r>
            <w:r>
              <w:rPr>
                <w:rFonts w:ascii="宋体"/>
                <w:sz w:val="20"/>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34"/>
              <w:jc w:val="right"/>
              <w:rPr>
                <w:rFonts w:ascii="宋体" w:hAnsi="宋体" w:cs="宋体" w:eastAsia="宋体" w:hint="default"/>
                <w:sz w:val="20"/>
                <w:szCs w:val="20"/>
              </w:rPr>
            </w:pPr>
            <w:r>
              <w:rPr>
                <w:rFonts w:ascii="宋体"/>
                <w:spacing w:val="-5"/>
                <w:sz w:val="20"/>
              </w:rPr>
              <w:t>57,722,808.26</w:t>
            </w:r>
            <w:r>
              <w:rPr>
                <w:rFonts w:ascii="宋体"/>
                <w:sz w:val="20"/>
              </w:rPr>
            </w:r>
          </w:p>
        </w:tc>
      </w:tr>
      <w:tr>
        <w:trPr>
          <w:trHeight w:val="407"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7"/>
              <w:jc w:val="right"/>
              <w:rPr>
                <w:rFonts w:ascii="宋体" w:hAnsi="宋体" w:cs="宋体" w:eastAsia="宋体" w:hint="default"/>
                <w:sz w:val="20"/>
                <w:szCs w:val="20"/>
              </w:rPr>
            </w:pPr>
            <w:r>
              <w:rPr>
                <w:rFonts w:ascii="宋体"/>
                <w:b/>
                <w:spacing w:val="-6"/>
                <w:sz w:val="20"/>
              </w:rPr>
              <w:t>76,312,822,103.47</w:t>
            </w:r>
            <w:r>
              <w:rPr>
                <w:rFonts w:ascii="宋体"/>
                <w:sz w:val="20"/>
              </w:rPr>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5"/>
              <w:jc w:val="right"/>
              <w:rPr>
                <w:rFonts w:ascii="宋体" w:hAnsi="宋体" w:cs="宋体" w:eastAsia="宋体" w:hint="default"/>
                <w:sz w:val="20"/>
                <w:szCs w:val="20"/>
              </w:rPr>
            </w:pPr>
            <w:r>
              <w:rPr>
                <w:rFonts w:ascii="宋体"/>
                <w:b/>
                <w:spacing w:val="-6"/>
                <w:sz w:val="20"/>
              </w:rPr>
              <w:t>71,922,064,860.94</w:t>
            </w:r>
            <w:r>
              <w:rPr>
                <w:rFonts w:ascii="宋体"/>
                <w:sz w:val="20"/>
              </w:rPr>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7"/>
              <w:jc w:val="right"/>
              <w:rPr>
                <w:rFonts w:ascii="宋体" w:hAnsi="宋体" w:cs="宋体" w:eastAsia="宋体" w:hint="default"/>
                <w:sz w:val="20"/>
                <w:szCs w:val="20"/>
              </w:rPr>
            </w:pPr>
            <w:r>
              <w:rPr>
                <w:rFonts w:ascii="宋体"/>
                <w:b/>
                <w:spacing w:val="-6"/>
                <w:sz w:val="20"/>
              </w:rPr>
              <w:t>21,698,267,418.76</w:t>
            </w:r>
            <w:r>
              <w:rPr>
                <w:rFonts w:ascii="宋体"/>
                <w:sz w:val="20"/>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b/>
                <w:spacing w:val="-6"/>
                <w:sz w:val="20"/>
              </w:rPr>
              <w:t>20,295,914,051.00</w:t>
            </w:r>
            <w:r>
              <w:rPr>
                <w:rFonts w:ascii="宋体"/>
                <w:sz w:val="20"/>
              </w:rPr>
            </w:r>
          </w:p>
        </w:tc>
      </w:tr>
    </w:tbl>
    <w:p>
      <w:pPr>
        <w:spacing w:line="240" w:lineRule="auto" w:before="7"/>
        <w:rPr>
          <w:rFonts w:ascii="宋体" w:hAnsi="宋体" w:cs="宋体" w:eastAsia="宋体" w:hint="default"/>
          <w:sz w:val="28"/>
          <w:szCs w:val="28"/>
        </w:rPr>
      </w:pPr>
    </w:p>
    <w:p>
      <w:pPr>
        <w:spacing w:before="31"/>
        <w:ind w:left="742" w:right="288" w:firstLine="0"/>
        <w:jc w:val="left"/>
        <w:rPr>
          <w:rFonts w:ascii="宋体" w:hAnsi="宋体" w:cs="宋体" w:eastAsia="宋体" w:hint="default"/>
          <w:sz w:val="22"/>
          <w:szCs w:val="22"/>
        </w:rPr>
      </w:pPr>
      <w:r>
        <w:rPr/>
        <w:pict>
          <v:group style="position:absolute;margin-left:82.980011pt;margin-top:-139.021545pt;width:429.4pt;height:121.05pt;mso-position-horizontal-relative:page;mso-position-vertical-relative:paragraph;z-index:-1020760" coordorigin="1660,-2780" coordsize="8588,2421">
            <v:group style="position:absolute;left:1696;top:-2776;width:1114;height:2" coordorigin="1696,-2776" coordsize="1114,2">
              <v:shape style="position:absolute;left:1696;top:-2776;width:1114;height:2" coordorigin="1696,-2776" coordsize="1114,0" path="m1696,-2776l2809,-2776e" filled="false" stroked="true" strokeweight=".47998pt" strokecolor="#000000">
                <v:path arrowok="t"/>
              </v:shape>
            </v:group>
            <v:group style="position:absolute;left:1696;top:-2756;width:1114;height:2" coordorigin="1696,-2756" coordsize="1114,2">
              <v:shape style="position:absolute;left:1696;top:-2756;width:1114;height:2" coordorigin="1696,-2756" coordsize="1114,0" path="m1696,-2756l2809,-2756e" filled="false" stroked="true" strokeweight=".48004pt" strokecolor="#000000">
                <v:path arrowok="t"/>
              </v:shape>
              <v:shape style="position:absolute;left:2809;top:-2752;width:14;height:2" type="#_x0000_t75" stroked="false">
                <v:imagedata r:id="rId37" o:title=""/>
              </v:shape>
            </v:group>
            <v:group style="position:absolute;left:2809;top:-2776;width:29;height:2" coordorigin="2809,-2776" coordsize="29,2">
              <v:shape style="position:absolute;left:2809;top:-2776;width:29;height:2" coordorigin="2809,-2776" coordsize="29,0" path="m2809,-2776l2838,-2776e" filled="false" stroked="true" strokeweight=".47998pt" strokecolor="#000000">
                <v:path arrowok="t"/>
              </v:shape>
            </v:group>
            <v:group style="position:absolute;left:2809;top:-2756;width:29;height:2" coordorigin="2809,-2756" coordsize="29,2">
              <v:shape style="position:absolute;left:2809;top:-2756;width:29;height:2" coordorigin="2809,-2756" coordsize="29,0" path="m2809,-2756l2838,-2756e" filled="false" stroked="true" strokeweight=".48004pt" strokecolor="#000000">
                <v:path arrowok="t"/>
              </v:shape>
            </v:group>
            <v:group style="position:absolute;left:2838;top:-2776;width:3675;height:2" coordorigin="2838,-2776" coordsize="3675,2">
              <v:shape style="position:absolute;left:2838;top:-2776;width:3675;height:2" coordorigin="2838,-2776" coordsize="3675,0" path="m2838,-2776l6512,-2776e" filled="false" stroked="true" strokeweight=".47998pt" strokecolor="#000000">
                <v:path arrowok="t"/>
              </v:shape>
            </v:group>
            <v:group style="position:absolute;left:2838;top:-2756;width:3675;height:2" coordorigin="2838,-2756" coordsize="3675,2">
              <v:shape style="position:absolute;left:2838;top:-2756;width:3675;height:2" coordorigin="2838,-2756" coordsize="3675,0" path="m2838,-2756l6512,-2756e" filled="false" stroked="true" strokeweight=".48004pt" strokecolor="#000000">
                <v:path arrowok="t"/>
              </v:shape>
              <v:shape style="position:absolute;left:6512;top:-2752;width:14;height:2" type="#_x0000_t75" stroked="false">
                <v:imagedata r:id="rId37" o:title=""/>
              </v:shape>
            </v:group>
            <v:group style="position:absolute;left:6512;top:-2776;width:29;height:2" coordorigin="6512,-2776" coordsize="29,2">
              <v:shape style="position:absolute;left:6512;top:-2776;width:29;height:2" coordorigin="6512,-2776" coordsize="29,0" path="m6512,-2776l6541,-2776e" filled="false" stroked="true" strokeweight=".47998pt" strokecolor="#000000">
                <v:path arrowok="t"/>
              </v:shape>
            </v:group>
            <v:group style="position:absolute;left:6512;top:-2756;width:29;height:2" coordorigin="6512,-2756" coordsize="29,2">
              <v:shape style="position:absolute;left:6512;top:-2756;width:29;height:2" coordorigin="6512,-2756" coordsize="29,0" path="m6512,-2756l6541,-2756e" filled="false" stroked="true" strokeweight=".48004pt" strokecolor="#000000">
                <v:path arrowok="t"/>
              </v:shape>
            </v:group>
            <v:group style="position:absolute;left:6541;top:-2776;width:3674;height:2" coordorigin="6541,-2776" coordsize="3674,2">
              <v:shape style="position:absolute;left:6541;top:-2776;width:3674;height:2" coordorigin="6541,-2776" coordsize="3674,0" path="m6541,-2776l10214,-2776e" filled="false" stroked="true" strokeweight=".47998pt" strokecolor="#000000">
                <v:path arrowok="t"/>
              </v:shape>
            </v:group>
            <v:group style="position:absolute;left:6541;top:-2756;width:3674;height:2" coordorigin="6541,-2756" coordsize="3674,2">
              <v:shape style="position:absolute;left:6541;top:-2756;width:3674;height:2" coordorigin="6541,-2756" coordsize="3674,0" path="m6541,-2756l10214,-2756e" filled="false" stroked="true" strokeweight=".48004pt" strokecolor="#000000">
                <v:path arrowok="t"/>
              </v:shape>
              <v:shape style="position:absolute;left:2790;top:-2770;width:3756;height:379" type="#_x0000_t75" stroked="false">
                <v:imagedata r:id="rId260" o:title=""/>
              </v:shape>
              <v:shape style="position:absolute;left:2790;top:-2429;width:7457;height:388" type="#_x0000_t75" stroked="false">
                <v:imagedata r:id="rId261" o:title=""/>
              </v:shape>
            </v:group>
            <v:group style="position:absolute;left:1674;top:-365;width:1136;height:2" coordorigin="1674,-365" coordsize="1136,2">
              <v:shape style="position:absolute;left:1674;top:-365;width:1136;height:2" coordorigin="1674,-365" coordsize="1136,0" path="m1674,-365l2809,-365e" filled="false" stroked="true" strokeweight=".48004pt" strokecolor="#000000">
                <v:path arrowok="t"/>
              </v:shape>
            </v:group>
            <v:group style="position:absolute;left:1674;top:-384;width:1136;height:2" coordorigin="1674,-384" coordsize="1136,2">
              <v:shape style="position:absolute;left:1674;top:-384;width:1136;height:2" coordorigin="1674,-384" coordsize="1136,0" path="m1674,-384l2809,-384e" filled="false" stroked="true" strokeweight=".47998pt" strokecolor="#000000">
                <v:path arrowok="t"/>
              </v:shape>
            </v:group>
            <v:group style="position:absolute;left:2809;top:-384;width:29;height:2" coordorigin="2809,-384" coordsize="29,2">
              <v:shape style="position:absolute;left:2809;top:-384;width:29;height:2" coordorigin="2809,-384" coordsize="29,0" path="m2809,-384l2838,-384e" filled="false" stroked="true" strokeweight=".47998pt" strokecolor="#000000">
                <v:path arrowok="t"/>
              </v:shape>
            </v:group>
            <v:group style="position:absolute;left:2809;top:-365;width:1852;height:2" coordorigin="2809,-365" coordsize="1852,2">
              <v:shape style="position:absolute;left:2809;top:-365;width:1852;height:2" coordorigin="2809,-365" coordsize="1852,0" path="m2809,-365l4661,-365e" filled="false" stroked="true" strokeweight=".48004pt" strokecolor="#000000">
                <v:path arrowok="t"/>
              </v:shape>
            </v:group>
            <v:group style="position:absolute;left:2838;top:-384;width:1823;height:2" coordorigin="2838,-384" coordsize="1823,2">
              <v:shape style="position:absolute;left:2838;top:-384;width:1823;height:2" coordorigin="2838,-384" coordsize="1823,0" path="m2838,-384l4661,-384e" filled="false" stroked="true" strokeweight=".47998pt" strokecolor="#000000">
                <v:path arrowok="t"/>
              </v:shape>
            </v:group>
            <v:group style="position:absolute;left:4661;top:-384;width:29;height:2" coordorigin="4661,-384" coordsize="29,2">
              <v:shape style="position:absolute;left:4661;top:-384;width:29;height:2" coordorigin="4661,-384" coordsize="29,0" path="m4661,-384l4690,-384e" filled="false" stroked="true" strokeweight=".47998pt" strokecolor="#000000">
                <v:path arrowok="t"/>
              </v:shape>
            </v:group>
            <v:group style="position:absolute;left:4661;top:-365;width:1852;height:2" coordorigin="4661,-365" coordsize="1852,2">
              <v:shape style="position:absolute;left:4661;top:-365;width:1852;height:2" coordorigin="4661,-365" coordsize="1852,0" path="m4661,-365l6512,-365e" filled="false" stroked="true" strokeweight=".48004pt" strokecolor="#000000">
                <v:path arrowok="t"/>
              </v:shape>
            </v:group>
            <v:group style="position:absolute;left:4690;top:-384;width:1823;height:2" coordorigin="4690,-384" coordsize="1823,2">
              <v:shape style="position:absolute;left:4690;top:-384;width:1823;height:2" coordorigin="4690,-384" coordsize="1823,0" path="m4690,-384l6512,-384e" filled="false" stroked="true" strokeweight=".47998pt" strokecolor="#000000">
                <v:path arrowok="t"/>
              </v:shape>
            </v:group>
            <v:group style="position:absolute;left:6512;top:-384;width:29;height:2" coordorigin="6512,-384" coordsize="29,2">
              <v:shape style="position:absolute;left:6512;top:-384;width:29;height:2" coordorigin="6512,-384" coordsize="29,0" path="m6512,-384l6541,-384e" filled="false" stroked="true" strokeweight=".47998pt" strokecolor="#000000">
                <v:path arrowok="t"/>
              </v:shape>
            </v:group>
            <v:group style="position:absolute;left:6512;top:-365;width:1853;height:2" coordorigin="6512,-365" coordsize="1853,2">
              <v:shape style="position:absolute;left:6512;top:-365;width:1853;height:2" coordorigin="6512,-365" coordsize="1853,0" path="m6512,-365l8365,-365e" filled="false" stroked="true" strokeweight=".48004pt" strokecolor="#000000">
                <v:path arrowok="t"/>
              </v:shape>
            </v:group>
            <v:group style="position:absolute;left:6541;top:-384;width:1824;height:2" coordorigin="6541,-384" coordsize="1824,2">
              <v:shape style="position:absolute;left:6541;top:-384;width:1824;height:2" coordorigin="6541,-384" coordsize="1824,0" path="m6541,-384l8365,-384e" filled="false" stroked="true" strokeweight=".47998pt" strokecolor="#000000">
                <v:path arrowok="t"/>
              </v:shape>
              <v:shape style="position:absolute;left:1660;top:-2080;width:8587;height:1691" type="#_x0000_t75" stroked="false">
                <v:imagedata r:id="rId262" o:title=""/>
              </v:shape>
            </v:group>
            <v:group style="position:absolute;left:8365;top:-384;width:29;height:2" coordorigin="8365,-384" coordsize="29,2">
              <v:shape style="position:absolute;left:8365;top:-384;width:29;height:2" coordorigin="8365,-384" coordsize="29,0" path="m8365,-384l8394,-384e" filled="false" stroked="true" strokeweight=".47998pt" strokecolor="#000000">
                <v:path arrowok="t"/>
              </v:shape>
            </v:group>
            <v:group style="position:absolute;left:8365;top:-365;width:1857;height:2" coordorigin="8365,-365" coordsize="1857,2">
              <v:shape style="position:absolute;left:8365;top:-365;width:1857;height:2" coordorigin="8365,-365" coordsize="1857,0" path="m8365,-365l10222,-365e" filled="false" stroked="true" strokeweight=".48004pt" strokecolor="#000000">
                <v:path arrowok="t"/>
              </v:shape>
            </v:group>
            <v:group style="position:absolute;left:8394;top:-384;width:1828;height:2" coordorigin="8394,-384" coordsize="1828,2">
              <v:shape style="position:absolute;left:8394;top:-384;width:1828;height:2" coordorigin="8394,-384" coordsize="1828,0" path="m8394,-384l10222,-384e" filled="false" stroked="true" strokeweight=".47998pt" strokecolor="#000000">
                <v:path arrowok="t"/>
              </v:shape>
              <v:shape style="position:absolute;left:1796;top:-2522;width:7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行业名称</w:t>
                      </w:r>
                      <w:r>
                        <w:rPr>
                          <w:rFonts w:ascii="宋体" w:hAnsi="宋体" w:cs="宋体" w:eastAsia="宋体" w:hint="default"/>
                          <w:sz w:val="20"/>
                          <w:szCs w:val="20"/>
                        </w:rPr>
                      </w:r>
                    </w:p>
                  </w:txbxContent>
                </v:textbox>
                <w10:wrap type="none"/>
              </v:shape>
              <v:shape style="position:absolute;left:4273;top:-2681;width:7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本年金额</w:t>
                      </w:r>
                      <w:r>
                        <w:rPr>
                          <w:rFonts w:ascii="宋体" w:hAnsi="宋体" w:cs="宋体" w:eastAsia="宋体" w:hint="default"/>
                          <w:sz w:val="20"/>
                          <w:szCs w:val="20"/>
                        </w:rPr>
                      </w:r>
                    </w:p>
                  </w:txbxContent>
                </v:textbox>
                <w10:wrap type="none"/>
              </v:shape>
              <v:shape style="position:absolute;left:7975;top:-2681;width:7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上年金额</w:t>
                      </w:r>
                      <w:r>
                        <w:rPr>
                          <w:rFonts w:ascii="宋体" w:hAnsi="宋体" w:cs="宋体" w:eastAsia="宋体" w:hint="default"/>
                          <w:sz w:val="20"/>
                          <w:szCs w:val="20"/>
                        </w:rPr>
                      </w:r>
                    </w:p>
                  </w:txbxContent>
                </v:textbox>
                <w10:wrap type="none"/>
              </v:shape>
              <v:shape style="position:absolute;left:3347;top:-2331;width:6342;height:201" type="#_x0000_t202" filled="false" stroked="false">
                <v:textbox inset="0,0,0,0">
                  <w:txbxContent>
                    <w:p>
                      <w:pPr>
                        <w:tabs>
                          <w:tab w:pos="1851" w:val="left" w:leader="none"/>
                          <w:tab w:pos="3701" w:val="left" w:leader="none"/>
                          <w:tab w:pos="555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
                          <w:sz w:val="20"/>
                          <w:szCs w:val="20"/>
                        </w:rPr>
                        <w:t>营业收入</w:t>
                        <w:tab/>
                        <w:t>营业成本</w:t>
                        <w:tab/>
                        <w:t>营业收入</w:t>
                        <w:tab/>
                      </w:r>
                      <w:r>
                        <w:rPr>
                          <w:rFonts w:ascii="宋体" w:hAnsi="宋体" w:cs="宋体" w:eastAsia="宋体" w:hint="default"/>
                          <w:b/>
                          <w:bCs/>
                          <w:spacing w:val="-5"/>
                          <w:sz w:val="20"/>
                          <w:szCs w:val="20"/>
                        </w:rPr>
                        <w:t>营业成本</w:t>
                      </w:r>
                      <w:r>
                        <w:rPr>
                          <w:rFonts w:ascii="宋体" w:hAnsi="宋体" w:cs="宋体" w:eastAsia="宋体" w:hint="default"/>
                          <w:sz w:val="20"/>
                          <w:szCs w:val="20"/>
                        </w:rPr>
                      </w:r>
                    </w:p>
                  </w:txbxContent>
                </v:textbox>
                <w10:wrap type="none"/>
              </v:shape>
              <v:shape style="position:absolute;left:1796;top:-2021;width:951;height:15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计算机相</w:t>
                      </w:r>
                      <w:r>
                        <w:rPr>
                          <w:rFonts w:ascii="宋体" w:hAnsi="宋体" w:cs="宋体" w:eastAsia="宋体" w:hint="default"/>
                          <w:spacing w:val="-63"/>
                          <w:sz w:val="20"/>
                          <w:szCs w:val="20"/>
                        </w:rPr>
                        <w:t> </w:t>
                      </w:r>
                      <w:r>
                        <w:rPr>
                          <w:rFonts w:ascii="宋体" w:hAnsi="宋体" w:cs="宋体" w:eastAsia="宋体" w:hint="default"/>
                          <w:sz w:val="20"/>
                          <w:szCs w:val="20"/>
                        </w:rPr>
                      </w: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关设备制</w:t>
                      </w:r>
                      <w:r>
                        <w:rPr>
                          <w:rFonts w:ascii="宋体" w:hAnsi="宋体" w:cs="宋体" w:eastAsia="宋体" w:hint="default"/>
                          <w:spacing w:val="-96"/>
                          <w:sz w:val="20"/>
                          <w:szCs w:val="20"/>
                        </w:rPr>
                        <w:t> </w:t>
                      </w:r>
                      <w:r>
                        <w:rPr>
                          <w:rFonts w:ascii="宋体" w:hAnsi="宋体" w:cs="宋体" w:eastAsia="宋体" w:hint="default"/>
                          <w:spacing w:val="-3"/>
                          <w:sz w:val="20"/>
                          <w:szCs w:val="20"/>
                        </w:rPr>
                        <w:t>造业务</w:t>
                      </w:r>
                    </w:p>
                    <w:p>
                      <w:pPr>
                        <w:spacing w:line="260" w:lineRule="exact" w:before="34"/>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商业代理</w:t>
                      </w:r>
                      <w:r>
                        <w:rPr>
                          <w:rFonts w:ascii="宋体" w:hAnsi="宋体" w:cs="宋体" w:eastAsia="宋体" w:hint="default"/>
                          <w:spacing w:val="-96"/>
                          <w:sz w:val="20"/>
                          <w:szCs w:val="20"/>
                        </w:rPr>
                        <w:t> </w:t>
                      </w:r>
                      <w:r>
                        <w:rPr>
                          <w:rFonts w:ascii="宋体" w:hAnsi="宋体" w:cs="宋体" w:eastAsia="宋体" w:hint="default"/>
                          <w:spacing w:val="-4"/>
                          <w:sz w:val="20"/>
                          <w:szCs w:val="20"/>
                        </w:rPr>
                        <w:t>业务</w:t>
                      </w:r>
                      <w:r>
                        <w:rPr>
                          <w:rFonts w:ascii="宋体" w:hAnsi="宋体" w:cs="宋体" w:eastAsia="宋体" w:hint="default"/>
                          <w:sz w:val="20"/>
                          <w:szCs w:val="20"/>
                        </w:rPr>
                      </w:r>
                    </w:p>
                    <w:p>
                      <w:pPr>
                        <w:spacing w:line="246"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
                          <w:sz w:val="20"/>
                          <w:szCs w:val="20"/>
                        </w:rPr>
                        <w:t>合计</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主营业务—按产品分类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330" w:lineRule="exact"/>
        <w:ind w:left="104"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41.25pt;height:116.55pt;mso-position-horizontal-relative:char;mso-position-vertical-relative:line" coordorigin="0,0" coordsize="8825,2331">
            <v:group style="position:absolute;left:36;top:5;width:1372;height:2" coordorigin="36,5" coordsize="1372,2">
              <v:shape style="position:absolute;left:36;top:5;width:1372;height:2" coordorigin="36,5" coordsize="1372,0" path="m36,5l1408,5e" filled="false" stroked="true" strokeweight=".47998pt" strokecolor="#000000">
                <v:path arrowok="t"/>
              </v:shape>
            </v:group>
            <v:group style="position:absolute;left:36;top:24;width:1372;height:2" coordorigin="36,24" coordsize="1372,2">
              <v:shape style="position:absolute;left:36;top:24;width:1372;height:2" coordorigin="36,24" coordsize="1372,0" path="m36,24l1408,24e" filled="false" stroked="true" strokeweight=".48004pt" strokecolor="#000000">
                <v:path arrowok="t"/>
              </v:shape>
              <v:shape style="position:absolute;left:1408;top:29;width:14;height:2" type="#_x0000_t75" stroked="false">
                <v:imagedata r:id="rId25" o:title=""/>
              </v:shape>
            </v:group>
            <v:group style="position:absolute;left:1408;top:5;width:29;height:2" coordorigin="1408,5" coordsize="29,2">
              <v:shape style="position:absolute;left:1408;top:5;width:29;height:2" coordorigin="1408,5" coordsize="29,0" path="m1408,5l1436,5e" filled="false" stroked="true" strokeweight=".47998pt" strokecolor="#000000">
                <v:path arrowok="t"/>
              </v:shape>
            </v:group>
            <v:group style="position:absolute;left:1408;top:24;width:29;height:2" coordorigin="1408,24" coordsize="29,2">
              <v:shape style="position:absolute;left:1408;top:24;width:29;height:2" coordorigin="1408,24" coordsize="29,0" path="m1408,24l1436,24e" filled="false" stroked="true" strokeweight=".48004pt" strokecolor="#000000">
                <v:path arrowok="t"/>
              </v:shape>
            </v:group>
            <v:group style="position:absolute;left:1436;top:5;width:3664;height:2" coordorigin="1436,5" coordsize="3664,2">
              <v:shape style="position:absolute;left:1436;top:5;width:3664;height:2" coordorigin="1436,5" coordsize="3664,0" path="m1436,5l5100,5e" filled="false" stroked="true" strokeweight=".47998pt" strokecolor="#000000">
                <v:path arrowok="t"/>
              </v:shape>
            </v:group>
            <v:group style="position:absolute;left:1436;top:24;width:3664;height:2" coordorigin="1436,24" coordsize="3664,2">
              <v:shape style="position:absolute;left:1436;top:24;width:3664;height:2" coordorigin="1436,24" coordsize="3664,0" path="m1436,24l5100,24e" filled="false" stroked="true" strokeweight=".48004pt" strokecolor="#000000">
                <v:path arrowok="t"/>
              </v:shape>
              <v:shape style="position:absolute;left:5100;top:29;width:14;height:2" type="#_x0000_t75" stroked="false">
                <v:imagedata r:id="rId25" o:title=""/>
              </v:shape>
            </v:group>
            <v:group style="position:absolute;left:5100;top:5;width:29;height:2" coordorigin="5100,5" coordsize="29,2">
              <v:shape style="position:absolute;left:5100;top:5;width:29;height:2" coordorigin="5100,5" coordsize="29,0" path="m5100,5l5129,5e" filled="false" stroked="true" strokeweight=".47998pt" strokecolor="#000000">
                <v:path arrowok="t"/>
              </v:shape>
            </v:group>
            <v:group style="position:absolute;left:5100;top:24;width:29;height:2" coordorigin="5100,24" coordsize="29,2">
              <v:shape style="position:absolute;left:5100;top:24;width:29;height:2" coordorigin="5100,24" coordsize="29,0" path="m5100,24l5129,24e" filled="false" stroked="true" strokeweight=".48004pt" strokecolor="#000000">
                <v:path arrowok="t"/>
              </v:shape>
            </v:group>
            <v:group style="position:absolute;left:5129;top:5;width:3668;height:2" coordorigin="5129,5" coordsize="3668,2">
              <v:shape style="position:absolute;left:5129;top:5;width:3668;height:2" coordorigin="5129,5" coordsize="3668,0" path="m5129,5l8796,5e" filled="false" stroked="true" strokeweight=".47998pt" strokecolor="#000000">
                <v:path arrowok="t"/>
              </v:shape>
            </v:group>
            <v:group style="position:absolute;left:5129;top:24;width:3668;height:2" coordorigin="5129,24" coordsize="3668,2">
              <v:shape style="position:absolute;left:5129;top:24;width:3668;height:2" coordorigin="5129,24" coordsize="3668,0" path="m5129,24l8796,24e" filled="false" stroked="true" strokeweight=".48004pt" strokecolor="#000000">
                <v:path arrowok="t"/>
              </v:shape>
              <v:shape style="position:absolute;left:1388;top:11;width:3745;height:378" type="#_x0000_t75" stroked="false">
                <v:imagedata r:id="rId263" o:title=""/>
              </v:shape>
              <v:shape style="position:absolute;left:1388;top:350;width:7432;height:389" type="#_x0000_t75" stroked="false">
                <v:imagedata r:id="rId264" o:title=""/>
              </v:shape>
            </v:group>
            <v:group style="position:absolute;left:14;top:2326;width:1394;height:2" coordorigin="14,2326" coordsize="1394,2">
              <v:shape style="position:absolute;left:14;top:2326;width:1394;height:2" coordorigin="14,2326" coordsize="1394,0" path="m14,2326l1408,2326e" filled="false" stroked="true" strokeweight=".48001pt" strokecolor="#000000">
                <v:path arrowok="t"/>
              </v:shape>
            </v:group>
            <v:group style="position:absolute;left:14;top:2306;width:1394;height:2" coordorigin="14,2306" coordsize="1394,2">
              <v:shape style="position:absolute;left:14;top:2306;width:1394;height:2" coordorigin="14,2306" coordsize="1394,0" path="m14,2306l1408,2306e" filled="false" stroked="true" strokeweight=".48001pt" strokecolor="#000000">
                <v:path arrowok="t"/>
              </v:shape>
            </v:group>
            <v:group style="position:absolute;left:1408;top:2306;width:29;height:2" coordorigin="1408,2306" coordsize="29,2">
              <v:shape style="position:absolute;left:1408;top:2306;width:29;height:2" coordorigin="1408,2306" coordsize="29,0" path="m1408,2306l1436,2306e" filled="false" stroked="true" strokeweight=".48001pt" strokecolor="#000000">
                <v:path arrowok="t"/>
              </v:shape>
            </v:group>
            <v:group style="position:absolute;left:1408;top:2326;width:1689;height:2" coordorigin="1408,2326" coordsize="1689,2">
              <v:shape style="position:absolute;left:1408;top:2326;width:1689;height:2" coordorigin="1408,2326" coordsize="1689,0" path="m1408,2326l3096,2326e" filled="false" stroked="true" strokeweight=".48001pt" strokecolor="#000000">
                <v:path arrowok="t"/>
              </v:shape>
            </v:group>
            <v:group style="position:absolute;left:1436;top:2306;width:1660;height:2" coordorigin="1436,2306" coordsize="1660,2">
              <v:shape style="position:absolute;left:1436;top:2306;width:1660;height:2" coordorigin="1436,2306" coordsize="1660,0" path="m1436,2306l3096,2306e" filled="false" stroked="true" strokeweight=".48001pt" strokecolor="#000000">
                <v:path arrowok="t"/>
              </v:shape>
            </v:group>
            <v:group style="position:absolute;left:3096;top:2306;width:29;height:2" coordorigin="3096,2306" coordsize="29,2">
              <v:shape style="position:absolute;left:3096;top:2306;width:29;height:2" coordorigin="3096,2306" coordsize="29,0" path="m3096,2306l3125,2306e" filled="false" stroked="true" strokeweight=".48001pt" strokecolor="#000000">
                <v:path arrowok="t"/>
              </v:shape>
            </v:group>
            <v:group style="position:absolute;left:3096;top:2326;width:2004;height:2" coordorigin="3096,2326" coordsize="2004,2">
              <v:shape style="position:absolute;left:3096;top:2326;width:2004;height:2" coordorigin="3096,2326" coordsize="2004,0" path="m3096,2326l5100,2326e" filled="false" stroked="true" strokeweight=".48001pt" strokecolor="#000000">
                <v:path arrowok="t"/>
              </v:shape>
            </v:group>
            <v:group style="position:absolute;left:3125;top:2306;width:1976;height:2" coordorigin="3125,2306" coordsize="1976,2">
              <v:shape style="position:absolute;left:3125;top:2306;width:1976;height:2" coordorigin="3125,2306" coordsize="1976,0" path="m3125,2306l5100,2306e" filled="false" stroked="true" strokeweight=".48001pt" strokecolor="#000000">
                <v:path arrowok="t"/>
              </v:shape>
            </v:group>
            <v:group style="position:absolute;left:5100;top:2306;width:29;height:2" coordorigin="5100,2306" coordsize="29,2">
              <v:shape style="position:absolute;left:5100;top:2306;width:29;height:2" coordorigin="5100,2306" coordsize="29,0" path="m5100,2306l5129,2306e" filled="false" stroked="true" strokeweight=".48001pt" strokecolor="#000000">
                <v:path arrowok="t"/>
              </v:shape>
            </v:group>
            <v:group style="position:absolute;left:5100;top:2326;width:1834;height:2" coordorigin="5100,2326" coordsize="1834,2">
              <v:shape style="position:absolute;left:5100;top:2326;width:1834;height:2" coordorigin="5100,2326" coordsize="1834,0" path="m5100,2326l6934,2326e" filled="false" stroked="true" strokeweight=".48001pt" strokecolor="#000000">
                <v:path arrowok="t"/>
              </v:shape>
            </v:group>
            <v:group style="position:absolute;left:5129;top:2306;width:1805;height:2" coordorigin="5129,2306" coordsize="1805,2">
              <v:shape style="position:absolute;left:5129;top:2306;width:1805;height:2" coordorigin="5129,2306" coordsize="1805,0" path="m5129,2306l6934,2306e" filled="false" stroked="true" strokeweight=".48001pt" strokecolor="#000000">
                <v:path arrowok="t"/>
              </v:shape>
              <v:shape style="position:absolute;left:0;top:701;width:8825;height:1601" type="#_x0000_t75" stroked="false">
                <v:imagedata r:id="rId265" o:title=""/>
              </v:shape>
            </v:group>
            <v:group style="position:absolute;left:6934;top:2306;width:29;height:2" coordorigin="6934,2306" coordsize="29,2">
              <v:shape style="position:absolute;left:6934;top:2306;width:29;height:2" coordorigin="6934,2306" coordsize="29,0" path="m6934,2306l6962,2306e" filled="false" stroked="true" strokeweight=".48001pt" strokecolor="#000000">
                <v:path arrowok="t"/>
              </v:shape>
            </v:group>
            <v:group style="position:absolute;left:6934;top:2326;width:1870;height:2" coordorigin="6934,2326" coordsize="1870,2">
              <v:shape style="position:absolute;left:6934;top:2326;width:1870;height:2" coordorigin="6934,2326" coordsize="1870,0" path="m6934,2326l8803,2326e" filled="false" stroked="true" strokeweight=".48001pt" strokecolor="#000000">
                <v:path arrowok="t"/>
              </v:shape>
            </v:group>
            <v:group style="position:absolute;left:6962;top:2306;width:1841;height:2" coordorigin="6962,2306" coordsize="1841,2">
              <v:shape style="position:absolute;left:6962;top:2306;width:1841;height:2" coordorigin="6962,2306" coordsize="1841,0" path="m6962,2306l8803,2306e" filled="false" stroked="true" strokeweight=".48001pt" strokecolor="#000000">
                <v:path arrowok="t"/>
              </v:shape>
              <v:shape style="position:absolute;left:319;top:25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产品名称</w:t>
                      </w:r>
                      <w:r>
                        <w:rPr>
                          <w:rFonts w:ascii="宋体" w:hAnsi="宋体" w:cs="宋体" w:eastAsia="宋体" w:hint="default"/>
                          <w:sz w:val="20"/>
                          <w:szCs w:val="20"/>
                        </w:rPr>
                      </w:r>
                    </w:p>
                  </w:txbxContent>
                </v:textbox>
                <w10:wrap type="none"/>
              </v:shape>
              <v:shape style="position:absolute;left:2856;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553;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7;top:839;width:1176;height:139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计算机及外设</w:t>
                      </w:r>
                      <w:r>
                        <w:rPr>
                          <w:rFonts w:ascii="宋体" w:hAnsi="宋体" w:cs="宋体" w:eastAsia="宋体" w:hint="default"/>
                          <w:sz w:val="20"/>
                          <w:szCs w:val="20"/>
                        </w:rPr>
                      </w:r>
                    </w:p>
                    <w:p>
                      <w:pPr>
                        <w:spacing w:line="242" w:lineRule="auto" w:before="88"/>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液晶电视</w:t>
                      </w:r>
                      <w:r>
                        <w:rPr>
                          <w:rFonts w:ascii="宋体" w:hAnsi="宋体" w:cs="宋体" w:eastAsia="宋体" w:hint="default"/>
                          <w:spacing w:val="-12"/>
                          <w:w w:val="100"/>
                          <w:sz w:val="20"/>
                          <w:szCs w:val="20"/>
                        </w:rPr>
                        <w:t> </w:t>
                      </w:r>
                      <w:r>
                        <w:rPr>
                          <w:rFonts w:ascii="宋体" w:hAnsi="宋体" w:cs="宋体" w:eastAsia="宋体" w:hint="default"/>
                          <w:spacing w:val="-5"/>
                          <w:sz w:val="20"/>
                          <w:szCs w:val="20"/>
                        </w:rPr>
                        <w:t>打印机、耗材</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2"/>
                          <w:sz w:val="20"/>
                          <w:szCs w:val="20"/>
                        </w:rPr>
                        <w:t>及其他</w:t>
                      </w:r>
                      <w:r>
                        <w:rPr>
                          <w:rFonts w:ascii="宋体" w:hAnsi="宋体" w:cs="宋体" w:eastAsia="宋体" w:hint="default"/>
                          <w:sz w:val="20"/>
                          <w:szCs w:val="20"/>
                        </w:rPr>
                      </w:r>
                    </w:p>
                    <w:p>
                      <w:pPr>
                        <w:spacing w:before="46"/>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合计</w:t>
                      </w:r>
                      <w:r>
                        <w:rPr>
                          <w:rFonts w:ascii="宋体" w:hAnsi="宋体" w:cs="宋体" w:eastAsia="宋体" w:hint="default"/>
                          <w:sz w:val="20"/>
                          <w:szCs w:val="20"/>
                        </w:rPr>
                      </w:r>
                    </w:p>
                  </w:txbxContent>
                </v:textbox>
                <w10:wrap type="none"/>
              </v:shape>
              <v:shape style="position:absolute;left:1495;top:448;width:1496;height:90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3"/>
                          <w:sz w:val="20"/>
                        </w:rPr>
                        <w:t>48,795,416,303.95</w:t>
                      </w:r>
                      <w:r>
                        <w:rPr>
                          <w:rFonts w:ascii="宋体"/>
                          <w:sz w:val="20"/>
                        </w:rPr>
                      </w:r>
                    </w:p>
                    <w:p>
                      <w:pPr>
                        <w:spacing w:before="88"/>
                        <w:ind w:left="0" w:right="0" w:firstLine="0"/>
                        <w:jc w:val="center"/>
                        <w:rPr>
                          <w:rFonts w:ascii="宋体" w:hAnsi="宋体" w:cs="宋体" w:eastAsia="宋体" w:hint="default"/>
                          <w:sz w:val="20"/>
                          <w:szCs w:val="20"/>
                        </w:rPr>
                      </w:pPr>
                      <w:r>
                        <w:rPr>
                          <w:rFonts w:ascii="宋体"/>
                          <w:spacing w:val="-13"/>
                          <w:sz w:val="20"/>
                        </w:rPr>
                        <w:t>27,365,143,833.02</w:t>
                      </w:r>
                      <w:r>
                        <w:rPr>
                          <w:rFonts w:ascii="宋体"/>
                          <w:sz w:val="20"/>
                        </w:rPr>
                      </w:r>
                    </w:p>
                  </w:txbxContent>
                </v:textbox>
                <w10:wrap type="none"/>
              </v:shape>
              <v:shape style="position:absolute;left:3500;top:448;width:5193;height:902" type="#_x0000_t202" filled="false" stroked="false">
                <v:textbox inset="0,0,0,0">
                  <w:txbxContent>
                    <w:p>
                      <w:pPr>
                        <w:tabs>
                          <w:tab w:pos="2120" w:val="left" w:leader="none"/>
                          <w:tab w:pos="3968" w:val="left" w:leader="none"/>
                        </w:tabs>
                        <w:spacing w:line="200" w:lineRule="exact" w:before="0"/>
                        <w:ind w:left="201"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tab/>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833" w:val="left" w:leader="none"/>
                          <w:tab w:pos="3696" w:val="left" w:leader="none"/>
                        </w:tabs>
                        <w:spacing w:before="88"/>
                        <w:ind w:left="0" w:right="0" w:firstLine="0"/>
                        <w:jc w:val="left"/>
                        <w:rPr>
                          <w:rFonts w:ascii="宋体" w:hAnsi="宋体" w:cs="宋体" w:eastAsia="宋体" w:hint="default"/>
                          <w:sz w:val="20"/>
                          <w:szCs w:val="20"/>
                        </w:rPr>
                      </w:pPr>
                      <w:r>
                        <w:rPr>
                          <w:rFonts w:ascii="宋体"/>
                          <w:spacing w:val="-12"/>
                          <w:sz w:val="20"/>
                        </w:rPr>
                        <w:t>45,676,859,974.54</w:t>
                        <w:tab/>
                        <w:t>14,455,747,156.06</w:t>
                        <w:tab/>
                      </w:r>
                      <w:r>
                        <w:rPr>
                          <w:rFonts w:ascii="宋体"/>
                          <w:spacing w:val="-13"/>
                          <w:sz w:val="20"/>
                        </w:rPr>
                        <w:t>13,471,272,188.41</w:t>
                      </w:r>
                      <w:r>
                        <w:rPr>
                          <w:rFonts w:ascii="宋体"/>
                          <w:sz w:val="20"/>
                        </w:rPr>
                      </w:r>
                    </w:p>
                    <w:p>
                      <w:pPr>
                        <w:tabs>
                          <w:tab w:pos="1921" w:val="left" w:leader="none"/>
                          <w:tab w:pos="3784" w:val="left" w:leader="none"/>
                        </w:tabs>
                        <w:spacing w:before="88"/>
                        <w:ind w:left="0" w:right="0" w:firstLine="0"/>
                        <w:jc w:val="left"/>
                        <w:rPr>
                          <w:rFonts w:ascii="宋体" w:hAnsi="宋体" w:cs="宋体" w:eastAsia="宋体" w:hint="default"/>
                          <w:sz w:val="20"/>
                          <w:szCs w:val="20"/>
                        </w:rPr>
                      </w:pPr>
                      <w:r>
                        <w:rPr>
                          <w:rFonts w:ascii="宋体"/>
                          <w:spacing w:val="-12"/>
                          <w:sz w:val="20"/>
                        </w:rPr>
                        <w:t>26,120,139,347.58</w:t>
                        <w:tab/>
                        <w:t>7,155,700,220.80</w:t>
                        <w:tab/>
                      </w:r>
                      <w:r>
                        <w:rPr>
                          <w:rFonts w:ascii="宋体"/>
                          <w:spacing w:val="-13"/>
                          <w:sz w:val="20"/>
                        </w:rPr>
                        <w:t>6,754,710,819.37</w:t>
                      </w:r>
                      <w:r>
                        <w:rPr>
                          <w:rFonts w:ascii="宋体"/>
                          <w:sz w:val="20"/>
                        </w:rPr>
                      </w:r>
                    </w:p>
                  </w:txbxContent>
                </v:textbox>
                <w10:wrap type="none"/>
              </v:shape>
              <v:shape style="position:absolute;left:1759;top:1588;width:123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152,261,966.50</w:t>
                      </w:r>
                      <w:r>
                        <w:rPr>
                          <w:rFonts w:ascii="宋体"/>
                          <w:sz w:val="20"/>
                        </w:rPr>
                      </w:r>
                    </w:p>
                  </w:txbxContent>
                </v:textbox>
                <w10:wrap type="none"/>
              </v:shape>
              <v:shape style="position:absolute;left:3764;top:1588;width:123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125,065,538.82</w:t>
                      </w:r>
                      <w:r>
                        <w:rPr>
                          <w:rFonts w:ascii="宋体"/>
                          <w:sz w:val="20"/>
                        </w:rPr>
                      </w:r>
                    </w:p>
                  </w:txbxContent>
                </v:textbox>
                <w10:wrap type="none"/>
              </v:shape>
              <v:shape style="position:absolute;left:5687;top:1588;width:11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86,820,041.90</w:t>
                      </w:r>
                      <w:r>
                        <w:rPr>
                          <w:rFonts w:ascii="宋体"/>
                          <w:sz w:val="20"/>
                        </w:rPr>
                      </w:r>
                    </w:p>
                  </w:txbxContent>
                </v:textbox>
                <w10:wrap type="none"/>
              </v:shape>
              <v:shape style="position:absolute;left:7550;top:1588;width:11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69,931,043.22</w:t>
                      </w:r>
                      <w:r>
                        <w:rPr>
                          <w:rFonts w:ascii="宋体"/>
                          <w:sz w:val="20"/>
                        </w:rPr>
                      </w:r>
                    </w:p>
                  </w:txbxContent>
                </v:textbox>
                <w10:wrap type="none"/>
              </v:shape>
              <v:shape style="position:absolute;left:1491;top:2029;width:15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76,312,822,103.47</w:t>
                      </w:r>
                      <w:r>
                        <w:rPr>
                          <w:rFonts w:ascii="宋体"/>
                          <w:spacing w:val="-13"/>
                          <w:sz w:val="20"/>
                        </w:rPr>
                      </w:r>
                    </w:p>
                  </w:txbxContent>
                </v:textbox>
                <w10:wrap type="none"/>
              </v:shape>
              <v:shape style="position:absolute;left:3496;top:2029;width:15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71,922,064,860.94</w:t>
                      </w:r>
                      <w:r>
                        <w:rPr>
                          <w:rFonts w:ascii="宋体"/>
                          <w:spacing w:val="-13"/>
                          <w:sz w:val="20"/>
                        </w:rPr>
                      </w:r>
                    </w:p>
                  </w:txbxContent>
                </v:textbox>
                <w10:wrap type="none"/>
              </v:shape>
              <v:shape style="position:absolute;left:5330;top:2029;width:15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21,698,267,418.76</w:t>
                      </w:r>
                      <w:r>
                        <w:rPr>
                          <w:rFonts w:ascii="宋体"/>
                          <w:spacing w:val="-13"/>
                          <w:sz w:val="20"/>
                        </w:rPr>
                      </w:r>
                    </w:p>
                  </w:txbxContent>
                </v:textbox>
                <w10:wrap type="none"/>
              </v:shape>
              <v:shape style="position:absolute;left:7194;top:2029;width:15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20,295,914,051.00</w:t>
                      </w:r>
                      <w:r>
                        <w:rPr>
                          <w:rFonts w:ascii="宋体"/>
                          <w:spacing w:val="-13"/>
                          <w:sz w:val="20"/>
                        </w:rPr>
                      </w:r>
                    </w:p>
                  </w:txbxContent>
                </v:textbox>
                <w10:wrap type="none"/>
              </v:shape>
            </v:group>
          </v:group>
        </w:pict>
      </w:r>
      <w:r>
        <w:rPr>
          <w:rFonts w:ascii="宋体" w:hAnsi="宋体" w:cs="宋体" w:eastAsia="宋体" w:hint="default"/>
          <w:position w:val="-46"/>
          <w:sz w:val="20"/>
          <w:szCs w:val="20"/>
        </w:rPr>
      </w:r>
    </w:p>
    <w:p>
      <w:pPr>
        <w:spacing w:line="240" w:lineRule="auto" w:before="6"/>
        <w:rPr>
          <w:rFonts w:ascii="宋体" w:hAnsi="宋体" w:cs="宋体" w:eastAsia="宋体" w:hint="default"/>
          <w:sz w:val="27"/>
          <w:szCs w:val="27"/>
        </w:rPr>
      </w:pPr>
    </w:p>
    <w:p>
      <w:pPr>
        <w:spacing w:before="31"/>
        <w:ind w:left="742" w:right="288" w:firstLine="0"/>
        <w:jc w:val="left"/>
        <w:rPr>
          <w:rFonts w:ascii="宋体" w:hAnsi="宋体" w:cs="宋体" w:eastAsia="宋体" w:hint="default"/>
          <w:sz w:val="22"/>
          <w:szCs w:val="22"/>
        </w:rPr>
      </w:pPr>
      <w:r>
        <w:rPr/>
        <w:pict>
          <v:group style="position:absolute;margin-left:78.900024pt;margin-top:35.998428pt;width:437.5pt;height:193.6pt;mso-position-horizontal-relative:page;mso-position-vertical-relative:paragraph;z-index:-1020664" coordorigin="1578,720" coordsize="8750,3872">
            <v:group style="position:absolute;left:1614;top:725;width:1005;height:2" coordorigin="1614,725" coordsize="1005,2">
              <v:shape style="position:absolute;left:1614;top:725;width:1005;height:2" coordorigin="1614,725" coordsize="1005,0" path="m1614,725l2618,725e" filled="false" stroked="true" strokeweight=".48001pt" strokecolor="#000000">
                <v:path arrowok="t"/>
              </v:shape>
            </v:group>
            <v:group style="position:absolute;left:1614;top:744;width:1005;height:2" coordorigin="1614,744" coordsize="1005,2">
              <v:shape style="position:absolute;left:1614;top:744;width:1005;height:2" coordorigin="1614,744" coordsize="1005,0" path="m1614,744l2618,744e" filled="false" stroked="true" strokeweight=".48001pt" strokecolor="#000000">
                <v:path arrowok="t"/>
              </v:shape>
              <v:shape style="position:absolute;left:2618;top:749;width:14;height:2" type="#_x0000_t75" stroked="false">
                <v:imagedata r:id="rId37" o:title=""/>
              </v:shape>
            </v:group>
            <v:group style="position:absolute;left:2618;top:725;width:29;height:2" coordorigin="2618,725" coordsize="29,2">
              <v:shape style="position:absolute;left:2618;top:725;width:29;height:2" coordorigin="2618,725" coordsize="29,0" path="m2618,725l2647,725e" filled="false" stroked="true" strokeweight=".48001pt" strokecolor="#000000">
                <v:path arrowok="t"/>
              </v:shape>
            </v:group>
            <v:group style="position:absolute;left:2618;top:744;width:29;height:2" coordorigin="2618,744" coordsize="29,2">
              <v:shape style="position:absolute;left:2618;top:744;width:29;height:2" coordorigin="2618,744" coordsize="29,0" path="m2618,744l2647,744e" filled="false" stroked="true" strokeweight=".48001pt" strokecolor="#000000">
                <v:path arrowok="t"/>
              </v:shape>
            </v:group>
            <v:group style="position:absolute;left:2647;top:725;width:3812;height:2" coordorigin="2647,725" coordsize="3812,2">
              <v:shape style="position:absolute;left:2647;top:725;width:3812;height:2" coordorigin="2647,725" coordsize="3812,0" path="m2647,725l6458,725e" filled="false" stroked="true" strokeweight=".48001pt" strokecolor="#000000">
                <v:path arrowok="t"/>
              </v:shape>
            </v:group>
            <v:group style="position:absolute;left:2647;top:744;width:3812;height:2" coordorigin="2647,744" coordsize="3812,2">
              <v:shape style="position:absolute;left:2647;top:744;width:3812;height:2" coordorigin="2647,744" coordsize="3812,0" path="m2647,744l6458,744e" filled="false" stroked="true" strokeweight=".48001pt" strokecolor="#000000">
                <v:path arrowok="t"/>
              </v:shape>
              <v:shape style="position:absolute;left:6458;top:749;width:14;height:2" type="#_x0000_t75" stroked="false">
                <v:imagedata r:id="rId37" o:title=""/>
              </v:shape>
            </v:group>
            <v:group style="position:absolute;left:6458;top:725;width:29;height:2" coordorigin="6458,725" coordsize="29,2">
              <v:shape style="position:absolute;left:6458;top:725;width:29;height:2" coordorigin="6458,725" coordsize="29,0" path="m6458,725l6487,725e" filled="false" stroked="true" strokeweight=".48001pt" strokecolor="#000000">
                <v:path arrowok="t"/>
              </v:shape>
            </v:group>
            <v:group style="position:absolute;left:6458;top:744;width:29;height:2" coordorigin="6458,744" coordsize="29,2">
              <v:shape style="position:absolute;left:6458;top:744;width:29;height:2" coordorigin="6458,744" coordsize="29,0" path="m6458,744l6487,744e" filled="false" stroked="true" strokeweight=".48001pt" strokecolor="#000000">
                <v:path arrowok="t"/>
              </v:shape>
            </v:group>
            <v:group style="position:absolute;left:6487;top:725;width:3809;height:2" coordorigin="6487,725" coordsize="3809,2">
              <v:shape style="position:absolute;left:6487;top:725;width:3809;height:2" coordorigin="6487,725" coordsize="3809,0" path="m6487,725l10296,725e" filled="false" stroked="true" strokeweight=".48001pt" strokecolor="#000000">
                <v:path arrowok="t"/>
              </v:shape>
            </v:group>
            <v:group style="position:absolute;left:6487;top:744;width:3809;height:2" coordorigin="6487,744" coordsize="3809,2">
              <v:shape style="position:absolute;left:6487;top:744;width:3809;height:2" coordorigin="6487,744" coordsize="3809,0" path="m6487,744l10296,744e" filled="false" stroked="true" strokeweight=".48001pt" strokecolor="#000000">
                <v:path arrowok="t"/>
              </v:shape>
              <v:shape style="position:absolute;left:2599;top:731;width:3893;height:378" type="#_x0000_t75" stroked="false">
                <v:imagedata r:id="rId266" o:title=""/>
              </v:shape>
              <v:shape style="position:absolute;left:2599;top:1070;width:7723;height:389" type="#_x0000_t75" stroked="false">
                <v:imagedata r:id="rId267" o:title=""/>
              </v:shape>
              <v:shape style="position:absolute;left:1578;top:1421;width:8749;height:3170" type="#_x0000_t75" stroked="false">
                <v:imagedata r:id="rId268" o:title=""/>
              </v:shape>
              <v:shape style="position:absolute;left:1714;top:97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4142;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82;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tbl>
      <w:tblPr>
        <w:tblW w:w="0" w:type="auto"/>
        <w:jc w:val="left"/>
        <w:tblInd w:w="218" w:type="dxa"/>
        <w:tblLayout w:type="fixed"/>
        <w:tblCellMar>
          <w:top w:w="0" w:type="dxa"/>
          <w:left w:w="0" w:type="dxa"/>
          <w:bottom w:w="0" w:type="dxa"/>
          <w:right w:w="0" w:type="dxa"/>
        </w:tblCellMar>
        <w:tblLook w:val="01E0"/>
      </w:tblPr>
      <w:tblGrid>
        <w:gridCol w:w="945"/>
        <w:gridCol w:w="1920"/>
        <w:gridCol w:w="1920"/>
        <w:gridCol w:w="1920"/>
        <w:gridCol w:w="1847"/>
      </w:tblGrid>
      <w:tr>
        <w:trPr>
          <w:trHeight w:val="275" w:hRule="exact"/>
        </w:trPr>
        <w:tc>
          <w:tcPr>
            <w:tcW w:w="94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00" w:lineRule="exact"/>
              <w:ind w:left="559"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00" w:lineRule="exact"/>
              <w:ind w:left="559"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00" w:lineRule="exact"/>
              <w:ind w:left="559"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00" w:lineRule="exact"/>
              <w:ind w:left="559"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国内</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23,758,668,556.74</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22,503,335,773.33</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7,499,191,437.78</w:t>
            </w:r>
            <w:r>
              <w:rPr>
                <w:rFonts w:ascii="宋体"/>
                <w:sz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6,982,408,224.40</w:t>
            </w:r>
            <w:r>
              <w:rPr>
                <w:rFonts w:ascii="宋体"/>
                <w:sz w:val="20"/>
              </w:rPr>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北美</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14,499,759,374.02</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13,836,914,701.89</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3,898,058,322.60</w:t>
            </w:r>
            <w:r>
              <w:rPr>
                <w:rFonts w:ascii="宋体"/>
                <w:sz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3,645,237,608.84</w:t>
            </w:r>
            <w:r>
              <w:rPr>
                <w:rFonts w:ascii="宋体"/>
                <w:sz w:val="20"/>
              </w:rPr>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南美</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4,703,774,208.28</w:t>
            </w:r>
            <w:r>
              <w:rPr>
                <w:rFonts w:ascii="宋体"/>
                <w:sz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4,100,557,825.21</w:t>
            </w:r>
            <w:r>
              <w:rPr>
                <w:rFonts w:ascii="宋体"/>
                <w:sz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1,103,660,489.80</w:t>
            </w:r>
            <w:r>
              <w:rPr>
                <w:rFonts w:ascii="宋体"/>
                <w:sz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1,032,079,151.17</w:t>
            </w:r>
            <w:r>
              <w:rPr>
                <w:rFonts w:ascii="宋体"/>
                <w:sz w:val="20"/>
              </w:rPr>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欧洲</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23,074,539,244.53</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21,970,725,218.82</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6,552,904,316.20</w:t>
            </w:r>
            <w:r>
              <w:rPr>
                <w:rFonts w:ascii="宋体"/>
                <w:sz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6,127,895,296.50</w:t>
            </w:r>
            <w:r>
              <w:rPr>
                <w:rFonts w:ascii="宋体"/>
                <w:sz w:val="20"/>
              </w:rPr>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非洲</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197,789,837.43</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180,320,972.84</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
                <w:sz w:val="20"/>
              </w:rPr>
              <w:t>25,979,814.20</w:t>
            </w:r>
            <w:r>
              <w:rPr>
                <w:rFonts w:ascii="宋体"/>
                <w:sz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24,294,812.43</w:t>
            </w:r>
            <w:r>
              <w:rPr>
                <w:rFonts w:ascii="宋体"/>
                <w:sz w:val="20"/>
              </w:rPr>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澳洲</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734,105,325.99</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666,955,246.54</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193,601,876.00</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181,045,223.32</w:t>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日本</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2,521,823,481.36</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2,356,516,743.39</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327,114,757.60</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305,898,711.13</w:t>
            </w:r>
          </w:p>
        </w:tc>
      </w:tr>
      <w:tr>
        <w:trPr>
          <w:trHeight w:val="350" w:hRule="exact"/>
        </w:trPr>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6,822,362,075.12</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6,306,738,378.92</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2,097,756,404.58</w:t>
            </w:r>
            <w:r>
              <w:rPr>
                <w:rFonts w:ascii="宋体"/>
                <w:sz w:val="20"/>
              </w:rPr>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1,997,055,023.21</w:t>
            </w:r>
            <w:r>
              <w:rPr>
                <w:rFonts w:ascii="宋体"/>
                <w:sz w:val="20"/>
              </w:rPr>
            </w:r>
          </w:p>
        </w:tc>
      </w:tr>
      <w:tr>
        <w:trPr>
          <w:trHeight w:val="362" w:hRule="exact"/>
        </w:trPr>
        <w:tc>
          <w:tcPr>
            <w:tcW w:w="94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2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
                <w:w w:val="95"/>
                <w:sz w:val="20"/>
              </w:rPr>
              <w:t>76,312,822,103.47</w:t>
            </w:r>
            <w:r>
              <w:rPr>
                <w:rFonts w:ascii="宋体"/>
                <w:spacing w:val="-1"/>
                <w:sz w:val="20"/>
              </w:rPr>
            </w:r>
          </w:p>
        </w:tc>
        <w:tc>
          <w:tcPr>
            <w:tcW w:w="192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
                <w:w w:val="95"/>
                <w:sz w:val="20"/>
              </w:rPr>
              <w:t>71,922,064,860.94</w:t>
            </w:r>
            <w:r>
              <w:rPr>
                <w:rFonts w:ascii="宋体"/>
                <w:spacing w:val="-1"/>
                <w:sz w:val="20"/>
              </w:rPr>
            </w:r>
          </w:p>
        </w:tc>
        <w:tc>
          <w:tcPr>
            <w:tcW w:w="192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
                <w:w w:val="95"/>
                <w:sz w:val="20"/>
              </w:rPr>
              <w:t>21,698,267,418.76</w:t>
            </w:r>
            <w:r>
              <w:rPr>
                <w:rFonts w:ascii="宋体"/>
                <w:spacing w:val="-1"/>
                <w:sz w:val="20"/>
              </w:rPr>
            </w:r>
          </w:p>
        </w:tc>
        <w:tc>
          <w:tcPr>
            <w:tcW w:w="18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20,295,914,051.00</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741" w:right="288"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2"/>
          <w:sz w:val="22"/>
          <w:szCs w:val="22"/>
        </w:rPr>
        <w:t> </w:t>
      </w:r>
      <w:r>
        <w:rPr>
          <w:rFonts w:ascii="宋体" w:hAnsi="宋体" w:cs="宋体" w:eastAsia="宋体" w:hint="default"/>
          <w:sz w:val="22"/>
          <w:szCs w:val="22"/>
        </w:rPr>
        <w:t>前五名客户的营业收入情况</w:t>
      </w:r>
    </w:p>
    <w:p>
      <w:pPr>
        <w:spacing w:after="0"/>
        <w:jc w:val="left"/>
        <w:rPr>
          <w:rFonts w:ascii="宋体" w:hAnsi="宋体" w:cs="宋体" w:eastAsia="宋体" w:hint="default"/>
          <w:sz w:val="22"/>
          <w:szCs w:val="22"/>
        </w:rPr>
        <w:sectPr>
          <w:pgSz w:w="11910" w:h="16840"/>
          <w:pgMar w:header="0" w:footer="889" w:top="1720" w:bottom="1080" w:left="1460" w:right="14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206" w:type="dxa"/>
        <w:tblLayout w:type="fixed"/>
        <w:tblCellMar>
          <w:top w:w="0" w:type="dxa"/>
          <w:left w:w="0" w:type="dxa"/>
          <w:bottom w:w="0" w:type="dxa"/>
          <w:right w:w="0" w:type="dxa"/>
        </w:tblCellMar>
        <w:tblLook w:val="01E0"/>
      </w:tblPr>
      <w:tblGrid>
        <w:gridCol w:w="1935"/>
        <w:gridCol w:w="1229"/>
        <w:gridCol w:w="3097"/>
        <w:gridCol w:w="1201"/>
      </w:tblGrid>
      <w:tr>
        <w:trPr>
          <w:trHeight w:val="565"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sz w:val="20"/>
              </w:rPr>
              <w:t>Electronics</w:t>
            </w:r>
            <w:r>
              <w:rPr>
                <w:rFonts w:ascii="宋体"/>
                <w:spacing w:val="-7"/>
                <w:sz w:val="20"/>
              </w:rPr>
              <w:t> </w:t>
            </w:r>
            <w:r>
              <w:rPr>
                <w:rFonts w:ascii="宋体"/>
                <w:sz w:val="20"/>
              </w:rPr>
              <w:t>Nv)</w:t>
            </w:r>
          </w:p>
          <w:p>
            <w:pPr>
              <w:pStyle w:val="TableParagraph"/>
              <w:spacing w:line="240" w:lineRule="auto" w:before="8"/>
              <w:ind w:left="35" w:right="0"/>
              <w:jc w:val="left"/>
              <w:rPr>
                <w:rFonts w:ascii="宋体" w:hAnsi="宋体" w:cs="宋体" w:eastAsia="宋体" w:hint="default"/>
                <w:sz w:val="20"/>
                <w:szCs w:val="20"/>
              </w:rPr>
            </w:pPr>
            <w:r>
              <w:rPr>
                <w:rFonts w:ascii="宋体"/>
                <w:sz w:val="20"/>
              </w:rPr>
              <w:t>Lenovo Group</w:t>
            </w:r>
            <w:r>
              <w:rPr>
                <w:rFonts w:ascii="宋体"/>
                <w:spacing w:val="-7"/>
                <w:sz w:val="20"/>
              </w:rPr>
              <w:t> </w:t>
            </w:r>
            <w:r>
              <w:rPr>
                <w:rFonts w:ascii="宋体"/>
                <w:sz w:val="20"/>
              </w:rPr>
              <w:t>Co.</w:t>
            </w:r>
          </w:p>
        </w:tc>
        <w:tc>
          <w:tcPr>
            <w:tcW w:w="1229" w:type="dxa"/>
            <w:tcBorders>
              <w:top w:val="nil" w:sz="6" w:space="0" w:color="auto"/>
              <w:left w:val="nil" w:sz="6" w:space="0" w:color="auto"/>
              <w:bottom w:val="nil" w:sz="6" w:space="0" w:color="auto"/>
              <w:right w:val="nil" w:sz="6" w:space="0" w:color="auto"/>
            </w:tcBorders>
          </w:tcPr>
          <w:p>
            <w:pPr/>
          </w:p>
        </w:tc>
        <w:tc>
          <w:tcPr>
            <w:tcW w:w="30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63"/>
              <w:jc w:val="right"/>
              <w:rPr>
                <w:rFonts w:ascii="宋体" w:hAnsi="宋体" w:cs="宋体" w:eastAsia="宋体" w:hint="default"/>
                <w:sz w:val="20"/>
                <w:szCs w:val="20"/>
              </w:rPr>
            </w:pPr>
            <w:r>
              <w:rPr>
                <w:rFonts w:ascii="宋体"/>
                <w:spacing w:val="-1"/>
                <w:sz w:val="20"/>
              </w:rPr>
              <w:t>5,773,551,947.20</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84"/>
              <w:jc w:val="right"/>
              <w:rPr>
                <w:rFonts w:ascii="宋体" w:hAnsi="宋体" w:cs="宋体" w:eastAsia="宋体" w:hint="default"/>
                <w:sz w:val="20"/>
                <w:szCs w:val="20"/>
              </w:rPr>
            </w:pPr>
            <w:r>
              <w:rPr>
                <w:rFonts w:ascii="宋体"/>
                <w:spacing w:val="-1"/>
                <w:sz w:val="20"/>
              </w:rPr>
              <w:t>7.57</w:t>
            </w:r>
            <w:r>
              <w:rPr>
                <w:rFonts w:ascii="宋体"/>
                <w:sz w:val="20"/>
              </w:rPr>
            </w:r>
          </w:p>
        </w:tc>
      </w:tr>
      <w:tr>
        <w:trPr>
          <w:trHeight w:val="350"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sz w:val="20"/>
              </w:rPr>
              <w:t>Lg Electronics</w:t>
            </w:r>
            <w:r>
              <w:rPr>
                <w:rFonts w:ascii="宋体"/>
                <w:spacing w:val="-8"/>
                <w:sz w:val="20"/>
              </w:rPr>
              <w:t> </w:t>
            </w:r>
            <w:r>
              <w:rPr>
                <w:rFonts w:ascii="宋体"/>
                <w:sz w:val="20"/>
              </w:rPr>
              <w:t>Ltd.</w:t>
            </w:r>
          </w:p>
        </w:tc>
        <w:tc>
          <w:tcPr>
            <w:tcW w:w="1229" w:type="dxa"/>
            <w:tcBorders>
              <w:top w:val="nil" w:sz="6" w:space="0" w:color="auto"/>
              <w:left w:val="nil" w:sz="6" w:space="0" w:color="auto"/>
              <w:bottom w:val="nil" w:sz="6" w:space="0" w:color="auto"/>
              <w:right w:val="nil" w:sz="6" w:space="0" w:color="auto"/>
            </w:tcBorders>
          </w:tcPr>
          <w:p>
            <w:pPr/>
          </w:p>
        </w:tc>
        <w:tc>
          <w:tcPr>
            <w:tcW w:w="3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63"/>
              <w:jc w:val="right"/>
              <w:rPr>
                <w:rFonts w:ascii="宋体" w:hAnsi="宋体" w:cs="宋体" w:eastAsia="宋体" w:hint="default"/>
                <w:sz w:val="20"/>
                <w:szCs w:val="20"/>
              </w:rPr>
            </w:pPr>
            <w:r>
              <w:rPr>
                <w:rFonts w:ascii="宋体"/>
                <w:spacing w:val="-1"/>
                <w:sz w:val="20"/>
              </w:rPr>
              <w:t>4,829,193,204.76</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4"/>
              <w:jc w:val="right"/>
              <w:rPr>
                <w:rFonts w:ascii="宋体" w:hAnsi="宋体" w:cs="宋体" w:eastAsia="宋体" w:hint="default"/>
                <w:sz w:val="20"/>
                <w:szCs w:val="20"/>
              </w:rPr>
            </w:pPr>
            <w:r>
              <w:rPr>
                <w:rFonts w:ascii="宋体"/>
                <w:spacing w:val="-1"/>
                <w:sz w:val="20"/>
              </w:rPr>
              <w:t>6.33</w:t>
            </w:r>
            <w:r>
              <w:rPr>
                <w:rFonts w:ascii="宋体"/>
                <w:sz w:val="20"/>
              </w:rPr>
            </w:r>
          </w:p>
        </w:tc>
      </w:tr>
      <w:tr>
        <w:trPr>
          <w:trHeight w:val="350"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sz w:val="20"/>
              </w:rPr>
              <w:t>Dell(Dell</w:t>
            </w:r>
            <w:r>
              <w:rPr>
                <w:rFonts w:ascii="宋体"/>
                <w:spacing w:val="-7"/>
                <w:sz w:val="20"/>
              </w:rPr>
              <w:t> </w:t>
            </w:r>
            <w:r>
              <w:rPr>
                <w:rFonts w:ascii="宋体"/>
                <w:sz w:val="20"/>
              </w:rPr>
              <w:t>Inc.)</w:t>
            </w:r>
          </w:p>
        </w:tc>
        <w:tc>
          <w:tcPr>
            <w:tcW w:w="1229" w:type="dxa"/>
            <w:tcBorders>
              <w:top w:val="nil" w:sz="6" w:space="0" w:color="auto"/>
              <w:left w:val="nil" w:sz="6" w:space="0" w:color="auto"/>
              <w:bottom w:val="nil" w:sz="6" w:space="0" w:color="auto"/>
              <w:right w:val="nil" w:sz="6" w:space="0" w:color="auto"/>
            </w:tcBorders>
          </w:tcPr>
          <w:p>
            <w:pPr/>
          </w:p>
        </w:tc>
        <w:tc>
          <w:tcPr>
            <w:tcW w:w="3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63"/>
              <w:jc w:val="right"/>
              <w:rPr>
                <w:rFonts w:ascii="宋体" w:hAnsi="宋体" w:cs="宋体" w:eastAsia="宋体" w:hint="default"/>
                <w:sz w:val="20"/>
                <w:szCs w:val="20"/>
              </w:rPr>
            </w:pPr>
            <w:r>
              <w:rPr>
                <w:rFonts w:ascii="宋体"/>
                <w:spacing w:val="-1"/>
                <w:sz w:val="20"/>
              </w:rPr>
              <w:t>4,643,488,069.32</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4"/>
              <w:jc w:val="right"/>
              <w:rPr>
                <w:rFonts w:ascii="宋体" w:hAnsi="宋体" w:cs="宋体" w:eastAsia="宋体" w:hint="default"/>
                <w:sz w:val="20"/>
                <w:szCs w:val="20"/>
              </w:rPr>
            </w:pPr>
            <w:r>
              <w:rPr>
                <w:rFonts w:ascii="宋体"/>
                <w:spacing w:val="-1"/>
                <w:sz w:val="20"/>
              </w:rPr>
              <w:t>6.08</w:t>
            </w:r>
            <w:r>
              <w:rPr>
                <w:rFonts w:ascii="宋体"/>
                <w:sz w:val="20"/>
              </w:rPr>
            </w:r>
          </w:p>
        </w:tc>
      </w:tr>
      <w:tr>
        <w:trPr>
          <w:trHeight w:val="350"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sz w:val="20"/>
              </w:rPr>
              <w:t>Hp(Hewlett-Packard</w:t>
            </w:r>
          </w:p>
        </w:tc>
        <w:tc>
          <w:tcPr>
            <w:tcW w:w="1229" w:type="dxa"/>
            <w:tcBorders>
              <w:top w:val="nil" w:sz="6" w:space="0" w:color="auto"/>
              <w:left w:val="nil" w:sz="6" w:space="0" w:color="auto"/>
              <w:bottom w:val="nil" w:sz="6" w:space="0" w:color="auto"/>
              <w:right w:val="nil" w:sz="6" w:space="0" w:color="auto"/>
            </w:tcBorders>
          </w:tcPr>
          <w:p>
            <w:pPr>
              <w:pStyle w:val="TableParagraph"/>
              <w:spacing w:line="256" w:lineRule="exact"/>
              <w:ind w:right="0"/>
              <w:jc w:val="left"/>
              <w:rPr>
                <w:rFonts w:ascii="宋体" w:hAnsi="宋体" w:cs="宋体" w:eastAsia="宋体" w:hint="default"/>
                <w:sz w:val="20"/>
                <w:szCs w:val="20"/>
              </w:rPr>
            </w:pPr>
            <w:r>
              <w:rPr>
                <w:rFonts w:ascii="宋体"/>
                <w:sz w:val="20"/>
              </w:rPr>
              <w:t>Co.</w:t>
            </w:r>
            <w:r>
              <w:rPr>
                <w:rFonts w:ascii="宋体"/>
                <w:spacing w:val="-2"/>
                <w:sz w:val="20"/>
              </w:rPr>
              <w:t> </w:t>
            </w:r>
            <w:r>
              <w:rPr>
                <w:rFonts w:ascii="宋体"/>
                <w:sz w:val="20"/>
              </w:rPr>
              <w:t>)</w:t>
            </w:r>
          </w:p>
        </w:tc>
        <w:tc>
          <w:tcPr>
            <w:tcW w:w="3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63"/>
              <w:jc w:val="right"/>
              <w:rPr>
                <w:rFonts w:ascii="宋体" w:hAnsi="宋体" w:cs="宋体" w:eastAsia="宋体" w:hint="default"/>
                <w:sz w:val="20"/>
                <w:szCs w:val="20"/>
              </w:rPr>
            </w:pPr>
            <w:r>
              <w:rPr>
                <w:rFonts w:ascii="宋体"/>
                <w:spacing w:val="-1"/>
                <w:sz w:val="20"/>
              </w:rPr>
              <w:t>4,583,411,774.32</w:t>
            </w:r>
            <w:r>
              <w:rPr>
                <w:rFonts w:ascii="宋体"/>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4"/>
              <w:jc w:val="right"/>
              <w:rPr>
                <w:rFonts w:ascii="宋体" w:hAnsi="宋体" w:cs="宋体" w:eastAsia="宋体" w:hint="default"/>
                <w:sz w:val="20"/>
                <w:szCs w:val="20"/>
              </w:rPr>
            </w:pPr>
            <w:r>
              <w:rPr>
                <w:rFonts w:ascii="宋体"/>
                <w:spacing w:val="-1"/>
                <w:sz w:val="20"/>
              </w:rPr>
              <w:t>6.01</w:t>
            </w:r>
            <w:r>
              <w:rPr>
                <w:rFonts w:ascii="宋体"/>
                <w:sz w:val="20"/>
              </w:rPr>
            </w:r>
          </w:p>
        </w:tc>
      </w:tr>
      <w:tr>
        <w:trPr>
          <w:trHeight w:val="390"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229" w:type="dxa"/>
            <w:tcBorders>
              <w:top w:val="nil" w:sz="6" w:space="0" w:color="auto"/>
              <w:left w:val="nil" w:sz="6" w:space="0" w:color="auto"/>
              <w:bottom w:val="nil" w:sz="6" w:space="0" w:color="auto"/>
              <w:right w:val="nil" w:sz="6" w:space="0" w:color="auto"/>
            </w:tcBorders>
          </w:tcPr>
          <w:p>
            <w:pPr/>
          </w:p>
        </w:tc>
        <w:tc>
          <w:tcPr>
            <w:tcW w:w="309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63"/>
              <w:jc w:val="right"/>
              <w:rPr>
                <w:rFonts w:ascii="宋体" w:hAnsi="宋体" w:cs="宋体" w:eastAsia="宋体" w:hint="default"/>
                <w:sz w:val="20"/>
                <w:szCs w:val="20"/>
              </w:rPr>
            </w:pPr>
            <w:r>
              <w:rPr>
                <w:rFonts w:ascii="宋体"/>
                <w:b/>
                <w:spacing w:val="-1"/>
                <w:w w:val="95"/>
                <w:sz w:val="20"/>
              </w:rPr>
              <w:t>27,626,471,790.16</w:t>
            </w:r>
            <w:r>
              <w:rPr>
                <w:rFonts w:ascii="宋体"/>
                <w:spacing w:val="-1"/>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b/>
                <w:spacing w:val="-1"/>
                <w:sz w:val="20"/>
              </w:rPr>
              <w:t>36.20</w:t>
            </w:r>
            <w:r>
              <w:rPr>
                <w:rFonts w:ascii="宋体"/>
                <w:spacing w:val="-1"/>
                <w:sz w:val="20"/>
              </w:rPr>
            </w:r>
          </w:p>
        </w:tc>
      </w:tr>
    </w:tbl>
    <w:p>
      <w:pPr>
        <w:spacing w:line="240" w:lineRule="auto" w:before="1"/>
        <w:rPr>
          <w:rFonts w:ascii="宋体" w:hAnsi="宋体" w:cs="宋体" w:eastAsia="宋体" w:hint="default"/>
          <w:sz w:val="29"/>
          <w:szCs w:val="29"/>
        </w:rPr>
      </w:pPr>
    </w:p>
    <w:p>
      <w:pPr>
        <w:spacing w:before="31"/>
        <w:ind w:left="641" w:right="62" w:firstLine="0"/>
        <w:jc w:val="left"/>
        <w:rPr>
          <w:rFonts w:ascii="宋体" w:hAnsi="宋体" w:cs="宋体" w:eastAsia="宋体" w:hint="default"/>
          <w:sz w:val="22"/>
          <w:szCs w:val="22"/>
        </w:rPr>
      </w:pPr>
      <w:r>
        <w:rPr/>
        <w:pict>
          <v:group style="position:absolute;margin-left:78.240028pt;margin-top:-153.541565pt;width:438.45pt;height:135.550pt;mso-position-horizontal-relative:page;mso-position-vertical-relative:paragraph;z-index:-1020496" coordorigin="1565,-3071" coordsize="8769,2711">
            <v:group style="position:absolute;left:1594;top:-3064;width:3129;height:2" coordorigin="1594,-3064" coordsize="3129,2">
              <v:shape style="position:absolute;left:1594;top:-3064;width:3129;height:2" coordorigin="1594,-3064" coordsize="3129,0" path="m1594,-3064l4722,-3064e" filled="false" stroked="true" strokeweight=".72003pt" strokecolor="#000000">
                <v:path arrowok="t"/>
              </v:shape>
            </v:group>
            <v:group style="position:absolute;left:1594;top:-3035;width:3129;height:2" coordorigin="1594,-3035" coordsize="3129,2">
              <v:shape style="position:absolute;left:1594;top:-3035;width:3129;height:2" coordorigin="1594,-3035" coordsize="3129,0" path="m1594,-3035l4722,-3035e" filled="false" stroked="true" strokeweight=".71997pt" strokecolor="#000000">
                <v:path arrowok="t"/>
              </v:shape>
              <v:shape style="position:absolute;left:4722;top:-3028;width:14;height:2" type="#_x0000_t75" stroked="false">
                <v:imagedata r:id="rId25" o:title=""/>
              </v:shape>
            </v:group>
            <v:group style="position:absolute;left:4722;top:-3064;width:44;height:2" coordorigin="4722,-3064" coordsize="44,2">
              <v:shape style="position:absolute;left:4722;top:-3064;width:44;height:2" coordorigin="4722,-3064" coordsize="44,0" path="m4722,-3064l4765,-3064e" filled="false" stroked="true" strokeweight=".72003pt" strokecolor="#000000">
                <v:path arrowok="t"/>
              </v:shape>
            </v:group>
            <v:group style="position:absolute;left:4722;top:-3035;width:44;height:2" coordorigin="4722,-3035" coordsize="44,2">
              <v:shape style="position:absolute;left:4722;top:-3035;width:44;height:2" coordorigin="4722,-3035" coordsize="44,0" path="m4722,-3035l4765,-3035e" filled="false" stroked="true" strokeweight=".71997pt" strokecolor="#000000">
                <v:path arrowok="t"/>
              </v:shape>
            </v:group>
            <v:group style="position:absolute;left:4765;top:-3064;width:2602;height:2" coordorigin="4765,-3064" coordsize="2602,2">
              <v:shape style="position:absolute;left:4765;top:-3064;width:2602;height:2" coordorigin="4765,-3064" coordsize="2602,0" path="m4765,-3064l7367,-3064e" filled="false" stroked="true" strokeweight=".72003pt" strokecolor="#000000">
                <v:path arrowok="t"/>
              </v:shape>
            </v:group>
            <v:group style="position:absolute;left:4765;top:-3035;width:2602;height:2" coordorigin="4765,-3035" coordsize="2602,2">
              <v:shape style="position:absolute;left:4765;top:-3035;width:2602;height:2" coordorigin="4765,-3035" coordsize="2602,0" path="m4765,-3035l7367,-3035e" filled="false" stroked="true" strokeweight=".71997pt" strokecolor="#000000">
                <v:path arrowok="t"/>
              </v:shape>
              <v:shape style="position:absolute;left:7367;top:-3028;width:14;height:2" type="#_x0000_t75" stroked="false">
                <v:imagedata r:id="rId25" o:title=""/>
              </v:shape>
            </v:group>
            <v:group style="position:absolute;left:7367;top:-3064;width:44;height:2" coordorigin="7367,-3064" coordsize="44,2">
              <v:shape style="position:absolute;left:7367;top:-3064;width:44;height:2" coordorigin="7367,-3064" coordsize="44,0" path="m7367,-3064l7410,-3064e" filled="false" stroked="true" strokeweight=".72003pt" strokecolor="#000000">
                <v:path arrowok="t"/>
              </v:shape>
            </v:group>
            <v:group style="position:absolute;left:7367;top:-3035;width:44;height:2" coordorigin="7367,-3035" coordsize="44,2">
              <v:shape style="position:absolute;left:7367;top:-3035;width:44;height:2" coordorigin="7367,-3035" coordsize="44,0" path="m7367,-3035l7410,-3035e" filled="false" stroked="true" strokeweight=".71997pt" strokecolor="#000000">
                <v:path arrowok="t"/>
              </v:shape>
            </v:group>
            <v:group style="position:absolute;left:7410;top:-3064;width:2900;height:2" coordorigin="7410,-3064" coordsize="2900,2">
              <v:shape style="position:absolute;left:7410;top:-3064;width:2900;height:2" coordorigin="7410,-3064" coordsize="2900,0" path="m7410,-3064l10309,-3064e" filled="false" stroked="true" strokeweight=".72003pt" strokecolor="#000000">
                <v:path arrowok="t"/>
              </v:shape>
            </v:group>
            <v:group style="position:absolute;left:7410;top:-3035;width:2900;height:2" coordorigin="7410,-3035" coordsize="2900,2">
              <v:shape style="position:absolute;left:7410;top:-3035;width:2900;height:2" coordorigin="7410,-3035" coordsize="2900,0" path="m7410,-3035l10309,-3035e" filled="false" stroked="true" strokeweight=".71997pt" strokecolor="#000000">
                <v:path arrowok="t"/>
              </v:shape>
              <v:shape style="position:absolute;left:4703;top:-3044;width:2698;height:378" type="#_x0000_t75" stroked="false">
                <v:imagedata r:id="rId269" o:title=""/>
              </v:shape>
            </v:group>
            <v:group style="position:absolute;left:1579;top:-367;width:3143;height:2" coordorigin="1579,-367" coordsize="3143,2">
              <v:shape style="position:absolute;left:1579;top:-367;width:3143;height:2" coordorigin="1579,-367" coordsize="3143,0" path="m1579,-367l4722,-367e" filled="false" stroked="true" strokeweight=".72003pt" strokecolor="#000000">
                <v:path arrowok="t"/>
              </v:shape>
            </v:group>
            <v:group style="position:absolute;left:1579;top:-396;width:3143;height:2" coordorigin="1579,-396" coordsize="3143,2">
              <v:shape style="position:absolute;left:1579;top:-396;width:3143;height:2" coordorigin="1579,-396" coordsize="3143,0" path="m1579,-396l4722,-396e" filled="false" stroked="true" strokeweight=".71997pt" strokecolor="#000000">
                <v:path arrowok="t"/>
              </v:shape>
            </v:group>
            <v:group style="position:absolute;left:4722;top:-396;width:44;height:2" coordorigin="4722,-396" coordsize="44,2">
              <v:shape style="position:absolute;left:4722;top:-396;width:44;height:2" coordorigin="4722,-396" coordsize="44,0" path="m4722,-396l4765,-396e" filled="false" stroked="true" strokeweight=".71997pt" strokecolor="#000000">
                <v:path arrowok="t"/>
              </v:shape>
            </v:group>
            <v:group style="position:absolute;left:4722;top:-367;width:2645;height:2" coordorigin="4722,-367" coordsize="2645,2">
              <v:shape style="position:absolute;left:4722;top:-367;width:2645;height:2" coordorigin="4722,-367" coordsize="2645,0" path="m4722,-367l7367,-367e" filled="false" stroked="true" strokeweight=".72003pt" strokecolor="#000000">
                <v:path arrowok="t"/>
              </v:shape>
            </v:group>
            <v:group style="position:absolute;left:4765;top:-396;width:2602;height:2" coordorigin="4765,-396" coordsize="2602,2">
              <v:shape style="position:absolute;left:4765;top:-396;width:2602;height:2" coordorigin="4765,-396" coordsize="2602,0" path="m4765,-396l7367,-396e" filled="false" stroked="true" strokeweight=".71997pt" strokecolor="#000000">
                <v:path arrowok="t"/>
              </v:shape>
              <v:shape style="position:absolute;left:1565;top:-2705;width:8768;height:2302" type="#_x0000_t75" stroked="false">
                <v:imagedata r:id="rId270" o:title=""/>
              </v:shape>
            </v:group>
            <v:group style="position:absolute;left:7367;top:-396;width:44;height:2" coordorigin="7367,-396" coordsize="44,2">
              <v:shape style="position:absolute;left:7367;top:-396;width:44;height:2" coordorigin="7367,-396" coordsize="44,0" path="m7367,-396l7410,-396e" filled="false" stroked="true" strokeweight=".71997pt" strokecolor="#000000">
                <v:path arrowok="t"/>
              </v:shape>
            </v:group>
            <v:group style="position:absolute;left:7367;top:-367;width:2950;height:2" coordorigin="7367,-367" coordsize="2950,2">
              <v:shape style="position:absolute;left:7367;top:-367;width:2950;height:2" coordorigin="7367,-367" coordsize="2950,0" path="m7367,-367l10316,-367e" filled="false" stroked="true" strokeweight=".72003pt" strokecolor="#000000">
                <v:path arrowok="t"/>
              </v:shape>
            </v:group>
            <v:group style="position:absolute;left:7410;top:-396;width:2907;height:2" coordorigin="7410,-396" coordsize="2907,2">
              <v:shape style="position:absolute;left:7410;top:-396;width:2907;height:2" coordorigin="7410,-396" coordsize="2907,0" path="m7410,-396l10316,-396e" filled="false" stroked="true" strokeweight=".71997pt" strokecolor="#000000">
                <v:path arrowok="t"/>
              </v:shape>
              <v:shape style="position:absolute;left:1702;top:-2956;width:1900;height:510" type="#_x0000_t202" filled="false" stroked="false">
                <v:textbox inset="0,0,0,0">
                  <w:txbxContent>
                    <w:p>
                      <w:pPr>
                        <w:spacing w:line="200" w:lineRule="exact" w:before="0"/>
                        <w:ind w:left="0" w:right="0" w:firstLine="1057"/>
                        <w:jc w:val="left"/>
                        <w:rPr>
                          <w:rFonts w:ascii="宋体" w:hAnsi="宋体" w:cs="宋体" w:eastAsia="宋体" w:hint="default"/>
                          <w:sz w:val="20"/>
                          <w:szCs w:val="20"/>
                        </w:rPr>
                      </w:pPr>
                      <w:r>
                        <w:rPr>
                          <w:rFonts w:ascii="宋体" w:hAnsi="宋体" w:cs="宋体" w:eastAsia="宋体" w:hint="default"/>
                          <w:b/>
                          <w:bCs/>
                          <w:sz w:val="20"/>
                          <w:szCs w:val="20"/>
                        </w:rPr>
                        <w:t>客户名称</w:t>
                      </w:r>
                      <w:r>
                        <w:rPr>
                          <w:rFonts w:ascii="宋体" w:hAnsi="宋体" w:cs="宋体" w:eastAsia="宋体" w:hint="default"/>
                          <w:sz w:val="20"/>
                          <w:szCs w:val="20"/>
                        </w:rPr>
                      </w:r>
                    </w:p>
                    <w:p>
                      <w:pPr>
                        <w:spacing w:before="48"/>
                        <w:ind w:left="0" w:right="0" w:firstLine="0"/>
                        <w:jc w:val="left"/>
                        <w:rPr>
                          <w:rFonts w:ascii="宋体" w:hAnsi="宋体" w:cs="宋体" w:eastAsia="宋体" w:hint="default"/>
                          <w:sz w:val="20"/>
                          <w:szCs w:val="20"/>
                        </w:rPr>
                      </w:pPr>
                      <w:r>
                        <w:rPr>
                          <w:rFonts w:ascii="宋体"/>
                          <w:spacing w:val="-1"/>
                          <w:sz w:val="20"/>
                        </w:rPr>
                        <w:t>Philips(Koninklijke</w:t>
                      </w:r>
                      <w:r>
                        <w:rPr>
                          <w:rFonts w:ascii="宋体"/>
                          <w:sz w:val="20"/>
                        </w:rPr>
                      </w:r>
                    </w:p>
                  </w:txbxContent>
                </v:textbox>
                <w10:wrap type="none"/>
              </v:shape>
              <v:shape style="position:absolute;left:5647;top:-295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营业收入</w:t>
                      </w:r>
                      <w:r>
                        <w:rPr>
                          <w:rFonts w:ascii="宋体" w:hAnsi="宋体" w:cs="宋体" w:eastAsia="宋体" w:hint="default"/>
                          <w:sz w:val="20"/>
                          <w:szCs w:val="20"/>
                        </w:rPr>
                      </w:r>
                    </w:p>
                  </w:txbxContent>
                </v:textbox>
                <w10:wrap type="none"/>
              </v:shape>
              <v:shape style="position:absolute;left:7590;top:-2956;width:25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
                          <w:sz w:val="20"/>
                          <w:szCs w:val="20"/>
                        </w:rPr>
                        <w:t>占全部营业收入的比例（%）</w:t>
                      </w:r>
                      <w:r>
                        <w:rPr>
                          <w:rFonts w:ascii="宋体" w:hAnsi="宋体" w:cs="宋体" w:eastAsia="宋体" w:hint="default"/>
                          <w:sz w:val="20"/>
                          <w:szCs w:val="20"/>
                        </w:rPr>
                      </w:r>
                    </w:p>
                  </w:txbxContent>
                </v:textbox>
                <w10:wrap type="none"/>
              </v:shape>
              <v:shape style="position:absolute;left:3919;top:-2647;width:7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Philips</w:t>
                      </w:r>
                    </w:p>
                  </w:txbxContent>
                </v:textbox>
                <w10:wrap type="none"/>
              </v:shape>
              <v:shape style="position:absolute;left:5662;top:-2517;width:1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7,796,826,794.56</w:t>
                      </w:r>
                      <w:r>
                        <w:rPr>
                          <w:rFonts w:ascii="宋体"/>
                          <w:sz w:val="20"/>
                        </w:rPr>
                      </w:r>
                    </w:p>
                  </w:txbxContent>
                </v:textbox>
                <w10:wrap type="none"/>
              </v:shape>
              <v:shape style="position:absolute;left:8592;top:-2517;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10.22</w:t>
                      </w:r>
                    </w:p>
                  </w:txbxContent>
                </v:textbox>
                <w10:wrap type="none"/>
              </v:shape>
            </v:group>
            <w10:wrap type="none"/>
          </v:group>
        </w:pict>
      </w:r>
      <w:r>
        <w:rPr>
          <w:rFonts w:ascii="宋体" w:hAnsi="宋体" w:cs="宋体" w:eastAsia="宋体" w:hint="default"/>
          <w:sz w:val="22"/>
          <w:szCs w:val="22"/>
        </w:rPr>
        <w:t>39.</w:t>
      </w:r>
      <w:r>
        <w:rPr>
          <w:rFonts w:ascii="宋体" w:hAnsi="宋体" w:cs="宋体" w:eastAsia="宋体" w:hint="default"/>
          <w:spacing w:val="-42"/>
          <w:sz w:val="22"/>
          <w:szCs w:val="22"/>
        </w:rPr>
        <w:t> </w:t>
      </w:r>
      <w:r>
        <w:rPr>
          <w:rFonts w:ascii="宋体" w:hAnsi="宋体" w:cs="宋体" w:eastAsia="宋体" w:hint="default"/>
          <w:sz w:val="22"/>
          <w:szCs w:val="22"/>
        </w:rPr>
        <w:t>营业税金及附加</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62" w:type="dxa"/>
        <w:tblLayout w:type="fixed"/>
        <w:tblCellMar>
          <w:top w:w="0" w:type="dxa"/>
          <w:left w:w="0" w:type="dxa"/>
          <w:bottom w:w="0" w:type="dxa"/>
          <w:right w:w="0" w:type="dxa"/>
        </w:tblCellMar>
        <w:tblLook w:val="01E0"/>
      </w:tblPr>
      <w:tblGrid>
        <w:gridCol w:w="2072"/>
        <w:gridCol w:w="2367"/>
        <w:gridCol w:w="2204"/>
        <w:gridCol w:w="1169"/>
      </w:tblGrid>
      <w:tr>
        <w:trPr>
          <w:trHeight w:val="689"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74"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2367" w:type="dxa"/>
            <w:tcBorders>
              <w:top w:val="nil" w:sz="6" w:space="0" w:color="auto"/>
              <w:left w:val="nil" w:sz="6" w:space="0" w:color="auto"/>
              <w:bottom w:val="nil" w:sz="6" w:space="0" w:color="auto"/>
              <w:right w:val="nil" w:sz="6" w:space="0" w:color="auto"/>
            </w:tcBorders>
          </w:tcPr>
          <w:p>
            <w:pPr>
              <w:pStyle w:val="TableParagraph"/>
              <w:spacing w:line="319" w:lineRule="auto" w:before="23"/>
              <w:ind w:left="739" w:right="425" w:firstLine="8"/>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b/>
                <w:bCs/>
                <w:w w:val="99"/>
                <w:sz w:val="20"/>
                <w:szCs w:val="20"/>
              </w:rPr>
              <w:t> </w:t>
            </w:r>
            <w:r>
              <w:rPr>
                <w:rFonts w:ascii="宋体" w:hAnsi="宋体" w:cs="宋体" w:eastAsia="宋体" w:hint="default"/>
                <w:spacing w:val="-1"/>
                <w:sz w:val="20"/>
                <w:szCs w:val="20"/>
              </w:rPr>
              <w:t>7,903,516.05</w:t>
            </w:r>
            <w:r>
              <w:rPr>
                <w:rFonts w:ascii="宋体" w:hAnsi="宋体" w:cs="宋体" w:eastAsia="宋体" w:hint="default"/>
                <w:sz w:val="20"/>
                <w:szCs w:val="20"/>
              </w:rPr>
            </w: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2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87"/>
              <w:ind w:left="670" w:right="0"/>
              <w:jc w:val="left"/>
              <w:rPr>
                <w:rFonts w:ascii="宋体" w:hAnsi="宋体" w:cs="宋体" w:eastAsia="宋体" w:hint="default"/>
                <w:sz w:val="20"/>
                <w:szCs w:val="20"/>
              </w:rPr>
            </w:pPr>
            <w:r>
              <w:rPr>
                <w:rFonts w:ascii="宋体"/>
                <w:sz w:val="20"/>
              </w:rPr>
              <w:t>6,223,948.40</w:t>
            </w:r>
          </w:p>
        </w:tc>
        <w:tc>
          <w:tcPr>
            <w:tcW w:w="1169" w:type="dxa"/>
            <w:tcBorders>
              <w:top w:val="nil" w:sz="6" w:space="0" w:color="auto"/>
              <w:left w:val="nil" w:sz="6" w:space="0" w:color="auto"/>
              <w:bottom w:val="nil" w:sz="6" w:space="0" w:color="auto"/>
              <w:right w:val="nil" w:sz="6" w:space="0" w:color="auto"/>
            </w:tcBorders>
          </w:tcPr>
          <w:p>
            <w:pPr>
              <w:pStyle w:val="TableParagraph"/>
              <w:spacing w:line="319" w:lineRule="auto" w:before="23"/>
              <w:ind w:left="632" w:right="33" w:hanging="300"/>
              <w:jc w:val="left"/>
              <w:rPr>
                <w:rFonts w:ascii="宋体" w:hAnsi="宋体" w:cs="宋体" w:eastAsia="宋体" w:hint="default"/>
                <w:sz w:val="20"/>
                <w:szCs w:val="20"/>
              </w:rPr>
            </w:pPr>
            <w:r>
              <w:rPr>
                <w:rFonts w:ascii="宋体" w:hAnsi="宋体" w:cs="宋体" w:eastAsia="宋体" w:hint="default"/>
                <w:b/>
                <w:bCs/>
                <w:sz w:val="20"/>
                <w:szCs w:val="20"/>
              </w:rPr>
              <w:t>计缴标准</w:t>
            </w:r>
            <w:r>
              <w:rPr>
                <w:rFonts w:ascii="宋体" w:hAnsi="宋体" w:cs="宋体" w:eastAsia="宋体" w:hint="default"/>
                <w:b/>
                <w:bCs/>
                <w:w w:val="99"/>
                <w:sz w:val="20"/>
                <w:szCs w:val="20"/>
              </w:rPr>
              <w:t> </w:t>
            </w:r>
            <w:r>
              <w:rPr>
                <w:rFonts w:ascii="宋体" w:hAnsi="宋体" w:cs="宋体" w:eastAsia="宋体" w:hint="default"/>
                <w:sz w:val="20"/>
                <w:szCs w:val="20"/>
              </w:rPr>
              <w:t>5%</w:t>
            </w:r>
          </w:p>
        </w:tc>
      </w:tr>
      <w:tr>
        <w:trPr>
          <w:trHeight w:val="350"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25"/>
              <w:jc w:val="right"/>
              <w:rPr>
                <w:rFonts w:ascii="宋体" w:hAnsi="宋体" w:cs="宋体" w:eastAsia="宋体" w:hint="default"/>
                <w:sz w:val="20"/>
                <w:szCs w:val="20"/>
              </w:rPr>
            </w:pPr>
            <w:r>
              <w:rPr>
                <w:rFonts w:ascii="宋体"/>
                <w:spacing w:val="-1"/>
                <w:sz w:val="20"/>
              </w:rPr>
              <w:t>2,528,711.18</w:t>
            </w:r>
            <w:r>
              <w:rPr>
                <w:rFonts w:ascii="宋体"/>
                <w:sz w:val="20"/>
              </w:rPr>
            </w: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2"/>
              <w:jc w:val="right"/>
              <w:rPr>
                <w:rFonts w:ascii="宋体" w:hAnsi="宋体" w:cs="宋体" w:eastAsia="宋体" w:hint="default"/>
                <w:sz w:val="20"/>
                <w:szCs w:val="20"/>
              </w:rPr>
            </w:pPr>
            <w:r>
              <w:rPr>
                <w:rFonts w:ascii="宋体"/>
                <w:spacing w:val="-1"/>
                <w:sz w:val="20"/>
              </w:rPr>
              <w:t>961,300.46</w:t>
            </w:r>
            <w:r>
              <w:rPr>
                <w:rFonts w:ascii="宋体"/>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97" w:right="0"/>
              <w:jc w:val="center"/>
              <w:rPr>
                <w:rFonts w:ascii="宋体" w:hAnsi="宋体" w:cs="宋体" w:eastAsia="宋体" w:hint="default"/>
                <w:sz w:val="20"/>
                <w:szCs w:val="20"/>
              </w:rPr>
            </w:pPr>
            <w:r>
              <w:rPr>
                <w:rFonts w:ascii="宋体" w:hAnsi="宋体" w:cs="宋体" w:eastAsia="宋体" w:hint="default"/>
                <w:sz w:val="20"/>
                <w:szCs w:val="20"/>
              </w:rPr>
              <w:t>1%、7%</w:t>
            </w:r>
          </w:p>
        </w:tc>
      </w:tr>
      <w:tr>
        <w:trPr>
          <w:trHeight w:val="370"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25"/>
              <w:jc w:val="right"/>
              <w:rPr>
                <w:rFonts w:ascii="宋体" w:hAnsi="宋体" w:cs="宋体" w:eastAsia="宋体" w:hint="default"/>
                <w:sz w:val="20"/>
                <w:szCs w:val="20"/>
              </w:rPr>
            </w:pPr>
            <w:r>
              <w:rPr>
                <w:rFonts w:ascii="宋体"/>
                <w:spacing w:val="-1"/>
                <w:sz w:val="20"/>
              </w:rPr>
              <w:t>1,611,209.80</w:t>
            </w:r>
            <w:r>
              <w:rPr>
                <w:rFonts w:ascii="宋体"/>
                <w:sz w:val="20"/>
              </w:rPr>
            </w: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1"/>
              <w:jc w:val="right"/>
              <w:rPr>
                <w:rFonts w:ascii="宋体" w:hAnsi="宋体" w:cs="宋体" w:eastAsia="宋体" w:hint="default"/>
                <w:sz w:val="20"/>
                <w:szCs w:val="20"/>
              </w:rPr>
            </w:pPr>
            <w:r>
              <w:rPr>
                <w:rFonts w:ascii="宋体"/>
                <w:spacing w:val="-1"/>
                <w:sz w:val="20"/>
              </w:rPr>
              <w:t>1,391,993.39</w:t>
            </w:r>
            <w:r>
              <w:rPr>
                <w:rFonts w:ascii="宋体"/>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97" w:right="0"/>
              <w:jc w:val="center"/>
              <w:rPr>
                <w:rFonts w:ascii="宋体" w:hAnsi="宋体" w:cs="宋体" w:eastAsia="宋体" w:hint="default"/>
                <w:sz w:val="20"/>
                <w:szCs w:val="20"/>
              </w:rPr>
            </w:pPr>
            <w:r>
              <w:rPr>
                <w:rFonts w:ascii="宋体"/>
                <w:sz w:val="20"/>
              </w:rPr>
              <w:t>3%</w:t>
            </w:r>
          </w:p>
        </w:tc>
      </w:tr>
      <w:tr>
        <w:trPr>
          <w:trHeight w:val="350"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堤围费</w:t>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6"/>
              <w:jc w:val="right"/>
              <w:rPr>
                <w:rFonts w:ascii="宋体" w:hAnsi="宋体" w:cs="宋体" w:eastAsia="宋体" w:hint="default"/>
                <w:sz w:val="20"/>
                <w:szCs w:val="20"/>
              </w:rPr>
            </w:pPr>
            <w:r>
              <w:rPr>
                <w:rFonts w:ascii="宋体"/>
                <w:spacing w:val="-1"/>
                <w:sz w:val="20"/>
              </w:rPr>
              <w:t>620,517.29</w:t>
            </w:r>
            <w:r>
              <w:rPr>
                <w:rFonts w:ascii="宋体"/>
                <w:sz w:val="20"/>
              </w:rPr>
            </w: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2"/>
              <w:jc w:val="right"/>
              <w:rPr>
                <w:rFonts w:ascii="宋体" w:hAnsi="宋体" w:cs="宋体" w:eastAsia="宋体" w:hint="default"/>
                <w:sz w:val="20"/>
                <w:szCs w:val="20"/>
              </w:rPr>
            </w:pPr>
            <w:r>
              <w:rPr>
                <w:rFonts w:ascii="宋体"/>
                <w:spacing w:val="-1"/>
                <w:sz w:val="20"/>
              </w:rPr>
              <w:t>157,122.20</w:t>
            </w:r>
            <w:r>
              <w:rPr>
                <w:rFonts w:ascii="宋体"/>
                <w:sz w:val="20"/>
              </w:rPr>
            </w:r>
          </w:p>
        </w:tc>
        <w:tc>
          <w:tcPr>
            <w:tcW w:w="1169" w:type="dxa"/>
            <w:tcBorders>
              <w:top w:val="nil" w:sz="6" w:space="0" w:color="auto"/>
              <w:left w:val="nil" w:sz="6" w:space="0" w:color="auto"/>
              <w:bottom w:val="nil" w:sz="6" w:space="0" w:color="auto"/>
              <w:right w:val="nil" w:sz="6" w:space="0" w:color="auto"/>
            </w:tcBorders>
          </w:tcPr>
          <w:p>
            <w:pPr/>
          </w:p>
        </w:tc>
      </w:tr>
      <w:tr>
        <w:trPr>
          <w:trHeight w:val="350"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地方教育经费</w:t>
            </w:r>
          </w:p>
        </w:tc>
        <w:tc>
          <w:tcPr>
            <w:tcW w:w="2367" w:type="dxa"/>
            <w:tcBorders>
              <w:top w:val="nil" w:sz="6" w:space="0" w:color="auto"/>
              <w:left w:val="nil" w:sz="6" w:space="0" w:color="auto"/>
              <w:bottom w:val="nil" w:sz="6" w:space="0" w:color="auto"/>
              <w:right w:val="nil" w:sz="6" w:space="0" w:color="auto"/>
            </w:tcBorders>
          </w:tcPr>
          <w:p>
            <w:pP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0"/>
              <w:jc w:val="right"/>
              <w:rPr>
                <w:rFonts w:ascii="宋体" w:hAnsi="宋体" w:cs="宋体" w:eastAsia="宋体" w:hint="default"/>
                <w:sz w:val="20"/>
                <w:szCs w:val="20"/>
              </w:rPr>
            </w:pPr>
            <w:r>
              <w:rPr>
                <w:rFonts w:ascii="宋体"/>
                <w:sz w:val="20"/>
              </w:rPr>
              <w:t>365.14</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98" w:right="0"/>
              <w:jc w:val="center"/>
              <w:rPr>
                <w:rFonts w:ascii="宋体" w:hAnsi="宋体" w:cs="宋体" w:eastAsia="宋体" w:hint="default"/>
                <w:sz w:val="20"/>
                <w:szCs w:val="20"/>
              </w:rPr>
            </w:pPr>
            <w:r>
              <w:rPr>
                <w:rFonts w:ascii="宋体"/>
                <w:sz w:val="20"/>
              </w:rPr>
              <w:t>1%</w:t>
            </w:r>
          </w:p>
        </w:tc>
      </w:tr>
      <w:tr>
        <w:trPr>
          <w:trHeight w:val="330"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6"/>
              <w:jc w:val="right"/>
              <w:rPr>
                <w:rFonts w:ascii="宋体" w:hAnsi="宋体" w:cs="宋体" w:eastAsia="宋体" w:hint="default"/>
                <w:sz w:val="20"/>
                <w:szCs w:val="20"/>
              </w:rPr>
            </w:pPr>
            <w:r>
              <w:rPr>
                <w:rFonts w:ascii="宋体"/>
                <w:spacing w:val="-1"/>
                <w:sz w:val="20"/>
              </w:rPr>
              <w:t>771,684.24</w:t>
            </w:r>
            <w:r>
              <w:rPr>
                <w:rFonts w:ascii="宋体"/>
                <w:sz w:val="20"/>
              </w:rPr>
            </w: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2"/>
              <w:jc w:val="right"/>
              <w:rPr>
                <w:rFonts w:ascii="宋体" w:hAnsi="宋体" w:cs="宋体" w:eastAsia="宋体" w:hint="default"/>
                <w:sz w:val="20"/>
                <w:szCs w:val="20"/>
              </w:rPr>
            </w:pPr>
            <w:r>
              <w:rPr>
                <w:rFonts w:ascii="宋体"/>
                <w:spacing w:val="-1"/>
                <w:sz w:val="20"/>
              </w:rPr>
              <w:t>88,808.20</w:t>
            </w:r>
            <w:r>
              <w:rPr>
                <w:rFonts w:ascii="宋体"/>
                <w:sz w:val="20"/>
              </w:rPr>
            </w:r>
          </w:p>
        </w:tc>
        <w:tc>
          <w:tcPr>
            <w:tcW w:w="1169" w:type="dxa"/>
            <w:tcBorders>
              <w:top w:val="nil" w:sz="6" w:space="0" w:color="auto"/>
              <w:left w:val="nil" w:sz="6" w:space="0" w:color="auto"/>
              <w:bottom w:val="nil" w:sz="6" w:space="0" w:color="auto"/>
              <w:right w:val="nil" w:sz="6" w:space="0" w:color="auto"/>
            </w:tcBorders>
          </w:tcPr>
          <w:p>
            <w:pPr/>
          </w:p>
        </w:tc>
      </w:tr>
      <w:tr>
        <w:trPr>
          <w:trHeight w:val="382" w:hRule="exact"/>
        </w:trPr>
        <w:tc>
          <w:tcPr>
            <w:tcW w:w="2072"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25"/>
              <w:jc w:val="right"/>
              <w:rPr>
                <w:rFonts w:ascii="宋体" w:hAnsi="宋体" w:cs="宋体" w:eastAsia="宋体" w:hint="default"/>
                <w:sz w:val="20"/>
                <w:szCs w:val="20"/>
              </w:rPr>
            </w:pPr>
            <w:r>
              <w:rPr>
                <w:rFonts w:ascii="宋体"/>
                <w:b/>
                <w:spacing w:val="-1"/>
                <w:w w:val="95"/>
                <w:sz w:val="20"/>
              </w:rPr>
              <w:t>13,435,638.56</w:t>
            </w:r>
            <w:r>
              <w:rPr>
                <w:rFonts w:ascii="宋体"/>
                <w:spacing w:val="-1"/>
                <w:sz w:val="20"/>
              </w:rPr>
            </w:r>
          </w:p>
        </w:tc>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0"/>
              <w:jc w:val="right"/>
              <w:rPr>
                <w:rFonts w:ascii="宋体" w:hAnsi="宋体" w:cs="宋体" w:eastAsia="宋体" w:hint="default"/>
                <w:sz w:val="20"/>
                <w:szCs w:val="20"/>
              </w:rPr>
            </w:pPr>
            <w:r>
              <w:rPr>
                <w:rFonts w:ascii="宋体"/>
                <w:b/>
                <w:spacing w:val="-1"/>
                <w:sz w:val="20"/>
              </w:rPr>
              <w:t>8,823,537.79</w:t>
            </w:r>
            <w:r>
              <w:rPr>
                <w:rFonts w:ascii="宋体"/>
                <w:spacing w:val="-1"/>
                <w:sz w:val="20"/>
              </w:rPr>
            </w:r>
          </w:p>
        </w:tc>
        <w:tc>
          <w:tcPr>
            <w:tcW w:w="1169"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before="31"/>
        <w:ind w:left="641" w:right="62" w:firstLine="0"/>
        <w:jc w:val="left"/>
        <w:rPr>
          <w:rFonts w:ascii="宋体" w:hAnsi="宋体" w:cs="宋体" w:eastAsia="宋体" w:hint="default"/>
          <w:sz w:val="22"/>
          <w:szCs w:val="22"/>
        </w:rPr>
      </w:pPr>
      <w:r>
        <w:rPr/>
        <w:pict>
          <v:group style="position:absolute;margin-left:86.519997pt;margin-top:-160.501602pt;width:422.55pt;height:142.5pt;mso-position-horizontal-relative:page;mso-position-vertical-relative:paragraph;z-index:-1020472" coordorigin="1730,-3210" coordsize="8451,2850">
            <v:group style="position:absolute;left:1750;top:-3205;width:2391;height:2" coordorigin="1750,-3205" coordsize="2391,2">
              <v:shape style="position:absolute;left:1750;top:-3205;width:2391;height:2" coordorigin="1750,-3205" coordsize="2391,0" path="m1750,-3205l4140,-3205e" filled="false" stroked="true" strokeweight=".48004pt" strokecolor="#000000">
                <v:path arrowok="t"/>
              </v:shape>
            </v:group>
            <v:group style="position:absolute;left:1750;top:-3186;width:2391;height:2" coordorigin="1750,-3186" coordsize="2391,2">
              <v:shape style="position:absolute;left:1750;top:-3186;width:2391;height:2" coordorigin="1750,-3186" coordsize="2391,0" path="m1750,-3186l4140,-3186e" filled="false" stroked="true" strokeweight=".47998pt" strokecolor="#000000">
                <v:path arrowok="t"/>
              </v:shape>
              <v:shape style="position:absolute;left:4140;top:-3181;width:14;height:2" type="#_x0000_t75" stroked="false">
                <v:imagedata r:id="rId37" o:title=""/>
              </v:shape>
            </v:group>
            <v:group style="position:absolute;left:4140;top:-3205;width:29;height:2" coordorigin="4140,-3205" coordsize="29,2">
              <v:shape style="position:absolute;left:4140;top:-3205;width:29;height:2" coordorigin="4140,-3205" coordsize="29,0" path="m4140,-3205l4169,-3205e" filled="false" stroked="true" strokeweight=".48004pt" strokecolor="#000000">
                <v:path arrowok="t"/>
              </v:shape>
            </v:group>
            <v:group style="position:absolute;left:4140;top:-3186;width:29;height:2" coordorigin="4140,-3186" coordsize="29,2">
              <v:shape style="position:absolute;left:4140;top:-3186;width:29;height:2" coordorigin="4140,-3186" coordsize="29,0" path="m4140,-3186l4169,-3186e" filled="false" stroked="true" strokeweight=".47998pt" strokecolor="#000000">
                <v:path arrowok="t"/>
              </v:shape>
            </v:group>
            <v:group style="position:absolute;left:4169;top:-3205;width:1768;height:2" coordorigin="4169,-3205" coordsize="1768,2">
              <v:shape style="position:absolute;left:4169;top:-3205;width:1768;height:2" coordorigin="4169,-3205" coordsize="1768,0" path="m4169,-3205l5936,-3205e" filled="false" stroked="true" strokeweight=".48004pt" strokecolor="#000000">
                <v:path arrowok="t"/>
              </v:shape>
            </v:group>
            <v:group style="position:absolute;left:4169;top:-3186;width:1768;height:2" coordorigin="4169,-3186" coordsize="1768,2">
              <v:shape style="position:absolute;left:4169;top:-3186;width:1768;height:2" coordorigin="4169,-3186" coordsize="1768,0" path="m4169,-3186l5936,-3186e" filled="false" stroked="true" strokeweight=".47998pt" strokecolor="#000000">
                <v:path arrowok="t"/>
              </v:shape>
              <v:shape style="position:absolute;left:5936;top:-3181;width:14;height:2" type="#_x0000_t75" stroked="false">
                <v:imagedata r:id="rId37" o:title=""/>
              </v:shape>
            </v:group>
            <v:group style="position:absolute;left:5936;top:-3205;width:29;height:2" coordorigin="5936,-3205" coordsize="29,2">
              <v:shape style="position:absolute;left:5936;top:-3205;width:29;height:2" coordorigin="5936,-3205" coordsize="29,0" path="m5936,-3205l5965,-3205e" filled="false" stroked="true" strokeweight=".48004pt" strokecolor="#000000">
                <v:path arrowok="t"/>
              </v:shape>
            </v:group>
            <v:group style="position:absolute;left:5936;top:-3186;width:29;height:2" coordorigin="5936,-3186" coordsize="29,2">
              <v:shape style="position:absolute;left:5936;top:-3186;width:29;height:2" coordorigin="5936,-3186" coordsize="29,0" path="m5936,-3186l5965,-3186e" filled="false" stroked="true" strokeweight=".47998pt" strokecolor="#000000">
                <v:path arrowok="t"/>
              </v:shape>
            </v:group>
            <v:group style="position:absolute;left:5965;top:-3205;width:2272;height:2" coordorigin="5965,-3205" coordsize="2272,2">
              <v:shape style="position:absolute;left:5965;top:-3205;width:2272;height:2" coordorigin="5965,-3205" coordsize="2272,0" path="m5965,-3205l8237,-3205e" filled="false" stroked="true" strokeweight=".48004pt" strokecolor="#000000">
                <v:path arrowok="t"/>
              </v:shape>
            </v:group>
            <v:group style="position:absolute;left:5965;top:-3186;width:2272;height:2" coordorigin="5965,-3186" coordsize="2272,2">
              <v:shape style="position:absolute;left:5965;top:-3186;width:2272;height:2" coordorigin="5965,-3186" coordsize="2272,0" path="m5965,-3186l8237,-3186e" filled="false" stroked="true" strokeweight=".47998pt" strokecolor="#000000">
                <v:path arrowok="t"/>
              </v:shape>
              <v:shape style="position:absolute;left:8237;top:-3181;width:14;height:2" type="#_x0000_t75" stroked="false">
                <v:imagedata r:id="rId37" o:title=""/>
              </v:shape>
            </v:group>
            <v:group style="position:absolute;left:8237;top:-3205;width:29;height:2" coordorigin="8237,-3205" coordsize="29,2">
              <v:shape style="position:absolute;left:8237;top:-3205;width:29;height:2" coordorigin="8237,-3205" coordsize="29,0" path="m8237,-3205l8266,-3205e" filled="false" stroked="true" strokeweight=".48004pt" strokecolor="#000000">
                <v:path arrowok="t"/>
              </v:shape>
            </v:group>
            <v:group style="position:absolute;left:8237;top:-3186;width:29;height:2" coordorigin="8237,-3186" coordsize="29,2">
              <v:shape style="position:absolute;left:8237;top:-3186;width:29;height:2" coordorigin="8237,-3186" coordsize="29,0" path="m8237,-3186l8266,-3186e" filled="false" stroked="true" strokeweight=".47998pt" strokecolor="#000000">
                <v:path arrowok="t"/>
              </v:shape>
            </v:group>
            <v:group style="position:absolute;left:8266;top:-3205;width:1888;height:2" coordorigin="8266,-3205" coordsize="1888,2">
              <v:shape style="position:absolute;left:8266;top:-3205;width:1888;height:2" coordorigin="8266,-3205" coordsize="1888,0" path="m8266,-3205l10153,-3205e" filled="false" stroked="true" strokeweight=".48pt" strokecolor="#000000">
                <v:path arrowok="t"/>
              </v:shape>
            </v:group>
            <v:group style="position:absolute;left:8266;top:-3186;width:1888;height:2" coordorigin="8266,-3186" coordsize="1888,2">
              <v:shape style="position:absolute;left:8266;top:-3186;width:1888;height:2" coordorigin="8266,-3186" coordsize="1888,0" path="m8266,-3186l10153,-3186e" filled="false" stroked="true" strokeweight=".48pt" strokecolor="#000000">
                <v:path arrowok="t"/>
              </v:shape>
              <v:shape style="position:absolute;left:4121;top:-3199;width:4150;height:378" type="#_x0000_t75" stroked="false">
                <v:imagedata r:id="rId271" o:title=""/>
              </v:shape>
            </v:group>
            <v:group style="position:absolute;left:1735;top:-365;width:2405;height:2" coordorigin="1735,-365" coordsize="2405,2">
              <v:shape style="position:absolute;left:1735;top:-365;width:2405;height:2" coordorigin="1735,-365" coordsize="2405,0" path="m1735,-365l4140,-365e" filled="false" stroked="true" strokeweight=".48001pt" strokecolor="#000000">
                <v:path arrowok="t"/>
              </v:shape>
            </v:group>
            <v:group style="position:absolute;left:1735;top:-384;width:2405;height:2" coordorigin="1735,-384" coordsize="2405,2">
              <v:shape style="position:absolute;left:1735;top:-384;width:2405;height:2" coordorigin="1735,-384" coordsize="2405,0" path="m1735,-384l4140,-384e" filled="false" stroked="true" strokeweight=".48001pt" strokecolor="#000000">
                <v:path arrowok="t"/>
              </v:shape>
            </v:group>
            <v:group style="position:absolute;left:4140;top:-384;width:29;height:2" coordorigin="4140,-384" coordsize="29,2">
              <v:shape style="position:absolute;left:4140;top:-384;width:29;height:2" coordorigin="4140,-384" coordsize="29,0" path="m4140,-384l4169,-384e" filled="false" stroked="true" strokeweight=".48001pt" strokecolor="#000000">
                <v:path arrowok="t"/>
              </v:shape>
            </v:group>
            <v:group style="position:absolute;left:4140;top:-365;width:1797;height:2" coordorigin="4140,-365" coordsize="1797,2">
              <v:shape style="position:absolute;left:4140;top:-365;width:1797;height:2" coordorigin="4140,-365" coordsize="1797,0" path="m4140,-365l5936,-365e" filled="false" stroked="true" strokeweight=".48001pt" strokecolor="#000000">
                <v:path arrowok="t"/>
              </v:shape>
            </v:group>
            <v:group style="position:absolute;left:4169;top:-384;width:1768;height:2" coordorigin="4169,-384" coordsize="1768,2">
              <v:shape style="position:absolute;left:4169;top:-384;width:1768;height:2" coordorigin="4169,-384" coordsize="1768,0" path="m4169,-384l5936,-384e" filled="false" stroked="true" strokeweight=".48001pt" strokecolor="#000000">
                <v:path arrowok="t"/>
              </v:shape>
            </v:group>
            <v:group style="position:absolute;left:5936;top:-384;width:29;height:2" coordorigin="5936,-384" coordsize="29,2">
              <v:shape style="position:absolute;left:5936;top:-384;width:29;height:2" coordorigin="5936,-384" coordsize="29,0" path="m5936,-384l5965,-384e" filled="false" stroked="true" strokeweight=".48001pt" strokecolor="#000000">
                <v:path arrowok="t"/>
              </v:shape>
            </v:group>
            <v:group style="position:absolute;left:5936;top:-365;width:2301;height:2" coordorigin="5936,-365" coordsize="2301,2">
              <v:shape style="position:absolute;left:5936;top:-365;width:2301;height:2" coordorigin="5936,-365" coordsize="2301,0" path="m5936,-365l8237,-365e" filled="false" stroked="true" strokeweight=".48001pt" strokecolor="#000000">
                <v:path arrowok="t"/>
              </v:shape>
            </v:group>
            <v:group style="position:absolute;left:5965;top:-384;width:2272;height:2" coordorigin="5965,-384" coordsize="2272,2">
              <v:shape style="position:absolute;left:5965;top:-384;width:2272;height:2" coordorigin="5965,-384" coordsize="2272,0" path="m5965,-384l8237,-384e" filled="false" stroked="true" strokeweight=".48001pt" strokecolor="#000000">
                <v:path arrowok="t"/>
              </v:shape>
              <v:shape style="position:absolute;left:1730;top:-2860;width:8450;height:2471" type="#_x0000_t75" stroked="false">
                <v:imagedata r:id="rId272" o:title=""/>
              </v:shape>
            </v:group>
            <v:group style="position:absolute;left:8237;top:-384;width:29;height:2" coordorigin="8237,-384" coordsize="29,2">
              <v:shape style="position:absolute;left:8237;top:-384;width:29;height:2" coordorigin="8237,-384" coordsize="29,0" path="m8237,-384l8266,-384e" filled="false" stroked="true" strokeweight=".48001pt" strokecolor="#000000">
                <v:path arrowok="t"/>
              </v:shape>
            </v:group>
            <v:group style="position:absolute;left:8237;top:-365;width:29;height:2" coordorigin="8237,-365" coordsize="29,2">
              <v:shape style="position:absolute;left:8237;top:-365;width:29;height:2" coordorigin="8237,-365" coordsize="29,0" path="m8237,-365l8266,-365e" filled="false" stroked="true" strokeweight=".48001pt" strokecolor="#000000">
                <v:path arrowok="t"/>
              </v:shape>
            </v:group>
            <v:group style="position:absolute;left:8266;top:-365;width:1895;height:2" coordorigin="8266,-365" coordsize="1895,2">
              <v:shape style="position:absolute;left:8266;top:-365;width:1895;height:2" coordorigin="8266,-365" coordsize="1895,0" path="m8266,-365l10160,-365e" filled="false" stroked="true" strokeweight=".48pt" strokecolor="#000000">
                <v:path arrowok="t"/>
              </v:shape>
            </v:group>
            <v:group style="position:absolute;left:8266;top:-384;width:1895;height:2" coordorigin="8266,-384" coordsize="1895,2">
              <v:shape style="position:absolute;left:8266;top:-384;width:1895;height:2" coordorigin="8266,-384" coordsize="1895,0" path="m8266,-384l10160,-384e" filled="false" stroked="true" strokeweight=".48pt" strokecolor="#000000">
                <v:path arrowok="t"/>
              </v:shape>
            </v:group>
            <w10:wrap type="none"/>
          </v:group>
        </w:pict>
      </w:r>
      <w:r>
        <w:rPr/>
        <w:pict>
          <v:group style="position:absolute;margin-left:78.240013pt;margin-top:37.318096pt;width:416.35pt;height:193.05pt;mso-position-horizontal-relative:page;mso-position-vertical-relative:paragraph;z-index:-1020448" coordorigin="1565,746" coordsize="8327,3861">
            <v:shape style="position:absolute;left:4448;top:763;width:14;height:2" type="#_x0000_t75" stroked="false">
              <v:imagedata r:id="rId25" o:title=""/>
            </v:shape>
            <v:shape style="position:absolute;left:7204;top:763;width:14;height:2" type="#_x0000_t75" stroked="false">
              <v:imagedata r:id="rId25" o:title=""/>
            </v:shape>
            <v:shape style="position:absolute;left:4429;top:746;width:2808;height:377" type="#_x0000_t75" stroked="false">
              <v:imagedata r:id="rId273" o:title=""/>
            </v:shape>
            <v:shape style="position:absolute;left:1565;top:1085;width:8327;height:3522" type="#_x0000_t75" stroked="false">
              <v:imagedata r:id="rId274" o:title=""/>
            </v:shape>
            <w10:wrap type="none"/>
          </v:group>
        </w:pict>
      </w:r>
      <w:r>
        <w:rPr>
          <w:rFonts w:ascii="宋体" w:hAnsi="宋体" w:cs="宋体" w:eastAsia="宋体" w:hint="default"/>
          <w:sz w:val="22"/>
          <w:szCs w:val="22"/>
        </w:rPr>
        <w:t>40.</w:t>
      </w:r>
      <w:r>
        <w:rPr>
          <w:rFonts w:ascii="宋体" w:hAnsi="宋体" w:cs="宋体" w:eastAsia="宋体" w:hint="default"/>
          <w:spacing w:val="-43"/>
          <w:sz w:val="22"/>
          <w:szCs w:val="22"/>
        </w:rPr>
        <w:t> </w:t>
      </w:r>
      <w:r>
        <w:rPr>
          <w:rFonts w:ascii="宋体" w:hAnsi="宋体" w:cs="宋体" w:eastAsia="宋体" w:hint="default"/>
          <w:sz w:val="22"/>
          <w:szCs w:val="22"/>
        </w:rPr>
        <w:t>销售费用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06" w:type="dxa"/>
        <w:tblLayout w:type="fixed"/>
        <w:tblCellMar>
          <w:top w:w="0" w:type="dxa"/>
          <w:left w:w="0" w:type="dxa"/>
          <w:bottom w:w="0" w:type="dxa"/>
          <w:right w:w="0" w:type="dxa"/>
        </w:tblCellMar>
        <w:tblLook w:val="01E0"/>
      </w:tblPr>
      <w:tblGrid>
        <w:gridCol w:w="2699"/>
        <w:gridCol w:w="3253"/>
        <w:gridCol w:w="2176"/>
      </w:tblGrid>
      <w:tr>
        <w:trPr>
          <w:trHeight w:val="367" w:hRule="exact"/>
        </w:trPr>
        <w:tc>
          <w:tcPr>
            <w:tcW w:w="269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12"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53"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106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76"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51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49"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16"/>
              <w:jc w:val="right"/>
              <w:rPr>
                <w:rFonts w:ascii="宋体" w:hAnsi="宋体" w:cs="宋体" w:eastAsia="宋体" w:hint="default"/>
                <w:sz w:val="20"/>
                <w:szCs w:val="20"/>
              </w:rPr>
            </w:pPr>
            <w:r>
              <w:rPr>
                <w:rFonts w:ascii="宋体"/>
                <w:b/>
                <w:spacing w:val="-1"/>
                <w:w w:val="95"/>
                <w:sz w:val="20"/>
              </w:rPr>
              <w:t>2,054,967,814.20</w:t>
            </w:r>
            <w:r>
              <w:rPr>
                <w:rFonts w:ascii="宋体"/>
                <w:spacing w:val="-1"/>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0"/>
                <w:szCs w:val="20"/>
              </w:rPr>
            </w:pPr>
            <w:r>
              <w:rPr>
                <w:rFonts w:ascii="宋体"/>
                <w:b/>
                <w:spacing w:val="-1"/>
                <w:w w:val="95"/>
                <w:sz w:val="20"/>
              </w:rPr>
              <w:t>647,605,702.53</w:t>
            </w:r>
            <w:r>
              <w:rPr>
                <w:rFonts w:ascii="宋体"/>
                <w:spacing w:val="-1"/>
                <w:sz w:val="20"/>
              </w:rPr>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其中：出口费用</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846,180,527.07</w:t>
            </w:r>
            <w:r>
              <w:rPr>
                <w:rFonts w:ascii="宋体"/>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168,807,585.47</w:t>
            </w:r>
            <w:r>
              <w:rPr>
                <w:rFonts w:ascii="宋体"/>
                <w:sz w:val="20"/>
              </w:rPr>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工资</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480,608,032.48</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184,003,993.06</w:t>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广告促销费</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314,824,869.06</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141,932,612.87</w:t>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佣金</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60,902,132.52</w:t>
            </w:r>
            <w:r>
              <w:rPr>
                <w:rFonts w:ascii="宋体"/>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21,723,852.00</w:t>
            </w:r>
            <w:r>
              <w:rPr>
                <w:rFonts w:ascii="宋体"/>
                <w:sz w:val="20"/>
              </w:rPr>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50,215,294.03</w:t>
            </w:r>
            <w:r>
              <w:rPr>
                <w:rFonts w:ascii="宋体"/>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16,977,551.96</w:t>
            </w:r>
            <w:r>
              <w:rPr>
                <w:rFonts w:ascii="宋体"/>
                <w:sz w:val="20"/>
              </w:rPr>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运输费</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25,216,253.07</w:t>
            </w:r>
            <w:r>
              <w:rPr>
                <w:rFonts w:ascii="宋体"/>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28,643,923.09</w:t>
            </w:r>
            <w:r>
              <w:rPr>
                <w:rFonts w:ascii="宋体"/>
                <w:sz w:val="20"/>
              </w:rPr>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材料消耗</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7"/>
              <w:jc w:val="right"/>
              <w:rPr>
                <w:rFonts w:ascii="宋体" w:hAnsi="宋体" w:cs="宋体" w:eastAsia="宋体" w:hint="default"/>
                <w:sz w:val="20"/>
                <w:szCs w:val="20"/>
              </w:rPr>
            </w:pPr>
            <w:r>
              <w:rPr>
                <w:rFonts w:ascii="宋体"/>
                <w:spacing w:val="-1"/>
                <w:sz w:val="20"/>
              </w:rPr>
              <w:t>12,340,641.16</w:t>
            </w:r>
            <w:r>
              <w:rPr>
                <w:rFonts w:ascii="宋体"/>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11,159,301.41</w:t>
            </w:r>
            <w:r>
              <w:rPr>
                <w:rFonts w:ascii="宋体"/>
                <w:sz w:val="20"/>
              </w:rPr>
            </w:r>
          </w:p>
        </w:tc>
      </w:tr>
      <w:tr>
        <w:trPr>
          <w:trHeight w:val="350" w:hRule="exact"/>
        </w:trPr>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维修费</w:t>
            </w:r>
          </w:p>
        </w:tc>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6"/>
              <w:jc w:val="right"/>
              <w:rPr>
                <w:rFonts w:ascii="宋体" w:hAnsi="宋体" w:cs="宋体" w:eastAsia="宋体" w:hint="default"/>
                <w:sz w:val="20"/>
                <w:szCs w:val="20"/>
              </w:rPr>
            </w:pPr>
            <w:r>
              <w:rPr>
                <w:rFonts w:ascii="宋体"/>
                <w:spacing w:val="-1"/>
                <w:sz w:val="20"/>
              </w:rPr>
              <w:t>9,490,339.75</w:t>
            </w:r>
            <w:r>
              <w:rPr>
                <w:rFonts w:ascii="宋体"/>
                <w:sz w:val="20"/>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13,548,530.12</w:t>
            </w:r>
            <w:r>
              <w:rPr>
                <w:rFonts w:ascii="宋体"/>
                <w:sz w:val="20"/>
              </w:rPr>
            </w:r>
          </w:p>
        </w:tc>
      </w:tr>
      <w:tr>
        <w:trPr>
          <w:trHeight w:val="370" w:hRule="exact"/>
        </w:trPr>
        <w:tc>
          <w:tcPr>
            <w:tcW w:w="269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3253"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516"/>
              <w:jc w:val="right"/>
              <w:rPr>
                <w:rFonts w:ascii="宋体" w:hAnsi="宋体" w:cs="宋体" w:eastAsia="宋体" w:hint="default"/>
                <w:sz w:val="20"/>
                <w:szCs w:val="20"/>
              </w:rPr>
            </w:pPr>
            <w:r>
              <w:rPr>
                <w:rFonts w:ascii="宋体"/>
                <w:spacing w:val="-1"/>
                <w:sz w:val="20"/>
              </w:rPr>
              <w:t>8,262,144.16</w:t>
            </w:r>
            <w:r>
              <w:rPr>
                <w:rFonts w:ascii="宋体"/>
                <w:sz w:val="20"/>
              </w:rPr>
            </w:r>
          </w:p>
        </w:tc>
        <w:tc>
          <w:tcPr>
            <w:tcW w:w="2176"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7,763,061.12</w:t>
            </w:r>
            <w:r>
              <w:rPr>
                <w:rFonts w:ascii="宋体"/>
                <w:sz w:val="20"/>
              </w:rPr>
            </w:r>
          </w:p>
        </w:tc>
      </w:tr>
    </w:tbl>
    <w:p>
      <w:pPr>
        <w:spacing w:line="240" w:lineRule="auto" w:before="11"/>
        <w:rPr>
          <w:rFonts w:ascii="宋体" w:hAnsi="宋体" w:cs="宋体" w:eastAsia="宋体" w:hint="default"/>
          <w:sz w:val="25"/>
          <w:szCs w:val="25"/>
        </w:rPr>
      </w:pPr>
    </w:p>
    <w:p>
      <w:pPr>
        <w:spacing w:before="31"/>
        <w:ind w:left="791" w:right="62" w:firstLine="0"/>
        <w:jc w:val="left"/>
        <w:rPr>
          <w:rFonts w:ascii="宋体" w:hAnsi="宋体" w:cs="宋体" w:eastAsia="宋体" w:hint="default"/>
          <w:sz w:val="22"/>
          <w:szCs w:val="22"/>
        </w:rPr>
      </w:pPr>
      <w:r>
        <w:rPr>
          <w:rFonts w:ascii="宋体" w:hAnsi="宋体" w:cs="宋体" w:eastAsia="宋体" w:hint="default"/>
          <w:sz w:val="22"/>
          <w:szCs w:val="22"/>
        </w:rPr>
        <w:t>本年销售费用比上年增加</w:t>
      </w:r>
      <w:r>
        <w:rPr>
          <w:rFonts w:ascii="宋体" w:hAnsi="宋体" w:cs="宋体" w:eastAsia="宋体" w:hint="default"/>
          <w:spacing w:val="-28"/>
          <w:sz w:val="22"/>
          <w:szCs w:val="22"/>
        </w:rPr>
        <w:t> </w:t>
      </w:r>
      <w:r>
        <w:rPr>
          <w:rFonts w:ascii="宋体" w:hAnsi="宋体" w:cs="宋体" w:eastAsia="宋体" w:hint="default"/>
          <w:sz w:val="22"/>
          <w:szCs w:val="22"/>
        </w:rPr>
        <w:t>14.07</w:t>
      </w:r>
      <w:r>
        <w:rPr>
          <w:rFonts w:ascii="宋体" w:hAnsi="宋体" w:cs="宋体" w:eastAsia="宋体" w:hint="default"/>
          <w:spacing w:val="-28"/>
          <w:sz w:val="22"/>
          <w:szCs w:val="22"/>
        </w:rPr>
        <w:t> </w:t>
      </w:r>
      <w:r>
        <w:rPr>
          <w:rFonts w:ascii="宋体" w:hAnsi="宋体" w:cs="宋体" w:eastAsia="宋体" w:hint="default"/>
          <w:sz w:val="22"/>
          <w:szCs w:val="22"/>
        </w:rPr>
        <w:t>亿元，增长</w:t>
      </w:r>
      <w:r>
        <w:rPr>
          <w:rFonts w:ascii="宋体" w:hAnsi="宋体" w:cs="宋体" w:eastAsia="宋体" w:hint="default"/>
          <w:spacing w:val="-4"/>
          <w:sz w:val="22"/>
          <w:szCs w:val="22"/>
        </w:rPr>
        <w:t> </w:t>
      </w:r>
      <w:r>
        <w:rPr>
          <w:rFonts w:ascii="宋体" w:hAnsi="宋体" w:cs="宋体" w:eastAsia="宋体" w:hint="default"/>
          <w:sz w:val="22"/>
          <w:szCs w:val="22"/>
        </w:rPr>
        <w:t>217.32</w:t>
      </w:r>
      <w:r>
        <w:rPr>
          <w:rFonts w:ascii="宋体" w:hAnsi="宋体" w:cs="宋体" w:eastAsia="宋体" w:hint="default"/>
          <w:spacing w:val="-4"/>
          <w:sz w:val="22"/>
          <w:szCs w:val="22"/>
        </w:rPr>
        <w:t> </w:t>
      </w:r>
      <w:r>
        <w:rPr>
          <w:rFonts w:ascii="宋体" w:hAnsi="宋体" w:cs="宋体" w:eastAsia="宋体" w:hint="default"/>
          <w:sz w:val="22"/>
          <w:szCs w:val="22"/>
        </w:rPr>
        <w:t>%，主要原因参见本附注</w:t>
      </w:r>
      <w:r>
        <w:rPr>
          <w:rFonts w:ascii="宋体" w:hAnsi="宋体" w:cs="宋体" w:eastAsia="宋体" w:hint="default"/>
          <w:spacing w:val="-28"/>
          <w:sz w:val="22"/>
          <w:szCs w:val="22"/>
        </w:rPr>
        <w:t> </w:t>
      </w:r>
      <w:r>
        <w:rPr>
          <w:rFonts w:ascii="宋体" w:hAnsi="宋体" w:cs="宋体" w:eastAsia="宋体" w:hint="default"/>
          <w:sz w:val="22"/>
          <w:szCs w:val="22"/>
        </w:rPr>
        <w:t>38，</w:t>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其中冠捷科技本年销售费用金额为</w:t>
      </w:r>
      <w:r>
        <w:rPr>
          <w:rFonts w:ascii="宋体" w:hAnsi="宋体" w:cs="宋体" w:eastAsia="宋体" w:hint="default"/>
          <w:spacing w:val="-59"/>
          <w:sz w:val="22"/>
          <w:szCs w:val="22"/>
        </w:rPr>
        <w:t> </w:t>
      </w:r>
      <w:r>
        <w:rPr>
          <w:rFonts w:ascii="宋体" w:hAnsi="宋体" w:cs="宋体" w:eastAsia="宋体" w:hint="default"/>
          <w:sz w:val="22"/>
          <w:szCs w:val="22"/>
        </w:rPr>
        <w:t>18.82</w:t>
      </w:r>
      <w:r>
        <w:rPr>
          <w:rFonts w:ascii="宋体" w:hAnsi="宋体" w:cs="宋体" w:eastAsia="宋体" w:hint="default"/>
          <w:spacing w:val="-60"/>
          <w:sz w:val="22"/>
          <w:szCs w:val="22"/>
        </w:rPr>
        <w:t> </w:t>
      </w:r>
      <w:r>
        <w:rPr>
          <w:rFonts w:ascii="宋体" w:hAnsi="宋体" w:cs="宋体" w:eastAsia="宋体" w:hint="default"/>
          <w:sz w:val="22"/>
          <w:szCs w:val="22"/>
        </w:rPr>
        <w:t>亿元。</w:t>
      </w:r>
    </w:p>
    <w:p>
      <w:pPr>
        <w:spacing w:after="0"/>
        <w:jc w:val="left"/>
        <w:rPr>
          <w:rFonts w:ascii="宋体" w:hAnsi="宋体" w:cs="宋体" w:eastAsia="宋体" w:hint="default"/>
          <w:sz w:val="22"/>
          <w:szCs w:val="22"/>
        </w:rPr>
        <w:sectPr>
          <w:pgSz w:w="11910" w:h="16840"/>
          <w:pgMar w:header="0" w:footer="889" w:top="1720" w:bottom="1080" w:left="1460" w:right="1460"/>
        </w:sectPr>
      </w:pPr>
    </w:p>
    <w:p>
      <w:pPr>
        <w:spacing w:line="240" w:lineRule="auto" w:before="9"/>
        <w:rPr>
          <w:rFonts w:ascii="宋体" w:hAnsi="宋体" w:cs="宋体" w:eastAsia="宋体" w:hint="default"/>
          <w:sz w:val="29"/>
          <w:szCs w:val="29"/>
        </w:rPr>
      </w:pPr>
    </w:p>
    <w:p>
      <w:pPr>
        <w:spacing w:before="31"/>
        <w:ind w:left="641" w:right="83" w:firstLine="0"/>
        <w:jc w:val="left"/>
        <w:rPr>
          <w:rFonts w:ascii="宋体" w:hAnsi="宋体" w:cs="宋体" w:eastAsia="宋体" w:hint="default"/>
          <w:sz w:val="22"/>
          <w:szCs w:val="22"/>
        </w:rPr>
      </w:pPr>
      <w:r>
        <w:rPr/>
        <w:pict>
          <v:group style="position:absolute;margin-left:78.240013pt;margin-top:37.317638pt;width:428.55pt;height:175.6pt;mso-position-horizontal-relative:page;mso-position-vertical-relative:paragraph;z-index:-1020424" coordorigin="1565,746" coordsize="8571,3512">
            <v:shape style="position:absolute;left:4397;top:763;width:14;height:2" type="#_x0000_t75" stroked="false">
              <v:imagedata r:id="rId37" o:title=""/>
            </v:shape>
            <v:shape style="position:absolute;left:7313;top:763;width:14;height:2" type="#_x0000_t75" stroked="false">
              <v:imagedata r:id="rId37" o:title=""/>
            </v:shape>
            <v:shape style="position:absolute;left:4378;top:746;width:2969;height:378" type="#_x0000_t75" stroked="false">
              <v:imagedata r:id="rId275" o:title=""/>
            </v:shape>
            <v:shape style="position:absolute;left:1565;top:1086;width:8570;height:3172" type="#_x0000_t75" stroked="false">
              <v:imagedata r:id="rId276" o:title=""/>
            </v:shape>
            <w10:wrap type="none"/>
          </v:group>
        </w:pict>
      </w:r>
      <w:r>
        <w:rPr>
          <w:rFonts w:ascii="宋体" w:hAnsi="宋体" w:cs="宋体" w:eastAsia="宋体" w:hint="default"/>
          <w:sz w:val="22"/>
          <w:szCs w:val="22"/>
        </w:rPr>
        <w:t>41.</w:t>
      </w:r>
      <w:r>
        <w:rPr>
          <w:rFonts w:ascii="宋体" w:hAnsi="宋体" w:cs="宋体" w:eastAsia="宋体" w:hint="default"/>
          <w:spacing w:val="-43"/>
          <w:sz w:val="22"/>
          <w:szCs w:val="22"/>
        </w:rPr>
        <w:t> </w:t>
      </w:r>
      <w:r>
        <w:rPr>
          <w:rFonts w:ascii="宋体" w:hAnsi="宋体" w:cs="宋体" w:eastAsia="宋体" w:hint="default"/>
          <w:sz w:val="22"/>
          <w:szCs w:val="22"/>
        </w:rPr>
        <w:t>管理费用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06" w:type="dxa"/>
        <w:tblLayout w:type="fixed"/>
        <w:tblCellMar>
          <w:top w:w="0" w:type="dxa"/>
          <w:left w:w="0" w:type="dxa"/>
          <w:bottom w:w="0" w:type="dxa"/>
          <w:right w:w="0" w:type="dxa"/>
        </w:tblCellMar>
        <w:tblLook w:val="01E0"/>
      </w:tblPr>
      <w:tblGrid>
        <w:gridCol w:w="2713"/>
        <w:gridCol w:w="3382"/>
        <w:gridCol w:w="2279"/>
      </w:tblGrid>
      <w:tr>
        <w:trPr>
          <w:trHeight w:val="368" w:hRule="exact"/>
        </w:trPr>
        <w:tc>
          <w:tcPr>
            <w:tcW w:w="2713"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51"/>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82"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1077"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27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552"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0"/>
              <w:jc w:val="right"/>
              <w:rPr>
                <w:rFonts w:ascii="宋体" w:hAnsi="宋体" w:cs="宋体" w:eastAsia="宋体" w:hint="default"/>
                <w:sz w:val="20"/>
                <w:szCs w:val="20"/>
              </w:rPr>
            </w:pPr>
            <w:r>
              <w:rPr>
                <w:rFonts w:ascii="宋体"/>
                <w:b/>
                <w:spacing w:val="-1"/>
                <w:w w:val="95"/>
                <w:sz w:val="20"/>
              </w:rPr>
              <w:t>1,886,433,822.39</w:t>
            </w:r>
            <w:r>
              <w:rPr>
                <w:rFonts w:ascii="宋体"/>
                <w:spacing w:val="-1"/>
                <w:sz w:val="20"/>
              </w:rPr>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569,121,820.15</w:t>
            </w:r>
            <w:r>
              <w:rPr>
                <w:rFonts w:ascii="宋体"/>
                <w:spacing w:val="-1"/>
                <w:sz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其中：工资费用</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509,308,451.95</w:t>
            </w:r>
            <w:r>
              <w:rPr>
                <w:rFonts w:ascii="宋体"/>
                <w:sz w:val="20"/>
              </w:rPr>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173,013,119.28</w:t>
            </w:r>
            <w:r>
              <w:rPr>
                <w:rFonts w:ascii="宋体"/>
                <w:sz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折旧费</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195,985,681.15</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19,814,230.12</w:t>
            </w:r>
            <w:r>
              <w:rPr>
                <w:rFonts w:ascii="宋体"/>
                <w:sz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28,893,215.33</w:t>
            </w:r>
            <w:r>
              <w:rPr>
                <w:rFonts w:ascii="宋体"/>
                <w:sz w:val="20"/>
              </w:rPr>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6,596,802.98</w:t>
            </w:r>
            <w:r>
              <w:rPr>
                <w:rFonts w:ascii="宋体"/>
                <w:sz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5"/>
              <w:jc w:val="right"/>
              <w:rPr>
                <w:rFonts w:ascii="宋体" w:hAnsi="宋体" w:cs="宋体" w:eastAsia="宋体" w:hint="default"/>
                <w:sz w:val="20"/>
                <w:szCs w:val="20"/>
              </w:rPr>
            </w:pPr>
            <w:r>
              <w:rPr>
                <w:rFonts w:ascii="宋体" w:hAnsi="宋体" w:cs="宋体" w:eastAsia="宋体" w:hint="default"/>
                <w:spacing w:val="-1"/>
                <w:sz w:val="20"/>
                <w:szCs w:val="20"/>
              </w:rPr>
              <w:t>技术开发费</w:t>
            </w:r>
            <w:r>
              <w:rPr>
                <w:rFonts w:ascii="宋体" w:hAnsi="宋体" w:cs="宋体" w:eastAsia="宋体" w:hint="default"/>
                <w:sz w:val="20"/>
                <w:szCs w:val="20"/>
              </w:rPr>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779,349,464.61</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246,693,646.69</w:t>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5"/>
              <w:jc w:val="right"/>
              <w:rPr>
                <w:rFonts w:ascii="宋体" w:hAnsi="宋体" w:cs="宋体" w:eastAsia="宋体" w:hint="default"/>
                <w:sz w:val="20"/>
                <w:szCs w:val="20"/>
              </w:rPr>
            </w:pPr>
            <w:r>
              <w:rPr>
                <w:rFonts w:ascii="宋体" w:hAnsi="宋体" w:cs="宋体" w:eastAsia="宋体" w:hint="default"/>
                <w:spacing w:val="-1"/>
                <w:sz w:val="20"/>
                <w:szCs w:val="20"/>
              </w:rPr>
              <w:t>律师诉讼费</w:t>
            </w:r>
            <w:r>
              <w:rPr>
                <w:rFonts w:ascii="宋体" w:hAnsi="宋体" w:cs="宋体" w:eastAsia="宋体" w:hint="default"/>
                <w:sz w:val="20"/>
                <w:szCs w:val="20"/>
              </w:rPr>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63,543,323.36</w:t>
            </w:r>
            <w:r>
              <w:rPr>
                <w:rFonts w:ascii="宋体"/>
                <w:sz w:val="20"/>
              </w:rPr>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20,956,449.80</w:t>
            </w:r>
            <w:r>
              <w:rPr>
                <w:rFonts w:ascii="宋体"/>
                <w:sz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5"/>
              <w:jc w:val="right"/>
              <w:rPr>
                <w:rFonts w:ascii="宋体" w:hAnsi="宋体" w:cs="宋体" w:eastAsia="宋体" w:hint="default"/>
                <w:sz w:val="20"/>
                <w:szCs w:val="20"/>
              </w:rPr>
            </w:pPr>
            <w:r>
              <w:rPr>
                <w:rFonts w:ascii="宋体" w:hAnsi="宋体" w:cs="宋体" w:eastAsia="宋体" w:hint="default"/>
                <w:spacing w:val="-1"/>
                <w:sz w:val="20"/>
                <w:szCs w:val="20"/>
              </w:rPr>
              <w:t>巴西暴利税</w:t>
            </w:r>
            <w:r>
              <w:rPr>
                <w:rFonts w:ascii="宋体" w:hAnsi="宋体" w:cs="宋体" w:eastAsia="宋体" w:hint="default"/>
                <w:sz w:val="20"/>
                <w:szCs w:val="20"/>
              </w:rPr>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43,078,934.24</w:t>
            </w:r>
            <w:r>
              <w:rPr>
                <w:rFonts w:ascii="宋体"/>
                <w:sz w:val="20"/>
              </w:rPr>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13,533,003.40</w:t>
            </w:r>
            <w:r>
              <w:rPr>
                <w:rFonts w:ascii="宋体"/>
                <w:sz w:val="20"/>
              </w:rPr>
            </w:r>
          </w:p>
        </w:tc>
      </w:tr>
      <w:tr>
        <w:trPr>
          <w:trHeight w:val="3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34,208,294.81</w:t>
            </w:r>
            <w:r>
              <w:rPr>
                <w:rFonts w:ascii="宋体"/>
                <w:sz w:val="20"/>
              </w:rPr>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4,036,099.03</w:t>
            </w:r>
            <w:r>
              <w:rPr>
                <w:rFonts w:ascii="宋体"/>
                <w:sz w:val="20"/>
              </w:rPr>
            </w:r>
          </w:p>
        </w:tc>
      </w:tr>
      <w:tr>
        <w:trPr>
          <w:trHeight w:val="370" w:hRule="exact"/>
        </w:trPr>
        <w:tc>
          <w:tcPr>
            <w:tcW w:w="2713"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1075"/>
              <w:jc w:val="right"/>
              <w:rPr>
                <w:rFonts w:ascii="宋体" w:hAnsi="宋体" w:cs="宋体" w:eastAsia="宋体" w:hint="default"/>
                <w:sz w:val="20"/>
                <w:szCs w:val="20"/>
              </w:rPr>
            </w:pPr>
            <w:r>
              <w:rPr>
                <w:rFonts w:ascii="宋体" w:hAnsi="宋体" w:cs="宋体" w:eastAsia="宋体" w:hint="default"/>
                <w:spacing w:val="-1"/>
                <w:sz w:val="20"/>
                <w:szCs w:val="20"/>
              </w:rPr>
              <w:t>业务招待费</w:t>
            </w:r>
            <w:r>
              <w:rPr>
                <w:rFonts w:ascii="宋体" w:hAnsi="宋体" w:cs="宋体" w:eastAsia="宋体" w:hint="default"/>
                <w:sz w:val="20"/>
                <w:szCs w:val="20"/>
              </w:rPr>
            </w:r>
          </w:p>
        </w:tc>
        <w:tc>
          <w:tcPr>
            <w:tcW w:w="3382"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552"/>
              <w:jc w:val="right"/>
              <w:rPr>
                <w:rFonts w:ascii="宋体" w:hAnsi="宋体" w:cs="宋体" w:eastAsia="宋体" w:hint="default"/>
                <w:sz w:val="20"/>
                <w:szCs w:val="20"/>
              </w:rPr>
            </w:pPr>
            <w:r>
              <w:rPr>
                <w:rFonts w:ascii="宋体"/>
                <w:spacing w:val="-1"/>
                <w:sz w:val="20"/>
              </w:rPr>
              <w:t>11,271,005.56</w:t>
            </w:r>
            <w:r>
              <w:rPr>
                <w:rFonts w:ascii="宋体"/>
                <w:sz w:val="20"/>
              </w:rPr>
            </w:r>
          </w:p>
        </w:tc>
        <w:tc>
          <w:tcPr>
            <w:tcW w:w="227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14,040,776.73</w:t>
            </w:r>
            <w:r>
              <w:rPr>
                <w:rFonts w:ascii="宋体"/>
                <w:sz w:val="20"/>
              </w:rPr>
            </w:r>
          </w:p>
        </w:tc>
      </w:tr>
    </w:tbl>
    <w:p>
      <w:pPr>
        <w:spacing w:line="240" w:lineRule="auto" w:before="11"/>
        <w:rPr>
          <w:rFonts w:ascii="宋体" w:hAnsi="宋体" w:cs="宋体" w:eastAsia="宋体" w:hint="default"/>
          <w:sz w:val="25"/>
          <w:szCs w:val="25"/>
        </w:rPr>
      </w:pPr>
    </w:p>
    <w:p>
      <w:pPr>
        <w:spacing w:line="300" w:lineRule="auto" w:before="31"/>
        <w:ind w:left="241" w:right="83" w:firstLine="549"/>
        <w:jc w:val="left"/>
        <w:rPr>
          <w:rFonts w:ascii="宋体" w:hAnsi="宋体" w:cs="宋体" w:eastAsia="宋体" w:hint="default"/>
          <w:sz w:val="22"/>
          <w:szCs w:val="22"/>
        </w:rPr>
      </w:pPr>
      <w:r>
        <w:rPr>
          <w:rFonts w:ascii="宋体" w:hAnsi="宋体" w:cs="宋体" w:eastAsia="宋体" w:hint="default"/>
          <w:sz w:val="22"/>
          <w:szCs w:val="22"/>
        </w:rPr>
        <w:t>本年管理费用比上年增加</w:t>
      </w:r>
      <w:r>
        <w:rPr>
          <w:rFonts w:ascii="宋体" w:hAnsi="宋体" w:cs="宋体" w:eastAsia="宋体" w:hint="default"/>
          <w:spacing w:val="-50"/>
          <w:sz w:val="22"/>
          <w:szCs w:val="22"/>
        </w:rPr>
        <w:t> </w:t>
      </w:r>
      <w:r>
        <w:rPr>
          <w:rFonts w:ascii="宋体" w:hAnsi="宋体" w:cs="宋体" w:eastAsia="宋体" w:hint="default"/>
          <w:sz w:val="22"/>
          <w:szCs w:val="22"/>
        </w:rPr>
        <w:t>13.17</w:t>
      </w:r>
      <w:r>
        <w:rPr>
          <w:rFonts w:ascii="宋体" w:hAnsi="宋体" w:cs="宋体" w:eastAsia="宋体" w:hint="default"/>
          <w:spacing w:val="-49"/>
          <w:sz w:val="22"/>
          <w:szCs w:val="22"/>
        </w:rPr>
        <w:t> </w:t>
      </w:r>
      <w:r>
        <w:rPr>
          <w:rFonts w:ascii="宋体" w:hAnsi="宋体" w:cs="宋体" w:eastAsia="宋体" w:hint="default"/>
          <w:sz w:val="22"/>
          <w:szCs w:val="22"/>
        </w:rPr>
        <w:t>亿元，增长</w:t>
      </w:r>
      <w:r>
        <w:rPr>
          <w:rFonts w:ascii="宋体" w:hAnsi="宋体" w:cs="宋体" w:eastAsia="宋体" w:hint="default"/>
          <w:spacing w:val="-50"/>
          <w:sz w:val="22"/>
          <w:szCs w:val="22"/>
        </w:rPr>
        <w:t> </w:t>
      </w:r>
      <w:r>
        <w:rPr>
          <w:rFonts w:ascii="宋体" w:hAnsi="宋体" w:cs="宋体" w:eastAsia="宋体" w:hint="default"/>
          <w:sz w:val="22"/>
          <w:szCs w:val="22"/>
        </w:rPr>
        <w:t>231.46%，主要原因参见本附注</w:t>
      </w:r>
      <w:r>
        <w:rPr>
          <w:rFonts w:ascii="宋体" w:hAnsi="宋体" w:cs="宋体" w:eastAsia="宋体" w:hint="default"/>
          <w:spacing w:val="-50"/>
          <w:sz w:val="22"/>
          <w:szCs w:val="22"/>
        </w:rPr>
        <w:t> </w:t>
      </w:r>
      <w:r>
        <w:rPr>
          <w:rFonts w:ascii="宋体" w:hAnsi="宋体" w:cs="宋体" w:eastAsia="宋体" w:hint="default"/>
          <w:sz w:val="22"/>
          <w:szCs w:val="22"/>
        </w:rPr>
        <w:t>38，其</w:t>
      </w:r>
      <w:r>
        <w:rPr>
          <w:rFonts w:ascii="宋体" w:hAnsi="宋体" w:cs="宋体" w:eastAsia="宋体" w:hint="default"/>
          <w:w w:val="99"/>
          <w:sz w:val="22"/>
          <w:szCs w:val="22"/>
        </w:rPr>
        <w:t> </w:t>
      </w:r>
      <w:r>
        <w:rPr>
          <w:rFonts w:ascii="宋体" w:hAnsi="宋体" w:cs="宋体" w:eastAsia="宋体" w:hint="default"/>
          <w:sz w:val="22"/>
          <w:szCs w:val="22"/>
        </w:rPr>
        <w:t>中冠捷科技本年管理费用金额为</w:t>
      </w:r>
      <w:r>
        <w:rPr>
          <w:rFonts w:ascii="宋体" w:hAnsi="宋体" w:cs="宋体" w:eastAsia="宋体" w:hint="default"/>
          <w:spacing w:val="-59"/>
          <w:sz w:val="22"/>
          <w:szCs w:val="22"/>
        </w:rPr>
        <w:t> </w:t>
      </w:r>
      <w:r>
        <w:rPr>
          <w:rFonts w:ascii="宋体" w:hAnsi="宋体" w:cs="宋体" w:eastAsia="宋体" w:hint="default"/>
          <w:sz w:val="22"/>
          <w:szCs w:val="22"/>
        </w:rPr>
        <w:t>17.14</w:t>
      </w:r>
      <w:r>
        <w:rPr>
          <w:rFonts w:ascii="宋体" w:hAnsi="宋体" w:cs="宋体" w:eastAsia="宋体" w:hint="default"/>
          <w:spacing w:val="-59"/>
          <w:sz w:val="22"/>
          <w:szCs w:val="22"/>
        </w:rPr>
        <w:t> </w:t>
      </w:r>
      <w:r>
        <w:rPr>
          <w:rFonts w:ascii="宋体" w:hAnsi="宋体" w:cs="宋体" w:eastAsia="宋体" w:hint="default"/>
          <w:sz w:val="22"/>
          <w:szCs w:val="22"/>
        </w:rPr>
        <w:t>亿元。</w:t>
      </w:r>
    </w:p>
    <w:p>
      <w:pPr>
        <w:spacing w:line="240" w:lineRule="auto" w:before="11"/>
        <w:rPr>
          <w:rFonts w:ascii="宋体" w:hAnsi="宋体" w:cs="宋体" w:eastAsia="宋体" w:hint="default"/>
          <w:sz w:val="28"/>
          <w:szCs w:val="28"/>
        </w:rPr>
      </w:pPr>
    </w:p>
    <w:p>
      <w:pPr>
        <w:spacing w:before="0"/>
        <w:ind w:left="641" w:right="83" w:firstLine="0"/>
        <w:jc w:val="left"/>
        <w:rPr>
          <w:rFonts w:ascii="宋体" w:hAnsi="宋体" w:cs="宋体" w:eastAsia="宋体" w:hint="default"/>
          <w:sz w:val="22"/>
          <w:szCs w:val="22"/>
        </w:rPr>
      </w:pPr>
      <w:r>
        <w:rPr/>
        <w:pict>
          <v:group style="position:absolute;margin-left:78.240005pt;margin-top:35.769592pt;width:439.1pt;height:105.5pt;mso-position-horizontal-relative:page;mso-position-vertical-relative:paragraph;z-index:-1020400" coordorigin="1565,715" coordsize="8782,2110">
            <v:shape style="position:absolute;left:4412;top:732;width:14;height:2" type="#_x0000_t75" stroked="false">
              <v:imagedata r:id="rId37" o:title=""/>
            </v:shape>
            <v:shape style="position:absolute;left:7394;top:732;width:14;height:2" type="#_x0000_t75" stroked="false">
              <v:imagedata r:id="rId37" o:title=""/>
            </v:shape>
            <v:shape style="position:absolute;left:4393;top:715;width:3035;height:377" type="#_x0000_t75" stroked="false">
              <v:imagedata r:id="rId277" o:title=""/>
            </v:shape>
            <v:shape style="position:absolute;left:1565;top:1054;width:8782;height:1771" type="#_x0000_t75" stroked="false">
              <v:imagedata r:id="rId278" o:title=""/>
            </v:shape>
            <w10:wrap type="none"/>
          </v:group>
        </w:pict>
      </w:r>
      <w:r>
        <w:rPr>
          <w:rFonts w:ascii="宋体" w:hAnsi="宋体" w:cs="宋体" w:eastAsia="宋体" w:hint="default"/>
          <w:sz w:val="22"/>
          <w:szCs w:val="22"/>
        </w:rPr>
        <w:t>42.</w:t>
      </w:r>
      <w:r>
        <w:rPr>
          <w:rFonts w:ascii="宋体" w:hAnsi="宋体" w:cs="宋体" w:eastAsia="宋体" w:hint="default"/>
          <w:spacing w:val="-43"/>
          <w:sz w:val="22"/>
          <w:szCs w:val="22"/>
        </w:rPr>
        <w:t> </w:t>
      </w:r>
      <w:r>
        <w:rPr>
          <w:rFonts w:ascii="宋体" w:hAnsi="宋体" w:cs="宋体" w:eastAsia="宋体" w:hint="default"/>
          <w:sz w:val="22"/>
          <w:szCs w:val="22"/>
        </w:rPr>
        <w:t>财务费用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06" w:type="dxa"/>
        <w:tblLayout w:type="fixed"/>
        <w:tblCellMar>
          <w:top w:w="0" w:type="dxa"/>
          <w:left w:w="0" w:type="dxa"/>
          <w:bottom w:w="0" w:type="dxa"/>
          <w:right w:w="0" w:type="dxa"/>
        </w:tblCellMar>
        <w:tblLook w:val="01E0"/>
      </w:tblPr>
      <w:tblGrid>
        <w:gridCol w:w="2689"/>
        <w:gridCol w:w="3518"/>
        <w:gridCol w:w="2371"/>
      </w:tblGrid>
      <w:tr>
        <w:trPr>
          <w:trHeight w:val="367" w:hRule="exact"/>
        </w:trPr>
        <w:tc>
          <w:tcPr>
            <w:tcW w:w="268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1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18"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1150"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371"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583"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49" w:hRule="exact"/>
        </w:trPr>
        <w:tc>
          <w:tcPr>
            <w:tcW w:w="268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z w:val="20"/>
                <w:szCs w:val="20"/>
              </w:rPr>
              <w:t>利息支出</w:t>
            </w:r>
          </w:p>
        </w:tc>
        <w:tc>
          <w:tcPr>
            <w:tcW w:w="35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81"/>
              <w:jc w:val="right"/>
              <w:rPr>
                <w:rFonts w:ascii="宋体" w:hAnsi="宋体" w:cs="宋体" w:eastAsia="宋体" w:hint="default"/>
                <w:sz w:val="20"/>
                <w:szCs w:val="20"/>
              </w:rPr>
            </w:pPr>
            <w:r>
              <w:rPr>
                <w:rFonts w:ascii="宋体"/>
                <w:spacing w:val="-1"/>
                <w:sz w:val="20"/>
              </w:rPr>
              <w:t>156,462,814.47</w:t>
            </w:r>
            <w:r>
              <w:rPr>
                <w:rFonts w:ascii="宋体"/>
                <w:sz w:val="20"/>
              </w:rPr>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0"/>
                <w:szCs w:val="20"/>
              </w:rPr>
            </w:pPr>
            <w:r>
              <w:rPr>
                <w:rFonts w:ascii="宋体"/>
                <w:spacing w:val="-1"/>
                <w:sz w:val="20"/>
              </w:rPr>
              <w:t>56,104,252.24</w:t>
            </w:r>
            <w:r>
              <w:rPr>
                <w:rFonts w:ascii="宋体"/>
                <w:sz w:val="20"/>
              </w:rPr>
            </w:r>
          </w:p>
        </w:tc>
      </w:tr>
      <w:tr>
        <w:trPr>
          <w:trHeight w:val="350" w:hRule="exact"/>
        </w:trPr>
        <w:tc>
          <w:tcPr>
            <w:tcW w:w="2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减：利息收入</w:t>
            </w:r>
          </w:p>
        </w:tc>
        <w:tc>
          <w:tcPr>
            <w:tcW w:w="35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81"/>
              <w:jc w:val="right"/>
              <w:rPr>
                <w:rFonts w:ascii="宋体" w:hAnsi="宋体" w:cs="宋体" w:eastAsia="宋体" w:hint="default"/>
                <w:sz w:val="20"/>
                <w:szCs w:val="20"/>
              </w:rPr>
            </w:pPr>
            <w:r>
              <w:rPr>
                <w:rFonts w:ascii="宋体"/>
                <w:spacing w:val="-1"/>
                <w:sz w:val="20"/>
              </w:rPr>
              <w:t>20,160,970.93</w:t>
            </w:r>
            <w:r>
              <w:rPr>
                <w:rFonts w:ascii="宋体"/>
                <w:sz w:val="20"/>
              </w:rPr>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9,180,051.98</w:t>
            </w:r>
            <w:r>
              <w:rPr>
                <w:rFonts w:ascii="宋体"/>
                <w:sz w:val="20"/>
              </w:rPr>
            </w:r>
          </w:p>
        </w:tc>
      </w:tr>
      <w:tr>
        <w:trPr>
          <w:trHeight w:val="350" w:hRule="exact"/>
        </w:trPr>
        <w:tc>
          <w:tcPr>
            <w:tcW w:w="2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加：汇兑损失</w:t>
            </w:r>
          </w:p>
        </w:tc>
        <w:tc>
          <w:tcPr>
            <w:tcW w:w="35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81"/>
              <w:jc w:val="right"/>
              <w:rPr>
                <w:rFonts w:ascii="宋体" w:hAnsi="宋体" w:cs="宋体" w:eastAsia="宋体" w:hint="default"/>
                <w:sz w:val="20"/>
                <w:szCs w:val="20"/>
              </w:rPr>
            </w:pPr>
            <w:r>
              <w:rPr>
                <w:rFonts w:ascii="宋体"/>
                <w:spacing w:val="-1"/>
                <w:sz w:val="20"/>
              </w:rPr>
              <w:t>-158,066,670.07</w:t>
            </w:r>
            <w:r>
              <w:rPr>
                <w:rFonts w:ascii="宋体"/>
                <w:sz w:val="20"/>
              </w:rPr>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64,967,934.18</w:t>
            </w:r>
            <w:r>
              <w:rPr>
                <w:rFonts w:ascii="宋体"/>
                <w:sz w:val="20"/>
              </w:rPr>
            </w:r>
          </w:p>
        </w:tc>
      </w:tr>
      <w:tr>
        <w:trPr>
          <w:trHeight w:val="350" w:hRule="exact"/>
        </w:trPr>
        <w:tc>
          <w:tcPr>
            <w:tcW w:w="268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加：其他支出</w:t>
            </w:r>
          </w:p>
        </w:tc>
        <w:tc>
          <w:tcPr>
            <w:tcW w:w="35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81"/>
              <w:jc w:val="right"/>
              <w:rPr>
                <w:rFonts w:ascii="宋体" w:hAnsi="宋体" w:cs="宋体" w:eastAsia="宋体" w:hint="default"/>
                <w:sz w:val="20"/>
                <w:szCs w:val="20"/>
              </w:rPr>
            </w:pPr>
            <w:r>
              <w:rPr>
                <w:rFonts w:ascii="宋体"/>
                <w:spacing w:val="-1"/>
                <w:sz w:val="20"/>
              </w:rPr>
              <w:t>6,271,031.62</w:t>
            </w:r>
            <w:r>
              <w:rPr>
                <w:rFonts w:ascii="宋体"/>
                <w:sz w:val="20"/>
              </w:rPr>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5,180,824.21</w:t>
            </w:r>
            <w:r>
              <w:rPr>
                <w:rFonts w:ascii="宋体"/>
                <w:sz w:val="20"/>
              </w:rPr>
            </w:r>
          </w:p>
        </w:tc>
      </w:tr>
      <w:tr>
        <w:trPr>
          <w:trHeight w:val="370" w:hRule="exact"/>
        </w:trPr>
        <w:tc>
          <w:tcPr>
            <w:tcW w:w="268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18"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582"/>
              <w:jc w:val="right"/>
              <w:rPr>
                <w:rFonts w:ascii="宋体" w:hAnsi="宋体" w:cs="宋体" w:eastAsia="宋体" w:hint="default"/>
                <w:sz w:val="20"/>
                <w:szCs w:val="20"/>
              </w:rPr>
            </w:pPr>
            <w:r>
              <w:rPr>
                <w:rFonts w:ascii="宋体"/>
                <w:b/>
                <w:spacing w:val="-1"/>
                <w:w w:val="95"/>
                <w:sz w:val="20"/>
              </w:rPr>
              <w:t>-15,493,794.91</w:t>
            </w:r>
            <w:r>
              <w:rPr>
                <w:rFonts w:ascii="宋体"/>
                <w:sz w:val="20"/>
              </w:rPr>
            </w:r>
          </w:p>
        </w:tc>
        <w:tc>
          <w:tcPr>
            <w:tcW w:w="2371"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117,072,958.65</w:t>
            </w:r>
            <w:r>
              <w:rPr>
                <w:rFonts w:ascii="宋体"/>
                <w:spacing w:val="-1"/>
                <w:sz w:val="20"/>
              </w:rPr>
            </w:r>
          </w:p>
        </w:tc>
      </w:tr>
    </w:tbl>
    <w:p>
      <w:pPr>
        <w:spacing w:line="240" w:lineRule="auto" w:before="11"/>
        <w:rPr>
          <w:rFonts w:ascii="宋体" w:hAnsi="宋体" w:cs="宋体" w:eastAsia="宋体" w:hint="default"/>
          <w:sz w:val="25"/>
          <w:szCs w:val="25"/>
        </w:rPr>
      </w:pPr>
    </w:p>
    <w:p>
      <w:pPr>
        <w:spacing w:line="300" w:lineRule="auto" w:before="31"/>
        <w:ind w:left="241" w:right="253" w:firstLine="549"/>
        <w:jc w:val="left"/>
        <w:rPr>
          <w:rFonts w:ascii="宋体" w:hAnsi="宋体" w:cs="宋体" w:eastAsia="宋体" w:hint="default"/>
          <w:sz w:val="22"/>
          <w:szCs w:val="22"/>
        </w:rPr>
      </w:pPr>
      <w:r>
        <w:rPr>
          <w:rFonts w:ascii="宋体" w:hAnsi="宋体" w:cs="宋体" w:eastAsia="宋体" w:hint="default"/>
          <w:sz w:val="22"/>
          <w:szCs w:val="22"/>
        </w:rPr>
        <w:t>本年财务费用比上年减少</w:t>
      </w:r>
      <w:r>
        <w:rPr>
          <w:rFonts w:ascii="宋体" w:hAnsi="宋体" w:cs="宋体" w:eastAsia="宋体" w:hint="default"/>
          <w:spacing w:val="-49"/>
          <w:sz w:val="22"/>
          <w:szCs w:val="22"/>
        </w:rPr>
        <w:t> </w:t>
      </w:r>
      <w:r>
        <w:rPr>
          <w:rFonts w:ascii="宋体" w:hAnsi="宋体" w:cs="宋体" w:eastAsia="宋体" w:hint="default"/>
          <w:sz w:val="22"/>
          <w:szCs w:val="22"/>
        </w:rPr>
        <w:t>1.33</w:t>
      </w:r>
      <w:r>
        <w:rPr>
          <w:rFonts w:ascii="宋体" w:hAnsi="宋体" w:cs="宋体" w:eastAsia="宋体" w:hint="default"/>
          <w:spacing w:val="-48"/>
          <w:sz w:val="22"/>
          <w:szCs w:val="22"/>
        </w:rPr>
        <w:t> </w:t>
      </w:r>
      <w:r>
        <w:rPr>
          <w:rFonts w:ascii="宋体" w:hAnsi="宋体" w:cs="宋体" w:eastAsia="宋体" w:hint="default"/>
          <w:sz w:val="22"/>
          <w:szCs w:val="22"/>
        </w:rPr>
        <w:t>亿元，减少</w:t>
      </w:r>
      <w:r>
        <w:rPr>
          <w:rFonts w:ascii="宋体" w:hAnsi="宋体" w:cs="宋体" w:eastAsia="宋体" w:hint="default"/>
          <w:spacing w:val="-49"/>
          <w:sz w:val="22"/>
          <w:szCs w:val="22"/>
        </w:rPr>
        <w:t> </w:t>
      </w:r>
      <w:r>
        <w:rPr>
          <w:rFonts w:ascii="宋体" w:hAnsi="宋体" w:cs="宋体" w:eastAsia="宋体" w:hint="default"/>
          <w:sz w:val="22"/>
          <w:szCs w:val="22"/>
        </w:rPr>
        <w:t>113.23</w:t>
      </w:r>
      <w:r>
        <w:rPr>
          <w:rFonts w:ascii="宋体" w:hAnsi="宋体" w:cs="宋体" w:eastAsia="宋体" w:hint="default"/>
          <w:spacing w:val="-5"/>
          <w:sz w:val="22"/>
          <w:szCs w:val="22"/>
        </w:rPr>
        <w:t> </w:t>
      </w:r>
      <w:r>
        <w:rPr>
          <w:rFonts w:ascii="宋体" w:hAnsi="宋体" w:cs="宋体" w:eastAsia="宋体" w:hint="default"/>
          <w:sz w:val="22"/>
          <w:szCs w:val="22"/>
        </w:rPr>
        <w:t>%，主要原因参见本附注</w:t>
      </w:r>
      <w:r>
        <w:rPr>
          <w:rFonts w:ascii="宋体" w:hAnsi="宋体" w:cs="宋体" w:eastAsia="宋体" w:hint="default"/>
          <w:spacing w:val="-49"/>
          <w:sz w:val="22"/>
          <w:szCs w:val="22"/>
        </w:rPr>
        <w:t> </w:t>
      </w:r>
      <w:r>
        <w:rPr>
          <w:rFonts w:ascii="宋体" w:hAnsi="宋体" w:cs="宋体" w:eastAsia="宋体" w:hint="default"/>
          <w:sz w:val="22"/>
          <w:szCs w:val="22"/>
        </w:rPr>
        <w:t>38，其</w:t>
      </w:r>
      <w:r>
        <w:rPr>
          <w:rFonts w:ascii="宋体" w:hAnsi="宋体" w:cs="宋体" w:eastAsia="宋体" w:hint="default"/>
          <w:w w:val="99"/>
          <w:sz w:val="22"/>
          <w:szCs w:val="22"/>
        </w:rPr>
        <w:t> </w:t>
      </w:r>
      <w:r>
        <w:rPr>
          <w:rFonts w:ascii="宋体" w:hAnsi="宋体" w:cs="宋体" w:eastAsia="宋体" w:hint="default"/>
          <w:sz w:val="22"/>
          <w:szCs w:val="22"/>
        </w:rPr>
        <w:t>中冠捷科技本年管理费用金额为-0.60</w:t>
      </w:r>
      <w:r>
        <w:rPr>
          <w:rFonts w:ascii="宋体" w:hAnsi="宋体" w:cs="宋体" w:eastAsia="宋体" w:hint="default"/>
          <w:spacing w:val="-63"/>
          <w:sz w:val="22"/>
          <w:szCs w:val="22"/>
        </w:rPr>
        <w:t> </w:t>
      </w:r>
      <w:r>
        <w:rPr>
          <w:rFonts w:ascii="宋体" w:hAnsi="宋体" w:cs="宋体" w:eastAsia="宋体" w:hint="default"/>
          <w:sz w:val="22"/>
          <w:szCs w:val="22"/>
        </w:rPr>
        <w:t>亿元。</w:t>
      </w:r>
    </w:p>
    <w:p>
      <w:pPr>
        <w:spacing w:line="240" w:lineRule="auto" w:before="11"/>
        <w:rPr>
          <w:rFonts w:ascii="宋体" w:hAnsi="宋体" w:cs="宋体" w:eastAsia="宋体" w:hint="default"/>
          <w:sz w:val="28"/>
          <w:szCs w:val="28"/>
        </w:rPr>
      </w:pPr>
    </w:p>
    <w:p>
      <w:pPr>
        <w:spacing w:before="0"/>
        <w:ind w:left="641" w:right="83" w:firstLine="0"/>
        <w:jc w:val="left"/>
        <w:rPr>
          <w:rFonts w:ascii="宋体" w:hAnsi="宋体" w:cs="宋体" w:eastAsia="宋体" w:hint="default"/>
          <w:sz w:val="22"/>
          <w:szCs w:val="22"/>
        </w:rPr>
      </w:pPr>
      <w:r>
        <w:rPr/>
        <w:pict>
          <v:group style="position:absolute;margin-left:82.980011pt;margin-top:34.989655pt;width:429.3pt;height:89.5pt;mso-position-horizontal-relative:page;mso-position-vertical-relative:paragraph;z-index:-1020376" coordorigin="1660,700" coordsize="8586,1790">
            <v:shape style="position:absolute;left:6196;top:718;width:14;height:2" type="#_x0000_t75" stroked="false">
              <v:imagedata r:id="rId37" o:title=""/>
            </v:shape>
            <v:shape style="position:absolute;left:8297;top:718;width:14;height:2" type="#_x0000_t75" stroked="false">
              <v:imagedata r:id="rId37" o:title=""/>
            </v:shape>
            <v:shape style="position:absolute;left:6176;top:700;width:2154;height:379" type="#_x0000_t75" stroked="false">
              <v:imagedata r:id="rId279" o:title=""/>
            </v:shape>
            <v:group style="position:absolute;left:1674;top:2484;width:4522;height:2" coordorigin="1674,2484" coordsize="4522,2">
              <v:shape style="position:absolute;left:1674;top:2484;width:4522;height:2" coordorigin="1674,2484" coordsize="4522,0" path="m1674,2484l6196,2484e" filled="false" stroked="true" strokeweight=".48001pt" strokecolor="#000000">
                <v:path arrowok="t"/>
              </v:shape>
            </v:group>
            <v:group style="position:absolute;left:1674;top:2465;width:4522;height:2" coordorigin="1674,2465" coordsize="4522,2">
              <v:shape style="position:absolute;left:1674;top:2465;width:4522;height:2" coordorigin="1674,2465" coordsize="4522,0" path="m1674,2465l6196,2465e" filled="false" stroked="true" strokeweight=".47998pt" strokecolor="#000000">
                <v:path arrowok="t"/>
              </v:shape>
            </v:group>
            <v:group style="position:absolute;left:6196;top:2465;width:29;height:2" coordorigin="6196,2465" coordsize="29,2">
              <v:shape style="position:absolute;left:6196;top:2465;width:29;height:2" coordorigin="6196,2465" coordsize="29,0" path="m6196,2465l6224,2465e" filled="false" stroked="true" strokeweight=".47998pt" strokecolor="#000000">
                <v:path arrowok="t"/>
              </v:shape>
            </v:group>
            <v:group style="position:absolute;left:6196;top:2484;width:2102;height:2" coordorigin="6196,2484" coordsize="2102,2">
              <v:shape style="position:absolute;left:6196;top:2484;width:2102;height:2" coordorigin="6196,2484" coordsize="2102,0" path="m6196,2484l8297,2484e" filled="false" stroked="true" strokeweight=".48001pt" strokecolor="#000000">
                <v:path arrowok="t"/>
              </v:shape>
            </v:group>
            <v:group style="position:absolute;left:6224;top:2465;width:2073;height:2" coordorigin="6224,2465" coordsize="2073,2">
              <v:shape style="position:absolute;left:6224;top:2465;width:2073;height:2" coordorigin="6224,2465" coordsize="2073,0" path="m6224,2465l8297,2465e" filled="false" stroked="true" strokeweight=".47998pt" strokecolor="#000000">
                <v:path arrowok="t"/>
              </v:shape>
              <v:shape style="position:absolute;left:1660;top:1041;width:8586;height:1420" type="#_x0000_t75" stroked="false">
                <v:imagedata r:id="rId280" o:title=""/>
              </v:shape>
            </v:group>
            <v:group style="position:absolute;left:8297;top:2465;width:29;height:2" coordorigin="8297,2465" coordsize="29,2">
              <v:shape style="position:absolute;left:8297;top:2465;width:29;height:2" coordorigin="8297,2465" coordsize="29,0" path="m8297,2465l8326,2465e" filled="false" stroked="true" strokeweight=".47998pt" strokecolor="#000000">
                <v:path arrowok="t"/>
              </v:shape>
            </v:group>
            <v:group style="position:absolute;left:8297;top:2484;width:29;height:2" coordorigin="8297,2484" coordsize="29,2">
              <v:shape style="position:absolute;left:8297;top:2484;width:29;height:2" coordorigin="8297,2484" coordsize="29,0" path="m8297,2484l8326,2484e" filled="false" stroked="true" strokeweight=".48001pt" strokecolor="#000000">
                <v:path arrowok="t"/>
              </v:shape>
            </v:group>
            <v:group style="position:absolute;left:8326;top:2484;width:1896;height:2" coordorigin="8326,2484" coordsize="1896,2">
              <v:shape style="position:absolute;left:8326;top:2484;width:1896;height:2" coordorigin="8326,2484" coordsize="1896,0" path="m8326,2484l10222,2484e" filled="false" stroked="true" strokeweight=".48pt" strokecolor="#000000">
                <v:path arrowok="t"/>
              </v:shape>
            </v:group>
            <v:group style="position:absolute;left:8326;top:2465;width:1896;height:2" coordorigin="8326,2465" coordsize="1896,2">
              <v:shape style="position:absolute;left:8326;top:2465;width:1896;height:2" coordorigin="8326,2465" coordsize="1896,0" path="m8326,2465l10222,2465e" filled="false" stroked="true" strokeweight=".48pt" strokecolor="#000000">
                <v:path arrowok="t"/>
              </v:shape>
            </v:group>
            <w10:wrap type="none"/>
          </v:group>
        </w:pict>
      </w:r>
      <w:r>
        <w:rPr>
          <w:rFonts w:ascii="宋体" w:hAnsi="宋体" w:cs="宋体" w:eastAsia="宋体" w:hint="default"/>
          <w:sz w:val="22"/>
          <w:szCs w:val="22"/>
        </w:rPr>
        <w:t>43.</w:t>
      </w:r>
      <w:r>
        <w:rPr>
          <w:rFonts w:ascii="宋体" w:hAnsi="宋体" w:cs="宋体" w:eastAsia="宋体" w:hint="default"/>
          <w:spacing w:val="-42"/>
          <w:sz w:val="22"/>
          <w:szCs w:val="22"/>
        </w:rPr>
        <w:t> </w:t>
      </w:r>
      <w:r>
        <w:rPr>
          <w:rFonts w:ascii="宋体" w:hAnsi="宋体" w:cs="宋体" w:eastAsia="宋体" w:hint="default"/>
          <w:sz w:val="22"/>
          <w:szCs w:val="22"/>
        </w:rPr>
        <w:t>资产减值损失</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01" w:type="dxa"/>
        <w:tblLayout w:type="fixed"/>
        <w:tblCellMar>
          <w:top w:w="0" w:type="dxa"/>
          <w:left w:w="0" w:type="dxa"/>
          <w:bottom w:w="0" w:type="dxa"/>
          <w:right w:w="0" w:type="dxa"/>
        </w:tblCellMar>
        <w:tblLook w:val="01E0"/>
      </w:tblPr>
      <w:tblGrid>
        <w:gridCol w:w="3733"/>
        <w:gridCol w:w="2958"/>
        <w:gridCol w:w="1694"/>
      </w:tblGrid>
      <w:tr>
        <w:trPr>
          <w:trHeight w:val="340" w:hRule="exact"/>
        </w:trPr>
        <w:tc>
          <w:tcPr>
            <w:tcW w:w="373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31"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95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355"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69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373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坏账损失</w:t>
            </w:r>
          </w:p>
        </w:tc>
        <w:tc>
          <w:tcPr>
            <w:tcW w:w="29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8"/>
              <w:jc w:val="right"/>
              <w:rPr>
                <w:rFonts w:ascii="宋体" w:hAnsi="宋体" w:cs="宋体" w:eastAsia="宋体" w:hint="default"/>
                <w:sz w:val="20"/>
                <w:szCs w:val="20"/>
              </w:rPr>
            </w:pPr>
            <w:r>
              <w:rPr>
                <w:rFonts w:ascii="宋体"/>
                <w:spacing w:val="-1"/>
                <w:sz w:val="20"/>
              </w:rPr>
              <w:t>-3,394,916.57</w:t>
            </w:r>
            <w:r>
              <w:rPr>
                <w:rFonts w:ascii="宋体"/>
                <w:sz w:val="20"/>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
                <w:sz w:val="20"/>
              </w:rPr>
              <w:t>-6,590,627.55</w:t>
            </w:r>
            <w:r>
              <w:rPr>
                <w:rFonts w:ascii="宋体"/>
                <w:sz w:val="20"/>
              </w:rPr>
            </w:r>
          </w:p>
        </w:tc>
      </w:tr>
      <w:tr>
        <w:trPr>
          <w:trHeight w:val="350" w:hRule="exact"/>
        </w:trPr>
        <w:tc>
          <w:tcPr>
            <w:tcW w:w="373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存货跌价损失</w:t>
            </w:r>
          </w:p>
        </w:tc>
        <w:tc>
          <w:tcPr>
            <w:tcW w:w="29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7"/>
              <w:jc w:val="right"/>
              <w:rPr>
                <w:rFonts w:ascii="宋体" w:hAnsi="宋体" w:cs="宋体" w:eastAsia="宋体" w:hint="default"/>
                <w:sz w:val="20"/>
                <w:szCs w:val="20"/>
              </w:rPr>
            </w:pPr>
            <w:r>
              <w:rPr>
                <w:rFonts w:ascii="宋体"/>
                <w:spacing w:val="-1"/>
                <w:sz w:val="20"/>
              </w:rPr>
              <w:t>151,945,026.42</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
                <w:sz w:val="20"/>
              </w:rPr>
              <w:t>-10,985,768.52</w:t>
            </w:r>
          </w:p>
        </w:tc>
      </w:tr>
      <w:tr>
        <w:trPr>
          <w:trHeight w:val="350" w:hRule="exact"/>
        </w:trPr>
        <w:tc>
          <w:tcPr>
            <w:tcW w:w="373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可供出售金融资产减值损失</w:t>
            </w:r>
          </w:p>
        </w:tc>
        <w:tc>
          <w:tcPr>
            <w:tcW w:w="29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6"/>
              <w:jc w:val="right"/>
              <w:rPr>
                <w:rFonts w:ascii="宋体" w:hAnsi="宋体" w:cs="宋体" w:eastAsia="宋体" w:hint="default"/>
                <w:sz w:val="20"/>
                <w:szCs w:val="20"/>
              </w:rPr>
            </w:pPr>
            <w:r>
              <w:rPr>
                <w:rFonts w:ascii="宋体"/>
                <w:spacing w:val="-1"/>
                <w:sz w:val="20"/>
              </w:rPr>
              <w:t>5,807,939.28</w:t>
            </w:r>
            <w:r>
              <w:rPr>
                <w:rFonts w:ascii="宋体"/>
                <w:sz w:val="20"/>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
                <w:sz w:val="20"/>
              </w:rPr>
              <w:t>18,677,047.60</w:t>
            </w:r>
            <w:r>
              <w:rPr>
                <w:rFonts w:ascii="宋体"/>
                <w:sz w:val="20"/>
              </w:rPr>
            </w:r>
          </w:p>
        </w:tc>
      </w:tr>
      <w:tr>
        <w:trPr>
          <w:trHeight w:val="356" w:hRule="exact"/>
        </w:trPr>
        <w:tc>
          <w:tcPr>
            <w:tcW w:w="373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958" w:type="dxa"/>
            <w:tcBorders>
              <w:top w:val="nil" w:sz="6" w:space="0" w:color="auto"/>
              <w:left w:val="nil" w:sz="6" w:space="0" w:color="auto"/>
              <w:bottom w:val="nil" w:sz="6" w:space="0" w:color="auto"/>
              <w:right w:val="nil" w:sz="6" w:space="0" w:color="auto"/>
            </w:tcBorders>
          </w:tcPr>
          <w:p>
            <w:pPr>
              <w:pStyle w:val="TableParagraph"/>
              <w:spacing w:line="256" w:lineRule="exact"/>
              <w:ind w:right="256"/>
              <w:jc w:val="right"/>
              <w:rPr>
                <w:rFonts w:ascii="宋体" w:hAnsi="宋体" w:cs="宋体" w:eastAsia="宋体" w:hint="default"/>
                <w:sz w:val="20"/>
                <w:szCs w:val="20"/>
              </w:rPr>
            </w:pPr>
            <w:r>
              <w:rPr>
                <w:rFonts w:ascii="宋体"/>
                <w:b/>
                <w:spacing w:val="-1"/>
                <w:w w:val="95"/>
                <w:sz w:val="20"/>
              </w:rPr>
              <w:t>154,358,049.13</w:t>
            </w:r>
            <w:r>
              <w:rPr>
                <w:rFonts w:ascii="宋体"/>
                <w:spacing w:val="-1"/>
                <w:sz w:val="20"/>
              </w:rPr>
            </w:r>
          </w:p>
        </w:tc>
        <w:tc>
          <w:tcPr>
            <w:tcW w:w="1694" w:type="dxa"/>
            <w:tcBorders>
              <w:top w:val="nil" w:sz="6" w:space="0" w:color="auto"/>
              <w:left w:val="nil" w:sz="6" w:space="0" w:color="auto"/>
              <w:bottom w:val="nil" w:sz="6" w:space="0" w:color="auto"/>
              <w:right w:val="nil" w:sz="6" w:space="0" w:color="auto"/>
            </w:tcBorders>
          </w:tcPr>
          <w:p>
            <w:pPr>
              <w:pStyle w:val="TableParagraph"/>
              <w:spacing w:line="256" w:lineRule="exact"/>
              <w:ind w:right="33"/>
              <w:jc w:val="right"/>
              <w:rPr>
                <w:rFonts w:ascii="宋体" w:hAnsi="宋体" w:cs="宋体" w:eastAsia="宋体" w:hint="default"/>
                <w:sz w:val="20"/>
                <w:szCs w:val="20"/>
              </w:rPr>
            </w:pPr>
            <w:r>
              <w:rPr>
                <w:rFonts w:ascii="宋体"/>
                <w:b/>
                <w:spacing w:val="-1"/>
                <w:w w:val="95"/>
                <w:sz w:val="20"/>
              </w:rPr>
              <w:t>1,100,651.53</w:t>
            </w:r>
            <w:r>
              <w:rPr>
                <w:rFonts w:ascii="宋体"/>
                <w:spacing w:val="-1"/>
                <w:sz w:val="20"/>
              </w:rPr>
            </w:r>
          </w:p>
        </w:tc>
      </w:tr>
    </w:tbl>
    <w:p>
      <w:pPr>
        <w:spacing w:after="0" w:line="256" w:lineRule="exact"/>
        <w:jc w:val="right"/>
        <w:rPr>
          <w:rFonts w:ascii="宋体" w:hAnsi="宋体" w:cs="宋体" w:eastAsia="宋体" w:hint="default"/>
          <w:sz w:val="20"/>
          <w:szCs w:val="20"/>
        </w:rPr>
        <w:sectPr>
          <w:pgSz w:w="11910" w:h="16840"/>
          <w:pgMar w:header="0" w:footer="889" w:top="1720" w:bottom="1080" w:left="1460" w:right="1440"/>
        </w:sectPr>
      </w:pPr>
    </w:p>
    <w:p>
      <w:pPr>
        <w:spacing w:line="240" w:lineRule="auto" w:before="9"/>
        <w:rPr>
          <w:rFonts w:ascii="宋体" w:hAnsi="宋体" w:cs="宋体" w:eastAsia="宋体" w:hint="default"/>
          <w:sz w:val="29"/>
          <w:szCs w:val="29"/>
        </w:rPr>
      </w:pPr>
    </w:p>
    <w:p>
      <w:pPr>
        <w:spacing w:line="300" w:lineRule="auto" w:before="31"/>
        <w:ind w:left="141" w:right="0" w:firstLine="549"/>
        <w:jc w:val="left"/>
        <w:rPr>
          <w:rFonts w:ascii="宋体" w:hAnsi="宋体" w:cs="宋体" w:eastAsia="宋体" w:hint="default"/>
          <w:sz w:val="22"/>
          <w:szCs w:val="22"/>
        </w:rPr>
      </w:pPr>
      <w:r>
        <w:rPr>
          <w:rFonts w:ascii="宋体" w:hAnsi="宋体" w:cs="宋体" w:eastAsia="宋体" w:hint="default"/>
          <w:sz w:val="22"/>
          <w:szCs w:val="22"/>
        </w:rPr>
        <w:t>本年资产减值损失比上年增加</w:t>
      </w:r>
      <w:r>
        <w:rPr>
          <w:rFonts w:ascii="宋体" w:hAnsi="宋体" w:cs="宋体" w:eastAsia="宋体" w:hint="default"/>
          <w:spacing w:val="-30"/>
          <w:sz w:val="22"/>
          <w:szCs w:val="22"/>
        </w:rPr>
        <w:t> </w:t>
      </w:r>
      <w:r>
        <w:rPr>
          <w:rFonts w:ascii="宋体" w:hAnsi="宋体" w:cs="宋体" w:eastAsia="宋体" w:hint="default"/>
          <w:sz w:val="22"/>
          <w:szCs w:val="22"/>
        </w:rPr>
        <w:t>1.53</w:t>
      </w:r>
      <w:r>
        <w:rPr>
          <w:rFonts w:ascii="宋体" w:hAnsi="宋体" w:cs="宋体" w:eastAsia="宋体" w:hint="default"/>
          <w:spacing w:val="-30"/>
          <w:sz w:val="22"/>
          <w:szCs w:val="22"/>
        </w:rPr>
        <w:t> </w:t>
      </w:r>
      <w:r>
        <w:rPr>
          <w:rFonts w:ascii="宋体" w:hAnsi="宋体" w:cs="宋体" w:eastAsia="宋体" w:hint="default"/>
          <w:sz w:val="22"/>
          <w:szCs w:val="22"/>
        </w:rPr>
        <w:t>亿元，增长</w:t>
      </w:r>
      <w:r>
        <w:rPr>
          <w:rFonts w:ascii="宋体" w:hAnsi="宋体" w:cs="宋体" w:eastAsia="宋体" w:hint="default"/>
          <w:spacing w:val="-30"/>
          <w:sz w:val="22"/>
          <w:szCs w:val="22"/>
        </w:rPr>
        <w:t> </w:t>
      </w:r>
      <w:r>
        <w:rPr>
          <w:rFonts w:ascii="宋体" w:hAnsi="宋体" w:cs="宋体" w:eastAsia="宋体" w:hint="default"/>
          <w:sz w:val="22"/>
          <w:szCs w:val="22"/>
        </w:rPr>
        <w:t>13,924.24%，主要原因参见本附注</w:t>
      </w:r>
      <w:r>
        <w:rPr>
          <w:rFonts w:ascii="宋体" w:hAnsi="宋体" w:cs="宋体" w:eastAsia="宋体" w:hint="default"/>
          <w:w w:val="99"/>
          <w:sz w:val="22"/>
          <w:szCs w:val="22"/>
        </w:rPr>
        <w:t> </w:t>
      </w:r>
      <w:r>
        <w:rPr>
          <w:rFonts w:ascii="宋体" w:hAnsi="宋体" w:cs="宋体" w:eastAsia="宋体" w:hint="default"/>
          <w:sz w:val="22"/>
          <w:szCs w:val="22"/>
        </w:rPr>
        <w:t>38，其中冠捷科技本年资产减值损失金额为</w:t>
      </w:r>
      <w:r>
        <w:rPr>
          <w:rFonts w:ascii="宋体" w:hAnsi="宋体" w:cs="宋体" w:eastAsia="宋体" w:hint="default"/>
          <w:spacing w:val="-60"/>
          <w:sz w:val="22"/>
          <w:szCs w:val="22"/>
        </w:rPr>
        <w:t> </w:t>
      </w:r>
      <w:r>
        <w:rPr>
          <w:rFonts w:ascii="宋体" w:hAnsi="宋体" w:cs="宋体" w:eastAsia="宋体" w:hint="default"/>
          <w:sz w:val="22"/>
          <w:szCs w:val="22"/>
        </w:rPr>
        <w:t>1.64</w:t>
      </w:r>
      <w:r>
        <w:rPr>
          <w:rFonts w:ascii="宋体" w:hAnsi="宋体" w:cs="宋体" w:eastAsia="宋体" w:hint="default"/>
          <w:spacing w:val="-60"/>
          <w:sz w:val="22"/>
          <w:szCs w:val="22"/>
        </w:rPr>
        <w:t> </w:t>
      </w:r>
      <w:r>
        <w:rPr>
          <w:rFonts w:ascii="宋体" w:hAnsi="宋体" w:cs="宋体" w:eastAsia="宋体" w:hint="default"/>
          <w:sz w:val="22"/>
          <w:szCs w:val="22"/>
        </w:rPr>
        <w:t>亿元。</w:t>
      </w:r>
    </w:p>
    <w:p>
      <w:pPr>
        <w:spacing w:line="240" w:lineRule="auto" w:before="11"/>
        <w:rPr>
          <w:rFonts w:ascii="宋体" w:hAnsi="宋体" w:cs="宋体" w:eastAsia="宋体" w:hint="default"/>
          <w:sz w:val="28"/>
          <w:szCs w:val="28"/>
        </w:rPr>
      </w:pPr>
    </w:p>
    <w:p>
      <w:pPr>
        <w:spacing w:before="0"/>
        <w:ind w:left="541" w:right="0" w:firstLine="0"/>
        <w:jc w:val="left"/>
        <w:rPr>
          <w:rFonts w:ascii="宋体" w:hAnsi="宋体" w:cs="宋体" w:eastAsia="宋体" w:hint="default"/>
          <w:sz w:val="22"/>
          <w:szCs w:val="22"/>
        </w:rPr>
      </w:pPr>
      <w:r>
        <w:rPr/>
        <w:pict>
          <v:group style="position:absolute;margin-left:83.459999pt;margin-top:30.009094pt;width:428.6pt;height:70.5pt;mso-position-horizontal-relative:page;mso-position-vertical-relative:paragraph;z-index:-1020352" coordorigin="1669,600" coordsize="8572,1410">
            <v:shape style="position:absolute;left:6374;top:618;width:14;height:2" type="#_x0000_t75" stroked="false">
              <v:imagedata r:id="rId25" o:title=""/>
            </v:shape>
            <v:shape style="position:absolute;left:8297;top:618;width:14;height:2" type="#_x0000_t75" stroked="false">
              <v:imagedata r:id="rId25" o:title=""/>
            </v:shape>
            <v:shape style="position:absolute;left:6355;top:600;width:1975;height:378" type="#_x0000_t75" stroked="false">
              <v:imagedata r:id="rId281" o:title=""/>
            </v:shape>
            <v:shape style="position:absolute;left:1669;top:940;width:8572;height:1070" type="#_x0000_t75" stroked="false">
              <v:imagedata r:id="rId282" o:title=""/>
            </v:shape>
            <w10:wrap type="none"/>
          </v:group>
        </w:pict>
      </w:r>
      <w:r>
        <w:rPr>
          <w:rFonts w:ascii="宋体" w:hAnsi="宋体" w:cs="宋体" w:eastAsia="宋体" w:hint="default"/>
          <w:sz w:val="22"/>
          <w:szCs w:val="22"/>
        </w:rPr>
        <w:t>44.</w:t>
      </w:r>
      <w:r>
        <w:rPr>
          <w:rFonts w:ascii="宋体" w:hAnsi="宋体" w:cs="宋体" w:eastAsia="宋体" w:hint="default"/>
          <w:spacing w:val="-43"/>
          <w:sz w:val="22"/>
          <w:szCs w:val="22"/>
        </w:rPr>
        <w:t> </w:t>
      </w:r>
      <w:r>
        <w:rPr>
          <w:rFonts w:ascii="宋体" w:hAnsi="宋体" w:cs="宋体" w:eastAsia="宋体" w:hint="default"/>
          <w:sz w:val="22"/>
          <w:szCs w:val="22"/>
        </w:rPr>
        <w:t>公允价值变动收益/损失</w:t>
      </w:r>
    </w:p>
    <w:p>
      <w:pPr>
        <w:spacing w:line="240" w:lineRule="auto" w:before="2"/>
        <w:rPr>
          <w:rFonts w:ascii="宋体" w:hAnsi="宋体" w:cs="宋体" w:eastAsia="宋体" w:hint="default"/>
          <w:sz w:val="24"/>
          <w:szCs w:val="24"/>
        </w:rPr>
      </w:pPr>
    </w:p>
    <w:tbl>
      <w:tblPr>
        <w:tblW w:w="0" w:type="auto"/>
        <w:jc w:val="left"/>
        <w:tblInd w:w="201" w:type="dxa"/>
        <w:tblLayout w:type="fixed"/>
        <w:tblCellMar>
          <w:top w:w="0" w:type="dxa"/>
          <w:left w:w="0" w:type="dxa"/>
          <w:bottom w:w="0" w:type="dxa"/>
          <w:right w:w="0" w:type="dxa"/>
        </w:tblCellMar>
        <w:tblLook w:val="01E0"/>
      </w:tblPr>
      <w:tblGrid>
        <w:gridCol w:w="4632"/>
        <w:gridCol w:w="2057"/>
        <w:gridCol w:w="1696"/>
      </w:tblGrid>
      <w:tr>
        <w:trPr>
          <w:trHeight w:val="340" w:hRule="exact"/>
        </w:trPr>
        <w:tc>
          <w:tcPr>
            <w:tcW w:w="463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86"/>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05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46"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69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40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4632"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交易性金融资产</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6"/>
              <w:jc w:val="right"/>
              <w:rPr>
                <w:rFonts w:ascii="宋体" w:hAnsi="宋体" w:cs="宋体" w:eastAsia="宋体" w:hint="default"/>
                <w:sz w:val="20"/>
                <w:szCs w:val="20"/>
              </w:rPr>
            </w:pPr>
            <w:r>
              <w:rPr>
                <w:rFonts w:ascii="宋体"/>
                <w:spacing w:val="-1"/>
                <w:sz w:val="20"/>
              </w:rPr>
              <w:t>241,896,474.40</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
                <w:sz w:val="20"/>
              </w:rPr>
              <w:t>121,817,524.80</w:t>
            </w:r>
          </w:p>
        </w:tc>
      </w:tr>
      <w:tr>
        <w:trPr>
          <w:trHeight w:val="350" w:hRule="exact"/>
        </w:trPr>
        <w:tc>
          <w:tcPr>
            <w:tcW w:w="4632" w:type="dxa"/>
            <w:tcBorders>
              <w:top w:val="nil" w:sz="6" w:space="0" w:color="auto"/>
              <w:left w:val="nil" w:sz="6" w:space="0" w:color="auto"/>
              <w:bottom w:val="nil" w:sz="6" w:space="0" w:color="auto"/>
              <w:right w:val="nil" w:sz="6" w:space="0" w:color="auto"/>
            </w:tcBorders>
          </w:tcPr>
          <w:p>
            <w:pPr>
              <w:pStyle w:val="TableParagraph"/>
              <w:spacing w:line="256" w:lineRule="exact"/>
              <w:ind w:left="235" w:right="0"/>
              <w:jc w:val="left"/>
              <w:rPr>
                <w:rFonts w:ascii="宋体" w:hAnsi="宋体" w:cs="宋体" w:eastAsia="宋体" w:hint="default"/>
                <w:sz w:val="20"/>
                <w:szCs w:val="20"/>
              </w:rPr>
            </w:pPr>
            <w:r>
              <w:rPr>
                <w:rFonts w:ascii="宋体" w:hAnsi="宋体" w:cs="宋体" w:eastAsia="宋体" w:hint="default"/>
                <w:sz w:val="20"/>
                <w:szCs w:val="20"/>
              </w:rPr>
              <w:t>其中：衍生金融工具产生的公允价值变动收益</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6"/>
              <w:jc w:val="right"/>
              <w:rPr>
                <w:rFonts w:ascii="宋体" w:hAnsi="宋体" w:cs="宋体" w:eastAsia="宋体" w:hint="default"/>
                <w:sz w:val="20"/>
                <w:szCs w:val="20"/>
              </w:rPr>
            </w:pPr>
            <w:r>
              <w:rPr>
                <w:rFonts w:ascii="宋体"/>
                <w:spacing w:val="-1"/>
                <w:sz w:val="20"/>
              </w:rPr>
              <w:t>246,065,735.16</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pacing w:val="-1"/>
                <w:sz w:val="20"/>
              </w:rPr>
              <w:t>119,228,424.20</w:t>
            </w:r>
          </w:p>
        </w:tc>
      </w:tr>
      <w:tr>
        <w:trPr>
          <w:trHeight w:val="381" w:hRule="exact"/>
        </w:trPr>
        <w:tc>
          <w:tcPr>
            <w:tcW w:w="4632" w:type="dxa"/>
            <w:tcBorders>
              <w:top w:val="nil" w:sz="6" w:space="0" w:color="auto"/>
              <w:left w:val="nil" w:sz="6" w:space="0" w:color="auto"/>
              <w:bottom w:val="single" w:sz="12" w:space="0" w:color="000000"/>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057"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255"/>
              <w:jc w:val="right"/>
              <w:rPr>
                <w:rFonts w:ascii="宋体" w:hAnsi="宋体" w:cs="宋体" w:eastAsia="宋体" w:hint="default"/>
                <w:sz w:val="20"/>
                <w:szCs w:val="20"/>
              </w:rPr>
            </w:pPr>
            <w:r>
              <w:rPr>
                <w:rFonts w:ascii="宋体"/>
                <w:b/>
                <w:spacing w:val="-1"/>
                <w:w w:val="95"/>
                <w:sz w:val="20"/>
              </w:rPr>
              <w:t>241,896,474.40</w:t>
            </w:r>
            <w:r>
              <w:rPr>
                <w:rFonts w:ascii="宋体"/>
                <w:spacing w:val="-1"/>
                <w:sz w:val="20"/>
              </w:rPr>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b/>
                <w:spacing w:val="-1"/>
                <w:w w:val="95"/>
                <w:sz w:val="20"/>
              </w:rPr>
              <w:t>121,817,524.80</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91" w:right="0" w:firstLine="0"/>
        <w:jc w:val="left"/>
        <w:rPr>
          <w:rFonts w:ascii="宋体" w:hAnsi="宋体" w:cs="宋体" w:eastAsia="宋体" w:hint="default"/>
          <w:sz w:val="22"/>
          <w:szCs w:val="22"/>
        </w:rPr>
      </w:pPr>
      <w:r>
        <w:rPr>
          <w:rFonts w:ascii="宋体" w:hAnsi="宋体" w:cs="宋体" w:eastAsia="宋体" w:hint="default"/>
          <w:sz w:val="22"/>
          <w:szCs w:val="22"/>
        </w:rPr>
        <w:t>本年公允价值变动收益比上年增加</w:t>
      </w:r>
      <w:r>
        <w:rPr>
          <w:rFonts w:ascii="宋体" w:hAnsi="宋体" w:cs="宋体" w:eastAsia="宋体" w:hint="default"/>
          <w:spacing w:val="-39"/>
          <w:sz w:val="22"/>
          <w:szCs w:val="22"/>
        </w:rPr>
        <w:t> </w:t>
      </w:r>
      <w:r>
        <w:rPr>
          <w:rFonts w:ascii="宋体" w:hAnsi="宋体" w:cs="宋体" w:eastAsia="宋体" w:hint="default"/>
          <w:sz w:val="22"/>
          <w:szCs w:val="22"/>
        </w:rPr>
        <w:t>1.2</w:t>
      </w:r>
      <w:r>
        <w:rPr>
          <w:rFonts w:ascii="宋体" w:hAnsi="宋体" w:cs="宋体" w:eastAsia="宋体" w:hint="default"/>
          <w:spacing w:val="-40"/>
          <w:sz w:val="22"/>
          <w:szCs w:val="22"/>
        </w:rPr>
        <w:t> </w:t>
      </w:r>
      <w:r>
        <w:rPr>
          <w:rFonts w:ascii="宋体" w:hAnsi="宋体" w:cs="宋体" w:eastAsia="宋体" w:hint="default"/>
          <w:sz w:val="22"/>
          <w:szCs w:val="22"/>
        </w:rPr>
        <w:t>亿元，增长</w:t>
      </w:r>
      <w:r>
        <w:rPr>
          <w:rFonts w:ascii="宋体" w:hAnsi="宋体" w:cs="宋体" w:eastAsia="宋体" w:hint="default"/>
          <w:spacing w:val="-5"/>
          <w:sz w:val="22"/>
          <w:szCs w:val="22"/>
        </w:rPr>
        <w:t> </w:t>
      </w:r>
      <w:r>
        <w:rPr>
          <w:rFonts w:ascii="宋体" w:hAnsi="宋体" w:cs="宋体" w:eastAsia="宋体" w:hint="default"/>
          <w:sz w:val="22"/>
          <w:szCs w:val="22"/>
        </w:rPr>
        <w:t>98.57</w:t>
      </w:r>
      <w:r>
        <w:rPr>
          <w:rFonts w:ascii="宋体" w:hAnsi="宋体" w:cs="宋体" w:eastAsia="宋体" w:hint="default"/>
          <w:spacing w:val="-5"/>
          <w:sz w:val="22"/>
          <w:szCs w:val="22"/>
        </w:rPr>
        <w:t> </w:t>
      </w:r>
      <w:r>
        <w:rPr>
          <w:rFonts w:ascii="宋体" w:hAnsi="宋体" w:cs="宋体" w:eastAsia="宋体" w:hint="default"/>
          <w:sz w:val="22"/>
          <w:szCs w:val="22"/>
        </w:rPr>
        <w:t>%，主要原因参见本附注</w:t>
      </w:r>
    </w:p>
    <w:p>
      <w:pPr>
        <w:spacing w:before="72"/>
        <w:ind w:left="141" w:right="0" w:firstLine="0"/>
        <w:jc w:val="left"/>
        <w:rPr>
          <w:rFonts w:ascii="宋体" w:hAnsi="宋体" w:cs="宋体" w:eastAsia="宋体" w:hint="default"/>
          <w:sz w:val="22"/>
          <w:szCs w:val="22"/>
        </w:rPr>
      </w:pPr>
      <w:r>
        <w:rPr>
          <w:rFonts w:ascii="宋体" w:hAnsi="宋体" w:cs="宋体" w:eastAsia="宋体" w:hint="default"/>
          <w:sz w:val="22"/>
          <w:szCs w:val="22"/>
        </w:rPr>
        <w:t>38，冠捷科技本年公允价值变动收益金额为</w:t>
      </w:r>
      <w:r>
        <w:rPr>
          <w:rFonts w:ascii="宋体" w:hAnsi="宋体" w:cs="宋体" w:eastAsia="宋体" w:hint="default"/>
          <w:spacing w:val="-60"/>
          <w:sz w:val="22"/>
          <w:szCs w:val="22"/>
        </w:rPr>
        <w:t> </w:t>
      </w:r>
      <w:r>
        <w:rPr>
          <w:rFonts w:ascii="宋体" w:hAnsi="宋体" w:cs="宋体" w:eastAsia="宋体" w:hint="default"/>
          <w:sz w:val="22"/>
          <w:szCs w:val="22"/>
        </w:rPr>
        <w:t>2.42</w:t>
      </w:r>
      <w:r>
        <w:rPr>
          <w:rFonts w:ascii="宋体" w:hAnsi="宋体" w:cs="宋体" w:eastAsia="宋体" w:hint="default"/>
          <w:spacing w:val="-60"/>
          <w:sz w:val="22"/>
          <w:szCs w:val="22"/>
        </w:rPr>
        <w:t> </w:t>
      </w:r>
      <w:r>
        <w:rPr>
          <w:rFonts w:ascii="宋体" w:hAnsi="宋体" w:cs="宋体" w:eastAsia="宋体" w:hint="default"/>
          <w:sz w:val="22"/>
          <w:szCs w:val="22"/>
        </w:rPr>
        <w:t>亿元。</w:t>
      </w:r>
    </w:p>
    <w:p>
      <w:pPr>
        <w:spacing w:line="240" w:lineRule="auto" w:before="0"/>
        <w:rPr>
          <w:rFonts w:ascii="宋体" w:hAnsi="宋体" w:cs="宋体" w:eastAsia="宋体" w:hint="default"/>
          <w:sz w:val="22"/>
          <w:szCs w:val="22"/>
        </w:rPr>
      </w:pPr>
    </w:p>
    <w:p>
      <w:pPr>
        <w:spacing w:before="144"/>
        <w:ind w:left="541" w:right="0" w:firstLine="0"/>
        <w:jc w:val="left"/>
        <w:rPr>
          <w:rFonts w:ascii="宋体" w:hAnsi="宋体" w:cs="宋体" w:eastAsia="宋体" w:hint="default"/>
          <w:sz w:val="22"/>
          <w:szCs w:val="22"/>
        </w:rPr>
      </w:pPr>
      <w:r>
        <w:rPr>
          <w:rFonts w:ascii="宋体" w:hAnsi="宋体" w:cs="宋体" w:eastAsia="宋体" w:hint="default"/>
          <w:sz w:val="22"/>
          <w:szCs w:val="22"/>
        </w:rPr>
        <w:t>45.</w:t>
      </w:r>
      <w:r>
        <w:rPr>
          <w:rFonts w:ascii="宋体" w:hAnsi="宋体" w:cs="宋体" w:eastAsia="宋体" w:hint="default"/>
          <w:spacing w:val="-43"/>
          <w:sz w:val="22"/>
          <w:szCs w:val="22"/>
        </w:rPr>
        <w:t> </w:t>
      </w:r>
      <w:r>
        <w:rPr>
          <w:rFonts w:ascii="宋体" w:hAnsi="宋体" w:cs="宋体" w:eastAsia="宋体" w:hint="default"/>
          <w:sz w:val="22"/>
          <w:szCs w:val="22"/>
        </w:rPr>
        <w:t>投资收益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28" w:type="dxa"/>
        <w:tblLayout w:type="fixed"/>
        <w:tblCellMar>
          <w:top w:w="0" w:type="dxa"/>
          <w:left w:w="0" w:type="dxa"/>
          <w:bottom w:w="0" w:type="dxa"/>
          <w:right w:w="0" w:type="dxa"/>
        </w:tblCellMar>
        <w:tblLook w:val="01E0"/>
      </w:tblPr>
      <w:tblGrid>
        <w:gridCol w:w="4537"/>
        <w:gridCol w:w="2279"/>
        <w:gridCol w:w="1711"/>
      </w:tblGrid>
      <w:tr>
        <w:trPr>
          <w:trHeight w:val="735" w:hRule="exact"/>
        </w:trPr>
        <w:tc>
          <w:tcPr>
            <w:tcW w:w="4537"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513"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投资收益来源</w:t>
            </w:r>
          </w:p>
        </w:tc>
        <w:tc>
          <w:tcPr>
            <w:tcW w:w="3989" w:type="dxa"/>
            <w:gridSpan w:val="2"/>
            <w:tcBorders>
              <w:top w:val="nil" w:sz="6" w:space="0" w:color="auto"/>
              <w:left w:val="nil" w:sz="6" w:space="0" w:color="auto"/>
              <w:bottom w:val="single" w:sz="12" w:space="0" w:color="000000"/>
              <w:right w:val="nil" w:sz="6" w:space="0" w:color="auto"/>
            </w:tcBorders>
          </w:tcPr>
          <w:p>
            <w:pPr/>
          </w:p>
        </w:tc>
      </w:tr>
      <w:tr>
        <w:trPr>
          <w:trHeight w:val="340" w:hRule="exact"/>
        </w:trPr>
        <w:tc>
          <w:tcPr>
            <w:tcW w:w="453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2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7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2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71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4537" w:type="dxa"/>
            <w:tcBorders>
              <w:top w:val="nil" w:sz="6" w:space="0" w:color="auto"/>
              <w:left w:val="nil" w:sz="6" w:space="0" w:color="auto"/>
              <w:bottom w:val="nil" w:sz="6" w:space="0" w:color="auto"/>
              <w:right w:val="nil" w:sz="6" w:space="0" w:color="auto"/>
            </w:tcBorders>
          </w:tcPr>
          <w:p>
            <w:pPr>
              <w:pStyle w:val="TableParagraph"/>
              <w:spacing w:line="256" w:lineRule="exact"/>
              <w:ind w:left="107" w:right="0"/>
              <w:jc w:val="left"/>
              <w:rPr>
                <w:rFonts w:ascii="宋体" w:hAnsi="宋体" w:cs="宋体" w:eastAsia="宋体" w:hint="default"/>
                <w:sz w:val="20"/>
                <w:szCs w:val="20"/>
              </w:rPr>
            </w:pPr>
            <w:r>
              <w:rPr>
                <w:rFonts w:ascii="宋体" w:hAnsi="宋体" w:cs="宋体" w:eastAsia="宋体" w:hint="default"/>
                <w:sz w:val="20"/>
                <w:szCs w:val="20"/>
              </w:rPr>
              <w:t>成本法核算的长期股权投资收益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3"/>
              <w:jc w:val="right"/>
              <w:rPr>
                <w:rFonts w:ascii="宋体" w:hAnsi="宋体" w:cs="宋体" w:eastAsia="宋体" w:hint="default"/>
                <w:sz w:val="20"/>
                <w:szCs w:val="20"/>
              </w:rPr>
            </w:pPr>
            <w:r>
              <w:rPr>
                <w:rFonts w:ascii="宋体"/>
                <w:spacing w:val="-1"/>
                <w:sz w:val="20"/>
              </w:rPr>
              <w:t>4,713,949.72</w:t>
            </w:r>
            <w:r>
              <w:rPr>
                <w:rFonts w:ascii="宋体"/>
                <w:sz w:val="20"/>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1"/>
              <w:jc w:val="right"/>
              <w:rPr>
                <w:rFonts w:ascii="宋体" w:hAnsi="宋体" w:cs="宋体" w:eastAsia="宋体" w:hint="default"/>
                <w:sz w:val="20"/>
                <w:szCs w:val="20"/>
              </w:rPr>
            </w:pPr>
            <w:r>
              <w:rPr>
                <w:rFonts w:ascii="宋体"/>
                <w:spacing w:val="-1"/>
                <w:sz w:val="20"/>
              </w:rPr>
              <w:t>11,109,480.27</w:t>
            </w:r>
            <w:r>
              <w:rPr>
                <w:rFonts w:ascii="宋体"/>
                <w:sz w:val="20"/>
              </w:rPr>
            </w:r>
          </w:p>
        </w:tc>
      </w:tr>
      <w:tr>
        <w:trPr>
          <w:trHeight w:val="350" w:hRule="exact"/>
        </w:trPr>
        <w:tc>
          <w:tcPr>
            <w:tcW w:w="4537" w:type="dxa"/>
            <w:tcBorders>
              <w:top w:val="nil" w:sz="6" w:space="0" w:color="auto"/>
              <w:left w:val="nil" w:sz="6" w:space="0" w:color="auto"/>
              <w:bottom w:val="nil" w:sz="6" w:space="0" w:color="auto"/>
              <w:right w:val="nil" w:sz="6" w:space="0" w:color="auto"/>
            </w:tcBorders>
          </w:tcPr>
          <w:p>
            <w:pPr>
              <w:pStyle w:val="TableParagraph"/>
              <w:spacing w:line="255" w:lineRule="exact"/>
              <w:ind w:left="107" w:right="0"/>
              <w:jc w:val="left"/>
              <w:rPr>
                <w:rFonts w:ascii="宋体" w:hAnsi="宋体" w:cs="宋体" w:eastAsia="宋体" w:hint="default"/>
                <w:sz w:val="20"/>
                <w:szCs w:val="20"/>
              </w:rPr>
            </w:pPr>
            <w:r>
              <w:rPr>
                <w:rFonts w:ascii="宋体" w:hAnsi="宋体" w:cs="宋体" w:eastAsia="宋体" w:hint="default"/>
                <w:sz w:val="20"/>
                <w:szCs w:val="20"/>
              </w:rPr>
              <w:t>权益法核算的长期股权投资收益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4"/>
              <w:jc w:val="right"/>
              <w:rPr>
                <w:rFonts w:ascii="宋体" w:hAnsi="宋体" w:cs="宋体" w:eastAsia="宋体" w:hint="default"/>
                <w:sz w:val="20"/>
                <w:szCs w:val="20"/>
              </w:rPr>
            </w:pPr>
            <w:r>
              <w:rPr>
                <w:rFonts w:ascii="宋体"/>
                <w:spacing w:val="-1"/>
                <w:sz w:val="20"/>
              </w:rPr>
              <w:t>33,616,456.11</w:t>
            </w:r>
            <w:r>
              <w:rPr>
                <w:rFonts w:ascii="宋体"/>
                <w:sz w:val="20"/>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0"/>
              <w:jc w:val="right"/>
              <w:rPr>
                <w:rFonts w:ascii="宋体" w:hAnsi="宋体" w:cs="宋体" w:eastAsia="宋体" w:hint="default"/>
                <w:sz w:val="20"/>
                <w:szCs w:val="20"/>
              </w:rPr>
            </w:pPr>
            <w:r>
              <w:rPr>
                <w:rFonts w:ascii="宋体"/>
                <w:spacing w:val="-1"/>
                <w:sz w:val="20"/>
              </w:rPr>
              <w:t>5,514,864.00</w:t>
            </w:r>
            <w:r>
              <w:rPr>
                <w:rFonts w:ascii="宋体"/>
                <w:sz w:val="20"/>
              </w:rPr>
            </w:r>
          </w:p>
        </w:tc>
      </w:tr>
      <w:tr>
        <w:trPr>
          <w:trHeight w:val="350" w:hRule="exact"/>
        </w:trPr>
        <w:tc>
          <w:tcPr>
            <w:tcW w:w="4537" w:type="dxa"/>
            <w:tcBorders>
              <w:top w:val="nil" w:sz="6" w:space="0" w:color="auto"/>
              <w:left w:val="nil" w:sz="6" w:space="0" w:color="auto"/>
              <w:bottom w:val="nil" w:sz="6" w:space="0" w:color="auto"/>
              <w:right w:val="nil" w:sz="6" w:space="0" w:color="auto"/>
            </w:tcBorders>
          </w:tcPr>
          <w:p>
            <w:pPr>
              <w:pStyle w:val="TableParagraph"/>
              <w:spacing w:line="256" w:lineRule="exact"/>
              <w:ind w:left="107" w:right="0"/>
              <w:jc w:val="left"/>
              <w:rPr>
                <w:rFonts w:ascii="宋体" w:hAnsi="宋体" w:cs="宋体" w:eastAsia="宋体" w:hint="default"/>
                <w:sz w:val="20"/>
                <w:szCs w:val="20"/>
              </w:rPr>
            </w:pPr>
            <w:r>
              <w:rPr>
                <w:rFonts w:ascii="宋体" w:hAnsi="宋体" w:cs="宋体" w:eastAsia="宋体" w:hint="default"/>
                <w:sz w:val="20"/>
                <w:szCs w:val="20"/>
              </w:rPr>
              <w:t>处置长期股权投资产生的投资收益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4"/>
              <w:jc w:val="right"/>
              <w:rPr>
                <w:rFonts w:ascii="宋体" w:hAnsi="宋体" w:cs="宋体" w:eastAsia="宋体" w:hint="default"/>
                <w:sz w:val="20"/>
                <w:szCs w:val="20"/>
              </w:rPr>
            </w:pPr>
            <w:r>
              <w:rPr>
                <w:rFonts w:ascii="宋体"/>
                <w:spacing w:val="-1"/>
                <w:sz w:val="20"/>
              </w:rPr>
              <w:t>12,109,769.66</w:t>
            </w:r>
            <w:r>
              <w:rPr>
                <w:rFonts w:ascii="宋体"/>
                <w:sz w:val="20"/>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0"/>
              <w:jc w:val="right"/>
              <w:rPr>
                <w:rFonts w:ascii="宋体" w:hAnsi="宋体" w:cs="宋体" w:eastAsia="宋体" w:hint="default"/>
                <w:sz w:val="20"/>
                <w:szCs w:val="20"/>
              </w:rPr>
            </w:pPr>
            <w:r>
              <w:rPr>
                <w:rFonts w:ascii="宋体"/>
                <w:spacing w:val="-1"/>
                <w:sz w:val="20"/>
              </w:rPr>
              <w:t>3,247,000.00</w:t>
            </w:r>
            <w:r>
              <w:rPr>
                <w:rFonts w:ascii="宋体"/>
                <w:sz w:val="20"/>
              </w:rPr>
            </w:r>
          </w:p>
        </w:tc>
      </w:tr>
      <w:tr>
        <w:trPr>
          <w:trHeight w:val="350" w:hRule="exact"/>
        </w:trPr>
        <w:tc>
          <w:tcPr>
            <w:tcW w:w="4537" w:type="dxa"/>
            <w:tcBorders>
              <w:top w:val="nil" w:sz="6" w:space="0" w:color="auto"/>
              <w:left w:val="nil" w:sz="6" w:space="0" w:color="auto"/>
              <w:bottom w:val="nil" w:sz="6" w:space="0" w:color="auto"/>
              <w:right w:val="nil" w:sz="6" w:space="0" w:color="auto"/>
            </w:tcBorders>
          </w:tcPr>
          <w:p>
            <w:pPr>
              <w:pStyle w:val="TableParagraph"/>
              <w:spacing w:line="256" w:lineRule="exact"/>
              <w:ind w:left="107" w:right="0"/>
              <w:jc w:val="left"/>
              <w:rPr>
                <w:rFonts w:ascii="宋体" w:hAnsi="宋体" w:cs="宋体" w:eastAsia="宋体" w:hint="default"/>
                <w:sz w:val="20"/>
                <w:szCs w:val="20"/>
              </w:rPr>
            </w:pPr>
            <w:r>
              <w:rPr>
                <w:rFonts w:ascii="宋体" w:hAnsi="宋体" w:cs="宋体" w:eastAsia="宋体" w:hint="default"/>
                <w:sz w:val="20"/>
                <w:szCs w:val="20"/>
              </w:rPr>
              <w:t>持有交易性金融资产期间取得的投资收益</w:t>
            </w:r>
          </w:p>
        </w:tc>
        <w:tc>
          <w:tcPr>
            <w:tcW w:w="2279"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0"/>
              <w:jc w:val="right"/>
              <w:rPr>
                <w:rFonts w:ascii="宋体" w:hAnsi="宋体" w:cs="宋体" w:eastAsia="宋体" w:hint="default"/>
                <w:sz w:val="20"/>
                <w:szCs w:val="20"/>
              </w:rPr>
            </w:pPr>
            <w:r>
              <w:rPr>
                <w:rFonts w:ascii="宋体"/>
                <w:spacing w:val="-1"/>
                <w:sz w:val="20"/>
              </w:rPr>
              <w:t>2,969,606.07</w:t>
            </w:r>
            <w:r>
              <w:rPr>
                <w:rFonts w:ascii="宋体"/>
                <w:sz w:val="20"/>
              </w:rPr>
            </w:r>
          </w:p>
        </w:tc>
      </w:tr>
      <w:tr>
        <w:trPr>
          <w:trHeight w:val="350" w:hRule="exact"/>
        </w:trPr>
        <w:tc>
          <w:tcPr>
            <w:tcW w:w="4537" w:type="dxa"/>
            <w:tcBorders>
              <w:top w:val="nil" w:sz="6" w:space="0" w:color="auto"/>
              <w:left w:val="nil" w:sz="6" w:space="0" w:color="auto"/>
              <w:bottom w:val="nil" w:sz="6" w:space="0" w:color="auto"/>
              <w:right w:val="nil" w:sz="6" w:space="0" w:color="auto"/>
            </w:tcBorders>
          </w:tcPr>
          <w:p>
            <w:pPr>
              <w:pStyle w:val="TableParagraph"/>
              <w:spacing w:line="255" w:lineRule="exact"/>
              <w:ind w:left="107" w:right="0"/>
              <w:jc w:val="left"/>
              <w:rPr>
                <w:rFonts w:ascii="宋体" w:hAnsi="宋体" w:cs="宋体" w:eastAsia="宋体" w:hint="default"/>
                <w:sz w:val="20"/>
                <w:szCs w:val="20"/>
              </w:rPr>
            </w:pPr>
            <w:r>
              <w:rPr>
                <w:rFonts w:ascii="宋体" w:hAnsi="宋体" w:cs="宋体" w:eastAsia="宋体" w:hint="default"/>
                <w:sz w:val="20"/>
                <w:szCs w:val="20"/>
              </w:rPr>
              <w:t>持有可供出售金融资产期间取得的投资收益</w:t>
            </w:r>
          </w:p>
        </w:tc>
        <w:tc>
          <w:tcPr>
            <w:tcW w:w="2279"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1"/>
              <w:jc w:val="right"/>
              <w:rPr>
                <w:rFonts w:ascii="宋体" w:hAnsi="宋体" w:cs="宋体" w:eastAsia="宋体" w:hint="default"/>
                <w:sz w:val="20"/>
                <w:szCs w:val="20"/>
              </w:rPr>
            </w:pPr>
            <w:r>
              <w:rPr>
                <w:rFonts w:ascii="宋体"/>
                <w:spacing w:val="-1"/>
                <w:sz w:val="20"/>
              </w:rPr>
              <w:t>18,704,898.27</w:t>
            </w:r>
            <w:r>
              <w:rPr>
                <w:rFonts w:ascii="宋体"/>
                <w:sz w:val="20"/>
              </w:rPr>
            </w:r>
          </w:p>
        </w:tc>
      </w:tr>
      <w:tr>
        <w:trPr>
          <w:trHeight w:val="350" w:hRule="exact"/>
        </w:trPr>
        <w:tc>
          <w:tcPr>
            <w:tcW w:w="4537" w:type="dxa"/>
            <w:tcBorders>
              <w:top w:val="nil" w:sz="6" w:space="0" w:color="auto"/>
              <w:left w:val="nil" w:sz="6" w:space="0" w:color="auto"/>
              <w:bottom w:val="nil" w:sz="6" w:space="0" w:color="auto"/>
              <w:right w:val="nil" w:sz="6" w:space="0" w:color="auto"/>
            </w:tcBorders>
          </w:tcPr>
          <w:p>
            <w:pPr>
              <w:pStyle w:val="TableParagraph"/>
              <w:spacing w:line="256"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79"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1"/>
              <w:jc w:val="right"/>
              <w:rPr>
                <w:rFonts w:ascii="宋体" w:hAnsi="宋体" w:cs="宋体" w:eastAsia="宋体" w:hint="default"/>
                <w:sz w:val="20"/>
                <w:szCs w:val="20"/>
              </w:rPr>
            </w:pPr>
            <w:r>
              <w:rPr>
                <w:rFonts w:ascii="宋体"/>
                <w:spacing w:val="-1"/>
                <w:sz w:val="20"/>
              </w:rPr>
              <w:t>-38,000.00</w:t>
            </w:r>
            <w:r>
              <w:rPr>
                <w:rFonts w:ascii="宋体"/>
                <w:sz w:val="20"/>
              </w:rPr>
            </w:r>
          </w:p>
        </w:tc>
      </w:tr>
      <w:tr>
        <w:trPr>
          <w:trHeight w:val="381" w:hRule="exact"/>
        </w:trPr>
        <w:tc>
          <w:tcPr>
            <w:tcW w:w="4537" w:type="dxa"/>
            <w:tcBorders>
              <w:top w:val="nil" w:sz="6" w:space="0" w:color="auto"/>
              <w:left w:val="nil" w:sz="6" w:space="0" w:color="auto"/>
              <w:bottom w:val="single" w:sz="12" w:space="0" w:color="000000"/>
              <w:right w:val="nil" w:sz="6" w:space="0" w:color="auto"/>
            </w:tcBorders>
          </w:tcPr>
          <w:p>
            <w:pPr>
              <w:pStyle w:val="TableParagraph"/>
              <w:spacing w:line="256" w:lineRule="exact"/>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79"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04"/>
              <w:jc w:val="right"/>
              <w:rPr>
                <w:rFonts w:ascii="宋体" w:hAnsi="宋体" w:cs="宋体" w:eastAsia="宋体" w:hint="default"/>
                <w:sz w:val="20"/>
                <w:szCs w:val="20"/>
              </w:rPr>
            </w:pPr>
            <w:r>
              <w:rPr>
                <w:rFonts w:ascii="宋体"/>
                <w:b/>
                <w:spacing w:val="-1"/>
                <w:w w:val="95"/>
                <w:sz w:val="20"/>
              </w:rPr>
              <w:t>50,440,175.49</w:t>
            </w:r>
            <w:r>
              <w:rPr>
                <w:rFonts w:ascii="宋体"/>
                <w:spacing w:val="-1"/>
                <w:sz w:val="20"/>
              </w:rPr>
            </w:r>
          </w:p>
        </w:tc>
        <w:tc>
          <w:tcPr>
            <w:tcW w:w="1711"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00"/>
              <w:jc w:val="right"/>
              <w:rPr>
                <w:rFonts w:ascii="宋体" w:hAnsi="宋体" w:cs="宋体" w:eastAsia="宋体" w:hint="default"/>
                <w:sz w:val="20"/>
                <w:szCs w:val="20"/>
              </w:rPr>
            </w:pPr>
            <w:r>
              <w:rPr>
                <w:rFonts w:ascii="宋体"/>
                <w:b/>
                <w:spacing w:val="-1"/>
                <w:w w:val="95"/>
                <w:sz w:val="20"/>
              </w:rPr>
              <w:t>41,507,848.61</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41" w:right="0" w:firstLine="0"/>
        <w:jc w:val="left"/>
        <w:rPr>
          <w:rFonts w:ascii="宋体" w:hAnsi="宋体" w:cs="宋体" w:eastAsia="宋体" w:hint="default"/>
          <w:sz w:val="22"/>
          <w:szCs w:val="22"/>
        </w:rPr>
      </w:pPr>
      <w:r>
        <w:rPr/>
        <w:pict>
          <v:group style="position:absolute;margin-left:83.459999pt;margin-top:-159.961777pt;width:428.85pt;height:140.550pt;mso-position-horizontal-relative:page;mso-position-vertical-relative:paragraph;z-index:-1020328" coordorigin="1669,-3199" coordsize="8577,2811">
            <v:shape style="position:absolute;left:6198;top:-3181;width:14;height:2" type="#_x0000_t75" stroked="false">
              <v:imagedata r:id="rId37" o:title=""/>
            </v:shape>
            <v:shape style="position:absolute;left:8302;top:-3181;width:14;height:2" type="#_x0000_t75" stroked="false">
              <v:imagedata r:id="rId37" o:title=""/>
            </v:shape>
            <v:shape style="position:absolute;left:6179;top:-3199;width:2156;height:379" type="#_x0000_t75" stroked="false">
              <v:imagedata r:id="rId283" o:title=""/>
            </v:shape>
            <v:shape style="position:absolute;left:1669;top:-2858;width:8576;height:2470" type="#_x0000_t75" stroked="false">
              <v:imagedata r:id="rId284" o:title=""/>
            </v:shape>
            <w10:wrap type="none"/>
          </v:group>
        </w:pict>
      </w:r>
      <w:r>
        <w:rPr/>
        <w:pict>
          <v:group style="position:absolute;margin-left:83.459999pt;margin-top:35.998539pt;width:428.6pt;height:97.6pt;mso-position-horizontal-relative:page;mso-position-vertical-relative:paragraph;z-index:-1020208" coordorigin="1669,720" coordsize="8572,1952">
            <v:group style="position:absolute;left:1688;top:725;width:3398;height:2" coordorigin="1688,725" coordsize="3398,2">
              <v:shape style="position:absolute;left:1688;top:725;width:3398;height:2" coordorigin="1688,725" coordsize="3398,0" path="m1688,725l5086,725e" filled="false" stroked="true" strokeweight=".48pt" strokecolor="#000000">
                <v:path arrowok="t"/>
              </v:shape>
            </v:group>
            <v:group style="position:absolute;left:1688;top:744;width:3398;height:2" coordorigin="1688,744" coordsize="3398,2">
              <v:shape style="position:absolute;left:1688;top:744;width:3398;height:2" coordorigin="1688,744" coordsize="3398,0" path="m1688,744l5086,744e" filled="false" stroked="true" strokeweight=".48001pt" strokecolor="#000000">
                <v:path arrowok="t"/>
              </v:shape>
              <v:shape style="position:absolute;left:5086;top:749;width:14;height:2" type="#_x0000_t75" stroked="false">
                <v:imagedata r:id="rId25" o:title=""/>
              </v:shape>
            </v:group>
            <v:group style="position:absolute;left:5086;top:725;width:29;height:2" coordorigin="5086,725" coordsize="29,2">
              <v:shape style="position:absolute;left:5086;top:725;width:29;height:2" coordorigin="5086,725" coordsize="29,0" path="m5086,725l5114,725e" filled="false" stroked="true" strokeweight=".48pt" strokecolor="#000000">
                <v:path arrowok="t"/>
              </v:shape>
            </v:group>
            <v:group style="position:absolute;left:5086;top:744;width:29;height:2" coordorigin="5086,744" coordsize="29,2">
              <v:shape style="position:absolute;left:5086;top:744;width:29;height:2" coordorigin="5086,744" coordsize="29,0" path="m5086,744l5114,744e" filled="false" stroked="true" strokeweight=".48001pt" strokecolor="#000000">
                <v:path arrowok="t"/>
              </v:shape>
            </v:group>
            <v:group style="position:absolute;left:5114;top:725;width:1540;height:2" coordorigin="5114,725" coordsize="1540,2">
              <v:shape style="position:absolute;left:5114;top:725;width:1540;height:2" coordorigin="5114,725" coordsize="1540,0" path="m5114,725l6654,725e" filled="false" stroked="true" strokeweight=".48pt" strokecolor="#000000">
                <v:path arrowok="t"/>
              </v:shape>
            </v:group>
            <v:group style="position:absolute;left:5114;top:744;width:1540;height:2" coordorigin="5114,744" coordsize="1540,2">
              <v:shape style="position:absolute;left:5114;top:744;width:1540;height:2" coordorigin="5114,744" coordsize="1540,0" path="m5114,744l6654,744e" filled="false" stroked="true" strokeweight=".48001pt" strokecolor="#000000">
                <v:path arrowok="t"/>
              </v:shape>
              <v:shape style="position:absolute;left:6654;top:749;width:14;height:2" type="#_x0000_t75" stroked="false">
                <v:imagedata r:id="rId25" o:title=""/>
              </v:shape>
            </v:group>
            <v:group style="position:absolute;left:6654;top:725;width:29;height:2" coordorigin="6654,725" coordsize="29,2">
              <v:shape style="position:absolute;left:6654;top:725;width:29;height:2" coordorigin="6654,725" coordsize="29,0" path="m6654,725l6683,725e" filled="false" stroked="true" strokeweight=".48pt" strokecolor="#000000">
                <v:path arrowok="t"/>
              </v:shape>
            </v:group>
            <v:group style="position:absolute;left:6654;top:744;width:29;height:2" coordorigin="6654,744" coordsize="29,2">
              <v:shape style="position:absolute;left:6654;top:744;width:29;height:2" coordorigin="6654,744" coordsize="29,0" path="m6654,744l6683,744e" filled="false" stroked="true" strokeweight=".48001pt" strokecolor="#000000">
                <v:path arrowok="t"/>
              </v:shape>
            </v:group>
            <v:group style="position:absolute;left:6683;top:725;width:1691;height:2" coordorigin="6683,725" coordsize="1691,2">
              <v:shape style="position:absolute;left:6683;top:725;width:1691;height:2" coordorigin="6683,725" coordsize="1691,0" path="m6683,725l8374,725e" filled="false" stroked="true" strokeweight=".48pt" strokecolor="#000000">
                <v:path arrowok="t"/>
              </v:shape>
            </v:group>
            <v:group style="position:absolute;left:6683;top:744;width:1691;height:2" coordorigin="6683,744" coordsize="1691,2">
              <v:shape style="position:absolute;left:6683;top:744;width:1691;height:2" coordorigin="6683,744" coordsize="1691,0" path="m6683,744l8374,744e" filled="false" stroked="true" strokeweight=".48001pt" strokecolor="#000000">
                <v:path arrowok="t"/>
              </v:shape>
              <v:shape style="position:absolute;left:8374;top:749;width:14;height:2" type="#_x0000_t75" stroked="false">
                <v:imagedata r:id="rId25" o:title=""/>
              </v:shape>
            </v:group>
            <v:group style="position:absolute;left:8374;top:725;width:29;height:2" coordorigin="8374,725" coordsize="29,2">
              <v:shape style="position:absolute;left:8374;top:725;width:29;height:2" coordorigin="8374,725" coordsize="29,0" path="m8374,725l8402,725e" filled="false" stroked="true" strokeweight=".48pt" strokecolor="#000000">
                <v:path arrowok="t"/>
              </v:shape>
            </v:group>
            <v:group style="position:absolute;left:8374;top:744;width:29;height:2" coordorigin="8374,744" coordsize="29,2">
              <v:shape style="position:absolute;left:8374;top:744;width:29;height:2" coordorigin="8374,744" coordsize="29,0" path="m8374,744l8402,744e" filled="false" stroked="true" strokeweight=".48001pt" strokecolor="#000000">
                <v:path arrowok="t"/>
              </v:shape>
            </v:group>
            <v:group style="position:absolute;left:8402;top:725;width:1812;height:2" coordorigin="8402,725" coordsize="1812,2">
              <v:shape style="position:absolute;left:8402;top:725;width:1812;height:2" coordorigin="8402,725" coordsize="1812,0" path="m8402,725l10214,725e" filled="false" stroked="true" strokeweight=".48pt" strokecolor="#000000">
                <v:path arrowok="t"/>
              </v:shape>
            </v:group>
            <v:group style="position:absolute;left:8402;top:744;width:1812;height:2" coordorigin="8402,744" coordsize="1812,2">
              <v:shape style="position:absolute;left:8402;top:744;width:1812;height:2" coordorigin="8402,744" coordsize="1812,0" path="m8402,744l10214,744e" filled="false" stroked="true" strokeweight=".48001pt" strokecolor="#000000">
                <v:path arrowok="t"/>
              </v:shape>
              <v:shape style="position:absolute;left:5066;top:731;width:3341;height:559" type="#_x0000_t75" stroked="false">
                <v:imagedata r:id="rId285" o:title=""/>
              </v:shape>
              <v:shape style="position:absolute;left:1669;top:1252;width:8572;height:1420" type="#_x0000_t75" stroked="false">
                <v:imagedata r:id="rId286" o:title=""/>
              </v:shape>
              <v:shape style="position:absolute;left:3188;top:9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5473;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117;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8498;top:779;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本年比上年增减变</w:t>
                      </w:r>
                      <w:r>
                        <w:rPr>
                          <w:rFonts w:ascii="宋体" w:hAnsi="宋体" w:cs="宋体" w:eastAsia="宋体" w:hint="default"/>
                          <w:spacing w:val="-1"/>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3"/>
          <w:sz w:val="22"/>
          <w:szCs w:val="22"/>
        </w:rPr>
        <w:t> </w:t>
      </w:r>
      <w:r>
        <w:rPr>
          <w:rFonts w:ascii="宋体" w:hAnsi="宋体" w:cs="宋体" w:eastAsia="宋体" w:hint="default"/>
          <w:sz w:val="22"/>
          <w:szCs w:val="22"/>
        </w:rPr>
        <w:t>成本法核算的长期股权投资收益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201" w:type="dxa"/>
        <w:tblLayout w:type="fixed"/>
        <w:tblCellMar>
          <w:top w:w="0" w:type="dxa"/>
          <w:left w:w="0" w:type="dxa"/>
          <w:bottom w:w="0" w:type="dxa"/>
          <w:right w:w="0" w:type="dxa"/>
        </w:tblCellMar>
        <w:tblLook w:val="01E0"/>
      </w:tblPr>
      <w:tblGrid>
        <w:gridCol w:w="3273"/>
        <w:gridCol w:w="1687"/>
        <w:gridCol w:w="1864"/>
        <w:gridCol w:w="1564"/>
      </w:tblGrid>
      <w:tr>
        <w:trPr>
          <w:trHeight w:val="565" w:hRule="exact"/>
        </w:trPr>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0"/>
                <w:szCs w:val="20"/>
              </w:rPr>
            </w:pPr>
            <w:r>
              <w:rPr>
                <w:rFonts w:ascii="宋体"/>
                <w:b/>
                <w:sz w:val="20"/>
              </w:rPr>
              <w:t>4,713,949.72</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13"/>
              <w:jc w:val="right"/>
              <w:rPr>
                <w:rFonts w:ascii="宋体" w:hAnsi="宋体" w:cs="宋体" w:eastAsia="宋体" w:hint="default"/>
                <w:sz w:val="20"/>
                <w:szCs w:val="20"/>
              </w:rPr>
            </w:pPr>
            <w:r>
              <w:rPr>
                <w:rFonts w:ascii="宋体"/>
                <w:b/>
                <w:spacing w:val="-1"/>
                <w:w w:val="95"/>
                <w:sz w:val="20"/>
              </w:rPr>
              <w:t>11,109,480.27</w:t>
            </w:r>
            <w:r>
              <w:rPr>
                <w:rFonts w:ascii="宋体"/>
                <w:spacing w:val="-1"/>
                <w:sz w:val="20"/>
              </w:rPr>
            </w:r>
          </w:p>
        </w:tc>
        <w:tc>
          <w:tcPr>
            <w:tcW w:w="1564" w:type="dxa"/>
            <w:tcBorders>
              <w:top w:val="nil" w:sz="6" w:space="0" w:color="auto"/>
              <w:left w:val="nil" w:sz="6" w:space="0" w:color="auto"/>
              <w:bottom w:val="nil" w:sz="6" w:space="0" w:color="auto"/>
              <w:right w:val="nil" w:sz="6" w:space="0" w:color="auto"/>
            </w:tcBorders>
          </w:tcPr>
          <w:p>
            <w:pPr>
              <w:pStyle w:val="TableParagraph"/>
              <w:spacing w:line="200" w:lineRule="exact"/>
              <w:ind w:left="313" w:right="0"/>
              <w:jc w:val="left"/>
              <w:rPr>
                <w:rFonts w:ascii="宋体" w:hAnsi="宋体" w:cs="宋体" w:eastAsia="宋体" w:hint="default"/>
                <w:sz w:val="20"/>
                <w:szCs w:val="20"/>
              </w:rPr>
            </w:pPr>
            <w:r>
              <w:rPr>
                <w:rFonts w:ascii="宋体" w:hAnsi="宋体" w:cs="宋体" w:eastAsia="宋体" w:hint="default"/>
                <w:b/>
                <w:bCs/>
                <w:sz w:val="20"/>
                <w:szCs w:val="20"/>
              </w:rPr>
              <w:t>动的原因</w:t>
            </w:r>
            <w:r>
              <w:rPr>
                <w:rFonts w:ascii="宋体" w:hAnsi="宋体" w:cs="宋体" w:eastAsia="宋体" w:hint="default"/>
                <w:sz w:val="20"/>
                <w:szCs w:val="20"/>
              </w:rPr>
            </w:r>
          </w:p>
        </w:tc>
      </w:tr>
      <w:tr>
        <w:trPr>
          <w:trHeight w:val="330" w:hRule="exact"/>
        </w:trPr>
        <w:tc>
          <w:tcPr>
            <w:tcW w:w="327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其中：</w:t>
            </w:r>
          </w:p>
        </w:tc>
        <w:tc>
          <w:tcPr>
            <w:tcW w:w="1687"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r>
      <w:tr>
        <w:trPr>
          <w:trHeight w:val="370" w:hRule="exact"/>
        </w:trPr>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
              <w:jc w:val="center"/>
              <w:rPr>
                <w:rFonts w:ascii="宋体" w:hAnsi="宋体" w:cs="宋体" w:eastAsia="宋体" w:hint="default"/>
                <w:sz w:val="20"/>
                <w:szCs w:val="20"/>
              </w:rPr>
            </w:pPr>
            <w:r>
              <w:rPr>
                <w:rFonts w:ascii="宋体"/>
                <w:sz w:val="20"/>
              </w:rPr>
              <w:t>4,713,949.72</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14"/>
              <w:jc w:val="right"/>
              <w:rPr>
                <w:rFonts w:ascii="宋体" w:hAnsi="宋体" w:cs="宋体" w:eastAsia="宋体" w:hint="default"/>
                <w:sz w:val="20"/>
                <w:szCs w:val="20"/>
              </w:rPr>
            </w:pPr>
            <w:r>
              <w:rPr>
                <w:rFonts w:ascii="宋体"/>
                <w:spacing w:val="-1"/>
                <w:sz w:val="20"/>
              </w:rPr>
              <w:t>10,088,510.70</w:t>
            </w:r>
            <w:r>
              <w:rPr>
                <w:rFonts w:ascii="宋体"/>
                <w:sz w:val="20"/>
              </w:rPr>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
                <w:sz w:val="20"/>
                <w:szCs w:val="20"/>
              </w:rPr>
              <w:t>经营业绩下降</w:t>
            </w:r>
          </w:p>
        </w:tc>
      </w:tr>
      <w:tr>
        <w:trPr>
          <w:trHeight w:val="381" w:hRule="exact"/>
        </w:trPr>
        <w:tc>
          <w:tcPr>
            <w:tcW w:w="3273"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长城国际系统科技(深圳)有限公司</w:t>
            </w:r>
          </w:p>
        </w:tc>
        <w:tc>
          <w:tcPr>
            <w:tcW w:w="1687" w:type="dxa"/>
            <w:tcBorders>
              <w:top w:val="nil" w:sz="6" w:space="0" w:color="auto"/>
              <w:left w:val="nil" w:sz="6" w:space="0" w:color="auto"/>
              <w:bottom w:val="single" w:sz="12" w:space="0" w:color="000000"/>
              <w:right w:val="nil" w:sz="6" w:space="0" w:color="auto"/>
            </w:tcBorders>
          </w:tcPr>
          <w:p>
            <w:pPr/>
          </w:p>
        </w:tc>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11"/>
              <w:jc w:val="right"/>
              <w:rPr>
                <w:rFonts w:ascii="宋体" w:hAnsi="宋体" w:cs="宋体" w:eastAsia="宋体" w:hint="default"/>
                <w:sz w:val="20"/>
                <w:szCs w:val="20"/>
              </w:rPr>
            </w:pPr>
            <w:r>
              <w:rPr>
                <w:rFonts w:ascii="宋体"/>
                <w:spacing w:val="-1"/>
                <w:sz w:val="20"/>
              </w:rPr>
              <w:t>1,020,969.57</w:t>
            </w:r>
            <w:r>
              <w:rPr>
                <w:rFonts w:ascii="宋体"/>
                <w:sz w:val="20"/>
              </w:rPr>
            </w:r>
          </w:p>
        </w:tc>
        <w:tc>
          <w:tcPr>
            <w:tcW w:w="1564" w:type="dxa"/>
            <w:tcBorders>
              <w:top w:val="nil" w:sz="6" w:space="0" w:color="auto"/>
              <w:left w:val="nil" w:sz="6" w:space="0" w:color="auto"/>
              <w:bottom w:val="single" w:sz="12" w:space="0" w:color="000000"/>
              <w:right w:val="nil" w:sz="6" w:space="0" w:color="auto"/>
            </w:tcBorders>
          </w:tcPr>
          <w:p>
            <w:pPr>
              <w:pStyle w:val="TableParagraph"/>
              <w:spacing w:line="256" w:lineRule="exact"/>
              <w:ind w:right="34"/>
              <w:jc w:val="right"/>
              <w:rPr>
                <w:rFonts w:ascii="宋体" w:hAnsi="宋体" w:cs="宋体" w:eastAsia="宋体" w:hint="default"/>
                <w:sz w:val="20"/>
                <w:szCs w:val="20"/>
              </w:rPr>
            </w:pPr>
            <w:r>
              <w:rPr>
                <w:rFonts w:ascii="宋体" w:hAnsi="宋体" w:cs="宋体" w:eastAsia="宋体" w:hint="default"/>
                <w:spacing w:val="-1"/>
                <w:sz w:val="20"/>
                <w:szCs w:val="20"/>
              </w:rPr>
              <w:t>本年已处置</w:t>
            </w:r>
          </w:p>
        </w:tc>
      </w:tr>
    </w:tbl>
    <w:p>
      <w:pPr>
        <w:spacing w:line="240" w:lineRule="auto" w:before="5"/>
        <w:rPr>
          <w:rFonts w:ascii="宋体" w:hAnsi="宋体" w:cs="宋体" w:eastAsia="宋体" w:hint="default"/>
          <w:sz w:val="26"/>
          <w:szCs w:val="26"/>
        </w:rPr>
      </w:pPr>
    </w:p>
    <w:p>
      <w:pPr>
        <w:spacing w:before="31"/>
        <w:ind w:left="64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权益法核算的长期股权投资收益</w:t>
      </w:r>
    </w:p>
    <w:p>
      <w:pPr>
        <w:spacing w:after="0"/>
        <w:jc w:val="left"/>
        <w:rPr>
          <w:rFonts w:ascii="宋体" w:hAnsi="宋体" w:cs="宋体" w:eastAsia="宋体" w:hint="default"/>
          <w:sz w:val="22"/>
          <w:szCs w:val="22"/>
        </w:rPr>
        <w:sectPr>
          <w:pgSz w:w="11910" w:h="16840"/>
          <w:pgMar w:header="0" w:footer="889" w:top="1720" w:bottom="1080" w:left="15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301" w:type="dxa"/>
        <w:tblLayout w:type="fixed"/>
        <w:tblCellMar>
          <w:top w:w="0" w:type="dxa"/>
          <w:left w:w="0" w:type="dxa"/>
          <w:bottom w:w="0" w:type="dxa"/>
          <w:right w:w="0" w:type="dxa"/>
        </w:tblCellMar>
        <w:tblLook w:val="01E0"/>
      </w:tblPr>
      <w:tblGrid>
        <w:gridCol w:w="3125"/>
        <w:gridCol w:w="1951"/>
        <w:gridCol w:w="1817"/>
        <w:gridCol w:w="1394"/>
      </w:tblGrid>
      <w:tr>
        <w:trPr>
          <w:trHeight w:val="584"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56"/>
              <w:jc w:val="right"/>
              <w:rPr>
                <w:rFonts w:ascii="宋体" w:hAnsi="宋体" w:cs="宋体" w:eastAsia="宋体" w:hint="default"/>
                <w:sz w:val="20"/>
                <w:szCs w:val="20"/>
              </w:rPr>
            </w:pPr>
            <w:r>
              <w:rPr>
                <w:rFonts w:ascii="宋体"/>
                <w:b/>
                <w:spacing w:val="-1"/>
                <w:w w:val="95"/>
                <w:sz w:val="20"/>
              </w:rPr>
              <w:t>33,616,456.11</w:t>
            </w:r>
            <w:r>
              <w:rPr>
                <w:rFonts w:ascii="宋体"/>
                <w:spacing w:val="-1"/>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6"/>
              <w:jc w:val="right"/>
              <w:rPr>
                <w:rFonts w:ascii="宋体" w:hAnsi="宋体" w:cs="宋体" w:eastAsia="宋体" w:hint="default"/>
                <w:sz w:val="20"/>
                <w:szCs w:val="20"/>
              </w:rPr>
            </w:pPr>
            <w:r>
              <w:rPr>
                <w:rFonts w:ascii="宋体"/>
                <w:b/>
                <w:spacing w:val="-1"/>
                <w:sz w:val="20"/>
              </w:rPr>
              <w:t>5,514,864.00</w:t>
            </w:r>
            <w:r>
              <w:rPr>
                <w:rFonts w:ascii="宋体"/>
                <w:spacing w:val="-1"/>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00" w:lineRule="exact"/>
              <w:ind w:left="120" w:right="0"/>
              <w:jc w:val="center"/>
              <w:rPr>
                <w:rFonts w:ascii="宋体" w:hAnsi="宋体" w:cs="宋体" w:eastAsia="宋体" w:hint="default"/>
                <w:sz w:val="20"/>
                <w:szCs w:val="20"/>
              </w:rPr>
            </w:pPr>
            <w:r>
              <w:rPr>
                <w:rFonts w:ascii="宋体" w:hAnsi="宋体" w:cs="宋体" w:eastAsia="宋体" w:hint="default"/>
                <w:b/>
                <w:bCs/>
                <w:sz w:val="20"/>
                <w:szCs w:val="20"/>
              </w:rPr>
              <w:t>变动的原因</w:t>
            </w:r>
            <w:r>
              <w:rPr>
                <w:rFonts w:ascii="宋体" w:hAnsi="宋体" w:cs="宋体" w:eastAsia="宋体" w:hint="default"/>
                <w:sz w:val="20"/>
                <w:szCs w:val="20"/>
              </w:rPr>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w:t>
            </w:r>
          </w:p>
        </w:tc>
        <w:tc>
          <w:tcPr>
            <w:tcW w:w="1951" w:type="dxa"/>
            <w:tcBorders>
              <w:top w:val="nil" w:sz="6" w:space="0" w:color="auto"/>
              <w:left w:val="nil" w:sz="6" w:space="0" w:color="auto"/>
              <w:bottom w:val="nil" w:sz="6" w:space="0" w:color="auto"/>
              <w:right w:val="nil" w:sz="6" w:space="0" w:color="auto"/>
            </w:tcBorders>
          </w:tcPr>
          <w:p>
            <w:pPr/>
          </w:p>
        </w:tc>
        <w:tc>
          <w:tcPr>
            <w:tcW w:w="1817"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nil" w:sz="6" w:space="0" w:color="auto"/>
            </w:tcBorders>
          </w:tcPr>
          <w:p>
            <w:pP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长城计算机软件与系统有限公司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6"/>
              <w:jc w:val="right"/>
              <w:rPr>
                <w:rFonts w:ascii="宋体" w:hAnsi="宋体" w:cs="宋体" w:eastAsia="宋体" w:hint="default"/>
                <w:sz w:val="20"/>
                <w:szCs w:val="20"/>
              </w:rPr>
            </w:pPr>
            <w:r>
              <w:rPr>
                <w:rFonts w:ascii="宋体"/>
                <w:spacing w:val="-1"/>
                <w:sz w:val="20"/>
              </w:rPr>
              <w:t>152,772.71</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spacing w:val="-1"/>
                <w:sz w:val="20"/>
              </w:rPr>
              <w:t>-632,306.57</w:t>
            </w:r>
            <w:r>
              <w:rPr>
                <w:rFonts w:ascii="宋体"/>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1" w:right="0"/>
              <w:jc w:val="center"/>
              <w:rPr>
                <w:rFonts w:ascii="宋体" w:hAnsi="宋体" w:cs="宋体" w:eastAsia="宋体" w:hint="default"/>
                <w:sz w:val="20"/>
                <w:szCs w:val="20"/>
              </w:rPr>
            </w:pPr>
            <w:r>
              <w:rPr>
                <w:rFonts w:ascii="宋体" w:hAnsi="宋体" w:cs="宋体" w:eastAsia="宋体" w:hint="default"/>
                <w:sz w:val="20"/>
                <w:szCs w:val="20"/>
              </w:rPr>
              <w:t>本年已处置</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长信数码信息文化发展有限公司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5"/>
              <w:jc w:val="right"/>
              <w:rPr>
                <w:rFonts w:ascii="宋体" w:hAnsi="宋体" w:cs="宋体" w:eastAsia="宋体" w:hint="default"/>
                <w:sz w:val="20"/>
                <w:szCs w:val="20"/>
              </w:rPr>
            </w:pPr>
            <w:r>
              <w:rPr>
                <w:rFonts w:ascii="宋体"/>
                <w:spacing w:val="-1"/>
                <w:sz w:val="20"/>
              </w:rPr>
              <w:t>-827,357.58</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spacing w:val="-1"/>
                <w:sz w:val="20"/>
              </w:rPr>
              <w:t>-1,154,220.84</w:t>
            </w:r>
            <w:r>
              <w:rPr>
                <w:rFonts w:ascii="宋体"/>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center"/>
              <w:rPr>
                <w:rFonts w:ascii="宋体" w:hAnsi="宋体" w:cs="宋体" w:eastAsia="宋体" w:hint="default"/>
                <w:sz w:val="20"/>
                <w:szCs w:val="20"/>
              </w:rPr>
            </w:pPr>
            <w:r>
              <w:rPr>
                <w:rFonts w:ascii="宋体" w:hAnsi="宋体" w:cs="宋体" w:eastAsia="宋体" w:hint="default"/>
                <w:sz w:val="20"/>
                <w:szCs w:val="20"/>
              </w:rPr>
              <w:t>业绩变动</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5"/>
              <w:jc w:val="right"/>
              <w:rPr>
                <w:rFonts w:ascii="宋体" w:hAnsi="宋体" w:cs="宋体" w:eastAsia="宋体" w:hint="default"/>
                <w:sz w:val="20"/>
                <w:szCs w:val="20"/>
              </w:rPr>
            </w:pPr>
            <w:r>
              <w:rPr>
                <w:rFonts w:ascii="宋体"/>
                <w:spacing w:val="-1"/>
                <w:sz w:val="20"/>
              </w:rPr>
              <w:t>-529,518.06</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spacing w:val="-1"/>
                <w:sz w:val="20"/>
              </w:rPr>
              <w:t>-342,945.19</w:t>
            </w:r>
            <w:r>
              <w:rPr>
                <w:rFonts w:ascii="宋体"/>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center"/>
              <w:rPr>
                <w:rFonts w:ascii="宋体" w:hAnsi="宋体" w:cs="宋体" w:eastAsia="宋体" w:hint="default"/>
                <w:sz w:val="20"/>
                <w:szCs w:val="20"/>
              </w:rPr>
            </w:pPr>
            <w:r>
              <w:rPr>
                <w:rFonts w:ascii="宋体" w:hAnsi="宋体" w:cs="宋体" w:eastAsia="宋体" w:hint="default"/>
                <w:sz w:val="20"/>
                <w:szCs w:val="20"/>
              </w:rPr>
              <w:t>业绩变动</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z w:val="20"/>
              </w:rPr>
              <w:t>Envision Peripherals,</w:t>
            </w:r>
            <w:r>
              <w:rPr>
                <w:rFonts w:ascii="宋体"/>
                <w:spacing w:val="-18"/>
                <w:sz w:val="20"/>
              </w:rPr>
              <w:t> </w:t>
            </w:r>
            <w:r>
              <w:rPr>
                <w:rFonts w:ascii="宋体"/>
                <w:sz w:val="20"/>
              </w:rPr>
              <w:t>Inc.</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5"/>
              <w:jc w:val="right"/>
              <w:rPr>
                <w:rFonts w:ascii="宋体" w:hAnsi="宋体" w:cs="宋体" w:eastAsia="宋体" w:hint="default"/>
                <w:sz w:val="20"/>
                <w:szCs w:val="20"/>
              </w:rPr>
            </w:pPr>
            <w:r>
              <w:rPr>
                <w:rFonts w:ascii="宋体"/>
                <w:spacing w:val="-1"/>
                <w:sz w:val="20"/>
              </w:rPr>
              <w:t>1,380,908.64</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spacing w:val="-1"/>
                <w:sz w:val="20"/>
              </w:rPr>
              <w:t>1,591,716.20</w:t>
            </w:r>
            <w:r>
              <w:rPr>
                <w:rFonts w:ascii="宋体"/>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1" w:right="0"/>
              <w:jc w:val="center"/>
              <w:rPr>
                <w:rFonts w:ascii="宋体" w:hAnsi="宋体" w:cs="宋体" w:eastAsia="宋体" w:hint="default"/>
                <w:sz w:val="20"/>
                <w:szCs w:val="20"/>
              </w:rPr>
            </w:pPr>
            <w:r>
              <w:rPr>
                <w:rFonts w:ascii="宋体" w:hAnsi="宋体" w:cs="宋体" w:eastAsia="宋体" w:hint="default"/>
                <w:sz w:val="20"/>
                <w:szCs w:val="20"/>
              </w:rPr>
              <w:t>业绩变动</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武汉瀚宇冠捷科技有限公司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6"/>
              <w:jc w:val="right"/>
              <w:rPr>
                <w:rFonts w:ascii="宋体" w:hAnsi="宋体" w:cs="宋体" w:eastAsia="宋体" w:hint="default"/>
                <w:sz w:val="20"/>
                <w:szCs w:val="20"/>
              </w:rPr>
            </w:pPr>
            <w:r>
              <w:rPr>
                <w:rFonts w:ascii="宋体"/>
                <w:spacing w:val="-1"/>
                <w:sz w:val="20"/>
              </w:rPr>
              <w:t>13,572,165.80</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spacing w:val="-1"/>
                <w:sz w:val="20"/>
              </w:rPr>
              <w:t>-560,174.80</w:t>
            </w:r>
            <w:r>
              <w:rPr>
                <w:rFonts w:ascii="宋体"/>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0" w:right="0"/>
              <w:jc w:val="center"/>
              <w:rPr>
                <w:rFonts w:ascii="宋体" w:hAnsi="宋体" w:cs="宋体" w:eastAsia="宋体" w:hint="default"/>
                <w:sz w:val="20"/>
                <w:szCs w:val="20"/>
              </w:rPr>
            </w:pPr>
            <w:r>
              <w:rPr>
                <w:rFonts w:ascii="宋体" w:hAnsi="宋体" w:cs="宋体" w:eastAsia="宋体" w:hint="default"/>
                <w:sz w:val="20"/>
                <w:szCs w:val="20"/>
              </w:rPr>
              <w:t>本年增持</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福建华冠光电有限公司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6"/>
              <w:jc w:val="right"/>
              <w:rPr>
                <w:rFonts w:ascii="宋体" w:hAnsi="宋体" w:cs="宋体" w:eastAsia="宋体" w:hint="default"/>
                <w:sz w:val="20"/>
                <w:szCs w:val="20"/>
              </w:rPr>
            </w:pPr>
            <w:r>
              <w:rPr>
                <w:rFonts w:ascii="宋体"/>
                <w:spacing w:val="-1"/>
                <w:sz w:val="20"/>
              </w:rPr>
              <w:t>22,541,302.80</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spacing w:val="-1"/>
                <w:sz w:val="20"/>
              </w:rPr>
              <w:t>6,612,795.20</w:t>
            </w:r>
            <w:r>
              <w:rPr>
                <w:rFonts w:ascii="宋体"/>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1" w:right="0"/>
              <w:jc w:val="center"/>
              <w:rPr>
                <w:rFonts w:ascii="宋体" w:hAnsi="宋体" w:cs="宋体" w:eastAsia="宋体" w:hint="default"/>
                <w:sz w:val="20"/>
                <w:szCs w:val="20"/>
              </w:rPr>
            </w:pPr>
            <w:r>
              <w:rPr>
                <w:rFonts w:ascii="宋体" w:hAnsi="宋体" w:cs="宋体" w:eastAsia="宋体" w:hint="default"/>
                <w:sz w:val="20"/>
                <w:szCs w:val="20"/>
              </w:rPr>
              <w:t>业绩变动</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捷星显示科技（福建）有限公司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5"/>
              <w:jc w:val="right"/>
              <w:rPr>
                <w:rFonts w:ascii="宋体" w:hAnsi="宋体" w:cs="宋体" w:eastAsia="宋体" w:hint="default"/>
                <w:sz w:val="20"/>
                <w:szCs w:val="20"/>
              </w:rPr>
            </w:pPr>
            <w:r>
              <w:rPr>
                <w:rFonts w:ascii="宋体"/>
                <w:spacing w:val="-1"/>
                <w:sz w:val="20"/>
              </w:rPr>
              <w:t>6,241,165.52</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center"/>
              <w:rPr>
                <w:rFonts w:ascii="宋体" w:hAnsi="宋体" w:cs="宋体" w:eastAsia="宋体" w:hint="default"/>
                <w:sz w:val="20"/>
                <w:szCs w:val="20"/>
              </w:rPr>
            </w:pPr>
            <w:r>
              <w:rPr>
                <w:rFonts w:ascii="宋体" w:hAnsi="宋体" w:cs="宋体" w:eastAsia="宋体" w:hint="default"/>
                <w:sz w:val="20"/>
                <w:szCs w:val="20"/>
              </w:rPr>
              <w:t>本年新增投资</w:t>
            </w:r>
          </w:p>
        </w:tc>
      </w:tr>
      <w:tr>
        <w:trPr>
          <w:trHeight w:val="350"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乐捷显示科技（厦门）有限公司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6"/>
              <w:jc w:val="right"/>
              <w:rPr>
                <w:rFonts w:ascii="宋体" w:hAnsi="宋体" w:cs="宋体" w:eastAsia="宋体" w:hint="default"/>
                <w:sz w:val="20"/>
                <w:szCs w:val="20"/>
              </w:rPr>
            </w:pPr>
            <w:r>
              <w:rPr>
                <w:rFonts w:ascii="宋体"/>
                <w:spacing w:val="-1"/>
                <w:sz w:val="20"/>
              </w:rPr>
              <w:t>29,154,772.12</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 w:right="0"/>
              <w:jc w:val="center"/>
              <w:rPr>
                <w:rFonts w:ascii="宋体" w:hAnsi="宋体" w:cs="宋体" w:eastAsia="宋体" w:hint="default"/>
                <w:sz w:val="20"/>
                <w:szCs w:val="20"/>
              </w:rPr>
            </w:pPr>
            <w:r>
              <w:rPr>
                <w:rFonts w:ascii="宋体" w:hAnsi="宋体" w:cs="宋体" w:eastAsia="宋体" w:hint="default"/>
                <w:sz w:val="20"/>
                <w:szCs w:val="20"/>
              </w:rPr>
              <w:t>本年新增投资</w:t>
            </w:r>
          </w:p>
        </w:tc>
      </w:tr>
      <w:tr>
        <w:trPr>
          <w:trHeight w:val="345"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三捷科技（厦门）有限公司</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6"/>
              <w:jc w:val="right"/>
              <w:rPr>
                <w:rFonts w:ascii="宋体" w:hAnsi="宋体" w:cs="宋体" w:eastAsia="宋体" w:hint="default"/>
                <w:sz w:val="20"/>
                <w:szCs w:val="20"/>
              </w:rPr>
            </w:pPr>
            <w:r>
              <w:rPr>
                <w:rFonts w:ascii="宋体"/>
                <w:spacing w:val="-1"/>
                <w:sz w:val="20"/>
              </w:rPr>
              <w:t>-3,113,813.60</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 w:right="0"/>
              <w:jc w:val="center"/>
              <w:rPr>
                <w:rFonts w:ascii="宋体" w:hAnsi="宋体" w:cs="宋体" w:eastAsia="宋体" w:hint="default"/>
                <w:sz w:val="20"/>
                <w:szCs w:val="20"/>
              </w:rPr>
            </w:pPr>
            <w:r>
              <w:rPr>
                <w:rFonts w:ascii="宋体" w:hAnsi="宋体" w:cs="宋体" w:eastAsia="宋体" w:hint="default"/>
                <w:sz w:val="20"/>
                <w:szCs w:val="20"/>
              </w:rPr>
              <w:t>本年新增投资</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7"/>
        <w:ind w:left="641" w:right="1072" w:firstLine="0"/>
        <w:jc w:val="left"/>
        <w:rPr>
          <w:rFonts w:ascii="宋体" w:hAnsi="宋体" w:cs="宋体" w:eastAsia="宋体" w:hint="default"/>
          <w:sz w:val="22"/>
          <w:szCs w:val="22"/>
        </w:rPr>
      </w:pPr>
      <w:r>
        <w:rPr/>
        <w:pict>
          <v:group style="position:absolute;margin-left:82.980011pt;margin-top:-259.241547pt;width:429.1pt;height:248.05pt;mso-position-horizontal-relative:page;mso-position-vertical-relative:paragraph;z-index:-1019992" coordorigin="1660,-5185" coordsize="8582,4961">
            <v:group style="position:absolute;left:1688;top:-5180;width:3060;height:2" coordorigin="1688,-5180" coordsize="3060,2">
              <v:shape style="position:absolute;left:1688;top:-5180;width:3060;height:2" coordorigin="1688,-5180" coordsize="3060,0" path="m1688,-5180l4748,-5180e" filled="false" stroked="true" strokeweight=".47998pt" strokecolor="#000000">
                <v:path arrowok="t"/>
              </v:shape>
            </v:group>
            <v:group style="position:absolute;left:1688;top:-5161;width:3060;height:2" coordorigin="1688,-5161" coordsize="3060,2">
              <v:shape style="position:absolute;left:1688;top:-5161;width:3060;height:2" coordorigin="1688,-5161" coordsize="3060,0" path="m1688,-5161l4748,-5161e" filled="false" stroked="true" strokeweight=".48004pt" strokecolor="#000000">
                <v:path arrowok="t"/>
              </v:shape>
              <v:shape style="position:absolute;left:4748;top:-5156;width:14;height:2" type="#_x0000_t75" stroked="false">
                <v:imagedata r:id="rId25" o:title=""/>
              </v:shape>
            </v:group>
            <v:group style="position:absolute;left:4748;top:-5180;width:29;height:2" coordorigin="4748,-5180" coordsize="29,2">
              <v:shape style="position:absolute;left:4748;top:-5180;width:29;height:2" coordorigin="4748,-5180" coordsize="29,0" path="m4748,-5180l4777,-5180e" filled="false" stroked="true" strokeweight=".47998pt" strokecolor="#000000">
                <v:path arrowok="t"/>
              </v:shape>
            </v:group>
            <v:group style="position:absolute;left:4748;top:-5161;width:29;height:2" coordorigin="4748,-5161" coordsize="29,2">
              <v:shape style="position:absolute;left:4748;top:-5161;width:29;height:2" coordorigin="4748,-5161" coordsize="29,0" path="m4748,-5161l4777,-5161e" filled="false" stroked="true" strokeweight=".48004pt" strokecolor="#000000">
                <v:path arrowok="t"/>
              </v:shape>
            </v:group>
            <v:group style="position:absolute;left:4777;top:-5180;width:1808;height:2" coordorigin="4777,-5180" coordsize="1808,2">
              <v:shape style="position:absolute;left:4777;top:-5180;width:1808;height:2" coordorigin="4777,-5180" coordsize="1808,0" path="m4777,-5180l6584,-5180e" filled="false" stroked="true" strokeweight=".47998pt" strokecolor="#000000">
                <v:path arrowok="t"/>
              </v:shape>
            </v:group>
            <v:group style="position:absolute;left:4777;top:-5161;width:1808;height:2" coordorigin="4777,-5161" coordsize="1808,2">
              <v:shape style="position:absolute;left:4777;top:-5161;width:1808;height:2" coordorigin="4777,-5161" coordsize="1808,0" path="m4777,-5161l6584,-5161e" filled="false" stroked="true" strokeweight=".48004pt" strokecolor="#000000">
                <v:path arrowok="t"/>
              </v:shape>
              <v:shape style="position:absolute;left:6584;top:-5156;width:14;height:2" type="#_x0000_t75" stroked="false">
                <v:imagedata r:id="rId25" o:title=""/>
              </v:shape>
            </v:group>
            <v:group style="position:absolute;left:6584;top:-5180;width:29;height:2" coordorigin="6584,-5180" coordsize="29,2">
              <v:shape style="position:absolute;left:6584;top:-5180;width:29;height:2" coordorigin="6584,-5180" coordsize="29,0" path="m6584,-5180l6613,-5180e" filled="false" stroked="true" strokeweight=".47998pt" strokecolor="#000000">
                <v:path arrowok="t"/>
              </v:shape>
            </v:group>
            <v:group style="position:absolute;left:6584;top:-5161;width:29;height:2" coordorigin="6584,-5161" coordsize="29,2">
              <v:shape style="position:absolute;left:6584;top:-5161;width:29;height:2" coordorigin="6584,-5161" coordsize="29,0" path="m6584,-5161l6613,-5161e" filled="false" stroked="true" strokeweight=".48004pt" strokecolor="#000000">
                <v:path arrowok="t"/>
              </v:shape>
            </v:group>
            <v:group style="position:absolute;left:6613;top:-5180;width:1986;height:2" coordorigin="6613,-5180" coordsize="1986,2">
              <v:shape style="position:absolute;left:6613;top:-5180;width:1986;height:2" coordorigin="6613,-5180" coordsize="1986,0" path="m6613,-5180l8599,-5180e" filled="false" stroked="true" strokeweight=".47998pt" strokecolor="#000000">
                <v:path arrowok="t"/>
              </v:shape>
            </v:group>
            <v:group style="position:absolute;left:6613;top:-5161;width:1986;height:2" coordorigin="6613,-5161" coordsize="1986,2">
              <v:shape style="position:absolute;left:6613;top:-5161;width:1986;height:2" coordorigin="6613,-5161" coordsize="1986,0" path="m6613,-5161l8599,-5161e" filled="false" stroked="true" strokeweight=".48004pt" strokecolor="#000000">
                <v:path arrowok="t"/>
              </v:shape>
              <v:shape style="position:absolute;left:8599;top:-5156;width:14;height:2" type="#_x0000_t75" stroked="false">
                <v:imagedata r:id="rId25" o:title=""/>
              </v:shape>
            </v:group>
            <v:group style="position:absolute;left:8599;top:-5180;width:29;height:2" coordorigin="8599,-5180" coordsize="29,2">
              <v:shape style="position:absolute;left:8599;top:-5180;width:29;height:2" coordorigin="8599,-5180" coordsize="29,0" path="m8599,-5180l8628,-5180e" filled="false" stroked="true" strokeweight=".47998pt" strokecolor="#000000">
                <v:path arrowok="t"/>
              </v:shape>
            </v:group>
            <v:group style="position:absolute;left:8599;top:-5161;width:29;height:2" coordorigin="8599,-5161" coordsize="29,2">
              <v:shape style="position:absolute;left:8599;top:-5161;width:29;height:2" coordorigin="8599,-5161" coordsize="29,0" path="m8599,-5161l8628,-5161e" filled="false" stroked="true" strokeweight=".48004pt" strokecolor="#000000">
                <v:path arrowok="t"/>
              </v:shape>
            </v:group>
            <v:group style="position:absolute;left:8628;top:-5180;width:1587;height:2" coordorigin="8628,-5180" coordsize="1587,2">
              <v:shape style="position:absolute;left:8628;top:-5180;width:1587;height:2" coordorigin="8628,-5180" coordsize="1587,0" path="m8628,-5180l10214,-5180e" filled="false" stroked="true" strokeweight=".47998pt" strokecolor="#000000">
                <v:path arrowok="t"/>
              </v:shape>
            </v:group>
            <v:group style="position:absolute;left:8628;top:-5161;width:1587;height:2" coordorigin="8628,-5161" coordsize="1587,2">
              <v:shape style="position:absolute;left:8628;top:-5161;width:1587;height:2" coordorigin="8628,-5161" coordsize="1587,0" path="m8628,-5161l10214,-5161e" filled="false" stroked="true" strokeweight=".48004pt" strokecolor="#000000">
                <v:path arrowok="t"/>
              </v:shape>
              <v:shape style="position:absolute;left:4729;top:-5174;width:3904;height:559" type="#_x0000_t75" stroked="false">
                <v:imagedata r:id="rId287" o:title=""/>
              </v:shape>
            </v:group>
            <v:group style="position:absolute;left:1674;top:-229;width:3075;height:2" coordorigin="1674,-229" coordsize="3075,2">
              <v:shape style="position:absolute;left:1674;top:-229;width:3075;height:2" coordorigin="1674,-229" coordsize="3075,0" path="m1674,-229l4748,-229e" filled="false" stroked="true" strokeweight=".48001pt" strokecolor="#000000">
                <v:path arrowok="t"/>
              </v:shape>
            </v:group>
            <v:group style="position:absolute;left:1674;top:-248;width:3075;height:2" coordorigin="1674,-248" coordsize="3075,2">
              <v:shape style="position:absolute;left:1674;top:-248;width:3075;height:2" coordorigin="1674,-248" coordsize="3075,0" path="m1674,-248l4748,-248e" filled="false" stroked="true" strokeweight=".48001pt" strokecolor="#000000">
                <v:path arrowok="t"/>
              </v:shape>
              <v:shape style="position:absolute;left:1660;top:-4653;width:8581;height:4420" type="#_x0000_t75" stroked="false">
                <v:imagedata r:id="rId288" o:title=""/>
              </v:shape>
            </v:group>
            <v:group style="position:absolute;left:4748;top:-248;width:29;height:2" coordorigin="4748,-248" coordsize="29,2">
              <v:shape style="position:absolute;left:4748;top:-248;width:29;height:2" coordorigin="4748,-248" coordsize="29,0" path="m4748,-248l4777,-248e" filled="false" stroked="true" strokeweight=".48001pt" strokecolor="#000000">
                <v:path arrowok="t"/>
              </v:shape>
            </v:group>
            <v:group style="position:absolute;left:4748;top:-229;width:1836;height:2" coordorigin="4748,-229" coordsize="1836,2">
              <v:shape style="position:absolute;left:4748;top:-229;width:1836;height:2" coordorigin="4748,-229" coordsize="1836,0" path="m4748,-229l6584,-229e" filled="false" stroked="true" strokeweight=".48001pt" strokecolor="#000000">
                <v:path arrowok="t"/>
              </v:shape>
            </v:group>
            <v:group style="position:absolute;left:4777;top:-248;width:1808;height:2" coordorigin="4777,-248" coordsize="1808,2">
              <v:shape style="position:absolute;left:4777;top:-248;width:1808;height:2" coordorigin="4777,-248" coordsize="1808,0" path="m4777,-248l6584,-248e" filled="false" stroked="true" strokeweight=".48001pt" strokecolor="#000000">
                <v:path arrowok="t"/>
              </v:shape>
              <v:shape style="position:absolute;left:6565;top:-794;width:53;height:560" type="#_x0000_t75" stroked="false">
                <v:imagedata r:id="rId135" o:title=""/>
              </v:shape>
            </v:group>
            <v:group style="position:absolute;left:6584;top:-248;width:29;height:2" coordorigin="6584,-248" coordsize="29,2">
              <v:shape style="position:absolute;left:6584;top:-248;width:29;height:2" coordorigin="6584,-248" coordsize="29,0" path="m6584,-248l6613,-248e" filled="false" stroked="true" strokeweight=".48001pt" strokecolor="#000000">
                <v:path arrowok="t"/>
              </v:shape>
            </v:group>
            <v:group style="position:absolute;left:6584;top:-229;width:2015;height:2" coordorigin="6584,-229" coordsize="2015,2">
              <v:shape style="position:absolute;left:6584;top:-229;width:2015;height:2" coordorigin="6584,-229" coordsize="2015,0" path="m6584,-229l8599,-229e" filled="false" stroked="true" strokeweight=".48001pt" strokecolor="#000000">
                <v:path arrowok="t"/>
              </v:shape>
            </v:group>
            <v:group style="position:absolute;left:6613;top:-248;width:1986;height:2" coordorigin="6613,-248" coordsize="1986,2">
              <v:shape style="position:absolute;left:6613;top:-248;width:1986;height:2" coordorigin="6613,-248" coordsize="1986,0" path="m6613,-248l8599,-248e" filled="false" stroked="true" strokeweight=".48001pt" strokecolor="#000000">
                <v:path arrowok="t"/>
              </v:shape>
              <v:shape style="position:absolute;left:8580;top:-794;width:53;height:560" type="#_x0000_t75" stroked="false">
                <v:imagedata r:id="rId135" o:title=""/>
              </v:shape>
            </v:group>
            <v:group style="position:absolute;left:8599;top:-248;width:29;height:2" coordorigin="8599,-248" coordsize="29,2">
              <v:shape style="position:absolute;left:8599;top:-248;width:29;height:2" coordorigin="8599,-248" coordsize="29,0" path="m8599,-248l8628,-248e" filled="false" stroked="true" strokeweight=".48001pt" strokecolor="#000000">
                <v:path arrowok="t"/>
              </v:shape>
            </v:group>
            <v:group style="position:absolute;left:8599;top:-229;width:1623;height:2" coordorigin="8599,-229" coordsize="1623,2">
              <v:shape style="position:absolute;left:8599;top:-229;width:1623;height:2" coordorigin="8599,-229" coordsize="1623,0" path="m8599,-229l10222,-229e" filled="false" stroked="true" strokeweight=".48001pt" strokecolor="#000000">
                <v:path arrowok="t"/>
              </v:shape>
            </v:group>
            <v:group style="position:absolute;left:8628;top:-248;width:1594;height:2" coordorigin="8628,-248" coordsize="1594,2">
              <v:shape style="position:absolute;left:8628;top:-248;width:1594;height:2" coordorigin="8628,-248" coordsize="1594,0" path="m8628,-248l10222,-248e" filled="false" stroked="true" strokeweight=".48001pt" strokecolor="#000000">
                <v:path arrowok="t"/>
              </v:shape>
              <v:shape style="position:absolute;left:3019;top:-499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5269;top:-499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195;top:-499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8712;top:-5125;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本年比上年增减</w:t>
                      </w:r>
                      <w:r>
                        <w:rPr>
                          <w:rFonts w:ascii="宋体" w:hAnsi="宋体" w:cs="宋体" w:eastAsia="宋体" w:hint="default"/>
                          <w:spacing w:val="-1"/>
                          <w:sz w:val="20"/>
                          <w:szCs w:val="20"/>
                        </w:rPr>
                      </w:r>
                    </w:p>
                  </w:txbxContent>
                </v:textbox>
                <w10:wrap type="none"/>
              </v:shape>
              <v:shape style="position:absolute;left:1796;top:-745;width:1900;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BriVictory</w:t>
                      </w:r>
                    </w:p>
                    <w:p>
                      <w:pPr>
                        <w:spacing w:line="261" w:lineRule="exact" w:before="0"/>
                        <w:ind w:left="0" w:right="0" w:firstLine="0"/>
                        <w:jc w:val="left"/>
                        <w:rPr>
                          <w:rFonts w:ascii="宋体" w:hAnsi="宋体" w:cs="宋体" w:eastAsia="宋体" w:hint="default"/>
                          <w:sz w:val="20"/>
                          <w:szCs w:val="20"/>
                        </w:rPr>
                      </w:pPr>
                      <w:r>
                        <w:rPr>
                          <w:rFonts w:ascii="宋体"/>
                          <w:sz w:val="20"/>
                        </w:rPr>
                        <w:t>Technology</w:t>
                      </w:r>
                      <w:r>
                        <w:rPr>
                          <w:rFonts w:ascii="宋体"/>
                          <w:spacing w:val="-9"/>
                          <w:sz w:val="20"/>
                        </w:rPr>
                        <w:t> </w:t>
                      </w:r>
                      <w:r>
                        <w:rPr>
                          <w:rFonts w:ascii="宋体"/>
                          <w:sz w:val="20"/>
                        </w:rPr>
                        <w:t>(LaBuan)</w:t>
                      </w:r>
                    </w:p>
                  </w:txbxContent>
                </v:textbox>
                <w10:wrap type="none"/>
              </v:shape>
              <v:shape style="position:absolute;left:3797;top:-745;width:848;height:461" type="#_x0000_t202" filled="false" stroked="false">
                <v:textbox inset="0,0,0,0">
                  <w:txbxContent>
                    <w:p>
                      <w:pPr>
                        <w:spacing w:line="200" w:lineRule="exact" w:before="0"/>
                        <w:ind w:left="147" w:right="0" w:firstLine="0"/>
                        <w:jc w:val="left"/>
                        <w:rPr>
                          <w:rFonts w:ascii="宋体" w:hAnsi="宋体" w:cs="宋体" w:eastAsia="宋体" w:hint="default"/>
                          <w:sz w:val="20"/>
                          <w:szCs w:val="20"/>
                        </w:rPr>
                      </w:pPr>
                      <w:r>
                        <w:rPr>
                          <w:rFonts w:ascii="宋体"/>
                          <w:spacing w:val="-1"/>
                          <w:sz w:val="20"/>
                        </w:rPr>
                        <w:t>Display</w:t>
                      </w:r>
                      <w:r>
                        <w:rPr>
                          <w:rFonts w:ascii="宋体"/>
                          <w:sz w:val="20"/>
                        </w:rPr>
                      </w:r>
                    </w:p>
                    <w:p>
                      <w:pPr>
                        <w:spacing w:line="261" w:lineRule="exact" w:before="0"/>
                        <w:ind w:left="0" w:right="0" w:firstLine="0"/>
                        <w:jc w:val="left"/>
                        <w:rPr>
                          <w:rFonts w:ascii="宋体" w:hAnsi="宋体" w:cs="宋体" w:eastAsia="宋体" w:hint="default"/>
                          <w:sz w:val="20"/>
                          <w:szCs w:val="20"/>
                        </w:rPr>
                      </w:pPr>
                      <w:r>
                        <w:rPr>
                          <w:rFonts w:ascii="宋体"/>
                          <w:sz w:val="20"/>
                        </w:rPr>
                        <w:t>Corp,</w:t>
                      </w:r>
                    </w:p>
                  </w:txbxContent>
                </v:textbox>
                <w10:wrap type="none"/>
              </v:shape>
              <v:shape style="position:absolute;left:5179;top:-616;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-7,811,610.64</w:t>
                      </w:r>
                      <w:r>
                        <w:rPr>
                          <w:rFonts w:ascii="宋体"/>
                          <w:sz w:val="20"/>
                        </w:rPr>
                      </w:r>
                    </w:p>
                  </w:txbxContent>
                </v:textbox>
                <w10:wrap type="none"/>
              </v:shape>
              <v:shape style="position:absolute;left:8813;top:-616;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本年新增投资</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46.</w:t>
      </w:r>
      <w:r>
        <w:rPr>
          <w:rFonts w:ascii="宋体" w:hAnsi="宋体" w:cs="宋体" w:eastAsia="宋体" w:hint="default"/>
          <w:spacing w:val="-42"/>
          <w:sz w:val="22"/>
          <w:szCs w:val="22"/>
        </w:rPr>
        <w:t> </w:t>
      </w:r>
      <w:r>
        <w:rPr>
          <w:rFonts w:ascii="宋体" w:hAnsi="宋体" w:cs="宋体" w:eastAsia="宋体" w:hint="default"/>
          <w:sz w:val="22"/>
          <w:szCs w:val="22"/>
        </w:rPr>
        <w:t>营业外收入</w:t>
      </w:r>
    </w:p>
    <w:p>
      <w:pPr>
        <w:spacing w:line="240" w:lineRule="auto" w:before="0"/>
        <w:rPr>
          <w:rFonts w:ascii="宋体" w:hAnsi="宋体" w:cs="宋体" w:eastAsia="宋体" w:hint="default"/>
          <w:sz w:val="22"/>
          <w:szCs w:val="22"/>
        </w:rPr>
      </w:pPr>
    </w:p>
    <w:p>
      <w:pPr>
        <w:spacing w:before="144"/>
        <w:ind w:left="741" w:right="1072" w:firstLine="0"/>
        <w:jc w:val="left"/>
        <w:rPr>
          <w:rFonts w:ascii="宋体" w:hAnsi="宋体" w:cs="宋体" w:eastAsia="宋体" w:hint="default"/>
          <w:sz w:val="22"/>
          <w:szCs w:val="22"/>
        </w:rPr>
      </w:pPr>
      <w:r>
        <w:rPr/>
        <w:pict>
          <v:group style="position:absolute;margin-left:78.240005pt;margin-top:41.649414pt;width:480.7pt;height:203.35pt;mso-position-horizontal-relative:page;mso-position-vertical-relative:paragraph;z-index:-1019872" coordorigin="1565,833" coordsize="9614,4067">
            <v:group style="position:absolute;left:1594;top:840;width:3524;height:2" coordorigin="1594,840" coordsize="3524,2">
              <v:shape style="position:absolute;left:1594;top:840;width:3524;height:2" coordorigin="1594,840" coordsize="3524,0" path="m1594,840l5117,840e" filled="false" stroked="true" strokeweight=".72pt" strokecolor="#000000">
                <v:path arrowok="t"/>
              </v:shape>
            </v:group>
            <v:group style="position:absolute;left:1594;top:869;width:3524;height:2" coordorigin="1594,869" coordsize="3524,2">
              <v:shape style="position:absolute;left:1594;top:869;width:3524;height:2" coordorigin="1594,869" coordsize="3524,0" path="m1594,869l5117,869e" filled="false" stroked="true" strokeweight=".72pt" strokecolor="#000000">
                <v:path arrowok="t"/>
              </v:shape>
              <v:shape style="position:absolute;left:5117;top:876;width:14;height:2" type="#_x0000_t75" stroked="false">
                <v:imagedata r:id="rId25" o:title=""/>
              </v:shape>
            </v:group>
            <v:group style="position:absolute;left:5117;top:840;width:44;height:2" coordorigin="5117,840" coordsize="44,2">
              <v:shape style="position:absolute;left:5117;top:840;width:44;height:2" coordorigin="5117,840" coordsize="44,0" path="m5117,840l5160,840e" filled="false" stroked="true" strokeweight=".72pt" strokecolor="#000000">
                <v:path arrowok="t"/>
              </v:shape>
            </v:group>
            <v:group style="position:absolute;left:5117;top:869;width:44;height:2" coordorigin="5117,869" coordsize="44,2">
              <v:shape style="position:absolute;left:5117;top:869;width:44;height:2" coordorigin="5117,869" coordsize="44,0" path="m5117,869l5160,869e" filled="false" stroked="true" strokeweight=".72pt" strokecolor="#000000">
                <v:path arrowok="t"/>
              </v:shape>
            </v:group>
            <v:group style="position:absolute;left:5160;top:840;width:1895;height:2" coordorigin="5160,840" coordsize="1895,2">
              <v:shape style="position:absolute;left:5160;top:840;width:1895;height:2" coordorigin="5160,840" coordsize="1895,0" path="m5160,840l7055,840e" filled="false" stroked="true" strokeweight=".72pt" strokecolor="#000000">
                <v:path arrowok="t"/>
              </v:shape>
            </v:group>
            <v:group style="position:absolute;left:5160;top:869;width:1895;height:2" coordorigin="5160,869" coordsize="1895,2">
              <v:shape style="position:absolute;left:5160;top:869;width:1895;height:2" coordorigin="5160,869" coordsize="1895,0" path="m5160,869l7055,869e" filled="false" stroked="true" strokeweight=".72pt" strokecolor="#000000">
                <v:path arrowok="t"/>
              </v:shape>
              <v:shape style="position:absolute;left:7055;top:876;width:14;height:2" type="#_x0000_t75" stroked="false">
                <v:imagedata r:id="rId25" o:title=""/>
              </v:shape>
            </v:group>
            <v:group style="position:absolute;left:7055;top:840;width:44;height:2" coordorigin="7055,840" coordsize="44,2">
              <v:shape style="position:absolute;left:7055;top:840;width:44;height:2" coordorigin="7055,840" coordsize="44,0" path="m7055,840l7098,840e" filled="false" stroked="true" strokeweight=".72pt" strokecolor="#000000">
                <v:path arrowok="t"/>
              </v:shape>
            </v:group>
            <v:group style="position:absolute;left:7055;top:869;width:44;height:2" coordorigin="7055,869" coordsize="44,2">
              <v:shape style="position:absolute;left:7055;top:869;width:44;height:2" coordorigin="7055,869" coordsize="44,0" path="m7055,869l7098,869e" filled="false" stroked="true" strokeweight=".72pt" strokecolor="#000000">
                <v:path arrowok="t"/>
              </v:shape>
            </v:group>
            <v:group style="position:absolute;left:7098;top:840;width:1796;height:2" coordorigin="7098,840" coordsize="1796,2">
              <v:shape style="position:absolute;left:7098;top:840;width:1796;height:2" coordorigin="7098,840" coordsize="1796,0" path="m7098,840l8893,840e" filled="false" stroked="true" strokeweight=".72pt" strokecolor="#000000">
                <v:path arrowok="t"/>
              </v:shape>
            </v:group>
            <v:group style="position:absolute;left:7098;top:869;width:1796;height:2" coordorigin="7098,869" coordsize="1796,2">
              <v:shape style="position:absolute;left:7098;top:869;width:1796;height:2" coordorigin="7098,869" coordsize="1796,0" path="m7098,869l8893,869e" filled="false" stroked="true" strokeweight=".72pt" strokecolor="#000000">
                <v:path arrowok="t"/>
              </v:shape>
              <v:shape style="position:absolute;left:8893;top:876;width:14;height:2" type="#_x0000_t75" stroked="false">
                <v:imagedata r:id="rId25" o:title=""/>
              </v:shape>
            </v:group>
            <v:group style="position:absolute;left:8893;top:840;width:44;height:2" coordorigin="8893,840" coordsize="44,2">
              <v:shape style="position:absolute;left:8893;top:840;width:44;height:2" coordorigin="8893,840" coordsize="44,0" path="m8893,840l8936,840e" filled="false" stroked="true" strokeweight=".72pt" strokecolor="#000000">
                <v:path arrowok="t"/>
              </v:shape>
            </v:group>
            <v:group style="position:absolute;left:8893;top:869;width:44;height:2" coordorigin="8893,869" coordsize="44,2">
              <v:shape style="position:absolute;left:8893;top:869;width:44;height:2" coordorigin="8893,869" coordsize="44,0" path="m8893,869l8936,869e" filled="false" stroked="true" strokeweight=".72pt" strokecolor="#000000">
                <v:path arrowok="t"/>
              </v:shape>
            </v:group>
            <v:group style="position:absolute;left:8936;top:840;width:2211;height:2" coordorigin="8936,840" coordsize="2211,2">
              <v:shape style="position:absolute;left:8936;top:840;width:2211;height:2" coordorigin="8936,840" coordsize="2211,0" path="m8936,840l11147,840e" filled="false" stroked="true" strokeweight=".72pt" strokecolor="#000000">
                <v:path arrowok="t"/>
              </v:shape>
            </v:group>
            <v:group style="position:absolute;left:8936;top:869;width:2211;height:2" coordorigin="8936,869" coordsize="2211,2">
              <v:shape style="position:absolute;left:8936;top:869;width:2211;height:2" coordorigin="8936,869" coordsize="2211,0" path="m8936,869l11147,869e" filled="false" stroked="true" strokeweight=".72pt" strokecolor="#000000">
                <v:path arrowok="t"/>
              </v:shape>
              <v:shape style="position:absolute;left:5098;top:859;width:3829;height:557" type="#_x0000_t75" stroked="false">
                <v:imagedata r:id="rId289" o:title=""/>
              </v:shape>
              <v:shape style="position:absolute;left:1565;top:1378;width:9613;height:3522" type="#_x0000_t75" stroked="false">
                <v:imagedata r:id="rId290" o:title=""/>
              </v:shape>
              <v:shape style="position:absolute;left:3156;top:103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5688;top:103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578;top:103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9025;top:908;width:2003;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计入本年非经常性损益</w:t>
                      </w:r>
                      <w:r>
                        <w:rPr>
                          <w:rFonts w:ascii="宋体" w:hAnsi="宋体" w:cs="宋体" w:eastAsia="宋体" w:hint="default"/>
                          <w:spacing w:val="-1"/>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的金额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营业外收入明细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3651"/>
        <w:gridCol w:w="1938"/>
        <w:gridCol w:w="2048"/>
        <w:gridCol w:w="1938"/>
      </w:tblGrid>
      <w:tr>
        <w:trPr>
          <w:trHeight w:val="375"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非流动资产处置利得</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6"/>
              <w:jc w:val="right"/>
              <w:rPr>
                <w:rFonts w:ascii="宋体" w:hAnsi="宋体" w:cs="宋体" w:eastAsia="宋体" w:hint="default"/>
                <w:sz w:val="20"/>
                <w:szCs w:val="20"/>
              </w:rPr>
            </w:pPr>
            <w:r>
              <w:rPr>
                <w:rFonts w:ascii="宋体"/>
                <w:spacing w:val="-1"/>
                <w:sz w:val="20"/>
              </w:rPr>
              <w:t>7,346.51</w:t>
            </w:r>
            <w:r>
              <w:rPr>
                <w:rFonts w:ascii="宋体"/>
                <w:sz w:val="20"/>
              </w:rPr>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24"/>
              <w:jc w:val="right"/>
              <w:rPr>
                <w:rFonts w:ascii="宋体" w:hAnsi="宋体" w:cs="宋体" w:eastAsia="宋体" w:hint="default"/>
                <w:sz w:val="20"/>
                <w:szCs w:val="20"/>
              </w:rPr>
            </w:pPr>
            <w:r>
              <w:rPr>
                <w:rFonts w:ascii="宋体"/>
                <w:spacing w:val="-1"/>
                <w:sz w:val="20"/>
              </w:rPr>
              <w:t>348,696.63</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7,346.51</w:t>
            </w:r>
            <w:r>
              <w:rPr>
                <w:rFonts w:ascii="宋体"/>
                <w:sz w:val="20"/>
              </w:rPr>
            </w: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其中：固定资产处置利得</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spacing w:val="-1"/>
                <w:sz w:val="20"/>
              </w:rPr>
              <w:t>7,346.51</w:t>
            </w:r>
            <w:r>
              <w:rPr>
                <w:rFonts w:ascii="宋体"/>
                <w:sz w:val="20"/>
              </w:rPr>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4"/>
              <w:jc w:val="right"/>
              <w:rPr>
                <w:rFonts w:ascii="宋体" w:hAnsi="宋体" w:cs="宋体" w:eastAsia="宋体" w:hint="default"/>
                <w:sz w:val="20"/>
                <w:szCs w:val="20"/>
              </w:rPr>
            </w:pPr>
            <w:r>
              <w:rPr>
                <w:rFonts w:ascii="宋体"/>
                <w:spacing w:val="-1"/>
                <w:sz w:val="20"/>
              </w:rPr>
              <w:t>348,696.63</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7,346.51</w:t>
            </w:r>
            <w:r>
              <w:rPr>
                <w:rFonts w:ascii="宋体"/>
                <w:sz w:val="20"/>
              </w:rPr>
            </w: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非货币性资产交换利得</w:t>
            </w:r>
          </w:p>
        </w:tc>
        <w:tc>
          <w:tcPr>
            <w:tcW w:w="1938"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4"/>
              <w:jc w:val="right"/>
              <w:rPr>
                <w:rFonts w:ascii="宋体" w:hAnsi="宋体" w:cs="宋体" w:eastAsia="宋体" w:hint="default"/>
                <w:sz w:val="20"/>
                <w:szCs w:val="20"/>
              </w:rPr>
            </w:pPr>
            <w:r>
              <w:rPr>
                <w:rFonts w:ascii="宋体"/>
                <w:spacing w:val="-1"/>
                <w:sz w:val="20"/>
              </w:rPr>
              <w:t>3,247,000.00</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spacing w:val="-1"/>
                <w:sz w:val="20"/>
              </w:rPr>
              <w:t>148,442,419.11</w:t>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4"/>
              <w:jc w:val="right"/>
              <w:rPr>
                <w:rFonts w:ascii="宋体" w:hAnsi="宋体" w:cs="宋体" w:eastAsia="宋体" w:hint="default"/>
                <w:sz w:val="20"/>
                <w:szCs w:val="20"/>
              </w:rPr>
            </w:pPr>
            <w:r>
              <w:rPr>
                <w:rFonts w:ascii="宋体"/>
                <w:spacing w:val="-1"/>
                <w:sz w:val="20"/>
              </w:rPr>
              <w:t>60,318,959.54</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148,442,419.11</w:t>
            </w:r>
            <w:r>
              <w:rPr>
                <w:rFonts w:ascii="宋体"/>
                <w:sz w:val="20"/>
              </w:rPr>
            </w: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盘盈利得</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7"/>
              <w:jc w:val="right"/>
              <w:rPr>
                <w:rFonts w:ascii="宋体" w:hAnsi="宋体" w:cs="宋体" w:eastAsia="宋体" w:hint="default"/>
                <w:sz w:val="20"/>
                <w:szCs w:val="20"/>
              </w:rPr>
            </w:pPr>
            <w:r>
              <w:rPr>
                <w:rFonts w:ascii="宋体"/>
                <w:spacing w:val="-1"/>
                <w:sz w:val="20"/>
              </w:rPr>
              <w:t>1,164.00</w:t>
            </w:r>
            <w:r>
              <w:rPr>
                <w:rFonts w:ascii="宋体"/>
                <w:sz w:val="20"/>
              </w:rPr>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4"/>
              <w:jc w:val="right"/>
              <w:rPr>
                <w:rFonts w:ascii="宋体" w:hAnsi="宋体" w:cs="宋体" w:eastAsia="宋体" w:hint="default"/>
                <w:sz w:val="20"/>
                <w:szCs w:val="20"/>
              </w:rPr>
            </w:pPr>
            <w:r>
              <w:rPr>
                <w:rFonts w:ascii="宋体"/>
                <w:spacing w:val="-1"/>
                <w:sz w:val="20"/>
              </w:rPr>
              <w:t>83,890.17</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1,164.00</w:t>
            </w:r>
            <w:r>
              <w:rPr>
                <w:rFonts w:ascii="宋体"/>
                <w:sz w:val="20"/>
              </w:rPr>
            </w: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33" w:right="0"/>
              <w:jc w:val="left"/>
              <w:rPr>
                <w:rFonts w:ascii="宋体" w:hAnsi="宋体" w:cs="宋体" w:eastAsia="宋体" w:hint="default"/>
                <w:sz w:val="20"/>
                <w:szCs w:val="20"/>
              </w:rPr>
            </w:pPr>
            <w:r>
              <w:rPr>
                <w:rFonts w:ascii="宋体" w:hAnsi="宋体" w:cs="宋体" w:eastAsia="宋体" w:hint="default"/>
                <w:sz w:val="20"/>
                <w:szCs w:val="20"/>
              </w:rPr>
              <w:t>非同一控制下企业合并计入当期损益</w:t>
            </w:r>
          </w:p>
        </w:tc>
        <w:tc>
          <w:tcPr>
            <w:tcW w:w="1938"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3"/>
              <w:jc w:val="right"/>
              <w:rPr>
                <w:rFonts w:ascii="宋体" w:hAnsi="宋体" w:cs="宋体" w:eastAsia="宋体" w:hint="default"/>
                <w:sz w:val="20"/>
                <w:szCs w:val="20"/>
              </w:rPr>
            </w:pPr>
            <w:r>
              <w:rPr>
                <w:rFonts w:ascii="宋体"/>
                <w:spacing w:val="-1"/>
                <w:sz w:val="20"/>
              </w:rPr>
              <w:t>357,328,776.56</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违约赔偿收入</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9,741,662.04</w:t>
            </w:r>
            <w:r>
              <w:rPr>
                <w:rFonts w:ascii="宋体"/>
                <w:sz w:val="20"/>
              </w:rPr>
            </w:r>
          </w:p>
        </w:tc>
        <w:tc>
          <w:tcPr>
            <w:tcW w:w="2048" w:type="dxa"/>
            <w:tcBorders>
              <w:top w:val="nil" w:sz="6" w:space="0" w:color="auto"/>
              <w:left w:val="nil" w:sz="6" w:space="0" w:color="auto"/>
              <w:bottom w:val="nil" w:sz="6" w:space="0" w:color="auto"/>
              <w:right w:val="nil" w:sz="6" w:space="0" w:color="auto"/>
            </w:tcBorders>
          </w:tcPr>
          <w:p>
            <w:pP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9,741,662.04</w:t>
            </w:r>
            <w:r>
              <w:rPr>
                <w:rFonts w:ascii="宋体"/>
                <w:sz w:val="20"/>
              </w:rPr>
            </w: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废料收入</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45,603,830.92</w:t>
            </w:r>
            <w:r>
              <w:rPr>
                <w:rFonts w:ascii="宋体"/>
                <w:sz w:val="20"/>
              </w:rPr>
            </w:r>
          </w:p>
        </w:tc>
        <w:tc>
          <w:tcPr>
            <w:tcW w:w="2048" w:type="dxa"/>
            <w:tcBorders>
              <w:top w:val="nil" w:sz="6" w:space="0" w:color="auto"/>
              <w:left w:val="nil" w:sz="6" w:space="0" w:color="auto"/>
              <w:bottom w:val="nil" w:sz="6" w:space="0" w:color="auto"/>
              <w:right w:val="nil" w:sz="6" w:space="0" w:color="auto"/>
            </w:tcBorders>
          </w:tcPr>
          <w:p>
            <w:pP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45,603,830.92</w:t>
            </w:r>
            <w:r>
              <w:rPr>
                <w:rFonts w:ascii="宋体"/>
                <w:sz w:val="20"/>
              </w:rPr>
            </w:r>
          </w:p>
        </w:tc>
      </w:tr>
      <w:tr>
        <w:trPr>
          <w:trHeight w:val="350"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品牌服务收入及其他</w:t>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spacing w:val="-1"/>
                <w:sz w:val="20"/>
              </w:rPr>
              <w:t>33,754,061.11</w:t>
            </w:r>
            <w:r>
              <w:rPr>
                <w:rFonts w:ascii="宋体"/>
                <w:sz w:val="20"/>
              </w:rPr>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4"/>
              <w:jc w:val="right"/>
              <w:rPr>
                <w:rFonts w:ascii="宋体" w:hAnsi="宋体" w:cs="宋体" w:eastAsia="宋体" w:hint="default"/>
                <w:sz w:val="20"/>
                <w:szCs w:val="20"/>
              </w:rPr>
            </w:pPr>
            <w:r>
              <w:rPr>
                <w:rFonts w:ascii="宋体"/>
                <w:spacing w:val="-1"/>
                <w:sz w:val="20"/>
              </w:rPr>
              <w:t>22,528,645.76</w:t>
            </w:r>
            <w:r>
              <w:rPr>
                <w:rFonts w:ascii="宋体"/>
                <w:sz w:val="20"/>
              </w:rPr>
            </w:r>
          </w:p>
        </w:tc>
        <w:tc>
          <w:tcPr>
            <w:tcW w:w="19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33,754,061.11</w:t>
            </w:r>
            <w:r>
              <w:rPr>
                <w:rFonts w:ascii="宋体"/>
                <w:sz w:val="20"/>
              </w:rPr>
            </w:r>
          </w:p>
        </w:tc>
      </w:tr>
      <w:tr>
        <w:trPr>
          <w:trHeight w:val="329" w:hRule="exact"/>
        </w:trPr>
        <w:tc>
          <w:tcPr>
            <w:tcW w:w="3651"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38"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b/>
                <w:spacing w:val="-1"/>
                <w:w w:val="95"/>
                <w:sz w:val="20"/>
              </w:rPr>
              <w:t>237,550,483.69</w:t>
            </w:r>
            <w:r>
              <w:rPr>
                <w:rFonts w:ascii="宋体"/>
                <w:spacing w:val="-1"/>
                <w:sz w:val="20"/>
              </w:rPr>
            </w:r>
          </w:p>
        </w:tc>
        <w:tc>
          <w:tcPr>
            <w:tcW w:w="2048"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426"/>
              <w:jc w:val="right"/>
              <w:rPr>
                <w:rFonts w:ascii="宋体" w:hAnsi="宋体" w:cs="宋体" w:eastAsia="宋体" w:hint="default"/>
                <w:sz w:val="20"/>
                <w:szCs w:val="20"/>
              </w:rPr>
            </w:pPr>
            <w:r>
              <w:rPr>
                <w:rFonts w:ascii="宋体"/>
                <w:b/>
                <w:spacing w:val="-1"/>
                <w:w w:val="95"/>
                <w:sz w:val="20"/>
              </w:rPr>
              <w:t>443,855,968.66</w:t>
            </w:r>
            <w:r>
              <w:rPr>
                <w:rFonts w:ascii="宋体"/>
                <w:spacing w:val="-1"/>
                <w:sz w:val="20"/>
              </w:rPr>
            </w:r>
          </w:p>
        </w:tc>
        <w:tc>
          <w:tcPr>
            <w:tcW w:w="1938"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b/>
                <w:spacing w:val="-1"/>
                <w:w w:val="95"/>
                <w:sz w:val="20"/>
              </w:rPr>
              <w:t>237,550,483.69</w:t>
            </w:r>
            <w:r>
              <w:rPr>
                <w:rFonts w:ascii="宋体"/>
                <w:spacing w:val="-1"/>
                <w:sz w:val="20"/>
              </w:rPr>
            </w:r>
          </w:p>
        </w:tc>
      </w:tr>
    </w:tbl>
    <w:p>
      <w:pPr>
        <w:spacing w:line="240" w:lineRule="auto" w:before="11"/>
        <w:rPr>
          <w:rFonts w:ascii="宋体" w:hAnsi="宋体" w:cs="宋体" w:eastAsia="宋体" w:hint="default"/>
          <w:sz w:val="25"/>
          <w:szCs w:val="25"/>
        </w:rPr>
      </w:pPr>
    </w:p>
    <w:p>
      <w:pPr>
        <w:spacing w:line="300" w:lineRule="auto" w:before="31"/>
        <w:ind w:left="241" w:right="1072" w:firstLine="549"/>
        <w:jc w:val="left"/>
        <w:rPr>
          <w:rFonts w:ascii="宋体" w:hAnsi="宋体" w:cs="宋体" w:eastAsia="宋体" w:hint="default"/>
          <w:sz w:val="22"/>
          <w:szCs w:val="22"/>
        </w:rPr>
      </w:pPr>
      <w:r>
        <w:rPr>
          <w:rFonts w:ascii="宋体" w:hAnsi="宋体" w:cs="宋体" w:eastAsia="宋体" w:hint="default"/>
          <w:sz w:val="22"/>
          <w:szCs w:val="22"/>
        </w:rPr>
        <w:t>本年营业外收入比上年减少</w:t>
      </w:r>
      <w:r>
        <w:rPr>
          <w:rFonts w:ascii="宋体" w:hAnsi="宋体" w:cs="宋体" w:eastAsia="宋体" w:hint="default"/>
          <w:spacing w:val="-50"/>
          <w:sz w:val="22"/>
          <w:szCs w:val="22"/>
        </w:rPr>
        <w:t> </w:t>
      </w:r>
      <w:r>
        <w:rPr>
          <w:rFonts w:ascii="宋体" w:hAnsi="宋体" w:cs="宋体" w:eastAsia="宋体" w:hint="default"/>
          <w:sz w:val="22"/>
          <w:szCs w:val="22"/>
        </w:rPr>
        <w:t>2.06</w:t>
      </w:r>
      <w:r>
        <w:rPr>
          <w:rFonts w:ascii="宋体" w:hAnsi="宋体" w:cs="宋体" w:eastAsia="宋体" w:hint="default"/>
          <w:spacing w:val="-50"/>
          <w:sz w:val="22"/>
          <w:szCs w:val="22"/>
        </w:rPr>
        <w:t> </w:t>
      </w:r>
      <w:r>
        <w:rPr>
          <w:rFonts w:ascii="宋体" w:hAnsi="宋体" w:cs="宋体" w:eastAsia="宋体" w:hint="default"/>
          <w:sz w:val="22"/>
          <w:szCs w:val="22"/>
        </w:rPr>
        <w:t>亿元，减少</w:t>
      </w:r>
      <w:r>
        <w:rPr>
          <w:rFonts w:ascii="宋体" w:hAnsi="宋体" w:cs="宋体" w:eastAsia="宋体" w:hint="default"/>
          <w:spacing w:val="-48"/>
          <w:sz w:val="22"/>
          <w:szCs w:val="22"/>
        </w:rPr>
        <w:t> </w:t>
      </w:r>
      <w:r>
        <w:rPr>
          <w:rFonts w:ascii="宋体" w:hAnsi="宋体" w:cs="宋体" w:eastAsia="宋体" w:hint="default"/>
          <w:sz w:val="22"/>
          <w:szCs w:val="22"/>
        </w:rPr>
        <w:t>46.48%，主要原因参见本附注</w:t>
      </w:r>
      <w:r>
        <w:rPr>
          <w:rFonts w:ascii="宋体" w:hAnsi="宋体" w:cs="宋体" w:eastAsia="宋体" w:hint="default"/>
          <w:spacing w:val="-50"/>
          <w:sz w:val="22"/>
          <w:szCs w:val="22"/>
        </w:rPr>
        <w:t> </w:t>
      </w:r>
      <w:r>
        <w:rPr>
          <w:rFonts w:ascii="宋体" w:hAnsi="宋体" w:cs="宋体" w:eastAsia="宋体" w:hint="default"/>
          <w:sz w:val="22"/>
          <w:szCs w:val="22"/>
        </w:rPr>
        <w:t>38，其</w:t>
      </w:r>
      <w:r>
        <w:rPr>
          <w:rFonts w:ascii="宋体" w:hAnsi="宋体" w:cs="宋体" w:eastAsia="宋体" w:hint="default"/>
          <w:w w:val="99"/>
          <w:sz w:val="22"/>
          <w:szCs w:val="22"/>
        </w:rPr>
        <w:t> </w:t>
      </w:r>
      <w:r>
        <w:rPr>
          <w:rFonts w:ascii="宋体" w:hAnsi="宋体" w:cs="宋体" w:eastAsia="宋体" w:hint="default"/>
          <w:sz w:val="22"/>
          <w:szCs w:val="22"/>
        </w:rPr>
        <w:t>中冠捷科技本年营业外收入金额为</w:t>
      </w:r>
      <w:r>
        <w:rPr>
          <w:rFonts w:ascii="宋体" w:hAnsi="宋体" w:cs="宋体" w:eastAsia="宋体" w:hint="default"/>
          <w:spacing w:val="-57"/>
          <w:sz w:val="22"/>
          <w:szCs w:val="22"/>
        </w:rPr>
        <w:t> </w:t>
      </w:r>
      <w:r>
        <w:rPr>
          <w:rFonts w:ascii="宋体" w:hAnsi="宋体" w:cs="宋体" w:eastAsia="宋体" w:hint="default"/>
          <w:sz w:val="22"/>
          <w:szCs w:val="22"/>
        </w:rPr>
        <w:t>2.18</w:t>
      </w:r>
      <w:r>
        <w:rPr>
          <w:rFonts w:ascii="宋体" w:hAnsi="宋体" w:cs="宋体" w:eastAsia="宋体" w:hint="default"/>
          <w:spacing w:val="-57"/>
          <w:sz w:val="22"/>
          <w:szCs w:val="22"/>
        </w:rPr>
        <w:t> </w:t>
      </w:r>
      <w:r>
        <w:rPr>
          <w:rFonts w:ascii="宋体" w:hAnsi="宋体" w:cs="宋体" w:eastAsia="宋体" w:hint="default"/>
          <w:sz w:val="22"/>
          <w:szCs w:val="22"/>
        </w:rPr>
        <w:t>亿元。</w:t>
      </w:r>
    </w:p>
    <w:p>
      <w:pPr>
        <w:spacing w:line="240" w:lineRule="auto" w:before="11"/>
        <w:rPr>
          <w:rFonts w:ascii="宋体" w:hAnsi="宋体" w:cs="宋体" w:eastAsia="宋体" w:hint="default"/>
          <w:sz w:val="28"/>
          <w:szCs w:val="28"/>
        </w:rPr>
      </w:pPr>
    </w:p>
    <w:p>
      <w:pPr>
        <w:spacing w:before="0"/>
        <w:ind w:left="742" w:right="107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政府补助明细</w:t>
      </w:r>
    </w:p>
    <w:p>
      <w:pPr>
        <w:spacing w:after="0"/>
        <w:jc w:val="left"/>
        <w:rPr>
          <w:rFonts w:ascii="宋体" w:hAnsi="宋体" w:cs="宋体" w:eastAsia="宋体" w:hint="default"/>
          <w:sz w:val="22"/>
          <w:szCs w:val="22"/>
        </w:rPr>
        <w:sectPr>
          <w:pgSz w:w="11910" w:h="16840"/>
          <w:pgMar w:header="0" w:footer="889" w:top="1720" w:bottom="1080" w:left="1460" w:right="6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3667" w:val="left" w:leader="none"/>
          <w:tab w:pos="5441" w:val="left" w:leader="none"/>
          <w:tab w:pos="5673" w:val="left" w:leader="none"/>
          <w:tab w:pos="7112" w:val="left" w:leader="none"/>
          <w:tab w:pos="7440" w:val="left" w:leader="none"/>
        </w:tabs>
        <w:spacing w:line="319" w:lineRule="auto" w:before="0"/>
        <w:ind w:left="241" w:right="612" w:firstLine="1161"/>
        <w:jc w:val="left"/>
        <w:rPr>
          <w:rFonts w:ascii="宋体" w:hAnsi="宋体" w:cs="宋体" w:eastAsia="宋体" w:hint="default"/>
          <w:sz w:val="20"/>
          <w:szCs w:val="20"/>
        </w:rPr>
      </w:pPr>
      <w:r>
        <w:rPr>
          <w:rFonts w:ascii="宋体" w:hAnsi="宋体" w:cs="宋体" w:eastAsia="宋体" w:hint="default"/>
          <w:b/>
          <w:bCs/>
          <w:w w:val="95"/>
          <w:sz w:val="20"/>
          <w:szCs w:val="20"/>
        </w:rPr>
        <w:t>项目</w:t>
        <w:tab/>
        <w:t>本年金额</w:t>
        <w:tab/>
        <w:t>上年金额</w:t>
        <w:tab/>
        <w:tab/>
      </w:r>
      <w:r>
        <w:rPr>
          <w:rFonts w:ascii="宋体" w:hAnsi="宋体" w:cs="宋体" w:eastAsia="宋体" w:hint="default"/>
          <w:b/>
          <w:bCs/>
          <w:sz w:val="20"/>
          <w:szCs w:val="20"/>
        </w:rPr>
        <w:t>来源和依据</w:t>
      </w:r>
      <w:r>
        <w:rPr>
          <w:rFonts w:ascii="宋体" w:hAnsi="宋体" w:cs="宋体" w:eastAsia="宋体" w:hint="default"/>
          <w:b/>
          <w:bCs/>
          <w:w w:val="99"/>
          <w:sz w:val="20"/>
          <w:szCs w:val="20"/>
        </w:rPr>
        <w:t> </w:t>
      </w:r>
      <w:r>
        <w:rPr>
          <w:rFonts w:ascii="宋体" w:hAnsi="宋体" w:cs="宋体" w:eastAsia="宋体" w:hint="default"/>
          <w:spacing w:val="-15"/>
          <w:sz w:val="20"/>
          <w:szCs w:val="20"/>
        </w:rPr>
        <w:t>科技保险资助款</w:t>
        <w:tab/>
        <w:tab/>
        <w:tab/>
      </w:r>
      <w:r>
        <w:rPr>
          <w:rFonts w:ascii="宋体" w:hAnsi="宋体" w:cs="宋体" w:eastAsia="宋体" w:hint="default"/>
          <w:spacing w:val="-16"/>
          <w:sz w:val="20"/>
          <w:szCs w:val="20"/>
        </w:rPr>
        <w:t>403,000.00</w:t>
        <w:tab/>
      </w:r>
      <w:r>
        <w:rPr>
          <w:rFonts w:ascii="宋体" w:hAnsi="宋体" w:cs="宋体" w:eastAsia="宋体" w:hint="default"/>
          <w:spacing w:val="-17"/>
          <w:sz w:val="20"/>
          <w:szCs w:val="20"/>
        </w:rPr>
        <w:t>深圳市科技和信息局</w:t>
      </w:r>
      <w:r>
        <w:rPr>
          <w:rFonts w:ascii="宋体" w:hAnsi="宋体" w:cs="宋体" w:eastAsia="宋体" w:hint="default"/>
          <w:sz w:val="20"/>
          <w:szCs w:val="20"/>
        </w:rPr>
      </w:r>
    </w:p>
    <w:p>
      <w:pPr>
        <w:tabs>
          <w:tab w:pos="5757" w:val="left" w:leader="none"/>
          <w:tab w:pos="7028" w:val="left" w:leader="none"/>
        </w:tabs>
        <w:spacing w:before="22"/>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南山财政局项目资助款</w:t>
        <w:tab/>
      </w:r>
      <w:r>
        <w:rPr>
          <w:rFonts w:ascii="宋体" w:hAnsi="宋体" w:cs="宋体" w:eastAsia="宋体" w:hint="default"/>
          <w:spacing w:val="-16"/>
          <w:sz w:val="20"/>
          <w:szCs w:val="20"/>
        </w:rPr>
        <w:t>92,040.00</w:t>
        <w:tab/>
        <w:t>深外经贸计[2002]29</w:t>
      </w:r>
      <w:r>
        <w:rPr>
          <w:rFonts w:ascii="宋体" w:hAnsi="宋体" w:cs="宋体" w:eastAsia="宋体" w:hint="default"/>
          <w:spacing w:val="-62"/>
          <w:sz w:val="20"/>
          <w:szCs w:val="20"/>
        </w:rPr>
        <w:t> </w:t>
      </w:r>
      <w:r>
        <w:rPr>
          <w:rFonts w:ascii="宋体" w:hAnsi="宋体" w:cs="宋体" w:eastAsia="宋体" w:hint="default"/>
          <w:sz w:val="20"/>
          <w:szCs w:val="20"/>
        </w:rPr>
        <w:t>号</w:t>
      </w:r>
    </w:p>
    <w:p>
      <w:pPr>
        <w:tabs>
          <w:tab w:pos="5841" w:val="left" w:leader="none"/>
          <w:tab w:pos="6738" w:val="left" w:leader="none"/>
        </w:tabs>
        <w:spacing w:line="160" w:lineRule="auto" w:before="167"/>
        <w:ind w:left="7480" w:right="237" w:hanging="7239"/>
        <w:jc w:val="left"/>
        <w:rPr>
          <w:rFonts w:ascii="宋体" w:hAnsi="宋体" w:cs="宋体" w:eastAsia="宋体" w:hint="default"/>
          <w:sz w:val="20"/>
          <w:szCs w:val="20"/>
        </w:rPr>
      </w:pPr>
      <w:r>
        <w:rPr>
          <w:rFonts w:ascii="宋体" w:hAnsi="宋体" w:cs="宋体" w:eastAsia="宋体" w:hint="default"/>
          <w:spacing w:val="-15"/>
          <w:sz w:val="20"/>
          <w:szCs w:val="20"/>
        </w:rPr>
        <w:t>知识产权局专利资助</w:t>
        <w:tab/>
        <w:t>6,600.00</w:t>
        <w:tab/>
      </w:r>
      <w:r>
        <w:rPr>
          <w:rFonts w:ascii="宋体" w:hAnsi="宋体" w:cs="宋体" w:eastAsia="宋体" w:hint="default"/>
          <w:spacing w:val="-13"/>
          <w:position w:val="13"/>
          <w:sz w:val="20"/>
          <w:szCs w:val="20"/>
        </w:rPr>
        <w:t>2009</w:t>
      </w:r>
      <w:r>
        <w:rPr>
          <w:rFonts w:ascii="宋体" w:hAnsi="宋体" w:cs="宋体" w:eastAsia="宋体" w:hint="default"/>
          <w:spacing w:val="-64"/>
          <w:position w:val="13"/>
          <w:sz w:val="20"/>
          <w:szCs w:val="20"/>
        </w:rPr>
        <w:t> </w:t>
      </w:r>
      <w:r>
        <w:rPr>
          <w:rFonts w:ascii="宋体" w:hAnsi="宋体" w:cs="宋体" w:eastAsia="宋体" w:hint="default"/>
          <w:spacing w:val="-17"/>
          <w:position w:val="13"/>
          <w:sz w:val="20"/>
          <w:szCs w:val="20"/>
        </w:rPr>
        <w:t>年度第三批知识产权局申</w:t>
      </w:r>
      <w:r>
        <w:rPr>
          <w:rFonts w:ascii="宋体" w:hAnsi="宋体" w:cs="宋体" w:eastAsia="宋体" w:hint="default"/>
          <w:spacing w:val="-17"/>
          <w:w w:val="100"/>
          <w:position w:val="13"/>
          <w:sz w:val="20"/>
          <w:szCs w:val="20"/>
        </w:rPr>
        <w:t> </w:t>
      </w:r>
      <w:r>
        <w:rPr>
          <w:rFonts w:ascii="宋体" w:hAnsi="宋体" w:cs="宋体" w:eastAsia="宋体" w:hint="default"/>
          <w:spacing w:val="-17"/>
          <w:sz w:val="20"/>
          <w:szCs w:val="20"/>
        </w:rPr>
        <w:t>请资助通知</w:t>
      </w:r>
      <w:r>
        <w:rPr>
          <w:rFonts w:ascii="宋体" w:hAnsi="宋体" w:cs="宋体" w:eastAsia="宋体" w:hint="default"/>
          <w:sz w:val="20"/>
          <w:szCs w:val="20"/>
        </w:rPr>
      </w:r>
    </w:p>
    <w:p>
      <w:pPr>
        <w:tabs>
          <w:tab w:pos="5841" w:val="left" w:leader="none"/>
          <w:tab w:pos="6738" w:val="left" w:leader="none"/>
        </w:tabs>
        <w:spacing w:line="160" w:lineRule="auto" w:before="137"/>
        <w:ind w:left="7572" w:right="237" w:hanging="7331"/>
        <w:jc w:val="left"/>
        <w:rPr>
          <w:rFonts w:ascii="宋体" w:hAnsi="宋体" w:cs="宋体" w:eastAsia="宋体" w:hint="default"/>
          <w:sz w:val="20"/>
          <w:szCs w:val="20"/>
        </w:rPr>
      </w:pPr>
      <w:r>
        <w:rPr>
          <w:rFonts w:ascii="宋体" w:hAnsi="宋体" w:cs="宋体" w:eastAsia="宋体" w:hint="default"/>
          <w:spacing w:val="-15"/>
          <w:sz w:val="20"/>
          <w:szCs w:val="20"/>
        </w:rPr>
        <w:t>知识产权局专利资助</w:t>
        <w:tab/>
        <w:t>6,000.00</w:t>
        <w:tab/>
      </w:r>
      <w:r>
        <w:rPr>
          <w:rFonts w:ascii="宋体" w:hAnsi="宋体" w:cs="宋体" w:eastAsia="宋体" w:hint="default"/>
          <w:spacing w:val="-13"/>
          <w:position w:val="13"/>
          <w:sz w:val="20"/>
          <w:szCs w:val="20"/>
        </w:rPr>
        <w:t>2008</w:t>
      </w:r>
      <w:r>
        <w:rPr>
          <w:rFonts w:ascii="宋体" w:hAnsi="宋体" w:cs="宋体" w:eastAsia="宋体" w:hint="default"/>
          <w:spacing w:val="-64"/>
          <w:position w:val="13"/>
          <w:sz w:val="20"/>
          <w:szCs w:val="20"/>
        </w:rPr>
        <w:t> </w:t>
      </w:r>
      <w:r>
        <w:rPr>
          <w:rFonts w:ascii="宋体" w:hAnsi="宋体" w:cs="宋体" w:eastAsia="宋体" w:hint="default"/>
          <w:spacing w:val="-17"/>
          <w:position w:val="13"/>
          <w:sz w:val="20"/>
          <w:szCs w:val="20"/>
        </w:rPr>
        <w:t>年度知识产权局专利申请</w:t>
      </w:r>
      <w:r>
        <w:rPr>
          <w:rFonts w:ascii="宋体" w:hAnsi="宋体" w:cs="宋体" w:eastAsia="宋体" w:hint="default"/>
          <w:spacing w:val="-17"/>
          <w:w w:val="100"/>
          <w:position w:val="13"/>
          <w:sz w:val="20"/>
          <w:szCs w:val="20"/>
        </w:rPr>
        <w:t> </w:t>
      </w:r>
      <w:r>
        <w:rPr>
          <w:rFonts w:ascii="宋体" w:hAnsi="宋体" w:cs="宋体" w:eastAsia="宋体" w:hint="default"/>
          <w:spacing w:val="-17"/>
          <w:sz w:val="20"/>
          <w:szCs w:val="20"/>
        </w:rPr>
        <w:t>资助通知</w:t>
      </w:r>
      <w:r>
        <w:rPr>
          <w:rFonts w:ascii="宋体" w:hAnsi="宋体" w:cs="宋体" w:eastAsia="宋体" w:hint="default"/>
          <w:sz w:val="20"/>
          <w:szCs w:val="20"/>
        </w:rPr>
      </w:r>
    </w:p>
    <w:p>
      <w:pPr>
        <w:tabs>
          <w:tab w:pos="5757" w:val="left" w:leader="none"/>
          <w:tab w:pos="6738" w:val="left" w:leader="none"/>
        </w:tabs>
        <w:spacing w:line="158" w:lineRule="auto" w:before="140"/>
        <w:ind w:left="7388" w:right="237" w:hanging="7148"/>
        <w:jc w:val="left"/>
        <w:rPr>
          <w:rFonts w:ascii="宋体" w:hAnsi="宋体" w:cs="宋体" w:eastAsia="宋体" w:hint="default"/>
          <w:sz w:val="20"/>
          <w:szCs w:val="20"/>
        </w:rPr>
      </w:pPr>
      <w:r>
        <w:rPr>
          <w:rFonts w:ascii="宋体" w:hAnsi="宋体" w:cs="宋体" w:eastAsia="宋体" w:hint="default"/>
          <w:spacing w:val="-15"/>
          <w:sz w:val="20"/>
          <w:szCs w:val="20"/>
        </w:rPr>
        <w:t>知识产权局专利资助</w:t>
        <w:tab/>
      </w:r>
      <w:r>
        <w:rPr>
          <w:rFonts w:ascii="宋体" w:hAnsi="宋体" w:cs="宋体" w:eastAsia="宋体" w:hint="default"/>
          <w:spacing w:val="-16"/>
          <w:sz w:val="20"/>
          <w:szCs w:val="20"/>
        </w:rPr>
        <w:t>39,000.00</w:t>
        <w:tab/>
      </w:r>
      <w:r>
        <w:rPr>
          <w:rFonts w:ascii="宋体" w:hAnsi="宋体" w:cs="宋体" w:eastAsia="宋体" w:hint="default"/>
          <w:spacing w:val="-13"/>
          <w:position w:val="13"/>
          <w:sz w:val="20"/>
          <w:szCs w:val="20"/>
        </w:rPr>
        <w:t>2009</w:t>
      </w:r>
      <w:r>
        <w:rPr>
          <w:rFonts w:ascii="宋体" w:hAnsi="宋体" w:cs="宋体" w:eastAsia="宋体" w:hint="default"/>
          <w:spacing w:val="-64"/>
          <w:position w:val="13"/>
          <w:sz w:val="20"/>
          <w:szCs w:val="20"/>
        </w:rPr>
        <w:t> </w:t>
      </w:r>
      <w:r>
        <w:rPr>
          <w:rFonts w:ascii="宋体" w:hAnsi="宋体" w:cs="宋体" w:eastAsia="宋体" w:hint="default"/>
          <w:spacing w:val="-17"/>
          <w:position w:val="13"/>
          <w:sz w:val="20"/>
          <w:szCs w:val="20"/>
        </w:rPr>
        <w:t>年度第十一批知识产权局</w:t>
      </w:r>
      <w:r>
        <w:rPr>
          <w:rFonts w:ascii="宋体" w:hAnsi="宋体" w:cs="宋体" w:eastAsia="宋体" w:hint="default"/>
          <w:spacing w:val="-17"/>
          <w:w w:val="100"/>
          <w:position w:val="13"/>
          <w:sz w:val="20"/>
          <w:szCs w:val="20"/>
        </w:rPr>
        <w:t> </w:t>
      </w:r>
      <w:r>
        <w:rPr>
          <w:rFonts w:ascii="宋体" w:hAnsi="宋体" w:cs="宋体" w:eastAsia="宋体" w:hint="default"/>
          <w:spacing w:val="-17"/>
          <w:sz w:val="20"/>
          <w:szCs w:val="20"/>
        </w:rPr>
        <w:t>申请资助通知</w:t>
      </w:r>
      <w:r>
        <w:rPr>
          <w:rFonts w:ascii="宋体" w:hAnsi="宋体" w:cs="宋体" w:eastAsia="宋体" w:hint="default"/>
          <w:sz w:val="20"/>
          <w:szCs w:val="20"/>
        </w:rPr>
      </w:r>
    </w:p>
    <w:p>
      <w:pPr>
        <w:spacing w:line="196" w:lineRule="exact" w:before="18"/>
        <w:ind w:left="241" w:right="245" w:firstLine="0"/>
        <w:jc w:val="left"/>
        <w:rPr>
          <w:rFonts w:ascii="宋体" w:hAnsi="宋体" w:cs="宋体" w:eastAsia="宋体" w:hint="default"/>
          <w:sz w:val="20"/>
          <w:szCs w:val="20"/>
        </w:rPr>
      </w:pPr>
      <w:r>
        <w:rPr>
          <w:rFonts w:ascii="宋体" w:hAnsi="宋体" w:cs="宋体" w:eastAsia="宋体" w:hint="default"/>
          <w:spacing w:val="-9"/>
          <w:sz w:val="20"/>
          <w:szCs w:val="20"/>
        </w:rPr>
        <w:t>NC</w:t>
      </w:r>
      <w:r>
        <w:rPr>
          <w:rFonts w:ascii="宋体" w:hAnsi="宋体" w:cs="宋体" w:eastAsia="宋体" w:hint="default"/>
          <w:spacing w:val="-56"/>
          <w:sz w:val="20"/>
          <w:szCs w:val="20"/>
        </w:rPr>
        <w:t> </w:t>
      </w:r>
      <w:r>
        <w:rPr>
          <w:rFonts w:ascii="宋体" w:hAnsi="宋体" w:cs="宋体" w:eastAsia="宋体" w:hint="default"/>
          <w:spacing w:val="-16"/>
          <w:sz w:val="20"/>
          <w:szCs w:val="20"/>
        </w:rPr>
        <w:t>研发及产业化(项目结项转入资</w:t>
      </w:r>
    </w:p>
    <w:p>
      <w:pPr>
        <w:tabs>
          <w:tab w:pos="4112" w:val="left" w:leader="none"/>
          <w:tab w:pos="5674" w:val="left" w:leader="none"/>
          <w:tab w:pos="7665" w:val="left" w:leader="none"/>
        </w:tabs>
        <w:spacing w:line="326"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9"/>
          <w:position w:val="-12"/>
          <w:sz w:val="20"/>
          <w:szCs w:val="20"/>
        </w:rPr>
        <w:t>产)</w:t>
        <w:tab/>
      </w:r>
      <w:r>
        <w:rPr>
          <w:rFonts w:ascii="宋体" w:hAnsi="宋体" w:cs="宋体" w:eastAsia="宋体" w:hint="default"/>
          <w:spacing w:val="-16"/>
          <w:sz w:val="20"/>
          <w:szCs w:val="20"/>
        </w:rPr>
        <w:t>142,234.83</w:t>
        <w:tab/>
        <w:t>167,036.22</w:t>
        <w:tab/>
      </w:r>
      <w:r>
        <w:rPr>
          <w:rFonts w:ascii="宋体" w:hAnsi="宋体" w:cs="宋体" w:eastAsia="宋体" w:hint="default"/>
          <w:spacing w:val="-17"/>
          <w:sz w:val="20"/>
          <w:szCs w:val="20"/>
        </w:rPr>
        <w:t>财政部</w:t>
      </w:r>
      <w:r>
        <w:rPr>
          <w:rFonts w:ascii="宋体" w:hAnsi="宋体" w:cs="宋体" w:eastAsia="宋体" w:hint="default"/>
          <w:sz w:val="20"/>
          <w:szCs w:val="20"/>
        </w:rPr>
      </w:r>
    </w:p>
    <w:p>
      <w:pPr>
        <w:spacing w:line="196" w:lineRule="exact" w:before="9"/>
        <w:ind w:left="241" w:right="245" w:firstLine="0"/>
        <w:jc w:val="left"/>
        <w:rPr>
          <w:rFonts w:ascii="宋体" w:hAnsi="宋体" w:cs="宋体" w:eastAsia="宋体" w:hint="default"/>
          <w:sz w:val="20"/>
          <w:szCs w:val="20"/>
        </w:rPr>
      </w:pPr>
      <w:r>
        <w:rPr>
          <w:rFonts w:ascii="宋体" w:hAnsi="宋体" w:cs="宋体" w:eastAsia="宋体" w:hint="default"/>
          <w:spacing w:val="-8"/>
          <w:sz w:val="20"/>
          <w:szCs w:val="20"/>
        </w:rPr>
        <w:t>世恒</w:t>
      </w:r>
      <w:r>
        <w:rPr>
          <w:rFonts w:ascii="宋体" w:hAnsi="宋体" w:cs="宋体" w:eastAsia="宋体" w:hint="default"/>
          <w:spacing w:val="-64"/>
          <w:sz w:val="20"/>
          <w:szCs w:val="20"/>
        </w:rPr>
        <w:t> </w:t>
      </w:r>
      <w:r>
        <w:rPr>
          <w:rFonts w:ascii="宋体" w:hAnsi="宋体" w:cs="宋体" w:eastAsia="宋体" w:hint="default"/>
          <w:spacing w:val="-12"/>
          <w:sz w:val="20"/>
          <w:szCs w:val="20"/>
        </w:rPr>
        <w:t>S/A</w:t>
      </w:r>
      <w:r>
        <w:rPr>
          <w:rFonts w:ascii="宋体" w:hAnsi="宋体" w:cs="宋体" w:eastAsia="宋体" w:hint="default"/>
          <w:spacing w:val="-62"/>
          <w:sz w:val="20"/>
          <w:szCs w:val="20"/>
        </w:rPr>
        <w:t> </w:t>
      </w:r>
      <w:r>
        <w:rPr>
          <w:rFonts w:ascii="宋体" w:hAnsi="宋体" w:cs="宋体" w:eastAsia="宋体" w:hint="default"/>
          <w:spacing w:val="-16"/>
          <w:sz w:val="20"/>
          <w:szCs w:val="20"/>
        </w:rPr>
        <w:t>安全电脑(项目结项转入</w:t>
      </w:r>
    </w:p>
    <w:p>
      <w:pPr>
        <w:tabs>
          <w:tab w:pos="4196" w:val="left" w:leader="none"/>
          <w:tab w:pos="5758" w:val="left" w:leader="none"/>
          <w:tab w:pos="7665" w:val="left" w:leader="none"/>
        </w:tabs>
        <w:spacing w:line="326"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1"/>
          <w:position w:val="-12"/>
          <w:sz w:val="20"/>
          <w:szCs w:val="20"/>
        </w:rPr>
        <w:t>资产)</w:t>
        <w:tab/>
      </w:r>
      <w:r>
        <w:rPr>
          <w:rFonts w:ascii="宋体" w:hAnsi="宋体" w:cs="宋体" w:eastAsia="宋体" w:hint="default"/>
          <w:spacing w:val="-16"/>
          <w:sz w:val="20"/>
          <w:szCs w:val="20"/>
        </w:rPr>
        <w:t>33,068.52</w:t>
        <w:tab/>
        <w:t>33,068.52</w:t>
        <w:tab/>
      </w:r>
      <w:r>
        <w:rPr>
          <w:rFonts w:ascii="宋体" w:hAnsi="宋体" w:cs="宋体" w:eastAsia="宋体" w:hint="default"/>
          <w:spacing w:val="-17"/>
          <w:sz w:val="20"/>
          <w:szCs w:val="20"/>
        </w:rPr>
        <w:t>财政部</w:t>
      </w:r>
      <w:r>
        <w:rPr>
          <w:rFonts w:ascii="宋体" w:hAnsi="宋体" w:cs="宋体" w:eastAsia="宋体" w:hint="default"/>
          <w:sz w:val="20"/>
          <w:szCs w:val="20"/>
        </w:rPr>
      </w:r>
    </w:p>
    <w:p>
      <w:pPr>
        <w:spacing w:line="196" w:lineRule="exact" w:before="9"/>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微小型计算机系统设备用开关电</w:t>
      </w:r>
    </w:p>
    <w:p>
      <w:pPr>
        <w:tabs>
          <w:tab w:pos="5673" w:val="left" w:leader="none"/>
          <w:tab w:pos="7387" w:val="left" w:leader="none"/>
        </w:tabs>
        <w:spacing w:line="326"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源通用规范</w:t>
        <w:tab/>
      </w:r>
      <w:r>
        <w:rPr>
          <w:rFonts w:ascii="宋体" w:hAnsi="宋体" w:cs="宋体" w:eastAsia="宋体" w:hint="default"/>
          <w:spacing w:val="-16"/>
          <w:sz w:val="20"/>
          <w:szCs w:val="20"/>
        </w:rPr>
        <w:t>250,000.00</w:t>
        <w:tab/>
      </w:r>
      <w:r>
        <w:rPr>
          <w:rFonts w:ascii="宋体" w:hAnsi="宋体" w:cs="宋体" w:eastAsia="宋体" w:hint="default"/>
          <w:spacing w:val="-17"/>
          <w:sz w:val="20"/>
          <w:szCs w:val="20"/>
        </w:rPr>
        <w:t>深圳市财政局</w:t>
      </w:r>
      <w:r>
        <w:rPr>
          <w:rFonts w:ascii="宋体" w:hAnsi="宋体" w:cs="宋体" w:eastAsia="宋体" w:hint="default"/>
          <w:sz w:val="20"/>
          <w:szCs w:val="20"/>
        </w:rPr>
      </w:r>
    </w:p>
    <w:p>
      <w:pPr>
        <w:tabs>
          <w:tab w:pos="5757" w:val="left" w:leader="none"/>
          <w:tab w:pos="7296" w:val="left" w:leader="none"/>
        </w:tabs>
        <w:spacing w:before="47"/>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北海市工业园十佳效益企业奖</w:t>
        <w:tab/>
        <w:t>12,000.00</w:t>
        <w:tab/>
      </w:r>
      <w:r>
        <w:rPr>
          <w:rFonts w:ascii="宋体" w:hAnsi="宋体" w:cs="宋体" w:eastAsia="宋体" w:hint="default"/>
          <w:spacing w:val="-17"/>
          <w:sz w:val="20"/>
          <w:szCs w:val="20"/>
        </w:rPr>
        <w:t>广西北海市政府</w:t>
      </w:r>
      <w:r>
        <w:rPr>
          <w:rFonts w:ascii="宋体" w:hAnsi="宋体" w:cs="宋体" w:eastAsia="宋体" w:hint="default"/>
          <w:sz w:val="20"/>
          <w:szCs w:val="20"/>
        </w:rPr>
      </w:r>
    </w:p>
    <w:p>
      <w:pPr>
        <w:tabs>
          <w:tab w:pos="3945" w:val="left" w:leader="none"/>
          <w:tab w:pos="6738" w:val="left" w:leader="none"/>
        </w:tabs>
        <w:spacing w:line="160" w:lineRule="auto" w:before="168"/>
        <w:ind w:left="7204" w:right="237" w:hanging="6963"/>
        <w:jc w:val="left"/>
        <w:rPr>
          <w:rFonts w:ascii="宋体" w:hAnsi="宋体" w:cs="宋体" w:eastAsia="宋体" w:hint="default"/>
          <w:sz w:val="20"/>
          <w:szCs w:val="20"/>
        </w:rPr>
      </w:pPr>
      <w:r>
        <w:rPr>
          <w:rFonts w:ascii="宋体" w:hAnsi="宋体" w:cs="宋体" w:eastAsia="宋体" w:hint="default"/>
          <w:spacing w:val="-16"/>
          <w:sz w:val="20"/>
          <w:szCs w:val="20"/>
        </w:rPr>
        <w:t>深圳财政委员会资助款</w:t>
        <w:tab/>
        <w:t>1,145,809.00</w:t>
        <w:tab/>
      </w:r>
      <w:r>
        <w:rPr>
          <w:rFonts w:ascii="宋体" w:hAnsi="宋体" w:cs="宋体" w:eastAsia="宋体" w:hint="default"/>
          <w:spacing w:val="-13"/>
          <w:position w:val="13"/>
          <w:sz w:val="20"/>
          <w:szCs w:val="20"/>
        </w:rPr>
        <w:t>2009</w:t>
      </w:r>
      <w:r>
        <w:rPr>
          <w:rFonts w:ascii="宋体" w:hAnsi="宋体" w:cs="宋体" w:eastAsia="宋体" w:hint="default"/>
          <w:spacing w:val="-64"/>
          <w:position w:val="13"/>
          <w:sz w:val="20"/>
          <w:szCs w:val="20"/>
        </w:rPr>
        <w:t> </w:t>
      </w:r>
      <w:r>
        <w:rPr>
          <w:rFonts w:ascii="宋体" w:hAnsi="宋体" w:cs="宋体" w:eastAsia="宋体" w:hint="default"/>
          <w:spacing w:val="-17"/>
          <w:position w:val="13"/>
          <w:sz w:val="20"/>
          <w:szCs w:val="20"/>
        </w:rPr>
        <w:t>年下半年符合机电产品及</w:t>
      </w:r>
      <w:r>
        <w:rPr>
          <w:rFonts w:ascii="宋体" w:hAnsi="宋体" w:cs="宋体" w:eastAsia="宋体" w:hint="default"/>
          <w:spacing w:val="-17"/>
          <w:w w:val="100"/>
          <w:position w:val="13"/>
          <w:sz w:val="20"/>
          <w:szCs w:val="20"/>
        </w:rPr>
        <w:t> </w:t>
      </w:r>
      <w:r>
        <w:rPr>
          <w:rFonts w:ascii="宋体" w:hAnsi="宋体" w:cs="宋体" w:eastAsia="宋体" w:hint="default"/>
          <w:spacing w:val="-15"/>
          <w:sz w:val="20"/>
          <w:szCs w:val="20"/>
        </w:rPr>
        <w:t>高新技术产品扶持</w:t>
      </w:r>
    </w:p>
    <w:p>
      <w:pPr>
        <w:tabs>
          <w:tab w:pos="4281" w:val="left" w:leader="none"/>
          <w:tab w:pos="6921" w:val="left" w:leader="none"/>
        </w:tabs>
        <w:spacing w:before="57"/>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市场监督局专利资助</w:t>
        <w:tab/>
      </w:r>
      <w:r>
        <w:rPr>
          <w:rFonts w:ascii="宋体" w:hAnsi="宋体" w:cs="宋体" w:eastAsia="宋体" w:hint="default"/>
          <w:spacing w:val="-15"/>
          <w:sz w:val="20"/>
          <w:szCs w:val="20"/>
        </w:rPr>
        <w:t>8,200.00</w:t>
        <w:tab/>
      </w:r>
      <w:r>
        <w:rPr>
          <w:rFonts w:ascii="宋体" w:hAnsi="宋体" w:cs="宋体" w:eastAsia="宋体" w:hint="default"/>
          <w:spacing w:val="-13"/>
          <w:sz w:val="20"/>
          <w:szCs w:val="20"/>
        </w:rPr>
        <w:t>2010</w:t>
      </w:r>
      <w:r>
        <w:rPr>
          <w:rFonts w:ascii="宋体" w:hAnsi="宋体" w:cs="宋体" w:eastAsia="宋体" w:hint="default"/>
          <w:spacing w:val="-65"/>
          <w:sz w:val="20"/>
          <w:szCs w:val="20"/>
        </w:rPr>
        <w:t> </w:t>
      </w:r>
      <w:r>
        <w:rPr>
          <w:rFonts w:ascii="宋体" w:hAnsi="宋体" w:cs="宋体" w:eastAsia="宋体" w:hint="default"/>
          <w:spacing w:val="-17"/>
          <w:sz w:val="20"/>
          <w:szCs w:val="20"/>
        </w:rPr>
        <w:t>年第二批专利资助款</w:t>
      </w:r>
      <w:r>
        <w:rPr>
          <w:rFonts w:ascii="宋体" w:hAnsi="宋体" w:cs="宋体" w:eastAsia="宋体" w:hint="default"/>
          <w:sz w:val="20"/>
          <w:szCs w:val="20"/>
        </w:rPr>
      </w:r>
    </w:p>
    <w:p>
      <w:pPr>
        <w:tabs>
          <w:tab w:pos="4113" w:val="left" w:leader="none"/>
          <w:tab w:pos="6738" w:val="left" w:leader="none"/>
        </w:tabs>
        <w:spacing w:line="160" w:lineRule="auto" w:before="167"/>
        <w:ind w:left="7572" w:right="237" w:hanging="7331"/>
        <w:jc w:val="left"/>
        <w:rPr>
          <w:rFonts w:ascii="宋体" w:hAnsi="宋体" w:cs="宋体" w:eastAsia="宋体" w:hint="default"/>
          <w:sz w:val="20"/>
          <w:szCs w:val="20"/>
        </w:rPr>
      </w:pPr>
      <w:r>
        <w:rPr>
          <w:rFonts w:ascii="宋体" w:hAnsi="宋体" w:cs="宋体" w:eastAsia="宋体" w:hint="default"/>
          <w:spacing w:val="-16"/>
          <w:sz w:val="20"/>
          <w:szCs w:val="20"/>
        </w:rPr>
        <w:t>省部产学研合作专项资金</w:t>
        <w:tab/>
        <w:t>500,000.00</w:t>
        <w:tab/>
      </w:r>
      <w:r>
        <w:rPr>
          <w:rFonts w:ascii="宋体" w:hAnsi="宋体" w:cs="宋体" w:eastAsia="宋体" w:hint="default"/>
          <w:spacing w:val="-13"/>
          <w:position w:val="13"/>
          <w:sz w:val="20"/>
          <w:szCs w:val="20"/>
        </w:rPr>
        <w:t>2007</w:t>
      </w:r>
      <w:r>
        <w:rPr>
          <w:rFonts w:ascii="宋体" w:hAnsi="宋体" w:cs="宋体" w:eastAsia="宋体" w:hint="default"/>
          <w:spacing w:val="-64"/>
          <w:position w:val="13"/>
          <w:sz w:val="20"/>
          <w:szCs w:val="20"/>
        </w:rPr>
        <w:t> </w:t>
      </w:r>
      <w:r>
        <w:rPr>
          <w:rFonts w:ascii="宋体" w:hAnsi="宋体" w:cs="宋体" w:eastAsia="宋体" w:hint="default"/>
          <w:spacing w:val="-17"/>
          <w:position w:val="13"/>
          <w:sz w:val="20"/>
          <w:szCs w:val="20"/>
        </w:rPr>
        <w:t>年省部产学研合作专项资</w:t>
      </w:r>
      <w:r>
        <w:rPr>
          <w:rFonts w:ascii="宋体" w:hAnsi="宋体" w:cs="宋体" w:eastAsia="宋体" w:hint="default"/>
          <w:spacing w:val="-17"/>
          <w:w w:val="100"/>
          <w:position w:val="13"/>
          <w:sz w:val="20"/>
          <w:szCs w:val="20"/>
        </w:rPr>
        <w:t> </w:t>
      </w:r>
      <w:r>
        <w:rPr>
          <w:rFonts w:ascii="宋体" w:hAnsi="宋体" w:cs="宋体" w:eastAsia="宋体" w:hint="default"/>
          <w:spacing w:val="-17"/>
          <w:sz w:val="20"/>
          <w:szCs w:val="20"/>
        </w:rPr>
        <w:t>金的通知</w:t>
      </w:r>
      <w:r>
        <w:rPr>
          <w:rFonts w:ascii="宋体" w:hAnsi="宋体" w:cs="宋体" w:eastAsia="宋体" w:hint="default"/>
          <w:sz w:val="20"/>
          <w:szCs w:val="20"/>
        </w:rPr>
      </w:r>
    </w:p>
    <w:p>
      <w:pPr>
        <w:spacing w:after="0" w:line="160" w:lineRule="auto"/>
        <w:jc w:val="left"/>
        <w:rPr>
          <w:rFonts w:ascii="宋体" w:hAnsi="宋体" w:cs="宋体" w:eastAsia="宋体" w:hint="default"/>
          <w:sz w:val="20"/>
          <w:szCs w:val="20"/>
        </w:rPr>
        <w:sectPr>
          <w:pgSz w:w="11910" w:h="16840"/>
          <w:pgMar w:header="0" w:footer="889" w:top="1720" w:bottom="1080" w:left="1460" w:right="1060"/>
        </w:sectPr>
      </w:pPr>
    </w:p>
    <w:p>
      <w:pPr>
        <w:spacing w:line="196" w:lineRule="exact" w:before="147"/>
        <w:ind w:left="241" w:right="-8" w:firstLine="0"/>
        <w:jc w:val="left"/>
        <w:rPr>
          <w:rFonts w:ascii="宋体" w:hAnsi="宋体" w:cs="宋体" w:eastAsia="宋体" w:hint="default"/>
          <w:sz w:val="20"/>
          <w:szCs w:val="20"/>
        </w:rPr>
      </w:pPr>
      <w:r>
        <w:rPr>
          <w:rFonts w:ascii="宋体" w:hAnsi="宋体" w:cs="宋体" w:eastAsia="宋体" w:hint="default"/>
          <w:spacing w:val="-16"/>
          <w:sz w:val="20"/>
          <w:szCs w:val="20"/>
        </w:rPr>
        <w:t>组建深圳市工程技术研究开发中</w:t>
      </w:r>
    </w:p>
    <w:p>
      <w:pPr>
        <w:tabs>
          <w:tab w:pos="3944" w:val="left" w:leader="none"/>
        </w:tabs>
        <w:spacing w:line="326" w:lineRule="exact" w:before="0"/>
        <w:ind w:left="241" w:right="-8" w:firstLine="0"/>
        <w:jc w:val="left"/>
        <w:rPr>
          <w:rFonts w:ascii="宋体" w:hAnsi="宋体" w:cs="宋体" w:eastAsia="宋体" w:hint="default"/>
          <w:sz w:val="20"/>
          <w:szCs w:val="20"/>
        </w:rPr>
      </w:pPr>
      <w:r>
        <w:rPr>
          <w:rFonts w:ascii="宋体" w:hAnsi="宋体" w:cs="宋体" w:eastAsia="宋体" w:hint="default"/>
          <w:spacing w:val="-11"/>
          <w:position w:val="-12"/>
          <w:sz w:val="20"/>
          <w:szCs w:val="20"/>
        </w:rPr>
        <w:t>心项目</w:t>
        <w:tab/>
      </w:r>
      <w:r>
        <w:rPr>
          <w:rFonts w:ascii="宋体" w:hAnsi="宋体" w:cs="宋体" w:eastAsia="宋体" w:hint="default"/>
          <w:spacing w:val="-17"/>
          <w:sz w:val="20"/>
          <w:szCs w:val="20"/>
        </w:rPr>
        <w:t>3,000,000.00</w:t>
      </w:r>
      <w:r>
        <w:rPr>
          <w:rFonts w:ascii="宋体" w:hAnsi="宋体" w:cs="宋体" w:eastAsia="宋体" w:hint="default"/>
          <w:sz w:val="20"/>
          <w:szCs w:val="20"/>
        </w:rPr>
      </w:r>
    </w:p>
    <w:p>
      <w:pPr>
        <w:spacing w:line="240" w:lineRule="auto" w:before="5"/>
        <w:rPr>
          <w:rFonts w:ascii="宋体" w:hAnsi="宋体" w:cs="宋体" w:eastAsia="宋体" w:hint="default"/>
          <w:sz w:val="30"/>
          <w:szCs w:val="30"/>
        </w:rPr>
      </w:pPr>
    </w:p>
    <w:p>
      <w:pPr>
        <w:tabs>
          <w:tab w:pos="3945" w:val="left" w:leader="none"/>
        </w:tabs>
        <w:spacing w:before="0"/>
        <w:ind w:left="241" w:right="-9" w:firstLine="0"/>
        <w:jc w:val="left"/>
        <w:rPr>
          <w:rFonts w:ascii="宋体" w:hAnsi="宋体" w:cs="宋体" w:eastAsia="宋体" w:hint="default"/>
          <w:sz w:val="20"/>
          <w:szCs w:val="20"/>
        </w:rPr>
      </w:pPr>
      <w:r>
        <w:rPr>
          <w:rFonts w:ascii="宋体" w:hAnsi="宋体" w:cs="宋体" w:eastAsia="宋体" w:hint="default"/>
          <w:spacing w:val="-16"/>
          <w:sz w:val="20"/>
          <w:szCs w:val="20"/>
        </w:rPr>
        <w:t>电子信息产业发展基金</w:t>
        <w:tab/>
      </w:r>
      <w:r>
        <w:rPr>
          <w:rFonts w:ascii="宋体" w:hAnsi="宋体" w:cs="宋体" w:eastAsia="宋体" w:hint="default"/>
          <w:spacing w:val="-17"/>
          <w:sz w:val="20"/>
          <w:szCs w:val="20"/>
        </w:rPr>
        <w:t>1,000,000.00</w:t>
      </w:r>
      <w:r>
        <w:rPr>
          <w:rFonts w:ascii="宋体" w:hAnsi="宋体" w:cs="宋体" w:eastAsia="宋体" w:hint="default"/>
          <w:sz w:val="20"/>
          <w:szCs w:val="20"/>
        </w:rPr>
      </w:r>
    </w:p>
    <w:p>
      <w:pPr>
        <w:spacing w:line="237" w:lineRule="auto" w:before="20"/>
        <w:ind w:left="241" w:right="245" w:firstLine="16"/>
        <w:jc w:val="center"/>
        <w:rPr>
          <w:rFonts w:ascii="宋体" w:hAnsi="宋体" w:cs="宋体" w:eastAsia="宋体" w:hint="default"/>
          <w:sz w:val="20"/>
          <w:szCs w:val="20"/>
        </w:rPr>
      </w:pPr>
      <w:r>
        <w:rPr>
          <w:spacing w:val="-16"/>
        </w:rPr>
        <w:br w:type="column"/>
      </w:r>
      <w:r>
        <w:rPr>
          <w:rFonts w:ascii="宋体" w:hAnsi="宋体" w:cs="宋体" w:eastAsia="宋体" w:hint="default"/>
          <w:spacing w:val="-16"/>
          <w:sz w:val="20"/>
          <w:szCs w:val="20"/>
        </w:rPr>
        <w:t>深科[2003]110</w:t>
      </w:r>
      <w:r>
        <w:rPr>
          <w:rFonts w:ascii="宋体" w:hAnsi="宋体" w:cs="宋体" w:eastAsia="宋体" w:hint="default"/>
          <w:spacing w:val="-67"/>
          <w:sz w:val="20"/>
          <w:szCs w:val="20"/>
        </w:rPr>
        <w:t> </w:t>
      </w:r>
      <w:r>
        <w:rPr>
          <w:rFonts w:ascii="宋体" w:hAnsi="宋体" w:cs="宋体" w:eastAsia="宋体" w:hint="default"/>
          <w:spacing w:val="-12"/>
          <w:sz w:val="20"/>
          <w:szCs w:val="20"/>
        </w:rPr>
        <w:t>号组建</w:t>
      </w:r>
      <w:r>
        <w:rPr>
          <w:rFonts w:ascii="宋体" w:hAnsi="宋体" w:cs="宋体" w:eastAsia="宋体" w:hint="default"/>
          <w:spacing w:val="-68"/>
          <w:sz w:val="20"/>
          <w:szCs w:val="20"/>
        </w:rPr>
        <w:t> </w:t>
      </w:r>
      <w:r>
        <w:rPr>
          <w:rFonts w:ascii="宋体" w:hAnsi="宋体" w:cs="宋体" w:eastAsia="宋体" w:hint="default"/>
          <w:spacing w:val="-13"/>
          <w:sz w:val="20"/>
          <w:szCs w:val="20"/>
        </w:rPr>
        <w:t>2003</w:t>
      </w:r>
      <w:r>
        <w:rPr>
          <w:rFonts w:ascii="宋体" w:hAnsi="宋体" w:cs="宋体" w:eastAsia="宋体" w:hint="default"/>
          <w:spacing w:val="-67"/>
          <w:sz w:val="20"/>
          <w:szCs w:val="20"/>
        </w:rPr>
        <w:t> </w:t>
      </w:r>
      <w:r>
        <w:rPr>
          <w:rFonts w:ascii="宋体" w:hAnsi="宋体" w:cs="宋体" w:eastAsia="宋体" w:hint="default"/>
          <w:sz w:val="20"/>
          <w:szCs w:val="20"/>
        </w:rPr>
        <w:t>年</w:t>
      </w:r>
      <w:r>
        <w:rPr>
          <w:rFonts w:ascii="宋体" w:hAnsi="宋体" w:cs="宋体" w:eastAsia="宋体" w:hint="default"/>
          <w:w w:val="100"/>
          <w:sz w:val="20"/>
          <w:szCs w:val="20"/>
        </w:rPr>
        <w:t> </w:t>
      </w:r>
      <w:r>
        <w:rPr>
          <w:rFonts w:ascii="宋体" w:hAnsi="宋体" w:cs="宋体" w:eastAsia="宋体" w:hint="default"/>
          <w:spacing w:val="-17"/>
          <w:sz w:val="20"/>
          <w:szCs w:val="20"/>
        </w:rPr>
        <w:t>深圳市工程技术研究开发中心</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6"/>
          <w:sz w:val="20"/>
          <w:szCs w:val="20"/>
        </w:rPr>
        <w:t>项目</w:t>
      </w:r>
      <w:r>
        <w:rPr>
          <w:rFonts w:ascii="宋体" w:hAnsi="宋体" w:cs="宋体" w:eastAsia="宋体" w:hint="default"/>
          <w:sz w:val="20"/>
          <w:szCs w:val="20"/>
        </w:rPr>
      </w:r>
    </w:p>
    <w:p>
      <w:pPr>
        <w:spacing w:before="8"/>
        <w:ind w:left="241" w:right="245" w:firstLine="0"/>
        <w:jc w:val="center"/>
        <w:rPr>
          <w:rFonts w:ascii="宋体" w:hAnsi="宋体" w:cs="宋体" w:eastAsia="宋体" w:hint="default"/>
          <w:sz w:val="20"/>
          <w:szCs w:val="20"/>
        </w:rPr>
      </w:pPr>
      <w:r>
        <w:rPr>
          <w:rFonts w:ascii="宋体" w:hAnsi="宋体" w:cs="宋体" w:eastAsia="宋体" w:hint="default"/>
          <w:spacing w:val="-16"/>
          <w:sz w:val="20"/>
          <w:szCs w:val="20"/>
        </w:rPr>
        <w:t>信部运[2005]555</w:t>
      </w:r>
      <w:r>
        <w:rPr>
          <w:rFonts w:ascii="宋体" w:hAnsi="宋体" w:cs="宋体" w:eastAsia="宋体" w:hint="default"/>
          <w:spacing w:val="-68"/>
          <w:sz w:val="20"/>
          <w:szCs w:val="20"/>
        </w:rPr>
        <w:t> </w:t>
      </w:r>
      <w:r>
        <w:rPr>
          <w:rFonts w:ascii="宋体" w:hAnsi="宋体" w:cs="宋体" w:eastAsia="宋体" w:hint="default"/>
          <w:sz w:val="20"/>
          <w:szCs w:val="20"/>
        </w:rPr>
        <w:t>号</w:t>
      </w:r>
      <w:r>
        <w:rPr>
          <w:rFonts w:ascii="宋体" w:hAnsi="宋体" w:cs="宋体" w:eastAsia="宋体" w:hint="default"/>
          <w:spacing w:val="-70"/>
          <w:sz w:val="20"/>
          <w:szCs w:val="20"/>
        </w:rPr>
        <w:t> </w:t>
      </w:r>
      <w:r>
        <w:rPr>
          <w:rFonts w:ascii="宋体" w:hAnsi="宋体" w:cs="宋体" w:eastAsia="宋体" w:hint="default"/>
          <w:spacing w:val="-13"/>
          <w:sz w:val="20"/>
          <w:szCs w:val="20"/>
        </w:rPr>
        <w:t>2005</w:t>
      </w:r>
      <w:r>
        <w:rPr>
          <w:rFonts w:ascii="宋体" w:hAnsi="宋体" w:cs="宋体" w:eastAsia="宋体" w:hint="default"/>
          <w:spacing w:val="-68"/>
          <w:sz w:val="20"/>
          <w:szCs w:val="20"/>
        </w:rPr>
        <w:t> </w:t>
      </w:r>
      <w:r>
        <w:rPr>
          <w:rFonts w:ascii="宋体" w:hAnsi="宋体" w:cs="宋体" w:eastAsia="宋体" w:hint="default"/>
          <w:spacing w:val="-17"/>
          <w:sz w:val="20"/>
          <w:szCs w:val="20"/>
        </w:rPr>
        <w:t>年度</w:t>
      </w:r>
      <w:r>
        <w:rPr>
          <w:rFonts w:ascii="宋体" w:hAnsi="宋体" w:cs="宋体" w:eastAsia="宋体" w:hint="default"/>
          <w:spacing w:val="-17"/>
          <w:w w:val="100"/>
          <w:sz w:val="20"/>
          <w:szCs w:val="20"/>
        </w:rPr>
        <w:t> </w:t>
      </w:r>
      <w:r>
        <w:rPr>
          <w:rFonts w:ascii="宋体" w:hAnsi="宋体" w:cs="宋体" w:eastAsia="宋体" w:hint="default"/>
          <w:spacing w:val="-17"/>
          <w:sz w:val="20"/>
          <w:szCs w:val="20"/>
        </w:rPr>
        <w:t>电子信息产业发展基金第二批</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7"/>
          <w:sz w:val="20"/>
          <w:szCs w:val="20"/>
        </w:rPr>
        <w:t>项目计划通知</w:t>
      </w:r>
      <w:r>
        <w:rPr>
          <w:rFonts w:ascii="宋体" w:hAnsi="宋体" w:cs="宋体" w:eastAsia="宋体" w:hint="default"/>
          <w:sz w:val="20"/>
          <w:szCs w:val="20"/>
        </w:rPr>
      </w:r>
    </w:p>
    <w:p>
      <w:pPr>
        <w:spacing w:after="0"/>
        <w:jc w:val="center"/>
        <w:rPr>
          <w:rFonts w:ascii="宋体" w:hAnsi="宋体" w:cs="宋体" w:eastAsia="宋体" w:hint="default"/>
          <w:sz w:val="20"/>
          <w:szCs w:val="20"/>
        </w:rPr>
        <w:sectPr>
          <w:type w:val="continuous"/>
          <w:pgSz w:w="11910" w:h="16840"/>
          <w:pgMar w:top="1600" w:bottom="280" w:left="1460" w:right="1060"/>
          <w:cols w:num="2" w:equalWidth="0">
            <w:col w:w="4953" w:space="1551"/>
            <w:col w:w="2886"/>
          </w:cols>
        </w:sectPr>
      </w:pPr>
    </w:p>
    <w:p>
      <w:pPr>
        <w:tabs>
          <w:tab w:pos="4113" w:val="left" w:leader="none"/>
          <w:tab w:pos="6927" w:val="left" w:leader="none"/>
        </w:tabs>
        <w:spacing w:before="48"/>
        <w:ind w:left="241" w:right="245" w:firstLine="0"/>
        <w:jc w:val="left"/>
        <w:rPr>
          <w:rFonts w:ascii="宋体" w:hAnsi="宋体" w:cs="宋体" w:eastAsia="宋体" w:hint="default"/>
          <w:sz w:val="20"/>
          <w:szCs w:val="20"/>
        </w:rPr>
      </w:pPr>
      <w:r>
        <w:rPr/>
        <w:pict>
          <v:group style="position:absolute;margin-left:78.240028pt;margin-top:105.53997pt;width:458.65pt;height:654.550pt;mso-position-horizontal-relative:page;mso-position-vertical-relative:page;z-index:-1019848" coordorigin="1565,2111" coordsize="9173,13091">
            <v:group style="position:absolute;left:1594;top:2118;width:2938;height:2" coordorigin="1594,2118" coordsize="2938,2">
              <v:shape style="position:absolute;left:1594;top:2118;width:2938;height:2" coordorigin="1594,2118" coordsize="2938,0" path="m1594,2118l4531,2118e" filled="false" stroked="true" strokeweight=".72003pt" strokecolor="#000000">
                <v:path arrowok="t"/>
              </v:shape>
            </v:group>
            <v:group style="position:absolute;left:1594;top:2147;width:2938;height:2" coordorigin="1594,2147" coordsize="2938,2">
              <v:shape style="position:absolute;left:1594;top:2147;width:2938;height:2" coordorigin="1594,2147" coordsize="2938,0" path="m1594,2147l4531,2147e" filled="false" stroked="true" strokeweight=".71997pt" strokecolor="#000000">
                <v:path arrowok="t"/>
              </v:shape>
              <v:shape style="position:absolute;left:4531;top:2154;width:14;height:2" type="#_x0000_t75" stroked="false">
                <v:imagedata r:id="rId25" o:title=""/>
              </v:shape>
            </v:group>
            <v:group style="position:absolute;left:4531;top:2118;width:44;height:2" coordorigin="4531,2118" coordsize="44,2">
              <v:shape style="position:absolute;left:4531;top:2118;width:44;height:2" coordorigin="4531,2118" coordsize="44,0" path="m4531,2118l4574,2118e" filled="false" stroked="true" strokeweight=".72003pt" strokecolor="#000000">
                <v:path arrowok="t"/>
              </v:shape>
            </v:group>
            <v:group style="position:absolute;left:4531;top:2147;width:44;height:2" coordorigin="4531,2147" coordsize="44,2">
              <v:shape style="position:absolute;left:4531;top:2147;width:44;height:2" coordorigin="4531,2147" coordsize="44,0" path="m4531,2147l4574,2147e" filled="false" stroked="true" strokeweight=".71997pt" strokecolor="#000000">
                <v:path arrowok="t"/>
              </v:shape>
            </v:group>
            <v:group style="position:absolute;left:4574;top:2118;width:1943;height:2" coordorigin="4574,2118" coordsize="1943,2">
              <v:shape style="position:absolute;left:4574;top:2118;width:1943;height:2" coordorigin="4574,2118" coordsize="1943,0" path="m4574,2118l6517,2118e" filled="false" stroked="true" strokeweight=".72003pt" strokecolor="#000000">
                <v:path arrowok="t"/>
              </v:shape>
            </v:group>
            <v:group style="position:absolute;left:4574;top:2147;width:1943;height:2" coordorigin="4574,2147" coordsize="1943,2">
              <v:shape style="position:absolute;left:4574;top:2147;width:1943;height:2" coordorigin="4574,2147" coordsize="1943,0" path="m4574,2147l6517,2147e" filled="false" stroked="true" strokeweight=".71997pt" strokecolor="#000000">
                <v:path arrowok="t"/>
              </v:shape>
              <v:shape style="position:absolute;left:6517;top:2154;width:14;height:2" type="#_x0000_t75" stroked="false">
                <v:imagedata r:id="rId25" o:title=""/>
              </v:shape>
            </v:group>
            <v:group style="position:absolute;left:6517;top:2118;width:44;height:2" coordorigin="6517,2118" coordsize="44,2">
              <v:shape style="position:absolute;left:6517;top:2118;width:44;height:2" coordorigin="6517,2118" coordsize="44,0" path="m6517,2118l6560,2118e" filled="false" stroked="true" strokeweight=".72003pt" strokecolor="#000000">
                <v:path arrowok="t"/>
              </v:shape>
            </v:group>
            <v:group style="position:absolute;left:6517;top:2147;width:44;height:2" coordorigin="6517,2147" coordsize="44,2">
              <v:shape style="position:absolute;left:6517;top:2147;width:44;height:2" coordorigin="6517,2147" coordsize="44,0" path="m6517,2147l6560,2147e" filled="false" stroked="true" strokeweight=".71997pt" strokecolor="#000000">
                <v:path arrowok="t"/>
              </v:shape>
            </v:group>
            <v:group style="position:absolute;left:6560;top:2118;width:1518;height:2" coordorigin="6560,2118" coordsize="1518,2">
              <v:shape style="position:absolute;left:6560;top:2118;width:1518;height:2" coordorigin="6560,2118" coordsize="1518,0" path="m6560,2118l8078,2118e" filled="false" stroked="true" strokeweight=".72003pt" strokecolor="#000000">
                <v:path arrowok="t"/>
              </v:shape>
            </v:group>
            <v:group style="position:absolute;left:6560;top:2147;width:1518;height:2" coordorigin="6560,2147" coordsize="1518,2">
              <v:shape style="position:absolute;left:6560;top:2147;width:1518;height:2" coordorigin="6560,2147" coordsize="1518,0" path="m6560,2147l8078,2147e" filled="false" stroked="true" strokeweight=".71997pt" strokecolor="#000000">
                <v:path arrowok="t"/>
              </v:shape>
              <v:shape style="position:absolute;left:8078;top:2154;width:14;height:2" type="#_x0000_t75" stroked="false">
                <v:imagedata r:id="rId25" o:title=""/>
              </v:shape>
            </v:group>
            <v:group style="position:absolute;left:8078;top:2118;width:44;height:2" coordorigin="8078,2118" coordsize="44,2">
              <v:shape style="position:absolute;left:8078;top:2118;width:44;height:2" coordorigin="8078,2118" coordsize="44,0" path="m8078,2118l8122,2118e" filled="false" stroked="true" strokeweight=".72003pt" strokecolor="#000000">
                <v:path arrowok="t"/>
              </v:shape>
            </v:group>
            <v:group style="position:absolute;left:8078;top:2147;width:44;height:2" coordorigin="8078,2147" coordsize="44,2">
              <v:shape style="position:absolute;left:8078;top:2147;width:44;height:2" coordorigin="8078,2147" coordsize="44,0" path="m8078,2147l8122,2147e" filled="false" stroked="true" strokeweight=".71997pt" strokecolor="#000000">
                <v:path arrowok="t"/>
              </v:shape>
            </v:group>
            <v:group style="position:absolute;left:8122;top:2118;width:2591;height:2" coordorigin="8122,2118" coordsize="2591,2">
              <v:shape style="position:absolute;left:8122;top:2118;width:2591;height:2" coordorigin="8122,2118" coordsize="2591,0" path="m8122,2118l10712,2118e" filled="false" stroked="true" strokeweight=".72003pt" strokecolor="#000000">
                <v:path arrowok="t"/>
              </v:shape>
            </v:group>
            <v:group style="position:absolute;left:8122;top:2147;width:2591;height:2" coordorigin="8122,2147" coordsize="2591,2">
              <v:shape style="position:absolute;left:8122;top:2147;width:2591;height:2" coordorigin="8122,2147" coordsize="2591,0" path="m8122,2147l10712,2147e" filled="false" stroked="true" strokeweight=".71997pt" strokecolor="#000000">
                <v:path arrowok="t"/>
              </v:shape>
              <v:shape style="position:absolute;left:4512;top:2137;width:3600;height:378" type="#_x0000_t75" stroked="false">
                <v:imagedata r:id="rId291" o:title=""/>
              </v:shape>
            </v:group>
            <v:group style="position:absolute;left:1579;top:15194;width:2952;height:2" coordorigin="1579,15194" coordsize="2952,2">
              <v:shape style="position:absolute;left:1579;top:15194;width:2952;height:2" coordorigin="1579,15194" coordsize="2952,0" path="m1579,15194l4531,15194e" filled="false" stroked="true" strokeweight=".72pt" strokecolor="#000000">
                <v:path arrowok="t"/>
              </v:shape>
            </v:group>
            <v:group style="position:absolute;left:1579;top:15166;width:2952;height:2" coordorigin="1579,15166" coordsize="2952,2">
              <v:shape style="position:absolute;left:1579;top:15166;width:2952;height:2" coordorigin="1579,15166" coordsize="2952,0" path="m1579,15166l4531,15166e" filled="false" stroked="true" strokeweight=".72pt" strokecolor="#000000">
                <v:path arrowok="t"/>
              </v:shape>
            </v:group>
            <v:group style="position:absolute;left:4531;top:15166;width:44;height:2" coordorigin="4531,15166" coordsize="44,2">
              <v:shape style="position:absolute;left:4531;top:15166;width:44;height:2" coordorigin="4531,15166" coordsize="44,0" path="m4531,15166l4574,15166e" filled="false" stroked="true" strokeweight=".72pt" strokecolor="#000000">
                <v:path arrowok="t"/>
              </v:shape>
            </v:group>
            <v:group style="position:absolute;left:4531;top:15194;width:1986;height:2" coordorigin="4531,15194" coordsize="1986,2">
              <v:shape style="position:absolute;left:4531;top:15194;width:1986;height:2" coordorigin="4531,15194" coordsize="1986,0" path="m4531,15194l6517,15194e" filled="false" stroked="true" strokeweight=".72pt" strokecolor="#000000">
                <v:path arrowok="t"/>
              </v:shape>
            </v:group>
            <v:group style="position:absolute;left:4574;top:15166;width:1943;height:2" coordorigin="4574,15166" coordsize="1943,2">
              <v:shape style="position:absolute;left:4574;top:15166;width:1943;height:2" coordorigin="4574,15166" coordsize="1943,0" path="m4574,15166l6517,15166e" filled="false" stroked="true" strokeweight=".72pt" strokecolor="#000000">
                <v:path arrowok="t"/>
              </v:shape>
            </v:group>
            <v:group style="position:absolute;left:6517;top:15166;width:44;height:2" coordorigin="6517,15166" coordsize="44,2">
              <v:shape style="position:absolute;left:6517;top:15166;width:44;height:2" coordorigin="6517,15166" coordsize="44,0" path="m6517,15166l6560,15166e" filled="false" stroked="true" strokeweight=".72pt" strokecolor="#000000">
                <v:path arrowok="t"/>
              </v:shape>
            </v:group>
            <v:group style="position:absolute;left:6517;top:15194;width:1562;height:2" coordorigin="6517,15194" coordsize="1562,2">
              <v:shape style="position:absolute;left:6517;top:15194;width:1562;height:2" coordorigin="6517,15194" coordsize="1562,0" path="m6517,15194l8078,15194e" filled="false" stroked="true" strokeweight=".72pt" strokecolor="#000000">
                <v:path arrowok="t"/>
              </v:shape>
            </v:group>
            <v:group style="position:absolute;left:6560;top:15166;width:1518;height:2" coordorigin="6560,15166" coordsize="1518,2">
              <v:shape style="position:absolute;left:6560;top:15166;width:1518;height:2" coordorigin="6560,15166" coordsize="1518,0" path="m6560,15166l8078,15166e" filled="false" stroked="true" strokeweight=".72pt" strokecolor="#000000">
                <v:path arrowok="t"/>
              </v:shape>
              <v:shape style="position:absolute;left:1565;top:2477;width:9173;height:12682" type="#_x0000_t75" stroked="false">
                <v:imagedata r:id="rId292" o:title=""/>
              </v:shape>
            </v:group>
            <v:group style="position:absolute;left:8078;top:15166;width:44;height:2" coordorigin="8078,15166" coordsize="44,2">
              <v:shape style="position:absolute;left:8078;top:15166;width:44;height:2" coordorigin="8078,15166" coordsize="44,0" path="m8078,15166l8122,15166e" filled="false" stroked="true" strokeweight=".72pt" strokecolor="#000000">
                <v:path arrowok="t"/>
              </v:shape>
            </v:group>
            <v:group style="position:absolute;left:8078;top:15194;width:2642;height:2" coordorigin="8078,15194" coordsize="2642,2">
              <v:shape style="position:absolute;left:8078;top:15194;width:2642;height:2" coordorigin="8078,15194" coordsize="2642,0" path="m8078,15194l10720,15194e" filled="false" stroked="true" strokeweight=".72pt" strokecolor="#000000">
                <v:path arrowok="t"/>
              </v:shape>
            </v:group>
            <v:group style="position:absolute;left:8122;top:15166;width:2598;height:2" coordorigin="8122,15166" coordsize="2598,2">
              <v:shape style="position:absolute;left:8122;top:15166;width:2598;height:2" coordorigin="8122,15166" coordsize="2598,0" path="m8122,15166l10720,15166e" filled="false" stroked="true" strokeweight=".72pt" strokecolor="#000000">
                <v:path arrowok="t"/>
              </v:shape>
            </v:group>
            <w10:wrap type="none"/>
          </v:group>
        </w:pict>
      </w:r>
      <w:r>
        <w:rPr>
          <w:rFonts w:ascii="宋体" w:hAnsi="宋体" w:cs="宋体" w:eastAsia="宋体" w:hint="default"/>
          <w:spacing w:val="-16"/>
          <w:sz w:val="20"/>
          <w:szCs w:val="20"/>
        </w:rPr>
        <w:t>收工业园区首期加急搬迁费</w:t>
        <w:tab/>
        <w:t>100,000.00</w:t>
        <w:tab/>
      </w:r>
      <w:r>
        <w:rPr>
          <w:rFonts w:ascii="宋体" w:hAnsi="宋体" w:cs="宋体" w:eastAsia="宋体" w:hint="default"/>
          <w:spacing w:val="-17"/>
          <w:sz w:val="20"/>
          <w:szCs w:val="20"/>
        </w:rPr>
        <w:t>工业园区首期加急搬迁费</w:t>
      </w:r>
      <w:r>
        <w:rPr>
          <w:rFonts w:ascii="宋体" w:hAnsi="宋体" w:cs="宋体" w:eastAsia="宋体" w:hint="default"/>
          <w:sz w:val="20"/>
          <w:szCs w:val="20"/>
        </w:rPr>
      </w:r>
    </w:p>
    <w:p>
      <w:pPr>
        <w:tabs>
          <w:tab w:pos="4112" w:val="left" w:leader="none"/>
          <w:tab w:pos="7296" w:val="left" w:leader="none"/>
        </w:tabs>
        <w:spacing w:before="87"/>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收北海工业园补助款</w:t>
        <w:tab/>
        <w:t>300,000.00</w:t>
        <w:tab/>
      </w:r>
      <w:r>
        <w:rPr>
          <w:rFonts w:ascii="宋体" w:hAnsi="宋体" w:cs="宋体" w:eastAsia="宋体" w:hint="default"/>
          <w:spacing w:val="-17"/>
          <w:sz w:val="20"/>
          <w:szCs w:val="20"/>
        </w:rPr>
        <w:t>广西北海市政府</w:t>
      </w:r>
      <w:r>
        <w:rPr>
          <w:rFonts w:ascii="宋体" w:hAnsi="宋体" w:cs="宋体" w:eastAsia="宋体" w:hint="default"/>
          <w:sz w:val="20"/>
          <w:szCs w:val="20"/>
        </w:rPr>
      </w:r>
    </w:p>
    <w:p>
      <w:pPr>
        <w:tabs>
          <w:tab w:pos="3944" w:val="left" w:leader="none"/>
          <w:tab w:pos="7295"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收第二批千亿产业转移补助</w:t>
        <w:tab/>
        <w:t>3,000,000.00</w:t>
        <w:tab/>
      </w:r>
      <w:r>
        <w:rPr>
          <w:rFonts w:ascii="宋体" w:hAnsi="宋体" w:cs="宋体" w:eastAsia="宋体" w:hint="default"/>
          <w:spacing w:val="-17"/>
          <w:sz w:val="20"/>
          <w:szCs w:val="20"/>
        </w:rPr>
        <w:t>广西北海市政府</w:t>
      </w:r>
      <w:r>
        <w:rPr>
          <w:rFonts w:ascii="宋体" w:hAnsi="宋体" w:cs="宋体" w:eastAsia="宋体" w:hint="default"/>
          <w:sz w:val="20"/>
          <w:szCs w:val="20"/>
        </w:rPr>
      </w:r>
    </w:p>
    <w:p>
      <w:pPr>
        <w:tabs>
          <w:tab w:pos="3944" w:val="left" w:leader="none"/>
          <w:tab w:pos="7387"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收政府补贴收入</w:t>
        <w:tab/>
      </w:r>
      <w:r>
        <w:rPr>
          <w:rFonts w:ascii="宋体" w:hAnsi="宋体" w:cs="宋体" w:eastAsia="宋体" w:hint="default"/>
          <w:spacing w:val="-16"/>
          <w:sz w:val="20"/>
          <w:szCs w:val="20"/>
        </w:rPr>
        <w:t>1,177,000.00</w:t>
        <w:tab/>
      </w:r>
      <w:r>
        <w:rPr>
          <w:rFonts w:ascii="宋体" w:hAnsi="宋体" w:cs="宋体" w:eastAsia="宋体" w:hint="default"/>
          <w:spacing w:val="-17"/>
          <w:sz w:val="20"/>
          <w:szCs w:val="20"/>
        </w:rPr>
        <w:t>政府补贴收入</w:t>
      </w:r>
      <w:r>
        <w:rPr>
          <w:rFonts w:ascii="宋体" w:hAnsi="宋体" w:cs="宋体" w:eastAsia="宋体" w:hint="default"/>
          <w:sz w:val="20"/>
          <w:szCs w:val="20"/>
        </w:rPr>
      </w:r>
    </w:p>
    <w:p>
      <w:pPr>
        <w:tabs>
          <w:tab w:pos="4197" w:val="left" w:leader="none"/>
          <w:tab w:pos="6898" w:val="left" w:leader="none"/>
        </w:tabs>
        <w:spacing w:before="87"/>
        <w:ind w:left="241" w:right="245" w:firstLine="0"/>
        <w:jc w:val="left"/>
        <w:rPr>
          <w:rFonts w:ascii="宋体" w:hAnsi="宋体" w:cs="宋体" w:eastAsia="宋体" w:hint="default"/>
          <w:sz w:val="20"/>
          <w:szCs w:val="20"/>
        </w:rPr>
      </w:pPr>
      <w:r>
        <w:rPr>
          <w:rFonts w:ascii="宋体" w:hAnsi="宋体" w:cs="宋体" w:eastAsia="宋体" w:hint="default"/>
          <w:spacing w:val="-12"/>
          <w:sz w:val="20"/>
          <w:szCs w:val="20"/>
        </w:rPr>
        <w:t>收中电</w:t>
      </w:r>
      <w:r>
        <w:rPr>
          <w:rFonts w:ascii="宋体" w:hAnsi="宋体" w:cs="宋体" w:eastAsia="宋体" w:hint="default"/>
          <w:spacing w:val="-66"/>
          <w:sz w:val="20"/>
          <w:szCs w:val="20"/>
        </w:rPr>
        <w:t> </w:t>
      </w:r>
      <w:r>
        <w:rPr>
          <w:rFonts w:ascii="宋体" w:hAnsi="宋体" w:cs="宋体" w:eastAsia="宋体" w:hint="default"/>
          <w:spacing w:val="-13"/>
          <w:sz w:val="20"/>
          <w:szCs w:val="20"/>
        </w:rPr>
        <w:t>2009</w:t>
      </w:r>
      <w:r>
        <w:rPr>
          <w:rFonts w:ascii="宋体" w:hAnsi="宋体" w:cs="宋体" w:eastAsia="宋体" w:hint="default"/>
          <w:spacing w:val="-65"/>
          <w:sz w:val="20"/>
          <w:szCs w:val="20"/>
        </w:rPr>
        <w:t> </w:t>
      </w:r>
      <w:r>
        <w:rPr>
          <w:rFonts w:ascii="宋体" w:hAnsi="宋体" w:cs="宋体" w:eastAsia="宋体" w:hint="default"/>
          <w:spacing w:val="-15"/>
          <w:sz w:val="20"/>
          <w:szCs w:val="20"/>
        </w:rPr>
        <w:t>年产业转移补助</w:t>
        <w:tab/>
      </w:r>
      <w:r>
        <w:rPr>
          <w:rFonts w:ascii="宋体" w:hAnsi="宋体" w:cs="宋体" w:eastAsia="宋体" w:hint="default"/>
          <w:spacing w:val="-16"/>
          <w:sz w:val="20"/>
          <w:szCs w:val="20"/>
        </w:rPr>
        <w:t>50,000.00</w:t>
        <w:tab/>
      </w:r>
      <w:r>
        <w:rPr>
          <w:rFonts w:ascii="宋体" w:hAnsi="宋体" w:cs="宋体" w:eastAsia="宋体" w:hint="default"/>
          <w:spacing w:val="-9"/>
          <w:sz w:val="20"/>
          <w:szCs w:val="20"/>
        </w:rPr>
        <w:t>中电</w:t>
      </w:r>
      <w:r>
        <w:rPr>
          <w:rFonts w:ascii="宋体" w:hAnsi="宋体" w:cs="宋体" w:eastAsia="宋体" w:hint="default"/>
          <w:spacing w:val="-69"/>
          <w:sz w:val="20"/>
          <w:szCs w:val="20"/>
        </w:rPr>
        <w:t> </w:t>
      </w:r>
      <w:r>
        <w:rPr>
          <w:rFonts w:ascii="宋体" w:hAnsi="宋体" w:cs="宋体" w:eastAsia="宋体" w:hint="default"/>
          <w:spacing w:val="-13"/>
          <w:sz w:val="20"/>
          <w:szCs w:val="20"/>
        </w:rPr>
        <w:t>2009</w:t>
      </w:r>
      <w:r>
        <w:rPr>
          <w:rFonts w:ascii="宋体" w:hAnsi="宋体" w:cs="宋体" w:eastAsia="宋体" w:hint="default"/>
          <w:spacing w:val="-67"/>
          <w:sz w:val="20"/>
          <w:szCs w:val="20"/>
        </w:rPr>
        <w:t> </w:t>
      </w:r>
      <w:r>
        <w:rPr>
          <w:rFonts w:ascii="宋体" w:hAnsi="宋体" w:cs="宋体" w:eastAsia="宋体" w:hint="default"/>
          <w:spacing w:val="-17"/>
          <w:sz w:val="20"/>
          <w:szCs w:val="20"/>
        </w:rPr>
        <w:t>年产业转移补助</w:t>
      </w:r>
      <w:r>
        <w:rPr>
          <w:rFonts w:ascii="宋体" w:hAnsi="宋体" w:cs="宋体" w:eastAsia="宋体" w:hint="default"/>
          <w:sz w:val="20"/>
          <w:szCs w:val="20"/>
        </w:rPr>
      </w:r>
    </w:p>
    <w:p>
      <w:pPr>
        <w:tabs>
          <w:tab w:pos="4113" w:val="left" w:leader="none"/>
          <w:tab w:pos="7204"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收北海财政局发展资金</w:t>
        <w:tab/>
        <w:t>386,000.00</w:t>
        <w:tab/>
      </w:r>
      <w:r>
        <w:rPr>
          <w:rFonts w:ascii="宋体" w:hAnsi="宋体" w:cs="宋体" w:eastAsia="宋体" w:hint="default"/>
          <w:spacing w:val="-17"/>
          <w:sz w:val="20"/>
          <w:szCs w:val="20"/>
        </w:rPr>
        <w:t>广西北海市财政局</w:t>
      </w:r>
      <w:r>
        <w:rPr>
          <w:rFonts w:ascii="宋体" w:hAnsi="宋体" w:cs="宋体" w:eastAsia="宋体" w:hint="default"/>
          <w:sz w:val="20"/>
          <w:szCs w:val="20"/>
        </w:rPr>
      </w:r>
    </w:p>
    <w:p>
      <w:pPr>
        <w:tabs>
          <w:tab w:pos="5673" w:val="left" w:leader="none"/>
          <w:tab w:pos="7387"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4"/>
          <w:sz w:val="20"/>
          <w:szCs w:val="20"/>
        </w:rPr>
        <w:t>市场开拓资金</w:t>
        <w:tab/>
      </w:r>
      <w:r>
        <w:rPr>
          <w:rFonts w:ascii="宋体" w:hAnsi="宋体" w:cs="宋体" w:eastAsia="宋体" w:hint="default"/>
          <w:spacing w:val="-16"/>
          <w:sz w:val="20"/>
          <w:szCs w:val="20"/>
        </w:rPr>
        <w:t>498,692.20</w:t>
        <w:tab/>
      </w:r>
      <w:r>
        <w:rPr>
          <w:rFonts w:ascii="宋体" w:hAnsi="宋体" w:cs="宋体" w:eastAsia="宋体" w:hint="default"/>
          <w:spacing w:val="-17"/>
          <w:sz w:val="20"/>
          <w:szCs w:val="20"/>
        </w:rPr>
        <w:t>福建省财政厅</w:t>
      </w:r>
      <w:r>
        <w:rPr>
          <w:rFonts w:ascii="宋体" w:hAnsi="宋体" w:cs="宋体" w:eastAsia="宋体" w:hint="default"/>
          <w:sz w:val="20"/>
          <w:szCs w:val="20"/>
        </w:rPr>
      </w:r>
    </w:p>
    <w:p>
      <w:pPr>
        <w:spacing w:line="196" w:lineRule="exact" w:before="48"/>
        <w:ind w:left="241" w:right="245" w:firstLine="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68"/>
          <w:sz w:val="20"/>
          <w:szCs w:val="20"/>
        </w:rPr>
        <w:t> </w:t>
      </w:r>
      <w:r>
        <w:rPr>
          <w:rFonts w:ascii="宋体" w:hAnsi="宋体" w:cs="宋体" w:eastAsia="宋体" w:hint="default"/>
          <w:sz w:val="20"/>
          <w:szCs w:val="20"/>
        </w:rPr>
        <w:t>年</w:t>
      </w:r>
      <w:r>
        <w:rPr>
          <w:rFonts w:ascii="宋体" w:hAnsi="宋体" w:cs="宋体" w:eastAsia="宋体" w:hint="default"/>
          <w:spacing w:val="-70"/>
          <w:sz w:val="20"/>
          <w:szCs w:val="20"/>
        </w:rPr>
        <w:t> </w:t>
      </w:r>
      <w:r>
        <w:rPr>
          <w:rFonts w:ascii="宋体" w:hAnsi="宋体" w:cs="宋体" w:eastAsia="宋体" w:hint="default"/>
          <w:sz w:val="20"/>
          <w:szCs w:val="20"/>
        </w:rPr>
        <w:t>2</w:t>
      </w:r>
      <w:r>
        <w:rPr>
          <w:rFonts w:ascii="宋体" w:hAnsi="宋体" w:cs="宋体" w:eastAsia="宋体" w:hint="default"/>
          <w:spacing w:val="-68"/>
          <w:sz w:val="20"/>
          <w:szCs w:val="20"/>
        </w:rPr>
        <w:t> </w:t>
      </w:r>
      <w:r>
        <w:rPr>
          <w:rFonts w:ascii="宋体" w:hAnsi="宋体" w:cs="宋体" w:eastAsia="宋体" w:hint="default"/>
          <w:spacing w:val="-17"/>
          <w:sz w:val="20"/>
          <w:szCs w:val="20"/>
        </w:rPr>
        <w:t>季度所得税税差(税率</w:t>
      </w:r>
      <w:r>
        <w:rPr>
          <w:rFonts w:ascii="宋体" w:hAnsi="宋体" w:cs="宋体" w:eastAsia="宋体" w:hint="default"/>
          <w:sz w:val="20"/>
          <w:szCs w:val="20"/>
        </w:rPr>
      </w:r>
    </w:p>
    <w:p>
      <w:pPr>
        <w:tabs>
          <w:tab w:pos="5673" w:val="left" w:leader="none"/>
          <w:tab w:pos="7387" w:val="left" w:leader="none"/>
        </w:tabs>
        <w:spacing w:line="326"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12.5%与</w:t>
      </w:r>
      <w:r>
        <w:rPr>
          <w:rFonts w:ascii="宋体" w:hAnsi="宋体" w:cs="宋体" w:eastAsia="宋体" w:hint="default"/>
          <w:spacing w:val="-65"/>
          <w:position w:val="-12"/>
          <w:sz w:val="20"/>
          <w:szCs w:val="20"/>
        </w:rPr>
        <w:t> </w:t>
      </w:r>
      <w:r>
        <w:rPr>
          <w:rFonts w:ascii="宋体" w:hAnsi="宋体" w:cs="宋体" w:eastAsia="宋体" w:hint="default"/>
          <w:spacing w:val="-15"/>
          <w:position w:val="-12"/>
          <w:sz w:val="20"/>
          <w:szCs w:val="20"/>
        </w:rPr>
        <w:t>10%的差额)</w:t>
        <w:tab/>
      </w:r>
      <w:r>
        <w:rPr>
          <w:rFonts w:ascii="宋体" w:hAnsi="宋体" w:cs="宋体" w:eastAsia="宋体" w:hint="default"/>
          <w:spacing w:val="-16"/>
          <w:sz w:val="20"/>
          <w:szCs w:val="20"/>
        </w:rPr>
        <w:t>491,860.80</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tabs>
          <w:tab w:pos="5757" w:val="left" w:leader="none"/>
          <w:tab w:pos="7387" w:val="left" w:leader="none"/>
        </w:tabs>
        <w:spacing w:before="48"/>
        <w:ind w:left="241" w:right="245" w:firstLine="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58"/>
          <w:sz w:val="20"/>
          <w:szCs w:val="20"/>
        </w:rPr>
        <w:t> </w:t>
      </w:r>
      <w:r>
        <w:rPr>
          <w:rFonts w:ascii="宋体" w:hAnsi="宋体" w:cs="宋体" w:eastAsia="宋体" w:hint="default"/>
          <w:spacing w:val="-16"/>
          <w:sz w:val="20"/>
          <w:szCs w:val="20"/>
        </w:rPr>
        <w:t>年第一季出口信保补助</w:t>
        <w:tab/>
        <w:t>40,988.40</w:t>
        <w:tab/>
      </w:r>
      <w:r>
        <w:rPr>
          <w:rFonts w:ascii="宋体" w:hAnsi="宋体" w:cs="宋体" w:eastAsia="宋体" w:hint="default"/>
          <w:spacing w:val="-17"/>
          <w:sz w:val="20"/>
          <w:szCs w:val="20"/>
        </w:rPr>
        <w:t>福建省财政厅</w:t>
      </w:r>
      <w:r>
        <w:rPr>
          <w:rFonts w:ascii="宋体" w:hAnsi="宋体" w:cs="宋体" w:eastAsia="宋体" w:hint="default"/>
          <w:sz w:val="20"/>
          <w:szCs w:val="20"/>
        </w:rPr>
      </w:r>
    </w:p>
    <w:p>
      <w:pPr>
        <w:tabs>
          <w:tab w:pos="5841" w:val="left" w:leader="none"/>
          <w:tab w:pos="7387" w:val="left" w:leader="none"/>
        </w:tabs>
        <w:spacing w:line="310" w:lineRule="atLeast" w:before="40"/>
        <w:ind w:left="241" w:right="889" w:firstLine="0"/>
        <w:jc w:val="left"/>
        <w:rPr>
          <w:rFonts w:ascii="宋体" w:hAnsi="宋体" w:cs="宋体" w:eastAsia="宋体" w:hint="default"/>
          <w:sz w:val="20"/>
          <w:szCs w:val="20"/>
        </w:rPr>
      </w:pPr>
      <w:r>
        <w:rPr>
          <w:rFonts w:ascii="宋体" w:hAnsi="宋体" w:cs="宋体" w:eastAsia="宋体" w:hint="default"/>
          <w:spacing w:val="-13"/>
          <w:sz w:val="20"/>
          <w:szCs w:val="20"/>
        </w:rPr>
        <w:t>2008</w:t>
      </w:r>
      <w:r>
        <w:rPr>
          <w:rFonts w:ascii="宋体" w:hAnsi="宋体" w:cs="宋体" w:eastAsia="宋体" w:hint="default"/>
          <w:spacing w:val="-58"/>
          <w:sz w:val="20"/>
          <w:szCs w:val="20"/>
        </w:rPr>
        <w:t> </w:t>
      </w:r>
      <w:r>
        <w:rPr>
          <w:rFonts w:ascii="宋体" w:hAnsi="宋体" w:cs="宋体" w:eastAsia="宋体" w:hint="default"/>
          <w:spacing w:val="-16"/>
          <w:sz w:val="20"/>
          <w:szCs w:val="20"/>
        </w:rPr>
        <w:t>年第四季出口信保补助</w:t>
        <w:tab/>
      </w:r>
      <w:r>
        <w:rPr>
          <w:rFonts w:ascii="宋体" w:hAnsi="宋体" w:cs="宋体" w:eastAsia="宋体" w:hint="default"/>
          <w:spacing w:val="-15"/>
          <w:sz w:val="20"/>
          <w:szCs w:val="20"/>
        </w:rPr>
        <w:t>6,831.40</w:t>
        <w:tab/>
      </w:r>
      <w:r>
        <w:rPr>
          <w:rFonts w:ascii="宋体" w:hAnsi="宋体" w:cs="宋体" w:eastAsia="宋体" w:hint="default"/>
          <w:spacing w:val="-17"/>
          <w:sz w:val="20"/>
          <w:szCs w:val="20"/>
        </w:rPr>
        <w:t>福建省财政厅</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6"/>
          <w:sz w:val="20"/>
          <w:szCs w:val="20"/>
        </w:rPr>
        <w:t>可持续发展专项资金(2009</w:t>
      </w:r>
      <w:r>
        <w:rPr>
          <w:rFonts w:ascii="宋体" w:hAnsi="宋体" w:cs="宋体" w:eastAsia="宋体" w:hint="default"/>
          <w:spacing w:val="-62"/>
          <w:sz w:val="20"/>
          <w:szCs w:val="20"/>
        </w:rPr>
        <w:t> </w:t>
      </w:r>
      <w:r>
        <w:rPr>
          <w:rFonts w:ascii="宋体" w:hAnsi="宋体" w:cs="宋体" w:eastAsia="宋体" w:hint="default"/>
          <w:spacing w:val="-17"/>
          <w:sz w:val="20"/>
          <w:szCs w:val="20"/>
        </w:rPr>
        <w:t>年上半</w:t>
      </w:r>
      <w:r>
        <w:rPr>
          <w:rFonts w:ascii="宋体" w:hAnsi="宋体" w:cs="宋体" w:eastAsia="宋体" w:hint="default"/>
          <w:sz w:val="20"/>
          <w:szCs w:val="20"/>
        </w:rPr>
      </w:r>
    </w:p>
    <w:p>
      <w:pPr>
        <w:tabs>
          <w:tab w:pos="5841" w:val="left" w:leader="none"/>
          <w:tab w:pos="7296" w:val="left" w:leader="none"/>
        </w:tabs>
        <w:spacing w:line="260"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年高新补贴)</w:t>
        <w:tab/>
      </w:r>
      <w:r>
        <w:rPr>
          <w:rFonts w:ascii="宋体" w:hAnsi="宋体" w:cs="宋体" w:eastAsia="宋体" w:hint="default"/>
          <w:spacing w:val="-15"/>
          <w:sz w:val="20"/>
          <w:szCs w:val="20"/>
        </w:rPr>
        <w:t>6,831.40</w:t>
        <w:tab/>
      </w:r>
      <w:r>
        <w:rPr>
          <w:rFonts w:ascii="宋体" w:hAnsi="宋体" w:cs="宋体" w:eastAsia="宋体" w:hint="default"/>
          <w:spacing w:val="-17"/>
          <w:sz w:val="20"/>
          <w:szCs w:val="20"/>
        </w:rPr>
        <w:t>北京市外经贸局</w:t>
      </w:r>
      <w:r>
        <w:rPr>
          <w:rFonts w:ascii="宋体" w:hAnsi="宋体" w:cs="宋体" w:eastAsia="宋体" w:hint="default"/>
          <w:sz w:val="20"/>
          <w:szCs w:val="20"/>
        </w:rPr>
      </w:r>
    </w:p>
    <w:p>
      <w:pPr>
        <w:spacing w:line="191" w:lineRule="exact" w:before="9"/>
        <w:ind w:left="241" w:right="245" w:firstLine="0"/>
        <w:jc w:val="left"/>
        <w:rPr>
          <w:rFonts w:ascii="宋体" w:hAnsi="宋体" w:cs="宋体" w:eastAsia="宋体" w:hint="default"/>
          <w:sz w:val="20"/>
          <w:szCs w:val="20"/>
        </w:rPr>
      </w:pPr>
      <w:r>
        <w:rPr>
          <w:rFonts w:ascii="宋体" w:hAnsi="宋体" w:cs="宋体" w:eastAsia="宋体" w:hint="default"/>
          <w:spacing w:val="-13"/>
          <w:sz w:val="20"/>
          <w:szCs w:val="20"/>
        </w:rPr>
        <w:t>2007</w:t>
      </w:r>
      <w:r>
        <w:rPr>
          <w:rFonts w:ascii="宋体" w:hAnsi="宋体" w:cs="宋体" w:eastAsia="宋体" w:hint="default"/>
          <w:spacing w:val="-64"/>
          <w:sz w:val="20"/>
          <w:szCs w:val="20"/>
        </w:rPr>
        <w:t> </w:t>
      </w:r>
      <w:r>
        <w:rPr>
          <w:rFonts w:ascii="宋体" w:hAnsi="宋体" w:cs="宋体" w:eastAsia="宋体" w:hint="default"/>
          <w:spacing w:val="-17"/>
          <w:sz w:val="20"/>
          <w:szCs w:val="20"/>
        </w:rPr>
        <w:t>年所得税属市、区所得部分</w:t>
      </w:r>
      <w:r>
        <w:rPr>
          <w:rFonts w:ascii="宋体" w:hAnsi="宋体" w:cs="宋体" w:eastAsia="宋体" w:hint="default"/>
          <w:sz w:val="20"/>
          <w:szCs w:val="20"/>
        </w:rPr>
      </w:r>
    </w:p>
    <w:p>
      <w:pPr>
        <w:tabs>
          <w:tab w:pos="7387" w:val="left" w:leader="none"/>
        </w:tabs>
        <w:spacing w:line="200" w:lineRule="exact" w:before="0"/>
        <w:ind w:left="5674" w:right="245" w:firstLine="0"/>
        <w:jc w:val="left"/>
        <w:rPr>
          <w:rFonts w:ascii="宋体" w:hAnsi="宋体" w:cs="宋体" w:eastAsia="宋体" w:hint="default"/>
          <w:sz w:val="20"/>
          <w:szCs w:val="20"/>
        </w:rPr>
      </w:pPr>
      <w:r>
        <w:rPr/>
        <w:pict>
          <v:shape style="position:absolute;margin-left:83.330002pt;margin-top:6.540054pt;width:416.05pt;height:47.75pt;mso-position-horizontal-relative:page;mso-position-vertical-relative:paragraph;z-index:184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79"/>
                    <w:gridCol w:w="2965"/>
                    <w:gridCol w:w="1577"/>
                  </w:tblGrid>
                  <w:tr>
                    <w:trPr>
                      <w:trHeight w:val="584" w:hRule="exact"/>
                    </w:trPr>
                    <w:tc>
                      <w:tcPr>
                        <w:tcW w:w="3779"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spacing w:val="-17"/>
                            <w:sz w:val="20"/>
                          </w:rPr>
                          <w:t>(25%)</w:t>
                        </w:r>
                        <w:r>
                          <w:rPr>
                            <w:rFonts w:ascii="宋体"/>
                            <w:sz w:val="20"/>
                          </w:rPr>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3"/>
                            <w:sz w:val="20"/>
                            <w:szCs w:val="20"/>
                          </w:rPr>
                          <w:t>2008</w:t>
                        </w:r>
                        <w:r>
                          <w:rPr>
                            <w:rFonts w:ascii="宋体" w:hAnsi="宋体" w:cs="宋体" w:eastAsia="宋体" w:hint="default"/>
                            <w:spacing w:val="-57"/>
                            <w:sz w:val="20"/>
                            <w:szCs w:val="20"/>
                          </w:rPr>
                          <w:t> </w:t>
                        </w:r>
                        <w:r>
                          <w:rPr>
                            <w:rFonts w:ascii="宋体" w:hAnsi="宋体" w:cs="宋体" w:eastAsia="宋体" w:hint="default"/>
                            <w:spacing w:val="-16"/>
                            <w:sz w:val="20"/>
                            <w:szCs w:val="20"/>
                          </w:rPr>
                          <w:t>年区所得税返还（25%）</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435"/>
                          <w:jc w:val="right"/>
                          <w:rPr>
                            <w:rFonts w:ascii="宋体" w:hAnsi="宋体" w:cs="宋体" w:eastAsia="宋体" w:hint="default"/>
                            <w:sz w:val="20"/>
                            <w:szCs w:val="20"/>
                          </w:rPr>
                        </w:pPr>
                        <w:r>
                          <w:rPr>
                            <w:rFonts w:ascii="宋体"/>
                            <w:spacing w:val="-17"/>
                            <w:sz w:val="20"/>
                          </w:rPr>
                          <w:t>457,703.80</w:t>
                        </w:r>
                        <w:r>
                          <w:rPr>
                            <w:rFonts w:ascii="宋体"/>
                            <w:sz w:val="20"/>
                          </w:rPr>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7"/>
                            <w:sz w:val="20"/>
                            <w:szCs w:val="20"/>
                          </w:rPr>
                          <w:t>武汉市开发区</w:t>
                        </w:r>
                        <w:r>
                          <w:rPr>
                            <w:rFonts w:ascii="宋体" w:hAnsi="宋体" w:cs="宋体" w:eastAsia="宋体" w:hint="default"/>
                            <w:sz w:val="20"/>
                            <w:szCs w:val="20"/>
                          </w:rPr>
                        </w:r>
                      </w:p>
                    </w:tc>
                  </w:tr>
                  <w:tr>
                    <w:trPr>
                      <w:trHeight w:val="370" w:hRule="exact"/>
                    </w:trPr>
                    <w:tc>
                      <w:tcPr>
                        <w:tcW w:w="37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6"/>
                            <w:sz w:val="20"/>
                            <w:szCs w:val="20"/>
                          </w:rPr>
                          <w:t>第四生产年市出口补贴款</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34"/>
                          <w:jc w:val="right"/>
                          <w:rPr>
                            <w:rFonts w:ascii="宋体" w:hAnsi="宋体" w:cs="宋体" w:eastAsia="宋体" w:hint="default"/>
                            <w:sz w:val="20"/>
                            <w:szCs w:val="20"/>
                          </w:rPr>
                        </w:pPr>
                        <w:r>
                          <w:rPr>
                            <w:rFonts w:ascii="宋体"/>
                            <w:spacing w:val="-17"/>
                            <w:sz w:val="20"/>
                          </w:rPr>
                          <w:t>28,486,938.00</w:t>
                        </w:r>
                        <w:r>
                          <w:rPr>
                            <w:rFonts w:ascii="宋体"/>
                            <w:sz w:val="20"/>
                          </w:rPr>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7"/>
                            <w:sz w:val="20"/>
                            <w:szCs w:val="20"/>
                          </w:rPr>
                          <w:t>武汉市财政局</w:t>
                        </w:r>
                        <w:r>
                          <w:rPr>
                            <w:rFonts w:ascii="宋体" w:hAnsi="宋体" w:cs="宋体" w:eastAsia="宋体" w:hint="default"/>
                            <w:sz w:val="20"/>
                            <w:szCs w:val="20"/>
                          </w:rPr>
                        </w:r>
                      </w:p>
                    </w:tc>
                  </w:tr>
                </w:tbl>
                <w:p>
                  <w:pPr/>
                </w:p>
              </w:txbxContent>
            </v:textbox>
            <w10:wrap type="none"/>
          </v:shape>
        </w:pict>
      </w:r>
      <w:r>
        <w:rPr>
          <w:rFonts w:ascii="宋体" w:hAnsi="宋体" w:cs="宋体" w:eastAsia="宋体" w:hint="default"/>
          <w:spacing w:val="-16"/>
          <w:sz w:val="20"/>
          <w:szCs w:val="20"/>
        </w:rPr>
        <w:t>266,424.60</w:t>
        <w:tab/>
      </w:r>
      <w:r>
        <w:rPr>
          <w:rFonts w:ascii="宋体" w:hAnsi="宋体" w:cs="宋体" w:eastAsia="宋体" w:hint="default"/>
          <w:spacing w:val="-17"/>
          <w:sz w:val="20"/>
          <w:szCs w:val="20"/>
        </w:rPr>
        <w:t>武汉市开发区</w:t>
      </w:r>
      <w:r>
        <w:rPr>
          <w:rFonts w:ascii="宋体" w:hAnsi="宋体" w:cs="宋体" w:eastAsia="宋体" w:hint="default"/>
          <w:sz w:val="20"/>
          <w:szCs w:val="20"/>
        </w:rPr>
      </w:r>
    </w:p>
    <w:p>
      <w:pPr>
        <w:spacing w:after="0" w:line="200" w:lineRule="exact"/>
        <w:jc w:val="left"/>
        <w:rPr>
          <w:rFonts w:ascii="宋体" w:hAnsi="宋体" w:cs="宋体" w:eastAsia="宋体" w:hint="default"/>
          <w:sz w:val="20"/>
          <w:szCs w:val="20"/>
        </w:rPr>
        <w:sectPr>
          <w:type w:val="continuous"/>
          <w:pgSz w:w="11910" w:h="16840"/>
          <w:pgMar w:top="1600" w:bottom="280" w:left="1460" w:right="10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3667" w:val="left" w:leader="none"/>
          <w:tab w:pos="5423" w:val="left" w:leader="none"/>
          <w:tab w:pos="7387" w:val="left" w:leader="none"/>
          <w:tab w:pos="7440" w:val="left" w:leader="none"/>
        </w:tabs>
        <w:spacing w:line="319" w:lineRule="auto" w:before="0"/>
        <w:ind w:left="241" w:right="890" w:firstLine="1161"/>
        <w:jc w:val="left"/>
        <w:rPr>
          <w:rFonts w:ascii="宋体" w:hAnsi="宋体" w:cs="宋体" w:eastAsia="宋体" w:hint="default"/>
          <w:sz w:val="20"/>
          <w:szCs w:val="20"/>
        </w:rPr>
      </w:pPr>
      <w:r>
        <w:rPr>
          <w:rFonts w:ascii="宋体" w:hAnsi="宋体" w:cs="宋体" w:eastAsia="宋体" w:hint="default"/>
          <w:b/>
          <w:bCs/>
          <w:w w:val="95"/>
          <w:sz w:val="20"/>
          <w:szCs w:val="20"/>
        </w:rPr>
        <w:t>项目</w:t>
        <w:tab/>
        <w:t>本年金额</w:t>
        <w:tab/>
        <w:t>上年金额</w:t>
        <w:tab/>
        <w:tab/>
      </w:r>
      <w:r>
        <w:rPr>
          <w:rFonts w:ascii="宋体" w:hAnsi="宋体" w:cs="宋体" w:eastAsia="宋体" w:hint="default"/>
          <w:b/>
          <w:bCs/>
          <w:sz w:val="20"/>
          <w:szCs w:val="20"/>
        </w:rPr>
        <w:t>来源和依据</w:t>
      </w:r>
      <w:r>
        <w:rPr>
          <w:rFonts w:ascii="宋体" w:hAnsi="宋体" w:cs="宋体" w:eastAsia="宋体" w:hint="default"/>
          <w:b/>
          <w:bCs/>
          <w:w w:val="99"/>
          <w:sz w:val="20"/>
          <w:szCs w:val="20"/>
        </w:rPr>
        <w:t> </w:t>
      </w:r>
      <w:r>
        <w:rPr>
          <w:rFonts w:ascii="宋体" w:hAnsi="宋体" w:cs="宋体" w:eastAsia="宋体" w:hint="default"/>
          <w:spacing w:val="-16"/>
          <w:sz w:val="20"/>
          <w:szCs w:val="20"/>
        </w:rPr>
        <w:t>第四生产年区出口补贴款</w:t>
        <w:tab/>
        <w:tab/>
        <w:t>17,092,162.80</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spacing w:after="0" w:line="319" w:lineRule="auto"/>
        <w:jc w:val="left"/>
        <w:rPr>
          <w:rFonts w:ascii="宋体" w:hAnsi="宋体" w:cs="宋体" w:eastAsia="宋体" w:hint="default"/>
          <w:sz w:val="20"/>
          <w:szCs w:val="20"/>
        </w:rPr>
        <w:sectPr>
          <w:pgSz w:w="11910" w:h="16840"/>
          <w:pgMar w:header="0" w:footer="889" w:top="1720" w:bottom="1080" w:left="1460" w:right="1060"/>
        </w:sectPr>
      </w:pPr>
    </w:p>
    <w:p>
      <w:pPr>
        <w:spacing w:line="179" w:lineRule="exact" w:before="0"/>
        <w:ind w:left="241" w:right="-7" w:firstLine="0"/>
        <w:jc w:val="left"/>
        <w:rPr>
          <w:rFonts w:ascii="宋体" w:hAnsi="宋体" w:cs="宋体" w:eastAsia="宋体" w:hint="default"/>
          <w:sz w:val="20"/>
          <w:szCs w:val="20"/>
        </w:rPr>
      </w:pPr>
      <w:r>
        <w:rPr>
          <w:rFonts w:ascii="宋体" w:hAnsi="宋体" w:cs="宋体" w:eastAsia="宋体" w:hint="default"/>
          <w:spacing w:val="-16"/>
          <w:sz w:val="20"/>
          <w:szCs w:val="20"/>
        </w:rPr>
        <w:t>厂房装修补助（政府以技术创新</w:t>
      </w:r>
    </w:p>
    <w:p>
      <w:pPr>
        <w:tabs>
          <w:tab w:pos="5505" w:val="left" w:leader="none"/>
        </w:tabs>
        <w:spacing w:line="326" w:lineRule="exact" w:before="0"/>
        <w:ind w:left="241" w:right="-7"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项目补助）</w:t>
        <w:tab/>
      </w:r>
      <w:r>
        <w:rPr>
          <w:rFonts w:ascii="宋体" w:hAnsi="宋体" w:cs="宋体" w:eastAsia="宋体" w:hint="default"/>
          <w:spacing w:val="-17"/>
          <w:sz w:val="20"/>
          <w:szCs w:val="20"/>
        </w:rPr>
        <w:t>6,004,800.60</w:t>
      </w:r>
      <w:r>
        <w:rPr>
          <w:rFonts w:ascii="宋体" w:hAnsi="宋体" w:cs="宋体" w:eastAsia="宋体" w:hint="default"/>
          <w:sz w:val="20"/>
          <w:szCs w:val="20"/>
        </w:rPr>
      </w:r>
    </w:p>
    <w:p>
      <w:pPr>
        <w:spacing w:line="260" w:lineRule="exact" w:before="8"/>
        <w:ind w:left="1294" w:right="240" w:hanging="1103"/>
        <w:jc w:val="left"/>
        <w:rPr>
          <w:rFonts w:ascii="宋体" w:hAnsi="宋体" w:cs="宋体" w:eastAsia="宋体" w:hint="default"/>
          <w:sz w:val="20"/>
          <w:szCs w:val="20"/>
        </w:rPr>
      </w:pPr>
      <w:r>
        <w:rPr>
          <w:spacing w:val="-17"/>
        </w:rPr>
        <w:br w:type="column"/>
      </w:r>
      <w:r>
        <w:rPr>
          <w:rFonts w:ascii="宋体" w:hAnsi="宋体" w:cs="宋体" w:eastAsia="宋体" w:hint="default"/>
          <w:spacing w:val="-17"/>
          <w:sz w:val="20"/>
          <w:szCs w:val="20"/>
        </w:rPr>
        <w:t>厦门市火炬高新区产业区管委</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会</w:t>
      </w:r>
    </w:p>
    <w:p>
      <w:pPr>
        <w:spacing w:after="0" w:line="260" w:lineRule="exact"/>
        <w:jc w:val="left"/>
        <w:rPr>
          <w:rFonts w:ascii="宋体" w:hAnsi="宋体" w:cs="宋体" w:eastAsia="宋体" w:hint="default"/>
          <w:sz w:val="20"/>
          <w:szCs w:val="20"/>
        </w:rPr>
        <w:sectPr>
          <w:type w:val="continuous"/>
          <w:pgSz w:w="11910" w:h="16840"/>
          <w:pgMar w:top="1600" w:bottom="280" w:left="1460" w:right="1060"/>
          <w:cols w:num="2" w:equalWidth="0">
            <w:col w:w="6515" w:space="40"/>
            <w:col w:w="2835"/>
          </w:cols>
        </w:sectPr>
      </w:pPr>
    </w:p>
    <w:p>
      <w:pPr>
        <w:tabs>
          <w:tab w:pos="5673" w:val="left" w:leader="none"/>
          <w:tab w:pos="7387" w:val="left" w:leader="none"/>
        </w:tabs>
        <w:spacing w:before="24"/>
        <w:ind w:left="241" w:right="245" w:firstLine="0"/>
        <w:jc w:val="left"/>
        <w:rPr>
          <w:rFonts w:ascii="宋体" w:hAnsi="宋体" w:cs="宋体" w:eastAsia="宋体" w:hint="default"/>
          <w:sz w:val="20"/>
          <w:szCs w:val="20"/>
        </w:rPr>
      </w:pPr>
      <w:r>
        <w:rPr/>
        <w:pict>
          <v:group style="position:absolute;margin-left:78.240028pt;margin-top:105.53997pt;width:458.65pt;height:653.050pt;mso-position-horizontal-relative:page;mso-position-vertical-relative:page;z-index:-1019800" coordorigin="1565,2111" coordsize="9173,13061">
            <v:group style="position:absolute;left:1594;top:2118;width:2938;height:2" coordorigin="1594,2118" coordsize="2938,2">
              <v:shape style="position:absolute;left:1594;top:2118;width:2938;height:2" coordorigin="1594,2118" coordsize="2938,0" path="m1594,2118l4531,2118e" filled="false" stroked="true" strokeweight=".72003pt" strokecolor="#000000">
                <v:path arrowok="t"/>
              </v:shape>
            </v:group>
            <v:group style="position:absolute;left:1594;top:2147;width:2938;height:2" coordorigin="1594,2147" coordsize="2938,2">
              <v:shape style="position:absolute;left:1594;top:2147;width:2938;height:2" coordorigin="1594,2147" coordsize="2938,0" path="m1594,2147l4531,2147e" filled="false" stroked="true" strokeweight=".71997pt" strokecolor="#000000">
                <v:path arrowok="t"/>
              </v:shape>
              <v:shape style="position:absolute;left:4531;top:2154;width:14;height:2" type="#_x0000_t75" stroked="false">
                <v:imagedata r:id="rId25" o:title=""/>
              </v:shape>
            </v:group>
            <v:group style="position:absolute;left:4531;top:2118;width:44;height:2" coordorigin="4531,2118" coordsize="44,2">
              <v:shape style="position:absolute;left:4531;top:2118;width:44;height:2" coordorigin="4531,2118" coordsize="44,0" path="m4531,2118l4574,2118e" filled="false" stroked="true" strokeweight=".72003pt" strokecolor="#000000">
                <v:path arrowok="t"/>
              </v:shape>
            </v:group>
            <v:group style="position:absolute;left:4531;top:2147;width:44;height:2" coordorigin="4531,2147" coordsize="44,2">
              <v:shape style="position:absolute;left:4531;top:2147;width:44;height:2" coordorigin="4531,2147" coordsize="44,0" path="m4531,2147l4574,2147e" filled="false" stroked="true" strokeweight=".71997pt" strokecolor="#000000">
                <v:path arrowok="t"/>
              </v:shape>
            </v:group>
            <v:group style="position:absolute;left:4574;top:2118;width:1943;height:2" coordorigin="4574,2118" coordsize="1943,2">
              <v:shape style="position:absolute;left:4574;top:2118;width:1943;height:2" coordorigin="4574,2118" coordsize="1943,0" path="m4574,2118l6517,2118e" filled="false" stroked="true" strokeweight=".72003pt" strokecolor="#000000">
                <v:path arrowok="t"/>
              </v:shape>
            </v:group>
            <v:group style="position:absolute;left:4574;top:2147;width:1943;height:2" coordorigin="4574,2147" coordsize="1943,2">
              <v:shape style="position:absolute;left:4574;top:2147;width:1943;height:2" coordorigin="4574,2147" coordsize="1943,0" path="m4574,2147l6517,2147e" filled="false" stroked="true" strokeweight=".71997pt" strokecolor="#000000">
                <v:path arrowok="t"/>
              </v:shape>
              <v:shape style="position:absolute;left:6517;top:2154;width:14;height:2" type="#_x0000_t75" stroked="false">
                <v:imagedata r:id="rId25" o:title=""/>
              </v:shape>
            </v:group>
            <v:group style="position:absolute;left:6517;top:2118;width:44;height:2" coordorigin="6517,2118" coordsize="44,2">
              <v:shape style="position:absolute;left:6517;top:2118;width:44;height:2" coordorigin="6517,2118" coordsize="44,0" path="m6517,2118l6560,2118e" filled="false" stroked="true" strokeweight=".72003pt" strokecolor="#000000">
                <v:path arrowok="t"/>
              </v:shape>
            </v:group>
            <v:group style="position:absolute;left:6517;top:2147;width:44;height:2" coordorigin="6517,2147" coordsize="44,2">
              <v:shape style="position:absolute;left:6517;top:2147;width:44;height:2" coordorigin="6517,2147" coordsize="44,0" path="m6517,2147l6560,2147e" filled="false" stroked="true" strokeweight=".71997pt" strokecolor="#000000">
                <v:path arrowok="t"/>
              </v:shape>
            </v:group>
            <v:group style="position:absolute;left:6560;top:2118;width:1518;height:2" coordorigin="6560,2118" coordsize="1518,2">
              <v:shape style="position:absolute;left:6560;top:2118;width:1518;height:2" coordorigin="6560,2118" coordsize="1518,0" path="m6560,2118l8078,2118e" filled="false" stroked="true" strokeweight=".72003pt" strokecolor="#000000">
                <v:path arrowok="t"/>
              </v:shape>
            </v:group>
            <v:group style="position:absolute;left:6560;top:2147;width:1518;height:2" coordorigin="6560,2147" coordsize="1518,2">
              <v:shape style="position:absolute;left:6560;top:2147;width:1518;height:2" coordorigin="6560,2147" coordsize="1518,0" path="m6560,2147l8078,2147e" filled="false" stroked="true" strokeweight=".71997pt" strokecolor="#000000">
                <v:path arrowok="t"/>
              </v:shape>
              <v:shape style="position:absolute;left:8078;top:2154;width:14;height:2" type="#_x0000_t75" stroked="false">
                <v:imagedata r:id="rId25" o:title=""/>
              </v:shape>
            </v:group>
            <v:group style="position:absolute;left:8078;top:2118;width:44;height:2" coordorigin="8078,2118" coordsize="44,2">
              <v:shape style="position:absolute;left:8078;top:2118;width:44;height:2" coordorigin="8078,2118" coordsize="44,0" path="m8078,2118l8122,2118e" filled="false" stroked="true" strokeweight=".72003pt" strokecolor="#000000">
                <v:path arrowok="t"/>
              </v:shape>
            </v:group>
            <v:group style="position:absolute;left:8078;top:2147;width:44;height:2" coordorigin="8078,2147" coordsize="44,2">
              <v:shape style="position:absolute;left:8078;top:2147;width:44;height:2" coordorigin="8078,2147" coordsize="44,0" path="m8078,2147l8122,2147e" filled="false" stroked="true" strokeweight=".71997pt" strokecolor="#000000">
                <v:path arrowok="t"/>
              </v:shape>
            </v:group>
            <v:group style="position:absolute;left:8122;top:2118;width:2591;height:2" coordorigin="8122,2118" coordsize="2591,2">
              <v:shape style="position:absolute;left:8122;top:2118;width:2591;height:2" coordorigin="8122,2118" coordsize="2591,0" path="m8122,2118l10712,2118e" filled="false" stroked="true" strokeweight=".72003pt" strokecolor="#000000">
                <v:path arrowok="t"/>
              </v:shape>
            </v:group>
            <v:group style="position:absolute;left:8122;top:2147;width:2591;height:2" coordorigin="8122,2147" coordsize="2591,2">
              <v:shape style="position:absolute;left:8122;top:2147;width:2591;height:2" coordorigin="8122,2147" coordsize="2591,0" path="m8122,2147l10712,2147e" filled="false" stroked="true" strokeweight=".71997pt" strokecolor="#000000">
                <v:path arrowok="t"/>
              </v:shape>
              <v:shape style="position:absolute;left:4512;top:2137;width:3600;height:378" type="#_x0000_t75" stroked="false">
                <v:imagedata r:id="rId291" o:title=""/>
              </v:shape>
            </v:group>
            <v:group style="position:absolute;left:1579;top:15164;width:2952;height:2" coordorigin="1579,15164" coordsize="2952,2">
              <v:shape style="position:absolute;left:1579;top:15164;width:2952;height:2" coordorigin="1579,15164" coordsize="2952,0" path="m1579,15164l4531,15164e" filled="false" stroked="true" strokeweight=".72pt" strokecolor="#000000">
                <v:path arrowok="t"/>
              </v:shape>
            </v:group>
            <v:group style="position:absolute;left:1579;top:15136;width:2952;height:2" coordorigin="1579,15136" coordsize="2952,2">
              <v:shape style="position:absolute;left:1579;top:15136;width:2952;height:2" coordorigin="1579,15136" coordsize="2952,0" path="m1579,15136l4531,15136e" filled="false" stroked="true" strokeweight=".72pt" strokecolor="#000000">
                <v:path arrowok="t"/>
              </v:shape>
              <v:shape style="position:absolute;left:1565;top:2477;width:9173;height:12671" type="#_x0000_t75" stroked="false">
                <v:imagedata r:id="rId293" o:title=""/>
              </v:shape>
            </v:group>
            <v:group style="position:absolute;left:4531;top:15136;width:44;height:2" coordorigin="4531,15136" coordsize="44,2">
              <v:shape style="position:absolute;left:4531;top:15136;width:44;height:2" coordorigin="4531,15136" coordsize="44,0" path="m4531,15136l4574,15136e" filled="false" stroked="true" strokeweight=".72pt" strokecolor="#000000">
                <v:path arrowok="t"/>
              </v:shape>
            </v:group>
            <v:group style="position:absolute;left:4531;top:15164;width:1986;height:2" coordorigin="4531,15164" coordsize="1986,2">
              <v:shape style="position:absolute;left:4531;top:15164;width:1986;height:2" coordorigin="4531,15164" coordsize="1986,0" path="m4531,15164l6517,15164e" filled="false" stroked="true" strokeweight=".72pt" strokecolor="#000000">
                <v:path arrowok="t"/>
              </v:shape>
            </v:group>
            <v:group style="position:absolute;left:4574;top:15136;width:1943;height:2" coordorigin="4574,15136" coordsize="1943,2">
              <v:shape style="position:absolute;left:4574;top:15136;width:1943;height:2" coordorigin="4574,15136" coordsize="1943,0" path="m4574,15136l6517,15136e" filled="false" stroked="true" strokeweight=".72pt" strokecolor="#000000">
                <v:path arrowok="t"/>
              </v:shape>
              <v:shape style="position:absolute;left:6498;top:14586;width:53;height:562" type="#_x0000_t75" stroked="false">
                <v:imagedata r:id="rId294" o:title=""/>
              </v:shape>
            </v:group>
            <v:group style="position:absolute;left:6517;top:15136;width:44;height:2" coordorigin="6517,15136" coordsize="44,2">
              <v:shape style="position:absolute;left:6517;top:15136;width:44;height:2" coordorigin="6517,15136" coordsize="44,0" path="m6517,15136l6560,15136e" filled="false" stroked="true" strokeweight=".72pt" strokecolor="#000000">
                <v:path arrowok="t"/>
              </v:shape>
            </v:group>
            <v:group style="position:absolute;left:6517;top:15164;width:1562;height:2" coordorigin="6517,15164" coordsize="1562,2">
              <v:shape style="position:absolute;left:6517;top:15164;width:1562;height:2" coordorigin="6517,15164" coordsize="1562,0" path="m6517,15164l8078,15164e" filled="false" stroked="true" strokeweight=".72pt" strokecolor="#000000">
                <v:path arrowok="t"/>
              </v:shape>
            </v:group>
            <v:group style="position:absolute;left:6560;top:15136;width:1518;height:2" coordorigin="6560,15136" coordsize="1518,2">
              <v:shape style="position:absolute;left:6560;top:15136;width:1518;height:2" coordorigin="6560,15136" coordsize="1518,0" path="m6560,15136l8078,15136e" filled="false" stroked="true" strokeweight=".72pt" strokecolor="#000000">
                <v:path arrowok="t"/>
              </v:shape>
              <v:shape style="position:absolute;left:8059;top:14586;width:53;height:562" type="#_x0000_t75" stroked="false">
                <v:imagedata r:id="rId295" o:title=""/>
              </v:shape>
            </v:group>
            <v:group style="position:absolute;left:8078;top:15136;width:44;height:2" coordorigin="8078,15136" coordsize="44,2">
              <v:shape style="position:absolute;left:8078;top:15136;width:44;height:2" coordorigin="8078,15136" coordsize="44,0" path="m8078,15136l8122,15136e" filled="false" stroked="true" strokeweight=".72pt" strokecolor="#000000">
                <v:path arrowok="t"/>
              </v:shape>
            </v:group>
            <v:group style="position:absolute;left:8078;top:15164;width:2642;height:2" coordorigin="8078,15164" coordsize="2642,2">
              <v:shape style="position:absolute;left:8078;top:15164;width:2642;height:2" coordorigin="8078,15164" coordsize="2642,0" path="m8078,15164l10720,15164e" filled="false" stroked="true" strokeweight=".72pt" strokecolor="#000000">
                <v:path arrowok="t"/>
              </v:shape>
            </v:group>
            <v:group style="position:absolute;left:8122;top:15136;width:2598;height:2" coordorigin="8122,15136" coordsize="2598,2">
              <v:shape style="position:absolute;left:8122;top:15136;width:2598;height:2" coordorigin="8122,15136" coordsize="2598,0" path="m8122,15136l10720,15136e" filled="false" stroked="true" strokeweight=".72pt" strokecolor="#000000">
                <v:path arrowok="t"/>
              </v:shape>
            </v:group>
            <w10:wrap type="none"/>
          </v:group>
        </w:pict>
      </w:r>
      <w:r>
        <w:rPr>
          <w:rFonts w:ascii="宋体" w:hAnsi="宋体" w:cs="宋体" w:eastAsia="宋体" w:hint="default"/>
          <w:spacing w:val="-15"/>
          <w:sz w:val="20"/>
          <w:szCs w:val="20"/>
        </w:rPr>
        <w:t>信息产业发展金</w:t>
        <w:tab/>
      </w:r>
      <w:r>
        <w:rPr>
          <w:rFonts w:ascii="宋体" w:hAnsi="宋体" w:cs="宋体" w:eastAsia="宋体" w:hint="default"/>
          <w:spacing w:val="-16"/>
          <w:sz w:val="20"/>
          <w:szCs w:val="20"/>
        </w:rPr>
        <w:t>300,581.60</w:t>
        <w:tab/>
      </w:r>
      <w:r>
        <w:rPr>
          <w:rFonts w:ascii="宋体" w:hAnsi="宋体" w:cs="宋体" w:eastAsia="宋体" w:hint="default"/>
          <w:spacing w:val="-17"/>
          <w:sz w:val="20"/>
          <w:szCs w:val="20"/>
        </w:rPr>
        <w:t>武汉市科技局</w:t>
      </w:r>
      <w:r>
        <w:rPr>
          <w:rFonts w:ascii="宋体" w:hAnsi="宋体" w:cs="宋体" w:eastAsia="宋体" w:hint="default"/>
          <w:sz w:val="20"/>
          <w:szCs w:val="20"/>
        </w:rPr>
      </w:r>
    </w:p>
    <w:p>
      <w:pPr>
        <w:tabs>
          <w:tab w:pos="5673" w:val="left" w:leader="none"/>
          <w:tab w:pos="7112"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开发区管委会企业发展金</w:t>
        <w:tab/>
        <w:t>457,703.80</w:t>
        <w:tab/>
      </w:r>
      <w:r>
        <w:rPr>
          <w:rFonts w:ascii="宋体" w:hAnsi="宋体" w:cs="宋体" w:eastAsia="宋体" w:hint="default"/>
          <w:spacing w:val="-17"/>
          <w:sz w:val="20"/>
          <w:szCs w:val="20"/>
        </w:rPr>
        <w:t>武汉市开发区管委会</w:t>
      </w:r>
      <w:r>
        <w:rPr>
          <w:rFonts w:ascii="宋体" w:hAnsi="宋体" w:cs="宋体" w:eastAsia="宋体" w:hint="default"/>
          <w:sz w:val="20"/>
          <w:szCs w:val="20"/>
        </w:rPr>
      </w:r>
    </w:p>
    <w:p>
      <w:pPr>
        <w:tabs>
          <w:tab w:pos="5757" w:val="left" w:leader="none"/>
          <w:tab w:pos="7204"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收科技局入科技进步二等奖金</w:t>
        <w:tab/>
        <w:t>27,325.60</w:t>
        <w:tab/>
      </w:r>
      <w:r>
        <w:rPr>
          <w:rFonts w:ascii="宋体" w:hAnsi="宋体" w:cs="宋体" w:eastAsia="宋体" w:hint="default"/>
          <w:spacing w:val="-17"/>
          <w:sz w:val="20"/>
          <w:szCs w:val="20"/>
        </w:rPr>
        <w:t>福州市科学技术局</w:t>
      </w:r>
      <w:r>
        <w:rPr>
          <w:rFonts w:ascii="宋体" w:hAnsi="宋体" w:cs="宋体" w:eastAsia="宋体" w:hint="default"/>
          <w:sz w:val="20"/>
          <w:szCs w:val="20"/>
        </w:rPr>
      </w:r>
    </w:p>
    <w:p>
      <w:pPr>
        <w:tabs>
          <w:tab w:pos="5841" w:val="left" w:leader="none"/>
          <w:tab w:pos="7204" w:val="left" w:leader="none"/>
        </w:tabs>
        <w:spacing w:before="87"/>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收福州市知识产权局奖金</w:t>
        <w:tab/>
      </w:r>
      <w:r>
        <w:rPr>
          <w:rFonts w:ascii="宋体" w:hAnsi="宋体" w:cs="宋体" w:eastAsia="宋体" w:hint="default"/>
          <w:spacing w:val="-15"/>
          <w:sz w:val="20"/>
          <w:szCs w:val="20"/>
        </w:rPr>
        <w:t>6,831.40</w:t>
        <w:tab/>
      </w:r>
      <w:r>
        <w:rPr>
          <w:rFonts w:ascii="宋体" w:hAnsi="宋体" w:cs="宋体" w:eastAsia="宋体" w:hint="default"/>
          <w:spacing w:val="-17"/>
          <w:sz w:val="20"/>
          <w:szCs w:val="20"/>
        </w:rPr>
        <w:t>福州市知识产权局</w:t>
      </w:r>
      <w:r>
        <w:rPr>
          <w:rFonts w:ascii="宋体" w:hAnsi="宋体" w:cs="宋体" w:eastAsia="宋体" w:hint="default"/>
          <w:sz w:val="20"/>
          <w:szCs w:val="20"/>
        </w:rPr>
      </w:r>
    </w:p>
    <w:p>
      <w:pPr>
        <w:tabs>
          <w:tab w:pos="5673" w:val="left" w:leader="none"/>
          <w:tab w:pos="7387"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收市财政局项目经费</w:t>
        <w:tab/>
      </w:r>
      <w:r>
        <w:rPr>
          <w:rFonts w:ascii="宋体" w:hAnsi="宋体" w:cs="宋体" w:eastAsia="宋体" w:hint="default"/>
          <w:spacing w:val="-16"/>
          <w:sz w:val="20"/>
          <w:szCs w:val="20"/>
        </w:rPr>
        <w:t>252,761.80</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tabs>
          <w:tab w:pos="5505" w:val="left" w:leader="none"/>
          <w:tab w:pos="7112" w:val="left" w:leader="none"/>
        </w:tabs>
        <w:spacing w:line="310" w:lineRule="atLeast" w:before="40"/>
        <w:ind w:left="241" w:right="612" w:firstLine="0"/>
        <w:jc w:val="left"/>
        <w:rPr>
          <w:rFonts w:ascii="宋体" w:hAnsi="宋体" w:cs="宋体" w:eastAsia="宋体" w:hint="default"/>
          <w:sz w:val="20"/>
          <w:szCs w:val="20"/>
        </w:rPr>
      </w:pPr>
      <w:r>
        <w:rPr>
          <w:rFonts w:ascii="宋体" w:hAnsi="宋体" w:cs="宋体" w:eastAsia="宋体" w:hint="default"/>
          <w:spacing w:val="-14"/>
          <w:sz w:val="20"/>
          <w:szCs w:val="20"/>
        </w:rPr>
        <w:t>收区财政局</w:t>
      </w:r>
      <w:r>
        <w:rPr>
          <w:rFonts w:ascii="宋体" w:hAnsi="宋体" w:cs="宋体" w:eastAsia="宋体" w:hint="default"/>
          <w:spacing w:val="-67"/>
          <w:sz w:val="20"/>
          <w:szCs w:val="20"/>
        </w:rPr>
        <w:t> </w:t>
      </w:r>
      <w:r>
        <w:rPr>
          <w:rFonts w:ascii="宋体" w:hAnsi="宋体" w:cs="宋体" w:eastAsia="宋体" w:hint="default"/>
          <w:spacing w:val="-9"/>
          <w:sz w:val="20"/>
          <w:szCs w:val="20"/>
        </w:rPr>
        <w:t>TV</w:t>
      </w:r>
      <w:r>
        <w:rPr>
          <w:rFonts w:ascii="宋体" w:hAnsi="宋体" w:cs="宋体" w:eastAsia="宋体" w:hint="default"/>
          <w:spacing w:val="-66"/>
          <w:sz w:val="20"/>
          <w:szCs w:val="20"/>
        </w:rPr>
        <w:t> </w:t>
      </w:r>
      <w:r>
        <w:rPr>
          <w:rFonts w:ascii="宋体" w:hAnsi="宋体" w:cs="宋体" w:eastAsia="宋体" w:hint="default"/>
          <w:spacing w:val="-13"/>
          <w:sz w:val="20"/>
          <w:szCs w:val="20"/>
        </w:rPr>
        <w:t>专项资金</w:t>
        <w:tab/>
      </w:r>
      <w:r>
        <w:rPr>
          <w:rFonts w:ascii="宋体" w:hAnsi="宋体" w:cs="宋体" w:eastAsia="宋体" w:hint="default"/>
          <w:spacing w:val="-16"/>
          <w:sz w:val="20"/>
          <w:szCs w:val="20"/>
        </w:rPr>
        <w:t>4,003,200.40</w:t>
        <w:tab/>
      </w:r>
      <w:r>
        <w:rPr>
          <w:rFonts w:ascii="宋体" w:hAnsi="宋体" w:cs="宋体" w:eastAsia="宋体" w:hint="default"/>
          <w:spacing w:val="-17"/>
          <w:sz w:val="20"/>
          <w:szCs w:val="20"/>
        </w:rPr>
        <w:t>武汉市开发区财政局</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收</w:t>
      </w:r>
      <w:r>
        <w:rPr>
          <w:rFonts w:ascii="宋体" w:hAnsi="宋体" w:cs="宋体" w:eastAsia="宋体" w:hint="default"/>
          <w:spacing w:val="-67"/>
          <w:sz w:val="20"/>
          <w:szCs w:val="20"/>
        </w:rPr>
        <w:t> </w:t>
      </w:r>
      <w:r>
        <w:rPr>
          <w:rFonts w:ascii="宋体" w:hAnsi="宋体" w:cs="宋体" w:eastAsia="宋体" w:hint="default"/>
          <w:spacing w:val="-13"/>
          <w:sz w:val="20"/>
          <w:szCs w:val="20"/>
        </w:rPr>
        <w:t>2009</w:t>
      </w:r>
      <w:r>
        <w:rPr>
          <w:rFonts w:ascii="宋体" w:hAnsi="宋体" w:cs="宋体" w:eastAsia="宋体" w:hint="default"/>
          <w:spacing w:val="-68"/>
          <w:sz w:val="20"/>
          <w:szCs w:val="20"/>
        </w:rPr>
        <w:t> </w:t>
      </w:r>
      <w:r>
        <w:rPr>
          <w:rFonts w:ascii="宋体" w:hAnsi="宋体" w:cs="宋体" w:eastAsia="宋体" w:hint="default"/>
          <w:spacing w:val="-17"/>
          <w:sz w:val="20"/>
          <w:szCs w:val="20"/>
        </w:rPr>
        <w:t>年第一批中央保持外贸稳</w:t>
      </w:r>
      <w:r>
        <w:rPr>
          <w:rFonts w:ascii="宋体" w:hAnsi="宋体" w:cs="宋体" w:eastAsia="宋体" w:hint="default"/>
          <w:sz w:val="20"/>
          <w:szCs w:val="20"/>
        </w:rPr>
      </w:r>
    </w:p>
    <w:p>
      <w:pPr>
        <w:tabs>
          <w:tab w:pos="4112" w:val="left" w:leader="none"/>
          <w:tab w:pos="7388" w:val="left" w:leader="none"/>
        </w:tabs>
        <w:spacing w:line="260"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3"/>
          <w:position w:val="-12"/>
          <w:sz w:val="20"/>
          <w:szCs w:val="20"/>
        </w:rPr>
        <w:t>定增长金</w:t>
        <w:tab/>
      </w:r>
      <w:r>
        <w:rPr>
          <w:rFonts w:ascii="宋体" w:hAnsi="宋体" w:cs="宋体" w:eastAsia="宋体" w:hint="default"/>
          <w:spacing w:val="-16"/>
          <w:sz w:val="20"/>
          <w:szCs w:val="20"/>
        </w:rPr>
        <w:t>594,941.47</w:t>
        <w:tab/>
      </w:r>
      <w:r>
        <w:rPr>
          <w:rFonts w:ascii="宋体" w:hAnsi="宋体" w:cs="宋体" w:eastAsia="宋体" w:hint="default"/>
          <w:spacing w:val="-17"/>
          <w:sz w:val="20"/>
          <w:szCs w:val="20"/>
        </w:rPr>
        <w:t>福建省财政厅</w:t>
      </w:r>
      <w:r>
        <w:rPr>
          <w:rFonts w:ascii="宋体" w:hAnsi="宋体" w:cs="宋体" w:eastAsia="宋体" w:hint="default"/>
          <w:sz w:val="20"/>
          <w:szCs w:val="20"/>
        </w:rPr>
      </w:r>
    </w:p>
    <w:p>
      <w:pPr>
        <w:tabs>
          <w:tab w:pos="3944" w:val="left" w:leader="none"/>
          <w:tab w:pos="7112" w:val="left" w:leader="none"/>
        </w:tabs>
        <w:spacing w:before="4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所得税税率差返还</w:t>
        <w:tab/>
      </w:r>
      <w:r>
        <w:rPr>
          <w:rFonts w:ascii="宋体" w:hAnsi="宋体" w:cs="宋体" w:eastAsia="宋体" w:hint="default"/>
          <w:spacing w:val="-16"/>
          <w:sz w:val="20"/>
          <w:szCs w:val="20"/>
        </w:rPr>
        <w:t>1,586,555.72</w:t>
        <w:tab/>
      </w:r>
      <w:r>
        <w:rPr>
          <w:rFonts w:ascii="宋体" w:hAnsi="宋体" w:cs="宋体" w:eastAsia="宋体" w:hint="default"/>
          <w:spacing w:val="-17"/>
          <w:sz w:val="20"/>
          <w:szCs w:val="20"/>
        </w:rPr>
        <w:t>武汉市开发区财政局</w:t>
      </w:r>
      <w:r>
        <w:rPr>
          <w:rFonts w:ascii="宋体" w:hAnsi="宋体" w:cs="宋体" w:eastAsia="宋体" w:hint="default"/>
          <w:sz w:val="20"/>
          <w:szCs w:val="20"/>
        </w:rPr>
      </w:r>
    </w:p>
    <w:p>
      <w:pPr>
        <w:tabs>
          <w:tab w:pos="4113" w:val="left" w:leader="none"/>
          <w:tab w:pos="7112"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科技创新奖金</w:t>
        <w:tab/>
      </w:r>
      <w:r>
        <w:rPr>
          <w:rFonts w:ascii="宋体" w:hAnsi="宋体" w:cs="宋体" w:eastAsia="宋体" w:hint="default"/>
          <w:spacing w:val="-16"/>
          <w:sz w:val="20"/>
          <w:szCs w:val="20"/>
        </w:rPr>
        <w:t>297,978.43</w:t>
        <w:tab/>
      </w:r>
      <w:r>
        <w:rPr>
          <w:rFonts w:ascii="宋体" w:hAnsi="宋体" w:cs="宋体" w:eastAsia="宋体" w:hint="default"/>
          <w:spacing w:val="-17"/>
          <w:sz w:val="20"/>
          <w:szCs w:val="20"/>
        </w:rPr>
        <w:t>武汉市开发区财政局</w:t>
      </w:r>
      <w:r>
        <w:rPr>
          <w:rFonts w:ascii="宋体" w:hAnsi="宋体" w:cs="宋体" w:eastAsia="宋体" w:hint="default"/>
          <w:sz w:val="20"/>
          <w:szCs w:val="20"/>
        </w:rPr>
      </w:r>
    </w:p>
    <w:p>
      <w:pPr>
        <w:tabs>
          <w:tab w:pos="3862" w:val="left" w:leader="none"/>
          <w:tab w:pos="7388" w:val="left" w:leader="none"/>
        </w:tabs>
        <w:spacing w:before="87"/>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企业发展基金</w:t>
        <w:tab/>
      </w:r>
      <w:r>
        <w:rPr>
          <w:rFonts w:ascii="宋体" w:hAnsi="宋体" w:cs="宋体" w:eastAsia="宋体" w:hint="default"/>
          <w:spacing w:val="-16"/>
          <w:sz w:val="20"/>
          <w:szCs w:val="20"/>
        </w:rPr>
        <w:t>13,452,554.74</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tabs>
          <w:tab w:pos="3944" w:val="left" w:leader="none"/>
          <w:tab w:pos="7112"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电子产业集群资金</w:t>
        <w:tab/>
      </w:r>
      <w:r>
        <w:rPr>
          <w:rFonts w:ascii="宋体" w:hAnsi="宋体" w:cs="宋体" w:eastAsia="宋体" w:hint="default"/>
          <w:spacing w:val="-16"/>
          <w:sz w:val="20"/>
          <w:szCs w:val="20"/>
        </w:rPr>
        <w:t>1,288,103.46</w:t>
        <w:tab/>
      </w:r>
      <w:r>
        <w:rPr>
          <w:rFonts w:ascii="宋体" w:hAnsi="宋体" w:cs="宋体" w:eastAsia="宋体" w:hint="default"/>
          <w:spacing w:val="-17"/>
          <w:sz w:val="20"/>
          <w:szCs w:val="20"/>
        </w:rPr>
        <w:t>武汉市开发区财政局</w:t>
      </w:r>
      <w:r>
        <w:rPr>
          <w:rFonts w:ascii="宋体" w:hAnsi="宋体" w:cs="宋体" w:eastAsia="宋体" w:hint="default"/>
          <w:sz w:val="20"/>
          <w:szCs w:val="20"/>
        </w:rPr>
      </w:r>
    </w:p>
    <w:p>
      <w:pPr>
        <w:tabs>
          <w:tab w:pos="4113" w:val="left" w:leader="none"/>
          <w:tab w:pos="7388"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省科技项目资金</w:t>
        <w:tab/>
      </w:r>
      <w:r>
        <w:rPr>
          <w:rFonts w:ascii="宋体" w:hAnsi="宋体" w:cs="宋体" w:eastAsia="宋体" w:hint="default"/>
          <w:spacing w:val="-16"/>
          <w:sz w:val="20"/>
          <w:szCs w:val="20"/>
        </w:rPr>
        <w:t>198,201.00</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tabs>
          <w:tab w:pos="3945" w:val="left" w:leader="none"/>
          <w:tab w:pos="7388" w:val="left" w:leader="none"/>
        </w:tabs>
        <w:spacing w:before="87"/>
        <w:ind w:left="241" w:right="245" w:firstLine="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58"/>
          <w:sz w:val="20"/>
          <w:szCs w:val="20"/>
        </w:rPr>
        <w:t> </w:t>
      </w:r>
      <w:r>
        <w:rPr>
          <w:rFonts w:ascii="宋体" w:hAnsi="宋体" w:cs="宋体" w:eastAsia="宋体" w:hint="default"/>
          <w:spacing w:val="-16"/>
          <w:sz w:val="20"/>
          <w:szCs w:val="20"/>
        </w:rPr>
        <w:t>年省区域协调发展资金</w:t>
        <w:tab/>
        <w:t>1,089,970.14</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tabs>
          <w:tab w:pos="4196" w:val="left" w:leader="none"/>
          <w:tab w:pos="7112"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4"/>
          <w:sz w:val="20"/>
          <w:szCs w:val="20"/>
        </w:rPr>
        <w:t>区财政奖励</w:t>
        <w:tab/>
      </w:r>
      <w:r>
        <w:rPr>
          <w:rFonts w:ascii="宋体" w:hAnsi="宋体" w:cs="宋体" w:eastAsia="宋体" w:hint="default"/>
          <w:spacing w:val="-16"/>
          <w:sz w:val="20"/>
          <w:szCs w:val="20"/>
        </w:rPr>
        <w:t>79,266.86</w:t>
        <w:tab/>
      </w:r>
      <w:r>
        <w:rPr>
          <w:rFonts w:ascii="宋体" w:hAnsi="宋体" w:cs="宋体" w:eastAsia="宋体" w:hint="default"/>
          <w:spacing w:val="-17"/>
          <w:sz w:val="20"/>
          <w:szCs w:val="20"/>
        </w:rPr>
        <w:t>武汉市开发区管委会</w:t>
      </w:r>
      <w:r>
        <w:rPr>
          <w:rFonts w:ascii="宋体" w:hAnsi="宋体" w:cs="宋体" w:eastAsia="宋体" w:hint="default"/>
          <w:sz w:val="20"/>
          <w:szCs w:val="20"/>
        </w:rPr>
      </w:r>
    </w:p>
    <w:p>
      <w:pPr>
        <w:tabs>
          <w:tab w:pos="4197" w:val="left" w:leader="none"/>
          <w:tab w:pos="7203"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15"/>
          <w:sz w:val="20"/>
          <w:szCs w:val="20"/>
        </w:rPr>
        <w:t>示范企业奖励金</w:t>
        <w:tab/>
      </w:r>
      <w:r>
        <w:rPr>
          <w:rFonts w:ascii="宋体" w:hAnsi="宋体" w:cs="宋体" w:eastAsia="宋体" w:hint="default"/>
          <w:spacing w:val="-16"/>
          <w:sz w:val="20"/>
          <w:szCs w:val="20"/>
        </w:rPr>
        <w:t>49,550.25</w:t>
        <w:tab/>
      </w:r>
      <w:r>
        <w:rPr>
          <w:rFonts w:ascii="宋体" w:hAnsi="宋体" w:cs="宋体" w:eastAsia="宋体" w:hint="default"/>
          <w:spacing w:val="-15"/>
          <w:sz w:val="20"/>
          <w:szCs w:val="20"/>
        </w:rPr>
        <w:t>福州市知识产权局</w:t>
      </w:r>
    </w:p>
    <w:p>
      <w:pPr>
        <w:tabs>
          <w:tab w:pos="3945" w:val="left" w:leader="none"/>
          <w:tab w:pos="7388" w:val="left" w:leader="none"/>
        </w:tabs>
        <w:spacing w:before="87"/>
        <w:ind w:left="241" w:right="245" w:firstLine="0"/>
        <w:jc w:val="left"/>
        <w:rPr>
          <w:rFonts w:ascii="宋体" w:hAnsi="宋体" w:cs="宋体" w:eastAsia="宋体" w:hint="default"/>
          <w:sz w:val="20"/>
          <w:szCs w:val="20"/>
        </w:rPr>
      </w:pPr>
      <w:r>
        <w:rPr>
          <w:rFonts w:ascii="宋体" w:hAnsi="宋体" w:cs="宋体" w:eastAsia="宋体" w:hint="default"/>
          <w:spacing w:val="-9"/>
          <w:sz w:val="20"/>
          <w:szCs w:val="20"/>
        </w:rPr>
        <w:t>08</w:t>
      </w:r>
      <w:r>
        <w:rPr>
          <w:rFonts w:ascii="宋体" w:hAnsi="宋体" w:cs="宋体" w:eastAsia="宋体" w:hint="default"/>
          <w:spacing w:val="-58"/>
          <w:sz w:val="20"/>
          <w:szCs w:val="20"/>
        </w:rPr>
        <w:t> </w:t>
      </w:r>
      <w:r>
        <w:rPr>
          <w:rFonts w:ascii="宋体" w:hAnsi="宋体" w:cs="宋体" w:eastAsia="宋体" w:hint="default"/>
          <w:spacing w:val="-16"/>
          <w:sz w:val="20"/>
          <w:szCs w:val="20"/>
        </w:rPr>
        <w:t>年工业总产值增量奖励</w:t>
        <w:tab/>
        <w:t>8,324,577.58</w:t>
        <w:tab/>
      </w:r>
      <w:r>
        <w:rPr>
          <w:rFonts w:ascii="宋体" w:hAnsi="宋体" w:cs="宋体" w:eastAsia="宋体" w:hint="default"/>
          <w:spacing w:val="-17"/>
          <w:sz w:val="20"/>
          <w:szCs w:val="20"/>
        </w:rPr>
        <w:t>福州市财政局</w:t>
      </w:r>
      <w:r>
        <w:rPr>
          <w:rFonts w:ascii="宋体" w:hAnsi="宋体" w:cs="宋体" w:eastAsia="宋体" w:hint="default"/>
          <w:sz w:val="20"/>
          <w:szCs w:val="20"/>
        </w:rPr>
      </w:r>
    </w:p>
    <w:p>
      <w:pPr>
        <w:tabs>
          <w:tab w:pos="3862" w:val="left" w:leader="none"/>
          <w:tab w:pos="7388" w:val="left" w:leader="none"/>
        </w:tabs>
        <w:spacing w:before="88"/>
        <w:ind w:left="241" w:right="245" w:firstLine="0"/>
        <w:jc w:val="left"/>
        <w:rPr>
          <w:rFonts w:ascii="宋体" w:hAnsi="宋体" w:cs="宋体" w:eastAsia="宋体" w:hint="default"/>
          <w:sz w:val="20"/>
          <w:szCs w:val="20"/>
        </w:rPr>
      </w:pPr>
      <w:r>
        <w:rPr>
          <w:rFonts w:ascii="宋体" w:hAnsi="宋体" w:cs="宋体" w:eastAsia="宋体" w:hint="default"/>
          <w:spacing w:val="-9"/>
          <w:sz w:val="20"/>
          <w:szCs w:val="20"/>
        </w:rPr>
        <w:t>09</w:t>
      </w:r>
      <w:r>
        <w:rPr>
          <w:rFonts w:ascii="宋体" w:hAnsi="宋体" w:cs="宋体" w:eastAsia="宋体" w:hint="default"/>
          <w:spacing w:val="-63"/>
          <w:sz w:val="20"/>
          <w:szCs w:val="20"/>
        </w:rPr>
        <w:t> </w:t>
      </w:r>
      <w:r>
        <w:rPr>
          <w:rFonts w:ascii="宋体" w:hAnsi="宋体" w:cs="宋体" w:eastAsia="宋体" w:hint="default"/>
          <w:spacing w:val="-15"/>
          <w:sz w:val="20"/>
          <w:szCs w:val="20"/>
        </w:rPr>
        <w:t>年开发客户奖励</w:t>
        <w:tab/>
      </w:r>
      <w:r>
        <w:rPr>
          <w:rFonts w:ascii="宋体" w:hAnsi="宋体" w:cs="宋体" w:eastAsia="宋体" w:hint="default"/>
          <w:spacing w:val="-16"/>
          <w:sz w:val="20"/>
          <w:szCs w:val="20"/>
        </w:rPr>
        <w:t>11,892,263.36</w:t>
        <w:tab/>
      </w:r>
      <w:r>
        <w:rPr>
          <w:rFonts w:ascii="宋体" w:hAnsi="宋体" w:cs="宋体" w:eastAsia="宋体" w:hint="default"/>
          <w:spacing w:val="-17"/>
          <w:sz w:val="20"/>
          <w:szCs w:val="20"/>
        </w:rPr>
        <w:t>福州市财政局</w:t>
      </w:r>
      <w:r>
        <w:rPr>
          <w:rFonts w:ascii="宋体" w:hAnsi="宋体" w:cs="宋体" w:eastAsia="宋体" w:hint="default"/>
          <w:sz w:val="20"/>
          <w:szCs w:val="20"/>
        </w:rPr>
      </w:r>
    </w:p>
    <w:p>
      <w:pPr>
        <w:tabs>
          <w:tab w:pos="3945" w:val="left" w:leader="none"/>
          <w:tab w:pos="7479" w:val="left" w:leader="none"/>
        </w:tabs>
        <w:spacing w:line="310" w:lineRule="atLeast" w:before="40"/>
        <w:ind w:left="241" w:right="980" w:firstLine="0"/>
        <w:jc w:val="left"/>
        <w:rPr>
          <w:rFonts w:ascii="宋体" w:hAnsi="宋体" w:cs="宋体" w:eastAsia="宋体" w:hint="default"/>
          <w:sz w:val="20"/>
          <w:szCs w:val="20"/>
        </w:rPr>
      </w:pPr>
      <w:r>
        <w:rPr>
          <w:rFonts w:ascii="宋体" w:hAnsi="宋体" w:cs="宋体" w:eastAsia="宋体" w:hint="default"/>
          <w:spacing w:val="-16"/>
          <w:sz w:val="20"/>
          <w:szCs w:val="20"/>
        </w:rPr>
        <w:t>收福清市政府出口补贴</w:t>
        <w:tab/>
        <w:t>1,983,431.57</w:t>
        <w:tab/>
      </w:r>
      <w:r>
        <w:rPr>
          <w:rFonts w:ascii="宋体" w:hAnsi="宋体" w:cs="宋体" w:eastAsia="宋体" w:hint="default"/>
          <w:spacing w:val="-17"/>
          <w:sz w:val="20"/>
          <w:szCs w:val="20"/>
        </w:rPr>
        <w:t>福清市政府</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收</w:t>
      </w:r>
      <w:r>
        <w:rPr>
          <w:rFonts w:ascii="宋体" w:hAnsi="宋体" w:cs="宋体" w:eastAsia="宋体" w:hint="default"/>
          <w:spacing w:val="-63"/>
          <w:sz w:val="20"/>
          <w:szCs w:val="20"/>
        </w:rPr>
        <w:t> </w:t>
      </w:r>
      <w:r>
        <w:rPr>
          <w:rFonts w:ascii="宋体" w:hAnsi="宋体" w:cs="宋体" w:eastAsia="宋体" w:hint="default"/>
          <w:spacing w:val="-9"/>
          <w:sz w:val="20"/>
          <w:szCs w:val="20"/>
        </w:rPr>
        <w:t>09</w:t>
      </w:r>
      <w:r>
        <w:rPr>
          <w:rFonts w:ascii="宋体" w:hAnsi="宋体" w:cs="宋体" w:eastAsia="宋体" w:hint="default"/>
          <w:spacing w:val="-64"/>
          <w:sz w:val="20"/>
          <w:szCs w:val="20"/>
        </w:rPr>
        <w:t> </w:t>
      </w:r>
      <w:r>
        <w:rPr>
          <w:rFonts w:ascii="宋体" w:hAnsi="宋体" w:cs="宋体" w:eastAsia="宋体" w:hint="default"/>
          <w:spacing w:val="-16"/>
          <w:sz w:val="20"/>
          <w:szCs w:val="20"/>
        </w:rPr>
        <w:t>年第四季度所得税税差及市</w:t>
      </w:r>
    </w:p>
    <w:p>
      <w:pPr>
        <w:tabs>
          <w:tab w:pos="3944" w:val="left" w:leader="none"/>
          <w:tab w:pos="7112" w:val="left" w:leader="none"/>
        </w:tabs>
        <w:spacing w:line="260"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5"/>
          <w:position w:val="-12"/>
          <w:sz w:val="20"/>
          <w:szCs w:val="20"/>
        </w:rPr>
        <w:t>与区所得返还</w:t>
        <w:tab/>
      </w:r>
      <w:r>
        <w:rPr>
          <w:rFonts w:ascii="宋体" w:hAnsi="宋体" w:cs="宋体" w:eastAsia="宋体" w:hint="default"/>
          <w:spacing w:val="-16"/>
          <w:sz w:val="20"/>
          <w:szCs w:val="20"/>
        </w:rPr>
        <w:t>3,153,683.95</w:t>
        <w:tab/>
      </w:r>
      <w:r>
        <w:rPr>
          <w:rFonts w:ascii="宋体" w:hAnsi="宋体" w:cs="宋体" w:eastAsia="宋体" w:hint="default"/>
          <w:spacing w:val="-17"/>
          <w:sz w:val="20"/>
          <w:szCs w:val="20"/>
        </w:rPr>
        <w:t>武汉市开发区财政局</w:t>
      </w:r>
      <w:r>
        <w:rPr>
          <w:rFonts w:ascii="宋体" w:hAnsi="宋体" w:cs="宋体" w:eastAsia="宋体" w:hint="default"/>
          <w:sz w:val="20"/>
          <w:szCs w:val="20"/>
        </w:rPr>
      </w:r>
    </w:p>
    <w:p>
      <w:pPr>
        <w:tabs>
          <w:tab w:pos="3945" w:val="left" w:leader="none"/>
          <w:tab w:pos="7203" w:val="left" w:leader="none"/>
        </w:tabs>
        <w:spacing w:before="48"/>
        <w:ind w:left="241" w:right="245" w:firstLine="0"/>
        <w:jc w:val="left"/>
        <w:rPr>
          <w:rFonts w:ascii="宋体" w:hAnsi="宋体" w:cs="宋体" w:eastAsia="宋体" w:hint="default"/>
          <w:sz w:val="20"/>
          <w:szCs w:val="20"/>
        </w:rPr>
      </w:pPr>
      <w:r>
        <w:rPr>
          <w:rFonts w:ascii="宋体" w:hAnsi="宋体" w:cs="宋体" w:eastAsia="宋体" w:hint="default"/>
          <w:spacing w:val="-16"/>
          <w:sz w:val="20"/>
          <w:szCs w:val="20"/>
        </w:rPr>
        <w:t>政府奖励出口企业补贴款</w:t>
        <w:tab/>
        <w:t>5,573,523.27</w:t>
        <w:tab/>
      </w:r>
      <w:r>
        <w:rPr>
          <w:rFonts w:ascii="宋体" w:hAnsi="宋体" w:cs="宋体" w:eastAsia="宋体" w:hint="default"/>
          <w:spacing w:val="-15"/>
          <w:sz w:val="20"/>
          <w:szCs w:val="20"/>
        </w:rPr>
        <w:t>苏州高新区经发局</w:t>
      </w:r>
    </w:p>
    <w:p>
      <w:pPr>
        <w:tabs>
          <w:tab w:pos="4113" w:val="left" w:leader="none"/>
          <w:tab w:pos="7388" w:val="left" w:leader="none"/>
        </w:tabs>
        <w:spacing w:line="310" w:lineRule="atLeast" w:before="40"/>
        <w:ind w:left="241" w:right="889" w:firstLine="0"/>
        <w:jc w:val="left"/>
        <w:rPr>
          <w:rFonts w:ascii="宋体" w:hAnsi="宋体" w:cs="宋体" w:eastAsia="宋体" w:hint="default"/>
          <w:sz w:val="20"/>
          <w:szCs w:val="20"/>
        </w:rPr>
      </w:pPr>
      <w:r>
        <w:rPr>
          <w:rFonts w:ascii="宋体" w:hAnsi="宋体" w:cs="宋体" w:eastAsia="宋体" w:hint="default"/>
          <w:sz w:val="20"/>
          <w:szCs w:val="20"/>
        </w:rPr>
        <w:t>收</w:t>
      </w:r>
      <w:r>
        <w:rPr>
          <w:rFonts w:ascii="宋体" w:hAnsi="宋体" w:cs="宋体" w:eastAsia="宋体" w:hint="default"/>
          <w:spacing w:val="-67"/>
          <w:sz w:val="20"/>
          <w:szCs w:val="20"/>
        </w:rPr>
        <w:t> </w:t>
      </w:r>
      <w:r>
        <w:rPr>
          <w:rFonts w:ascii="宋体" w:hAnsi="宋体" w:cs="宋体" w:eastAsia="宋体" w:hint="default"/>
          <w:spacing w:val="-13"/>
          <w:sz w:val="20"/>
          <w:szCs w:val="20"/>
        </w:rPr>
        <w:t>2008</w:t>
      </w:r>
      <w:r>
        <w:rPr>
          <w:rFonts w:ascii="宋体" w:hAnsi="宋体" w:cs="宋体" w:eastAsia="宋体" w:hint="default"/>
          <w:spacing w:val="-68"/>
          <w:sz w:val="20"/>
          <w:szCs w:val="20"/>
        </w:rPr>
        <w:t> </w:t>
      </w:r>
      <w:r>
        <w:rPr>
          <w:rFonts w:ascii="宋体" w:hAnsi="宋体" w:cs="宋体" w:eastAsia="宋体" w:hint="default"/>
          <w:spacing w:val="-15"/>
          <w:sz w:val="20"/>
          <w:szCs w:val="20"/>
        </w:rPr>
        <w:t>年度省外贸外资奖</w:t>
        <w:tab/>
      </w:r>
      <w:r>
        <w:rPr>
          <w:rFonts w:ascii="宋体" w:hAnsi="宋体" w:cs="宋体" w:eastAsia="宋体" w:hint="default"/>
          <w:spacing w:val="-16"/>
          <w:sz w:val="20"/>
          <w:szCs w:val="20"/>
        </w:rPr>
        <w:t>545,052.76</w:t>
        <w:tab/>
      </w:r>
      <w:r>
        <w:rPr>
          <w:rFonts w:ascii="宋体" w:hAnsi="宋体" w:cs="宋体" w:eastAsia="宋体" w:hint="default"/>
          <w:spacing w:val="-17"/>
          <w:sz w:val="20"/>
          <w:szCs w:val="20"/>
        </w:rPr>
        <w:t>湖北省财政厅</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7"/>
          <w:sz w:val="20"/>
          <w:szCs w:val="20"/>
        </w:rPr>
        <w:t>税收返还（增值税、企业所得</w:t>
      </w:r>
      <w:r>
        <w:rPr>
          <w:rFonts w:ascii="宋体" w:hAnsi="宋体" w:cs="宋体" w:eastAsia="宋体" w:hint="default"/>
          <w:sz w:val="20"/>
          <w:szCs w:val="20"/>
        </w:rPr>
      </w:r>
    </w:p>
    <w:p>
      <w:pPr>
        <w:tabs>
          <w:tab w:pos="4112" w:val="left" w:leader="none"/>
          <w:tab w:pos="7203" w:val="left" w:leader="none"/>
        </w:tabs>
        <w:spacing w:line="260" w:lineRule="exact" w:before="0"/>
        <w:ind w:left="241" w:right="245" w:firstLine="0"/>
        <w:jc w:val="left"/>
        <w:rPr>
          <w:rFonts w:ascii="宋体" w:hAnsi="宋体" w:cs="宋体" w:eastAsia="宋体" w:hint="default"/>
          <w:sz w:val="20"/>
          <w:szCs w:val="20"/>
        </w:rPr>
      </w:pPr>
      <w:r>
        <w:rPr>
          <w:rFonts w:ascii="宋体" w:hAnsi="宋体" w:cs="宋体" w:eastAsia="宋体" w:hint="default"/>
          <w:spacing w:val="-15"/>
          <w:position w:val="-12"/>
          <w:sz w:val="20"/>
          <w:szCs w:val="20"/>
        </w:rPr>
        <w:t>税、个人所得税）</w:t>
        <w:tab/>
      </w:r>
      <w:r>
        <w:rPr>
          <w:rFonts w:ascii="宋体" w:hAnsi="宋体" w:cs="宋体" w:eastAsia="宋体" w:hint="default"/>
          <w:spacing w:val="-16"/>
          <w:sz w:val="20"/>
          <w:szCs w:val="20"/>
        </w:rPr>
        <w:t>931,571.80</w:t>
        <w:tab/>
      </w:r>
      <w:r>
        <w:rPr>
          <w:rFonts w:ascii="宋体" w:hAnsi="宋体" w:cs="宋体" w:eastAsia="宋体" w:hint="default"/>
          <w:spacing w:val="-15"/>
          <w:sz w:val="20"/>
          <w:szCs w:val="20"/>
        </w:rPr>
        <w:t>上海闸北区财政局</w:t>
      </w:r>
    </w:p>
    <w:p>
      <w:pPr>
        <w:tabs>
          <w:tab w:pos="3944" w:val="left" w:leader="none"/>
          <w:tab w:pos="7203" w:val="left" w:leader="none"/>
        </w:tabs>
        <w:spacing w:line="310" w:lineRule="exact" w:before="34"/>
        <w:ind w:left="241" w:right="689" w:firstLine="0"/>
        <w:jc w:val="left"/>
        <w:rPr>
          <w:rFonts w:ascii="宋体" w:hAnsi="宋体" w:cs="宋体" w:eastAsia="宋体" w:hint="default"/>
          <w:sz w:val="20"/>
          <w:szCs w:val="20"/>
        </w:rPr>
      </w:pPr>
      <w:r>
        <w:rPr>
          <w:rFonts w:ascii="宋体" w:hAnsi="宋体" w:cs="宋体" w:eastAsia="宋体" w:hint="default"/>
          <w:spacing w:val="-13"/>
          <w:sz w:val="20"/>
          <w:szCs w:val="20"/>
        </w:rPr>
        <w:t>税收补贴</w:t>
        <w:tab/>
      </w:r>
      <w:r>
        <w:rPr>
          <w:rFonts w:ascii="宋体" w:hAnsi="宋体" w:cs="宋体" w:eastAsia="宋体" w:hint="default"/>
          <w:spacing w:val="-16"/>
          <w:sz w:val="20"/>
          <w:szCs w:val="20"/>
        </w:rPr>
        <w:t>1,074,671.84</w:t>
        <w:tab/>
      </w:r>
      <w:r>
        <w:rPr>
          <w:rFonts w:ascii="宋体" w:hAnsi="宋体" w:cs="宋体" w:eastAsia="宋体" w:hint="default"/>
          <w:spacing w:val="-15"/>
          <w:sz w:val="20"/>
          <w:szCs w:val="20"/>
        </w:rPr>
        <w:t>福州保税区财政局</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6"/>
          <w:sz w:val="20"/>
          <w:szCs w:val="20"/>
        </w:rPr>
        <w:t>收福州市对外贸易经济合作局扶</w:t>
      </w:r>
    </w:p>
    <w:p>
      <w:pPr>
        <w:tabs>
          <w:tab w:pos="7479" w:val="left" w:leader="none"/>
        </w:tabs>
        <w:spacing w:line="96" w:lineRule="exact" w:before="0"/>
        <w:ind w:left="3944" w:right="245" w:firstLine="0"/>
        <w:jc w:val="left"/>
        <w:rPr>
          <w:rFonts w:ascii="宋体" w:hAnsi="宋体" w:cs="宋体" w:eastAsia="宋体" w:hint="default"/>
          <w:sz w:val="20"/>
          <w:szCs w:val="20"/>
        </w:rPr>
      </w:pPr>
      <w:r>
        <w:rPr/>
        <w:pict>
          <v:shape style="position:absolute;margin-left:83.330002pt;margin-top:1.248930pt;width:443.7pt;height:116.5pt;mso-position-horizontal-relative:page;mso-position-vertical-relative:paragraph;z-index:185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07"/>
                    <w:gridCol w:w="2782"/>
                    <w:gridCol w:w="3185"/>
                  </w:tblGrid>
                  <w:tr>
                    <w:trPr>
                      <w:trHeight w:val="585"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11"/>
                            <w:sz w:val="20"/>
                            <w:szCs w:val="20"/>
                          </w:rPr>
                          <w:t>持奖励</w:t>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65"/>
                            <w:sz w:val="20"/>
                            <w:szCs w:val="20"/>
                          </w:rPr>
                          <w:t> </w:t>
                        </w:r>
                        <w:r>
                          <w:rPr>
                            <w:rFonts w:ascii="宋体" w:hAnsi="宋体" w:cs="宋体" w:eastAsia="宋体" w:hint="default"/>
                            <w:spacing w:val="-17"/>
                            <w:sz w:val="20"/>
                            <w:szCs w:val="20"/>
                          </w:rPr>
                          <w:t>年度功勋单位奖励</w:t>
                        </w:r>
                        <w:r>
                          <w:rPr>
                            <w:rFonts w:ascii="宋体" w:hAnsi="宋体" w:cs="宋体" w:eastAsia="宋体" w:hint="default"/>
                            <w:sz w:val="20"/>
                            <w:szCs w:val="20"/>
                          </w:rPr>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40"/>
                          <w:jc w:val="right"/>
                          <w:rPr>
                            <w:rFonts w:ascii="宋体" w:hAnsi="宋体" w:cs="宋体" w:eastAsia="宋体" w:hint="default"/>
                            <w:sz w:val="20"/>
                            <w:szCs w:val="20"/>
                          </w:rPr>
                        </w:pPr>
                        <w:r>
                          <w:rPr>
                            <w:rFonts w:ascii="宋体"/>
                            <w:spacing w:val="-17"/>
                            <w:sz w:val="20"/>
                          </w:rPr>
                          <w:t>495,637.90</w:t>
                        </w:r>
                        <w:r>
                          <w:rPr>
                            <w:rFonts w:ascii="宋体"/>
                            <w:sz w:val="20"/>
                          </w:rPr>
                        </w:r>
                      </w:p>
                    </w:tc>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06" w:right="0"/>
                          <w:jc w:val="center"/>
                          <w:rPr>
                            <w:rFonts w:ascii="宋体" w:hAnsi="宋体" w:cs="宋体" w:eastAsia="宋体" w:hint="default"/>
                            <w:sz w:val="20"/>
                            <w:szCs w:val="20"/>
                          </w:rPr>
                        </w:pPr>
                        <w:r>
                          <w:rPr>
                            <w:rFonts w:ascii="宋体" w:hAnsi="宋体" w:cs="宋体" w:eastAsia="宋体" w:hint="default"/>
                            <w:spacing w:val="-17"/>
                            <w:sz w:val="20"/>
                            <w:szCs w:val="20"/>
                          </w:rPr>
                          <w:t>福州融侨经济开发区管委会</w:t>
                        </w:r>
                        <w:r>
                          <w:rPr>
                            <w:rFonts w:ascii="宋体" w:hAnsi="宋体" w:cs="宋体" w:eastAsia="宋体" w:hint="default"/>
                            <w:sz w:val="20"/>
                            <w:szCs w:val="20"/>
                          </w:rPr>
                        </w:r>
                      </w:p>
                    </w:tc>
                  </w:tr>
                  <w:tr>
                    <w:trPr>
                      <w:trHeight w:val="35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科技局示范奖励金</w:t>
                        </w:r>
                        <w:r>
                          <w:rPr>
                            <w:rFonts w:ascii="宋体" w:hAnsi="宋体" w:cs="宋体" w:eastAsia="宋体" w:hint="default"/>
                            <w:sz w:val="20"/>
                            <w:szCs w:val="20"/>
                          </w:rPr>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39"/>
                          <w:jc w:val="right"/>
                          <w:rPr>
                            <w:rFonts w:ascii="宋体" w:hAnsi="宋体" w:cs="宋体" w:eastAsia="宋体" w:hint="default"/>
                            <w:sz w:val="20"/>
                            <w:szCs w:val="20"/>
                          </w:rPr>
                        </w:pPr>
                        <w:r>
                          <w:rPr>
                            <w:rFonts w:ascii="宋体"/>
                            <w:spacing w:val="-17"/>
                            <w:sz w:val="20"/>
                          </w:rPr>
                          <w:t>29,852.00</w:t>
                        </w:r>
                        <w:r>
                          <w:rPr>
                            <w:rFonts w:ascii="宋体"/>
                            <w:sz w:val="20"/>
                          </w:rPr>
                        </w:r>
                      </w:p>
                    </w:tc>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06" w:right="0"/>
                          <w:jc w:val="center"/>
                          <w:rPr>
                            <w:rFonts w:ascii="宋体" w:hAnsi="宋体" w:cs="宋体" w:eastAsia="宋体" w:hint="default"/>
                            <w:sz w:val="20"/>
                            <w:szCs w:val="20"/>
                          </w:rPr>
                        </w:pPr>
                        <w:r>
                          <w:rPr>
                            <w:rFonts w:ascii="宋体" w:hAnsi="宋体" w:cs="宋体" w:eastAsia="宋体" w:hint="default"/>
                            <w:spacing w:val="-17"/>
                            <w:sz w:val="20"/>
                            <w:szCs w:val="20"/>
                          </w:rPr>
                          <w:t>福清市财政局</w:t>
                        </w:r>
                        <w:r>
                          <w:rPr>
                            <w:rFonts w:ascii="宋体" w:hAnsi="宋体" w:cs="宋体" w:eastAsia="宋体" w:hint="default"/>
                            <w:sz w:val="20"/>
                            <w:szCs w:val="20"/>
                          </w:rPr>
                        </w:r>
                      </w:p>
                    </w:tc>
                  </w:tr>
                  <w:tr>
                    <w:trPr>
                      <w:trHeight w:val="35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科技局认定奖励金</w:t>
                        </w:r>
                        <w:r>
                          <w:rPr>
                            <w:rFonts w:ascii="宋体" w:hAnsi="宋体" w:cs="宋体" w:eastAsia="宋体" w:hint="default"/>
                            <w:sz w:val="20"/>
                            <w:szCs w:val="20"/>
                          </w:rPr>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39"/>
                          <w:jc w:val="right"/>
                          <w:rPr>
                            <w:rFonts w:ascii="宋体" w:hAnsi="宋体" w:cs="宋体" w:eastAsia="宋体" w:hint="default"/>
                            <w:sz w:val="20"/>
                            <w:szCs w:val="20"/>
                          </w:rPr>
                        </w:pPr>
                        <w:r>
                          <w:rPr>
                            <w:rFonts w:ascii="宋体"/>
                            <w:spacing w:val="-17"/>
                            <w:sz w:val="20"/>
                          </w:rPr>
                          <w:t>29,852.00</w:t>
                        </w:r>
                        <w:r>
                          <w:rPr>
                            <w:rFonts w:ascii="宋体"/>
                            <w:sz w:val="20"/>
                          </w:rPr>
                        </w:r>
                      </w:p>
                    </w:tc>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06" w:right="0"/>
                          <w:jc w:val="center"/>
                          <w:rPr>
                            <w:rFonts w:ascii="宋体" w:hAnsi="宋体" w:cs="宋体" w:eastAsia="宋体" w:hint="default"/>
                            <w:sz w:val="20"/>
                            <w:szCs w:val="20"/>
                          </w:rPr>
                        </w:pPr>
                        <w:r>
                          <w:rPr>
                            <w:rFonts w:ascii="宋体" w:hAnsi="宋体" w:cs="宋体" w:eastAsia="宋体" w:hint="default"/>
                            <w:spacing w:val="-17"/>
                            <w:sz w:val="20"/>
                            <w:szCs w:val="20"/>
                          </w:rPr>
                          <w:t>福清市财政局</w:t>
                        </w:r>
                        <w:r>
                          <w:rPr>
                            <w:rFonts w:ascii="宋体" w:hAnsi="宋体" w:cs="宋体" w:eastAsia="宋体" w:hint="default"/>
                            <w:sz w:val="20"/>
                            <w:szCs w:val="20"/>
                          </w:rPr>
                        </w:r>
                      </w:p>
                    </w:tc>
                  </w:tr>
                  <w:tr>
                    <w:trPr>
                      <w:trHeight w:val="35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65"/>
                            <w:sz w:val="20"/>
                            <w:szCs w:val="20"/>
                          </w:rPr>
                          <w:t> </w:t>
                        </w:r>
                        <w:r>
                          <w:rPr>
                            <w:rFonts w:ascii="宋体" w:hAnsi="宋体" w:cs="宋体" w:eastAsia="宋体" w:hint="default"/>
                            <w:spacing w:val="-17"/>
                            <w:sz w:val="20"/>
                            <w:szCs w:val="20"/>
                          </w:rPr>
                          <w:t>年信用保险扶持资金</w:t>
                        </w:r>
                        <w:r>
                          <w:rPr>
                            <w:rFonts w:ascii="宋体" w:hAnsi="宋体" w:cs="宋体" w:eastAsia="宋体" w:hint="default"/>
                            <w:sz w:val="20"/>
                            <w:szCs w:val="20"/>
                          </w:rPr>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39"/>
                          <w:jc w:val="right"/>
                          <w:rPr>
                            <w:rFonts w:ascii="宋体" w:hAnsi="宋体" w:cs="宋体" w:eastAsia="宋体" w:hint="default"/>
                            <w:sz w:val="20"/>
                            <w:szCs w:val="20"/>
                          </w:rPr>
                        </w:pPr>
                        <w:r>
                          <w:rPr>
                            <w:rFonts w:ascii="宋体"/>
                            <w:spacing w:val="-17"/>
                            <w:sz w:val="20"/>
                          </w:rPr>
                          <w:t>224,126.89</w:t>
                        </w:r>
                        <w:r>
                          <w:rPr>
                            <w:rFonts w:ascii="宋体"/>
                            <w:sz w:val="20"/>
                          </w:rPr>
                        </w:r>
                      </w:p>
                    </w:tc>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06" w:right="0"/>
                          <w:jc w:val="center"/>
                          <w:rPr>
                            <w:rFonts w:ascii="宋体" w:hAnsi="宋体" w:cs="宋体" w:eastAsia="宋体" w:hint="default"/>
                            <w:sz w:val="20"/>
                            <w:szCs w:val="20"/>
                          </w:rPr>
                        </w:pPr>
                        <w:r>
                          <w:rPr>
                            <w:rFonts w:ascii="宋体" w:hAnsi="宋体" w:cs="宋体" w:eastAsia="宋体" w:hint="default"/>
                            <w:spacing w:val="-17"/>
                            <w:sz w:val="20"/>
                            <w:szCs w:val="20"/>
                          </w:rPr>
                          <w:t>福清市财政局</w:t>
                        </w:r>
                        <w:r>
                          <w:rPr>
                            <w:rFonts w:ascii="宋体" w:hAnsi="宋体" w:cs="宋体" w:eastAsia="宋体" w:hint="default"/>
                            <w:sz w:val="20"/>
                            <w:szCs w:val="20"/>
                          </w:rPr>
                        </w:r>
                      </w:p>
                    </w:tc>
                  </w:tr>
                  <w:tr>
                    <w:trPr>
                      <w:trHeight w:val="35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光电园区土地补贴</w:t>
                        </w:r>
                        <w:r>
                          <w:rPr>
                            <w:rFonts w:ascii="宋体" w:hAnsi="宋体" w:cs="宋体" w:eastAsia="宋体" w:hint="default"/>
                            <w:sz w:val="20"/>
                            <w:szCs w:val="20"/>
                          </w:rPr>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39"/>
                          <w:jc w:val="right"/>
                          <w:rPr>
                            <w:rFonts w:ascii="宋体" w:hAnsi="宋体" w:cs="宋体" w:eastAsia="宋体" w:hint="default"/>
                            <w:sz w:val="20"/>
                            <w:szCs w:val="20"/>
                          </w:rPr>
                        </w:pPr>
                        <w:r>
                          <w:rPr>
                            <w:rFonts w:ascii="宋体"/>
                            <w:spacing w:val="-17"/>
                            <w:sz w:val="20"/>
                          </w:rPr>
                          <w:t>2,994,744.08</w:t>
                        </w:r>
                        <w:r>
                          <w:rPr>
                            <w:rFonts w:ascii="宋体"/>
                            <w:sz w:val="20"/>
                          </w:rPr>
                        </w:r>
                      </w:p>
                    </w:tc>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06" w:right="0"/>
                          <w:jc w:val="center"/>
                          <w:rPr>
                            <w:rFonts w:ascii="宋体" w:hAnsi="宋体" w:cs="宋体" w:eastAsia="宋体" w:hint="default"/>
                            <w:sz w:val="20"/>
                            <w:szCs w:val="20"/>
                          </w:rPr>
                        </w:pPr>
                        <w:r>
                          <w:rPr>
                            <w:rFonts w:ascii="宋体" w:hAnsi="宋体" w:cs="宋体" w:eastAsia="宋体" w:hint="default"/>
                            <w:spacing w:val="-17"/>
                            <w:sz w:val="20"/>
                            <w:szCs w:val="20"/>
                          </w:rPr>
                          <w:t>福州融侨经济开发区管委会</w:t>
                        </w:r>
                        <w:r>
                          <w:rPr>
                            <w:rFonts w:ascii="宋体" w:hAnsi="宋体" w:cs="宋体" w:eastAsia="宋体" w:hint="default"/>
                            <w:sz w:val="20"/>
                            <w:szCs w:val="20"/>
                          </w:rPr>
                        </w:r>
                      </w:p>
                    </w:tc>
                  </w:tr>
                  <w:tr>
                    <w:trPr>
                      <w:trHeight w:val="345"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福建质量奖奖金</w:t>
                        </w:r>
                        <w:r>
                          <w:rPr>
                            <w:rFonts w:ascii="宋体" w:hAnsi="宋体" w:cs="宋体" w:eastAsia="宋体" w:hint="default"/>
                            <w:sz w:val="20"/>
                            <w:szCs w:val="20"/>
                          </w:rPr>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40"/>
                          <w:jc w:val="right"/>
                          <w:rPr>
                            <w:rFonts w:ascii="宋体" w:hAnsi="宋体" w:cs="宋体" w:eastAsia="宋体" w:hint="default"/>
                            <w:sz w:val="20"/>
                            <w:szCs w:val="20"/>
                          </w:rPr>
                        </w:pPr>
                        <w:r>
                          <w:rPr>
                            <w:rFonts w:ascii="宋体"/>
                            <w:spacing w:val="-17"/>
                            <w:sz w:val="20"/>
                          </w:rPr>
                          <w:t>1,988,237.68</w:t>
                        </w:r>
                        <w:r>
                          <w:rPr>
                            <w:rFonts w:ascii="宋体"/>
                            <w:sz w:val="20"/>
                          </w:rPr>
                        </w:r>
                      </w:p>
                    </w:tc>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06" w:right="0"/>
                          <w:jc w:val="center"/>
                          <w:rPr>
                            <w:rFonts w:ascii="宋体" w:hAnsi="宋体" w:cs="宋体" w:eastAsia="宋体" w:hint="default"/>
                            <w:sz w:val="20"/>
                            <w:szCs w:val="20"/>
                          </w:rPr>
                        </w:pPr>
                        <w:r>
                          <w:rPr>
                            <w:rFonts w:ascii="宋体" w:hAnsi="宋体" w:cs="宋体" w:eastAsia="宋体" w:hint="default"/>
                            <w:spacing w:val="-17"/>
                            <w:sz w:val="20"/>
                            <w:szCs w:val="20"/>
                          </w:rPr>
                          <w:t>福州财政局入</w:t>
                        </w:r>
                        <w:r>
                          <w:rPr>
                            <w:rFonts w:ascii="宋体" w:hAnsi="宋体" w:cs="宋体" w:eastAsia="宋体" w:hint="default"/>
                            <w:sz w:val="20"/>
                            <w:szCs w:val="20"/>
                          </w:rPr>
                        </w:r>
                      </w:p>
                    </w:tc>
                  </w:tr>
                </w:tbl>
                <w:p>
                  <w:pPr/>
                </w:p>
              </w:txbxContent>
            </v:textbox>
            <w10:wrap type="none"/>
          </v:shape>
        </w:pict>
      </w:r>
      <w:r>
        <w:rPr>
          <w:rFonts w:ascii="宋体" w:hAnsi="宋体" w:cs="宋体" w:eastAsia="宋体" w:hint="default"/>
          <w:spacing w:val="-16"/>
          <w:sz w:val="20"/>
          <w:szCs w:val="20"/>
        </w:rPr>
        <w:t>9,912,960.98</w:t>
        <w:tab/>
      </w:r>
      <w:r>
        <w:rPr>
          <w:rFonts w:ascii="宋体" w:hAnsi="宋体" w:cs="宋体" w:eastAsia="宋体" w:hint="default"/>
          <w:spacing w:val="-17"/>
          <w:sz w:val="20"/>
          <w:szCs w:val="20"/>
        </w:rPr>
        <w:t>福州财政局</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tabs>
          <w:tab w:pos="4113" w:val="left" w:leader="none"/>
          <w:tab w:pos="6745" w:val="left" w:leader="none"/>
        </w:tabs>
        <w:spacing w:line="160" w:lineRule="auto" w:before="158"/>
        <w:ind w:left="7203" w:right="245" w:hanging="6963"/>
        <w:jc w:val="left"/>
        <w:rPr>
          <w:rFonts w:ascii="宋体" w:hAnsi="宋体" w:cs="宋体" w:eastAsia="宋体" w:hint="default"/>
          <w:sz w:val="20"/>
          <w:szCs w:val="20"/>
        </w:rPr>
      </w:pPr>
      <w:r>
        <w:rPr>
          <w:rFonts w:ascii="宋体" w:hAnsi="宋体" w:cs="宋体" w:eastAsia="宋体" w:hint="default"/>
          <w:spacing w:val="-15"/>
          <w:sz w:val="20"/>
          <w:szCs w:val="20"/>
        </w:rPr>
        <w:t>失业保险基金</w:t>
        <w:tab/>
      </w:r>
      <w:r>
        <w:rPr>
          <w:rFonts w:ascii="宋体" w:hAnsi="宋体" w:cs="宋体" w:eastAsia="宋体" w:hint="default"/>
          <w:spacing w:val="-16"/>
          <w:sz w:val="20"/>
          <w:szCs w:val="20"/>
        </w:rPr>
        <w:t>835,314.35</w:t>
        <w:tab/>
      </w:r>
      <w:r>
        <w:rPr>
          <w:rFonts w:ascii="宋体" w:hAnsi="宋体" w:cs="宋体" w:eastAsia="宋体" w:hint="default"/>
          <w:spacing w:val="-17"/>
          <w:position w:val="13"/>
          <w:sz w:val="20"/>
          <w:szCs w:val="20"/>
        </w:rPr>
        <w:t>福州市劳动就业管理中心失业</w:t>
      </w:r>
      <w:r>
        <w:rPr>
          <w:rFonts w:ascii="宋体" w:hAnsi="宋体" w:cs="宋体" w:eastAsia="宋体" w:hint="default"/>
          <w:spacing w:val="-91"/>
          <w:position w:val="13"/>
          <w:sz w:val="20"/>
          <w:szCs w:val="20"/>
        </w:rPr>
        <w:t> </w:t>
      </w:r>
      <w:r>
        <w:rPr>
          <w:rFonts w:ascii="宋体" w:hAnsi="宋体" w:cs="宋体" w:eastAsia="宋体" w:hint="default"/>
          <w:spacing w:val="-91"/>
          <w:position w:val="13"/>
          <w:sz w:val="20"/>
          <w:szCs w:val="20"/>
        </w:rPr>
      </w:r>
      <w:r>
        <w:rPr>
          <w:rFonts w:ascii="宋体" w:hAnsi="宋体" w:cs="宋体" w:eastAsia="宋体" w:hint="default"/>
          <w:spacing w:val="-15"/>
          <w:sz w:val="20"/>
          <w:szCs w:val="20"/>
        </w:rPr>
        <w:t>保险基金管理专用</w:t>
      </w:r>
    </w:p>
    <w:p>
      <w:pPr>
        <w:spacing w:after="0" w:line="160" w:lineRule="auto"/>
        <w:jc w:val="left"/>
        <w:rPr>
          <w:rFonts w:ascii="宋体" w:hAnsi="宋体" w:cs="宋体" w:eastAsia="宋体" w:hint="default"/>
          <w:sz w:val="20"/>
          <w:szCs w:val="20"/>
        </w:rPr>
        <w:sectPr>
          <w:type w:val="continuous"/>
          <w:pgSz w:w="11910" w:h="16840"/>
          <w:pgMar w:top="1600" w:bottom="280" w:left="1460" w:right="10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3827" w:val="left" w:leader="none"/>
          <w:tab w:pos="5601" w:val="left" w:leader="none"/>
          <w:tab w:pos="7600" w:val="left" w:leader="none"/>
        </w:tabs>
        <w:spacing w:before="0"/>
        <w:ind w:left="1563" w:right="0" w:firstLine="0"/>
        <w:jc w:val="left"/>
        <w:rPr>
          <w:rFonts w:ascii="宋体" w:hAnsi="宋体" w:cs="宋体" w:eastAsia="宋体" w:hint="default"/>
          <w:sz w:val="20"/>
          <w:szCs w:val="20"/>
        </w:rPr>
      </w:pPr>
      <w:r>
        <w:rPr/>
        <w:pict>
          <v:group style="position:absolute;margin-left:78.240028pt;margin-top:-2.660042pt;width:458.65pt;height:522pt;mso-position-horizontal-relative:page;mso-position-vertical-relative:paragraph;z-index:-1019680" coordorigin="1565,-53" coordsize="9173,10440">
            <v:group style="position:absolute;left:1594;top:-46;width:2938;height:2" coordorigin="1594,-46" coordsize="2938,2">
              <v:shape style="position:absolute;left:1594;top:-46;width:2938;height:2" coordorigin="1594,-46" coordsize="2938,0" path="m1594,-46l4531,-46e" filled="false" stroked="true" strokeweight=".72003pt" strokecolor="#000000">
                <v:path arrowok="t"/>
              </v:shape>
            </v:group>
            <v:group style="position:absolute;left:1594;top:-17;width:2938;height:2" coordorigin="1594,-17" coordsize="2938,2">
              <v:shape style="position:absolute;left:1594;top:-17;width:2938;height:2" coordorigin="1594,-17" coordsize="2938,0" path="m1594,-17l4531,-17e" filled="false" stroked="true" strokeweight=".71997pt" strokecolor="#000000">
                <v:path arrowok="t"/>
              </v:shape>
              <v:shape style="position:absolute;left:4531;top:-10;width:14;height:2" type="#_x0000_t75" stroked="false">
                <v:imagedata r:id="rId25" o:title=""/>
              </v:shape>
            </v:group>
            <v:group style="position:absolute;left:4531;top:-46;width:44;height:2" coordorigin="4531,-46" coordsize="44,2">
              <v:shape style="position:absolute;left:4531;top:-46;width:44;height:2" coordorigin="4531,-46" coordsize="44,0" path="m4531,-46l4574,-46e" filled="false" stroked="true" strokeweight=".72003pt" strokecolor="#000000">
                <v:path arrowok="t"/>
              </v:shape>
            </v:group>
            <v:group style="position:absolute;left:4531;top:-17;width:44;height:2" coordorigin="4531,-17" coordsize="44,2">
              <v:shape style="position:absolute;left:4531;top:-17;width:44;height:2" coordorigin="4531,-17" coordsize="44,0" path="m4531,-17l4574,-17e" filled="false" stroked="true" strokeweight=".71997pt" strokecolor="#000000">
                <v:path arrowok="t"/>
              </v:shape>
            </v:group>
            <v:group style="position:absolute;left:4574;top:-46;width:1943;height:2" coordorigin="4574,-46" coordsize="1943,2">
              <v:shape style="position:absolute;left:4574;top:-46;width:1943;height:2" coordorigin="4574,-46" coordsize="1943,0" path="m4574,-46l6517,-46e" filled="false" stroked="true" strokeweight=".72003pt" strokecolor="#000000">
                <v:path arrowok="t"/>
              </v:shape>
            </v:group>
            <v:group style="position:absolute;left:4574;top:-17;width:1943;height:2" coordorigin="4574,-17" coordsize="1943,2">
              <v:shape style="position:absolute;left:4574;top:-17;width:1943;height:2" coordorigin="4574,-17" coordsize="1943,0" path="m4574,-17l6517,-17e" filled="false" stroked="true" strokeweight=".71997pt" strokecolor="#000000">
                <v:path arrowok="t"/>
              </v:shape>
              <v:shape style="position:absolute;left:6517;top:-10;width:14;height:2" type="#_x0000_t75" stroked="false">
                <v:imagedata r:id="rId25" o:title=""/>
              </v:shape>
            </v:group>
            <v:group style="position:absolute;left:6517;top:-46;width:44;height:2" coordorigin="6517,-46" coordsize="44,2">
              <v:shape style="position:absolute;left:6517;top:-46;width:44;height:2" coordorigin="6517,-46" coordsize="44,0" path="m6517,-46l6560,-46e" filled="false" stroked="true" strokeweight=".72003pt" strokecolor="#000000">
                <v:path arrowok="t"/>
              </v:shape>
            </v:group>
            <v:group style="position:absolute;left:6517;top:-17;width:44;height:2" coordorigin="6517,-17" coordsize="44,2">
              <v:shape style="position:absolute;left:6517;top:-17;width:44;height:2" coordorigin="6517,-17" coordsize="44,0" path="m6517,-17l6560,-17e" filled="false" stroked="true" strokeweight=".71997pt" strokecolor="#000000">
                <v:path arrowok="t"/>
              </v:shape>
            </v:group>
            <v:group style="position:absolute;left:6560;top:-46;width:1518;height:2" coordorigin="6560,-46" coordsize="1518,2">
              <v:shape style="position:absolute;left:6560;top:-46;width:1518;height:2" coordorigin="6560,-46" coordsize="1518,0" path="m6560,-46l8078,-46e" filled="false" stroked="true" strokeweight=".72003pt" strokecolor="#000000">
                <v:path arrowok="t"/>
              </v:shape>
            </v:group>
            <v:group style="position:absolute;left:6560;top:-17;width:1518;height:2" coordorigin="6560,-17" coordsize="1518,2">
              <v:shape style="position:absolute;left:6560;top:-17;width:1518;height:2" coordorigin="6560,-17" coordsize="1518,0" path="m6560,-17l8078,-17e" filled="false" stroked="true" strokeweight=".71997pt" strokecolor="#000000">
                <v:path arrowok="t"/>
              </v:shape>
              <v:shape style="position:absolute;left:8078;top:-10;width:14;height:2" type="#_x0000_t75" stroked="false">
                <v:imagedata r:id="rId25" o:title=""/>
              </v:shape>
            </v:group>
            <v:group style="position:absolute;left:8078;top:-46;width:44;height:2" coordorigin="8078,-46" coordsize="44,2">
              <v:shape style="position:absolute;left:8078;top:-46;width:44;height:2" coordorigin="8078,-46" coordsize="44,0" path="m8078,-46l8122,-46e" filled="false" stroked="true" strokeweight=".72003pt" strokecolor="#000000">
                <v:path arrowok="t"/>
              </v:shape>
            </v:group>
            <v:group style="position:absolute;left:8078;top:-17;width:44;height:2" coordorigin="8078,-17" coordsize="44,2">
              <v:shape style="position:absolute;left:8078;top:-17;width:44;height:2" coordorigin="8078,-17" coordsize="44,0" path="m8078,-17l8122,-17e" filled="false" stroked="true" strokeweight=".71997pt" strokecolor="#000000">
                <v:path arrowok="t"/>
              </v:shape>
            </v:group>
            <v:group style="position:absolute;left:8122;top:-46;width:2591;height:2" coordorigin="8122,-46" coordsize="2591,2">
              <v:shape style="position:absolute;left:8122;top:-46;width:2591;height:2" coordorigin="8122,-46" coordsize="2591,0" path="m8122,-46l10712,-46e" filled="false" stroked="true" strokeweight=".72003pt" strokecolor="#000000">
                <v:path arrowok="t"/>
              </v:shape>
            </v:group>
            <v:group style="position:absolute;left:8122;top:-17;width:2591;height:2" coordorigin="8122,-17" coordsize="2591,2">
              <v:shape style="position:absolute;left:8122;top:-17;width:2591;height:2" coordorigin="8122,-17" coordsize="2591,0" path="m8122,-17l10712,-17e" filled="false" stroked="true" strokeweight=".71997pt" strokecolor="#000000">
                <v:path arrowok="t"/>
              </v:shape>
              <v:shape style="position:absolute;left:4512;top:-27;width:3600;height:378" type="#_x0000_t75" stroked="false">
                <v:imagedata r:id="rId291" o:title=""/>
              </v:shape>
            </v:group>
            <v:group style="position:absolute;left:1579;top:10380;width:2952;height:2" coordorigin="1579,10380" coordsize="2952,2">
              <v:shape style="position:absolute;left:1579;top:10380;width:2952;height:2" coordorigin="1579,10380" coordsize="2952,0" path="m1579,10380l4531,10380e" filled="false" stroked="true" strokeweight=".72pt" strokecolor="#000000">
                <v:path arrowok="t"/>
              </v:shape>
            </v:group>
            <v:group style="position:absolute;left:1579;top:10351;width:2952;height:2" coordorigin="1579,10351" coordsize="2952,2">
              <v:shape style="position:absolute;left:1579;top:10351;width:2952;height:2" coordorigin="1579,10351" coordsize="2952,0" path="m1579,10351l4531,10351e" filled="false" stroked="true" strokeweight=".72pt" strokecolor="#000000">
                <v:path arrowok="t"/>
              </v:shape>
            </v:group>
            <v:group style="position:absolute;left:4531;top:10351;width:44;height:2" coordorigin="4531,10351" coordsize="44,2">
              <v:shape style="position:absolute;left:4531;top:10351;width:44;height:2" coordorigin="4531,10351" coordsize="44,0" path="m4531,10351l4574,10351e" filled="false" stroked="true" strokeweight=".72pt" strokecolor="#000000">
                <v:path arrowok="t"/>
              </v:shape>
            </v:group>
            <v:group style="position:absolute;left:4531;top:10380;width:1986;height:2" coordorigin="4531,10380" coordsize="1986,2">
              <v:shape style="position:absolute;left:4531;top:10380;width:1986;height:2" coordorigin="4531,10380" coordsize="1986,0" path="m4531,10380l6517,10380e" filled="false" stroked="true" strokeweight=".72pt" strokecolor="#000000">
                <v:path arrowok="t"/>
              </v:shape>
            </v:group>
            <v:group style="position:absolute;left:4574;top:10351;width:1943;height:2" coordorigin="4574,10351" coordsize="1943,2">
              <v:shape style="position:absolute;left:4574;top:10351;width:1943;height:2" coordorigin="4574,10351" coordsize="1943,0" path="m4574,10351l6517,10351e" filled="false" stroked="true" strokeweight=".72pt" strokecolor="#000000">
                <v:path arrowok="t"/>
              </v:shape>
            </v:group>
            <v:group style="position:absolute;left:6517;top:10351;width:44;height:2" coordorigin="6517,10351" coordsize="44,2">
              <v:shape style="position:absolute;left:6517;top:10351;width:44;height:2" coordorigin="6517,10351" coordsize="44,0" path="m6517,10351l6560,10351e" filled="false" stroked="true" strokeweight=".72pt" strokecolor="#000000">
                <v:path arrowok="t"/>
              </v:shape>
            </v:group>
            <v:group style="position:absolute;left:6517;top:10380;width:1562;height:2" coordorigin="6517,10380" coordsize="1562,2">
              <v:shape style="position:absolute;left:6517;top:10380;width:1562;height:2" coordorigin="6517,10380" coordsize="1562,0" path="m6517,10380l8078,10380e" filled="false" stroked="true" strokeweight=".72pt" strokecolor="#000000">
                <v:path arrowok="t"/>
              </v:shape>
            </v:group>
            <v:group style="position:absolute;left:6560;top:10351;width:1518;height:2" coordorigin="6560,10351" coordsize="1518,2">
              <v:shape style="position:absolute;left:6560;top:10351;width:1518;height:2" coordorigin="6560,10351" coordsize="1518,0" path="m6560,10351l8078,10351e" filled="false" stroked="true" strokeweight=".72pt" strokecolor="#000000">
                <v:path arrowok="t"/>
              </v:shape>
              <v:shape style="position:absolute;left:1565;top:313;width:9173;height:10031" type="#_x0000_t75" stroked="false">
                <v:imagedata r:id="rId296" o:title=""/>
              </v:shape>
            </v:group>
            <v:group style="position:absolute;left:8078;top:10351;width:44;height:2" coordorigin="8078,10351" coordsize="44,2">
              <v:shape style="position:absolute;left:8078;top:10351;width:44;height:2" coordorigin="8078,10351" coordsize="44,0" path="m8078,10351l8122,10351e" filled="false" stroked="true" strokeweight=".72pt" strokecolor="#000000">
                <v:path arrowok="t"/>
              </v:shape>
            </v:group>
            <v:group style="position:absolute;left:8078;top:10380;width:2642;height:2" coordorigin="8078,10380" coordsize="2642,2">
              <v:shape style="position:absolute;left:8078;top:10380;width:2642;height:2" coordorigin="8078,10380" coordsize="2642,0" path="m8078,10380l10720,10380e" filled="false" stroked="true" strokeweight=".72pt" strokecolor="#000000">
                <v:path arrowok="t"/>
              </v:shape>
            </v:group>
            <v:group style="position:absolute;left:8122;top:10351;width:2598;height:2" coordorigin="8122,10351" coordsize="2598,2">
              <v:shape style="position:absolute;left:8122;top:10351;width:2598;height:2" coordorigin="8122,10351" coordsize="2598,0" path="m8122,10351l10720,10351e" filled="false" stroked="true" strokeweight=".72pt" strokecolor="#000000">
                <v:path arrowok="t"/>
              </v:shape>
            </v:group>
            <w10:wrap type="none"/>
          </v:group>
        </w:pict>
      </w:r>
      <w:r>
        <w:rPr>
          <w:rFonts w:ascii="宋体" w:hAnsi="宋体" w:cs="宋体" w:eastAsia="宋体" w:hint="default"/>
          <w:b/>
          <w:bCs/>
          <w:w w:val="95"/>
          <w:sz w:val="20"/>
          <w:szCs w:val="20"/>
        </w:rPr>
        <w:t>项目</w:t>
        <w:tab/>
        <w:t>本年金额</w:t>
        <w:tab/>
        <w:t>上年金额</w:t>
        <w:tab/>
      </w:r>
      <w:r>
        <w:rPr>
          <w:rFonts w:ascii="宋体" w:hAnsi="宋体" w:cs="宋体" w:eastAsia="宋体" w:hint="default"/>
          <w:b/>
          <w:bCs/>
          <w:sz w:val="20"/>
          <w:szCs w:val="20"/>
        </w:rPr>
        <w:t>来源和依据</w:t>
      </w:r>
      <w:r>
        <w:rPr>
          <w:rFonts w:ascii="宋体" w:hAnsi="宋体" w:cs="宋体" w:eastAsia="宋体" w:hint="default"/>
          <w:sz w:val="20"/>
          <w:szCs w:val="20"/>
        </w:rPr>
      </w:r>
    </w:p>
    <w:p>
      <w:pPr>
        <w:tabs>
          <w:tab w:pos="4273" w:val="left" w:leader="none"/>
          <w:tab w:pos="7548" w:val="left" w:leader="none"/>
        </w:tabs>
        <w:spacing w:before="87"/>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福州市科技计划项目</w:t>
        <w:tab/>
        <w:t>151,629.18</w:t>
        <w:tab/>
      </w:r>
      <w:r>
        <w:rPr>
          <w:rFonts w:ascii="宋体" w:hAnsi="宋体" w:cs="宋体" w:eastAsia="宋体" w:hint="default"/>
          <w:spacing w:val="-17"/>
          <w:sz w:val="20"/>
          <w:szCs w:val="20"/>
        </w:rPr>
        <w:t>福清市财政局</w:t>
      </w:r>
      <w:r>
        <w:rPr>
          <w:rFonts w:ascii="宋体" w:hAnsi="宋体" w:cs="宋体" w:eastAsia="宋体" w:hint="default"/>
          <w:sz w:val="20"/>
          <w:szCs w:val="20"/>
        </w:rPr>
      </w:r>
    </w:p>
    <w:p>
      <w:pPr>
        <w:tabs>
          <w:tab w:pos="4441" w:val="left" w:leader="none"/>
          <w:tab w:pos="7363"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福州优秀新产品一等奖</w:t>
        <w:tab/>
      </w:r>
      <w:r>
        <w:rPr>
          <w:rFonts w:ascii="宋体" w:hAnsi="宋体" w:cs="宋体" w:eastAsia="宋体" w:hint="default"/>
          <w:spacing w:val="-15"/>
          <w:sz w:val="20"/>
          <w:szCs w:val="20"/>
        </w:rPr>
        <w:t>8,055.30</w:t>
        <w:tab/>
        <w:t>福州市经济委员会</w:t>
      </w:r>
    </w:p>
    <w:p>
      <w:pPr>
        <w:tabs>
          <w:tab w:pos="4022" w:val="left" w:leader="none"/>
          <w:tab w:pos="6904" w:val="left" w:leader="none"/>
        </w:tabs>
        <w:spacing w:line="310" w:lineRule="atLeast" w:before="39"/>
        <w:ind w:left="401" w:right="246" w:firstLine="0"/>
        <w:jc w:val="left"/>
        <w:rPr>
          <w:rFonts w:ascii="宋体" w:hAnsi="宋体" w:cs="宋体" w:eastAsia="宋体" w:hint="default"/>
          <w:sz w:val="20"/>
          <w:szCs w:val="20"/>
        </w:rPr>
      </w:pPr>
      <w:r>
        <w:rPr>
          <w:rFonts w:ascii="宋体" w:hAnsi="宋体" w:cs="宋体" w:eastAsia="宋体" w:hint="default"/>
          <w:spacing w:val="-16"/>
          <w:sz w:val="20"/>
          <w:szCs w:val="20"/>
        </w:rPr>
        <w:t>第五生产年出口补贴款</w:t>
        <w:tab/>
        <w:t>48,739,847.37</w:t>
        <w:tab/>
      </w:r>
      <w:r>
        <w:rPr>
          <w:rFonts w:ascii="宋体" w:hAnsi="宋体" w:cs="宋体" w:eastAsia="宋体" w:hint="default"/>
          <w:spacing w:val="-17"/>
          <w:sz w:val="20"/>
          <w:szCs w:val="20"/>
        </w:rPr>
        <w:t>武汉市财政局、开发区财政局</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6"/>
          <w:sz w:val="20"/>
          <w:szCs w:val="20"/>
        </w:rPr>
        <w:t>区内所得税市与区所得部份返还</w:t>
      </w:r>
    </w:p>
    <w:p>
      <w:pPr>
        <w:tabs>
          <w:tab w:pos="4272" w:val="left" w:leader="none"/>
          <w:tab w:pos="6904" w:val="left" w:leader="none"/>
        </w:tabs>
        <w:spacing w:line="260" w:lineRule="exact" w:before="0"/>
        <w:ind w:left="401" w:right="0"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（25%）</w:t>
        <w:tab/>
      </w:r>
      <w:r>
        <w:rPr>
          <w:rFonts w:ascii="宋体" w:hAnsi="宋体" w:cs="宋体" w:eastAsia="宋体" w:hint="default"/>
          <w:spacing w:val="-16"/>
          <w:sz w:val="20"/>
          <w:szCs w:val="20"/>
        </w:rPr>
        <w:t>862,323.29</w:t>
        <w:tab/>
      </w:r>
      <w:r>
        <w:rPr>
          <w:rFonts w:ascii="宋体" w:hAnsi="宋体" w:cs="宋体" w:eastAsia="宋体" w:hint="default"/>
          <w:spacing w:val="-17"/>
          <w:sz w:val="20"/>
          <w:szCs w:val="20"/>
        </w:rPr>
        <w:t>武汉市财政局、开发区财政局</w:t>
      </w:r>
      <w:r>
        <w:rPr>
          <w:rFonts w:ascii="宋体" w:hAnsi="宋体" w:cs="宋体" w:eastAsia="宋体" w:hint="default"/>
          <w:sz w:val="20"/>
          <w:szCs w:val="20"/>
        </w:rPr>
      </w:r>
    </w:p>
    <w:p>
      <w:pPr>
        <w:tabs>
          <w:tab w:pos="4105" w:val="left" w:leader="none"/>
          <w:tab w:pos="7548" w:val="left" w:leader="none"/>
        </w:tabs>
        <w:spacing w:before="48"/>
        <w:ind w:left="401" w:right="0" w:firstLine="0"/>
        <w:jc w:val="left"/>
        <w:rPr>
          <w:rFonts w:ascii="宋体" w:hAnsi="宋体" w:cs="宋体" w:eastAsia="宋体" w:hint="default"/>
          <w:sz w:val="20"/>
          <w:szCs w:val="20"/>
        </w:rPr>
      </w:pPr>
      <w:r>
        <w:rPr>
          <w:rFonts w:ascii="宋体" w:hAnsi="宋体" w:cs="宋体" w:eastAsia="宋体" w:hint="default"/>
          <w:spacing w:val="-15"/>
          <w:sz w:val="20"/>
          <w:szCs w:val="20"/>
        </w:rPr>
        <w:t>财政局外贸奖励</w:t>
        <w:tab/>
      </w:r>
      <w:r>
        <w:rPr>
          <w:rFonts w:ascii="宋体" w:hAnsi="宋体" w:cs="宋体" w:eastAsia="宋体" w:hint="default"/>
          <w:spacing w:val="-16"/>
          <w:sz w:val="20"/>
          <w:szCs w:val="20"/>
        </w:rPr>
        <w:t>1,974,834.74</w:t>
        <w:tab/>
      </w:r>
      <w:r>
        <w:rPr>
          <w:rFonts w:ascii="宋体" w:hAnsi="宋体" w:cs="宋体" w:eastAsia="宋体" w:hint="default"/>
          <w:spacing w:val="-17"/>
          <w:sz w:val="20"/>
          <w:szCs w:val="20"/>
        </w:rPr>
        <w:t>苏州市财政局</w:t>
      </w:r>
      <w:r>
        <w:rPr>
          <w:rFonts w:ascii="宋体" w:hAnsi="宋体" w:cs="宋体" w:eastAsia="宋体" w:hint="default"/>
          <w:sz w:val="20"/>
          <w:szCs w:val="20"/>
        </w:rPr>
      </w:r>
    </w:p>
    <w:p>
      <w:pPr>
        <w:tabs>
          <w:tab w:pos="4273" w:val="left" w:leader="none"/>
          <w:tab w:pos="7548" w:val="left" w:leader="none"/>
        </w:tabs>
        <w:spacing w:before="87"/>
        <w:ind w:left="401" w:right="0" w:firstLine="0"/>
        <w:jc w:val="left"/>
        <w:rPr>
          <w:rFonts w:ascii="宋体" w:hAnsi="宋体" w:cs="宋体" w:eastAsia="宋体" w:hint="default"/>
          <w:sz w:val="20"/>
          <w:szCs w:val="20"/>
        </w:rPr>
      </w:pPr>
      <w:r>
        <w:rPr>
          <w:rFonts w:ascii="宋体" w:hAnsi="宋体" w:cs="宋体" w:eastAsia="宋体" w:hint="default"/>
          <w:spacing w:val="-15"/>
          <w:sz w:val="20"/>
          <w:szCs w:val="20"/>
        </w:rPr>
        <w:t>太仓港口奖励</w:t>
        <w:tab/>
      </w:r>
      <w:r>
        <w:rPr>
          <w:rFonts w:ascii="宋体" w:hAnsi="宋体" w:cs="宋体" w:eastAsia="宋体" w:hint="default"/>
          <w:spacing w:val="-16"/>
          <w:sz w:val="20"/>
          <w:szCs w:val="20"/>
        </w:rPr>
        <w:t>182,022.71</w:t>
        <w:tab/>
      </w:r>
      <w:r>
        <w:rPr>
          <w:rFonts w:ascii="宋体" w:hAnsi="宋体" w:cs="宋体" w:eastAsia="宋体" w:hint="default"/>
          <w:spacing w:val="-17"/>
          <w:sz w:val="20"/>
          <w:szCs w:val="20"/>
        </w:rPr>
        <w:t>苏州市财政局</w:t>
      </w:r>
      <w:r>
        <w:rPr>
          <w:rFonts w:ascii="宋体" w:hAnsi="宋体" w:cs="宋体" w:eastAsia="宋体" w:hint="default"/>
          <w:sz w:val="20"/>
          <w:szCs w:val="20"/>
        </w:rPr>
      </w:r>
    </w:p>
    <w:p>
      <w:pPr>
        <w:tabs>
          <w:tab w:pos="4273" w:val="left" w:leader="none"/>
          <w:tab w:pos="7548" w:val="left" w:leader="none"/>
        </w:tabs>
        <w:spacing w:line="310" w:lineRule="atLeast" w:before="40"/>
        <w:ind w:left="401" w:right="889" w:firstLine="0"/>
        <w:jc w:val="left"/>
        <w:rPr>
          <w:rFonts w:ascii="宋体" w:hAnsi="宋体" w:cs="宋体" w:eastAsia="宋体" w:hint="default"/>
          <w:sz w:val="20"/>
          <w:szCs w:val="20"/>
        </w:rPr>
      </w:pPr>
      <w:r>
        <w:rPr>
          <w:rFonts w:ascii="宋体" w:hAnsi="宋体" w:cs="宋体" w:eastAsia="宋体" w:hint="default"/>
          <w:spacing w:val="-16"/>
          <w:sz w:val="20"/>
          <w:szCs w:val="20"/>
        </w:rPr>
        <w:t>企业信息化项目建设补助</w:t>
        <w:tab/>
        <w:t>151,899.95</w:t>
        <w:tab/>
      </w:r>
      <w:r>
        <w:rPr>
          <w:rFonts w:ascii="宋体" w:hAnsi="宋体" w:cs="宋体" w:eastAsia="宋体" w:hint="default"/>
          <w:spacing w:val="-17"/>
          <w:sz w:val="20"/>
          <w:szCs w:val="20"/>
        </w:rPr>
        <w:t>武汉市财政局</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4"/>
          <w:sz w:val="20"/>
          <w:szCs w:val="20"/>
        </w:rPr>
        <w:t>22"节能</w:t>
      </w:r>
      <w:r>
        <w:rPr>
          <w:rFonts w:ascii="宋体" w:hAnsi="宋体" w:cs="宋体" w:eastAsia="宋体" w:hint="default"/>
          <w:spacing w:val="-68"/>
          <w:sz w:val="20"/>
          <w:szCs w:val="20"/>
        </w:rPr>
        <w:t> </w:t>
      </w:r>
      <w:r>
        <w:rPr>
          <w:rFonts w:ascii="宋体" w:hAnsi="宋体" w:cs="宋体" w:eastAsia="宋体" w:hint="default"/>
          <w:spacing w:val="-12"/>
          <w:sz w:val="20"/>
          <w:szCs w:val="20"/>
        </w:rPr>
        <w:t>LED</w:t>
      </w:r>
      <w:r>
        <w:rPr>
          <w:rFonts w:ascii="宋体" w:hAnsi="宋体" w:cs="宋体" w:eastAsia="宋体" w:hint="default"/>
          <w:spacing w:val="-65"/>
          <w:sz w:val="20"/>
          <w:szCs w:val="20"/>
        </w:rPr>
        <w:t> </w:t>
      </w:r>
      <w:r>
        <w:rPr>
          <w:rFonts w:ascii="宋体" w:hAnsi="宋体" w:cs="宋体" w:eastAsia="宋体" w:hint="default"/>
          <w:spacing w:val="-17"/>
          <w:sz w:val="20"/>
          <w:szCs w:val="20"/>
        </w:rPr>
        <w:t>新型液晶显示器项目</w:t>
      </w:r>
      <w:r>
        <w:rPr>
          <w:rFonts w:ascii="宋体" w:hAnsi="宋体" w:cs="宋体" w:eastAsia="宋体" w:hint="default"/>
          <w:sz w:val="20"/>
          <w:szCs w:val="20"/>
        </w:rPr>
      </w:r>
    </w:p>
    <w:p>
      <w:pPr>
        <w:tabs>
          <w:tab w:pos="4272" w:val="left" w:leader="none"/>
          <w:tab w:pos="7272" w:val="left" w:leader="none"/>
        </w:tabs>
        <w:spacing w:line="260" w:lineRule="exact" w:before="0"/>
        <w:ind w:left="401" w:right="0" w:firstLine="0"/>
        <w:jc w:val="left"/>
        <w:rPr>
          <w:rFonts w:ascii="宋体" w:hAnsi="宋体" w:cs="宋体" w:eastAsia="宋体" w:hint="default"/>
          <w:sz w:val="20"/>
          <w:szCs w:val="20"/>
        </w:rPr>
      </w:pPr>
      <w:r>
        <w:rPr>
          <w:rFonts w:ascii="宋体" w:hAnsi="宋体" w:cs="宋体" w:eastAsia="宋体" w:hint="default"/>
          <w:spacing w:val="-8"/>
          <w:position w:val="-12"/>
          <w:sz w:val="20"/>
          <w:szCs w:val="20"/>
        </w:rPr>
        <w:t>经费</w:t>
        <w:tab/>
      </w:r>
      <w:r>
        <w:rPr>
          <w:rFonts w:ascii="宋体" w:hAnsi="宋体" w:cs="宋体" w:eastAsia="宋体" w:hint="default"/>
          <w:spacing w:val="-16"/>
          <w:sz w:val="20"/>
          <w:szCs w:val="20"/>
        </w:rPr>
        <w:t>101,266.63</w:t>
        <w:tab/>
      </w:r>
      <w:r>
        <w:rPr>
          <w:rFonts w:ascii="宋体" w:hAnsi="宋体" w:cs="宋体" w:eastAsia="宋体" w:hint="default"/>
          <w:spacing w:val="-17"/>
          <w:sz w:val="20"/>
          <w:szCs w:val="20"/>
        </w:rPr>
        <w:t>武汉市开发区财政局</w:t>
      </w:r>
      <w:r>
        <w:rPr>
          <w:rFonts w:ascii="宋体" w:hAnsi="宋体" w:cs="宋体" w:eastAsia="宋体" w:hint="default"/>
          <w:sz w:val="20"/>
          <w:szCs w:val="20"/>
        </w:rPr>
      </w:r>
    </w:p>
    <w:p>
      <w:pPr>
        <w:tabs>
          <w:tab w:pos="4441" w:val="left" w:leader="none"/>
          <w:tab w:pos="7272" w:val="left" w:leader="none"/>
        </w:tabs>
        <w:spacing w:before="47"/>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68"/>
          <w:sz w:val="20"/>
          <w:szCs w:val="20"/>
        </w:rPr>
        <w:t> </w:t>
      </w:r>
      <w:r>
        <w:rPr>
          <w:rFonts w:ascii="宋体" w:hAnsi="宋体" w:cs="宋体" w:eastAsia="宋体" w:hint="default"/>
          <w:spacing w:val="-13"/>
          <w:sz w:val="20"/>
          <w:szCs w:val="20"/>
        </w:rPr>
        <w:t>年度优秀</w:t>
      </w:r>
      <w:r>
        <w:rPr>
          <w:rFonts w:ascii="宋体" w:hAnsi="宋体" w:cs="宋体" w:eastAsia="宋体" w:hint="default"/>
          <w:spacing w:val="-70"/>
          <w:sz w:val="20"/>
          <w:szCs w:val="20"/>
        </w:rPr>
        <w:t> </w:t>
      </w:r>
      <w:r>
        <w:rPr>
          <w:rFonts w:ascii="宋体" w:hAnsi="宋体" w:cs="宋体" w:eastAsia="宋体" w:hint="default"/>
          <w:spacing w:val="-9"/>
          <w:sz w:val="20"/>
          <w:szCs w:val="20"/>
        </w:rPr>
        <w:t>QC</w:t>
      </w:r>
      <w:r>
        <w:rPr>
          <w:rFonts w:ascii="宋体" w:hAnsi="宋体" w:cs="宋体" w:eastAsia="宋体" w:hint="default"/>
          <w:spacing w:val="-68"/>
          <w:sz w:val="20"/>
          <w:szCs w:val="20"/>
        </w:rPr>
        <w:t> </w:t>
      </w:r>
      <w:r>
        <w:rPr>
          <w:rFonts w:ascii="宋体" w:hAnsi="宋体" w:cs="宋体" w:eastAsia="宋体" w:hint="default"/>
          <w:spacing w:val="-13"/>
          <w:sz w:val="20"/>
          <w:szCs w:val="20"/>
        </w:rPr>
        <w:t>小组奖励</w:t>
        <w:tab/>
      </w:r>
      <w:r>
        <w:rPr>
          <w:rFonts w:ascii="宋体" w:hAnsi="宋体" w:cs="宋体" w:eastAsia="宋体" w:hint="default"/>
          <w:spacing w:val="-15"/>
          <w:sz w:val="20"/>
          <w:szCs w:val="20"/>
        </w:rPr>
        <w:t>3,046.12</w:t>
        <w:tab/>
      </w:r>
      <w:r>
        <w:rPr>
          <w:rFonts w:ascii="宋体" w:hAnsi="宋体" w:cs="宋体" w:eastAsia="宋体" w:hint="default"/>
          <w:spacing w:val="-17"/>
          <w:sz w:val="20"/>
          <w:szCs w:val="20"/>
        </w:rPr>
        <w:t>武汉市开发区财政局</w:t>
      </w:r>
      <w:r>
        <w:rPr>
          <w:rFonts w:ascii="宋体" w:hAnsi="宋体" w:cs="宋体" w:eastAsia="宋体" w:hint="default"/>
          <w:sz w:val="20"/>
          <w:szCs w:val="20"/>
        </w:rPr>
      </w:r>
    </w:p>
    <w:p>
      <w:pPr>
        <w:tabs>
          <w:tab w:pos="4273" w:val="left" w:leader="none"/>
          <w:tab w:pos="7639"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2009</w:t>
      </w:r>
      <w:r>
        <w:rPr>
          <w:rFonts w:ascii="宋体" w:hAnsi="宋体" w:cs="宋体" w:eastAsia="宋体" w:hint="default"/>
          <w:spacing w:val="-59"/>
          <w:sz w:val="20"/>
          <w:szCs w:val="20"/>
        </w:rPr>
        <w:t> </w:t>
      </w:r>
      <w:r>
        <w:rPr>
          <w:rFonts w:ascii="宋体" w:hAnsi="宋体" w:cs="宋体" w:eastAsia="宋体" w:hint="default"/>
          <w:spacing w:val="-16"/>
          <w:sz w:val="20"/>
          <w:szCs w:val="20"/>
        </w:rPr>
        <w:t>年福建省优秀新产品一等奖</w:t>
        <w:tab/>
        <w:t>507,822.38</w:t>
        <w:tab/>
      </w:r>
      <w:r>
        <w:rPr>
          <w:rFonts w:ascii="宋体" w:hAnsi="宋体" w:cs="宋体" w:eastAsia="宋体" w:hint="default"/>
          <w:spacing w:val="-17"/>
          <w:sz w:val="20"/>
          <w:szCs w:val="20"/>
        </w:rPr>
        <w:t>福州财政局</w:t>
      </w:r>
      <w:r>
        <w:rPr>
          <w:rFonts w:ascii="宋体" w:hAnsi="宋体" w:cs="宋体" w:eastAsia="宋体" w:hint="default"/>
          <w:sz w:val="20"/>
          <w:szCs w:val="20"/>
        </w:rPr>
      </w:r>
    </w:p>
    <w:p>
      <w:pPr>
        <w:tabs>
          <w:tab w:pos="4357" w:val="left" w:leader="none"/>
          <w:tab w:pos="7639"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2010</w:t>
      </w:r>
      <w:r>
        <w:rPr>
          <w:rFonts w:ascii="宋体" w:hAnsi="宋体" w:cs="宋体" w:eastAsia="宋体" w:hint="default"/>
          <w:spacing w:val="-58"/>
          <w:sz w:val="20"/>
          <w:szCs w:val="20"/>
        </w:rPr>
        <w:t> </w:t>
      </w:r>
      <w:r>
        <w:rPr>
          <w:rFonts w:ascii="宋体" w:hAnsi="宋体" w:cs="宋体" w:eastAsia="宋体" w:hint="default"/>
          <w:spacing w:val="-16"/>
          <w:sz w:val="20"/>
          <w:szCs w:val="20"/>
        </w:rPr>
        <w:t>年福清市发明专利奖励</w:t>
        <w:tab/>
        <w:t>20,307.48</w:t>
        <w:tab/>
      </w:r>
      <w:r>
        <w:rPr>
          <w:rFonts w:ascii="宋体" w:hAnsi="宋体" w:cs="宋体" w:eastAsia="宋体" w:hint="default"/>
          <w:spacing w:val="-17"/>
          <w:sz w:val="20"/>
          <w:szCs w:val="20"/>
        </w:rPr>
        <w:t>福清财政局</w:t>
      </w:r>
      <w:r>
        <w:rPr>
          <w:rFonts w:ascii="宋体" w:hAnsi="宋体" w:cs="宋体" w:eastAsia="宋体" w:hint="default"/>
          <w:sz w:val="20"/>
          <w:szCs w:val="20"/>
        </w:rPr>
      </w:r>
    </w:p>
    <w:p>
      <w:pPr>
        <w:tabs>
          <w:tab w:pos="4357" w:val="left" w:leader="none"/>
          <w:tab w:pos="7639" w:val="left" w:leader="none"/>
        </w:tabs>
        <w:spacing w:before="87"/>
        <w:ind w:left="401" w:right="0" w:firstLine="0"/>
        <w:jc w:val="left"/>
        <w:rPr>
          <w:rFonts w:ascii="宋体" w:hAnsi="宋体" w:cs="宋体" w:eastAsia="宋体" w:hint="default"/>
          <w:sz w:val="20"/>
          <w:szCs w:val="20"/>
        </w:rPr>
      </w:pPr>
      <w:r>
        <w:rPr>
          <w:rFonts w:ascii="宋体" w:hAnsi="宋体" w:cs="宋体" w:eastAsia="宋体" w:hint="default"/>
          <w:spacing w:val="-15"/>
          <w:sz w:val="20"/>
          <w:szCs w:val="20"/>
        </w:rPr>
        <w:t>环保局付补助款</w:t>
        <w:tab/>
      </w:r>
      <w:r>
        <w:rPr>
          <w:rFonts w:ascii="宋体" w:hAnsi="宋体" w:cs="宋体" w:eastAsia="宋体" w:hint="default"/>
          <w:spacing w:val="-16"/>
          <w:sz w:val="20"/>
          <w:szCs w:val="20"/>
        </w:rPr>
        <w:t>60,922.44</w:t>
        <w:tab/>
      </w:r>
      <w:r>
        <w:rPr>
          <w:rFonts w:ascii="宋体" w:hAnsi="宋体" w:cs="宋体" w:eastAsia="宋体" w:hint="default"/>
          <w:spacing w:val="-17"/>
          <w:sz w:val="20"/>
          <w:szCs w:val="20"/>
        </w:rPr>
        <w:t>福清财政局</w:t>
      </w:r>
      <w:r>
        <w:rPr>
          <w:rFonts w:ascii="宋体" w:hAnsi="宋体" w:cs="宋体" w:eastAsia="宋体" w:hint="default"/>
          <w:sz w:val="20"/>
          <w:szCs w:val="20"/>
        </w:rPr>
      </w:r>
    </w:p>
    <w:p>
      <w:pPr>
        <w:tabs>
          <w:tab w:pos="4357" w:val="left" w:leader="none"/>
          <w:tab w:pos="7639"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2010</w:t>
      </w:r>
      <w:r>
        <w:rPr>
          <w:rFonts w:ascii="宋体" w:hAnsi="宋体" w:cs="宋体" w:eastAsia="宋体" w:hint="default"/>
          <w:spacing w:val="-59"/>
          <w:sz w:val="20"/>
          <w:szCs w:val="20"/>
        </w:rPr>
        <w:t> </w:t>
      </w:r>
      <w:r>
        <w:rPr>
          <w:rFonts w:ascii="宋体" w:hAnsi="宋体" w:cs="宋体" w:eastAsia="宋体" w:hint="default"/>
          <w:spacing w:val="-16"/>
          <w:sz w:val="20"/>
          <w:szCs w:val="20"/>
        </w:rPr>
        <w:t>年福清市科技进步奖一等奖</w:t>
        <w:tab/>
        <w:t>30,461.22</w:t>
        <w:tab/>
      </w:r>
      <w:r>
        <w:rPr>
          <w:rFonts w:ascii="宋体" w:hAnsi="宋体" w:cs="宋体" w:eastAsia="宋体" w:hint="default"/>
          <w:spacing w:val="-17"/>
          <w:sz w:val="20"/>
          <w:szCs w:val="20"/>
        </w:rPr>
        <w:t>福清科技局</w:t>
      </w:r>
      <w:r>
        <w:rPr>
          <w:rFonts w:ascii="宋体" w:hAnsi="宋体" w:cs="宋体" w:eastAsia="宋体" w:hint="default"/>
          <w:sz w:val="20"/>
          <w:szCs w:val="20"/>
        </w:rPr>
      </w:r>
    </w:p>
    <w:p>
      <w:pPr>
        <w:tabs>
          <w:tab w:pos="4357" w:val="left" w:leader="none"/>
          <w:tab w:pos="7639"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2010</w:t>
      </w:r>
      <w:r>
        <w:rPr>
          <w:rFonts w:ascii="宋体" w:hAnsi="宋体" w:cs="宋体" w:eastAsia="宋体" w:hint="default"/>
          <w:spacing w:val="-59"/>
          <w:sz w:val="20"/>
          <w:szCs w:val="20"/>
        </w:rPr>
        <w:t> </w:t>
      </w:r>
      <w:r>
        <w:rPr>
          <w:rFonts w:ascii="宋体" w:hAnsi="宋体" w:cs="宋体" w:eastAsia="宋体" w:hint="default"/>
          <w:spacing w:val="-16"/>
          <w:sz w:val="20"/>
          <w:szCs w:val="20"/>
        </w:rPr>
        <w:t>年福州市科技进步奖二等奖</w:t>
        <w:tab/>
        <w:t>60,922.44</w:t>
        <w:tab/>
      </w:r>
      <w:r>
        <w:rPr>
          <w:rFonts w:ascii="宋体" w:hAnsi="宋体" w:cs="宋体" w:eastAsia="宋体" w:hint="default"/>
          <w:spacing w:val="-17"/>
          <w:sz w:val="20"/>
          <w:szCs w:val="20"/>
        </w:rPr>
        <w:t>福州财政局</w:t>
      </w:r>
      <w:r>
        <w:rPr>
          <w:rFonts w:ascii="宋体" w:hAnsi="宋体" w:cs="宋体" w:eastAsia="宋体" w:hint="default"/>
          <w:sz w:val="20"/>
          <w:szCs w:val="20"/>
        </w:rPr>
      </w:r>
    </w:p>
    <w:p>
      <w:pPr>
        <w:tabs>
          <w:tab w:pos="4273" w:val="left" w:leader="none"/>
          <w:tab w:pos="7548" w:val="left" w:leader="none"/>
        </w:tabs>
        <w:spacing w:before="87"/>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市财政新兴产业投资补助</w:t>
        <w:tab/>
        <w:t>385,977.50</w:t>
        <w:tab/>
      </w:r>
      <w:r>
        <w:rPr>
          <w:rFonts w:ascii="宋体" w:hAnsi="宋体" w:cs="宋体" w:eastAsia="宋体" w:hint="default"/>
          <w:spacing w:val="-17"/>
          <w:sz w:val="20"/>
          <w:szCs w:val="20"/>
        </w:rPr>
        <w:t>武汉市财政局</w:t>
      </w:r>
      <w:r>
        <w:rPr>
          <w:rFonts w:ascii="宋体" w:hAnsi="宋体" w:cs="宋体" w:eastAsia="宋体" w:hint="default"/>
          <w:sz w:val="20"/>
          <w:szCs w:val="20"/>
        </w:rPr>
      </w:r>
    </w:p>
    <w:p>
      <w:pPr>
        <w:tabs>
          <w:tab w:pos="4105" w:val="left" w:leader="none"/>
          <w:tab w:pos="7456"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结转商务委员会转来保增长资金</w:t>
        <w:tab/>
        <w:t>1,015,712.46</w:t>
        <w:tab/>
      </w:r>
      <w:r>
        <w:rPr>
          <w:rFonts w:ascii="宋体" w:hAnsi="宋体" w:cs="宋体" w:eastAsia="宋体" w:hint="default"/>
          <w:spacing w:val="-17"/>
          <w:sz w:val="20"/>
          <w:szCs w:val="20"/>
        </w:rPr>
        <w:t>北京商务委员会</w:t>
      </w:r>
      <w:r>
        <w:rPr>
          <w:rFonts w:ascii="宋体" w:hAnsi="宋体" w:cs="宋体" w:eastAsia="宋体" w:hint="default"/>
          <w:sz w:val="20"/>
          <w:szCs w:val="20"/>
        </w:rPr>
      </w:r>
    </w:p>
    <w:p>
      <w:pPr>
        <w:tabs>
          <w:tab w:pos="4105" w:val="left" w:leader="none"/>
          <w:tab w:pos="7548"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中央电子信息产业技术改造专款</w:t>
        <w:tab/>
        <w:t>4,773,814.71</w:t>
        <w:tab/>
      </w:r>
      <w:r>
        <w:rPr>
          <w:rFonts w:ascii="宋体" w:hAnsi="宋体" w:cs="宋体" w:eastAsia="宋体" w:hint="default"/>
          <w:spacing w:val="-17"/>
          <w:sz w:val="20"/>
          <w:szCs w:val="20"/>
        </w:rPr>
        <w:t>厦门市财政局</w:t>
      </w:r>
      <w:r>
        <w:rPr>
          <w:rFonts w:ascii="宋体" w:hAnsi="宋体" w:cs="宋体" w:eastAsia="宋体" w:hint="default"/>
          <w:sz w:val="20"/>
          <w:szCs w:val="20"/>
        </w:rPr>
      </w:r>
    </w:p>
    <w:p>
      <w:pPr>
        <w:tabs>
          <w:tab w:pos="4104" w:val="left" w:leader="none"/>
          <w:tab w:pos="5834" w:val="left" w:leader="none"/>
          <w:tab w:pos="7302" w:val="left" w:leader="none"/>
        </w:tabs>
        <w:spacing w:before="87"/>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就业奖金</w:t>
        <w:tab/>
      </w:r>
      <w:r>
        <w:rPr>
          <w:rFonts w:ascii="宋体" w:hAnsi="宋体" w:cs="宋体" w:eastAsia="宋体" w:hint="default"/>
          <w:spacing w:val="-16"/>
          <w:sz w:val="20"/>
          <w:szCs w:val="20"/>
        </w:rPr>
        <w:t>2,625,283.32</w:t>
        <w:tab/>
        <w:t>703,634.20</w:t>
        <w:tab/>
      </w:r>
      <w:r>
        <w:rPr>
          <w:rFonts w:ascii="宋体" w:hAnsi="宋体" w:cs="宋体" w:eastAsia="宋体" w:hint="default"/>
          <w:spacing w:val="-15"/>
          <w:sz w:val="20"/>
          <w:szCs w:val="20"/>
        </w:rPr>
        <w:t>Minister </w:t>
      </w:r>
      <w:r>
        <w:rPr>
          <w:rFonts w:ascii="宋体" w:hAnsi="宋体" w:cs="宋体" w:eastAsia="宋体" w:hint="default"/>
          <w:spacing w:val="-9"/>
          <w:sz w:val="20"/>
          <w:szCs w:val="20"/>
        </w:rPr>
        <w:t>of</w:t>
      </w:r>
      <w:r>
        <w:rPr>
          <w:rFonts w:ascii="宋体" w:hAnsi="宋体" w:cs="宋体" w:eastAsia="宋体" w:hint="default"/>
          <w:spacing w:val="-46"/>
          <w:sz w:val="20"/>
          <w:szCs w:val="20"/>
        </w:rPr>
        <w:t> </w:t>
      </w:r>
      <w:r>
        <w:rPr>
          <w:rFonts w:ascii="宋体" w:hAnsi="宋体" w:cs="宋体" w:eastAsia="宋体" w:hint="default"/>
          <w:spacing w:val="-17"/>
          <w:sz w:val="20"/>
          <w:szCs w:val="20"/>
        </w:rPr>
        <w:t>Economy</w:t>
      </w:r>
      <w:r>
        <w:rPr>
          <w:rFonts w:ascii="宋体" w:hAnsi="宋体" w:cs="宋体" w:eastAsia="宋体" w:hint="default"/>
          <w:sz w:val="20"/>
          <w:szCs w:val="20"/>
        </w:rPr>
      </w:r>
    </w:p>
    <w:p>
      <w:pPr>
        <w:tabs>
          <w:tab w:pos="4272" w:val="left" w:leader="none"/>
          <w:tab w:pos="5834" w:val="left" w:leader="none"/>
          <w:tab w:pos="7218" w:val="left" w:leader="none"/>
        </w:tabs>
        <w:spacing w:before="88"/>
        <w:ind w:left="401" w:right="0" w:firstLine="0"/>
        <w:jc w:val="left"/>
        <w:rPr>
          <w:rFonts w:ascii="宋体" w:hAnsi="宋体" w:cs="宋体" w:eastAsia="宋体" w:hint="default"/>
          <w:sz w:val="20"/>
          <w:szCs w:val="20"/>
        </w:rPr>
      </w:pPr>
      <w:r>
        <w:rPr>
          <w:rFonts w:ascii="宋体" w:hAnsi="宋体" w:cs="宋体" w:eastAsia="宋体" w:hint="default"/>
          <w:spacing w:val="-13"/>
          <w:sz w:val="20"/>
          <w:szCs w:val="20"/>
        </w:rPr>
        <w:t>就业奖金</w:t>
        <w:tab/>
      </w:r>
      <w:r>
        <w:rPr>
          <w:rFonts w:ascii="宋体" w:hAnsi="宋体" w:cs="宋体" w:eastAsia="宋体" w:hint="default"/>
          <w:spacing w:val="-16"/>
          <w:sz w:val="20"/>
          <w:szCs w:val="20"/>
        </w:rPr>
        <w:t>774,933.44</w:t>
        <w:tab/>
        <w:t>204,942.00</w:t>
        <w:tab/>
      </w:r>
      <w:r>
        <w:rPr>
          <w:rFonts w:ascii="宋体" w:hAnsi="宋体" w:cs="宋体" w:eastAsia="宋体" w:hint="default"/>
          <w:spacing w:val="-14"/>
          <w:sz w:val="20"/>
          <w:szCs w:val="20"/>
        </w:rPr>
        <w:t>Labor </w:t>
      </w:r>
      <w:r>
        <w:rPr>
          <w:rFonts w:ascii="宋体" w:hAnsi="宋体" w:cs="宋体" w:eastAsia="宋体" w:hint="default"/>
          <w:spacing w:val="-15"/>
          <w:sz w:val="20"/>
          <w:szCs w:val="20"/>
        </w:rPr>
        <w:t>Employee</w:t>
      </w:r>
      <w:r>
        <w:rPr>
          <w:rFonts w:ascii="宋体" w:hAnsi="宋体" w:cs="宋体" w:eastAsia="宋体" w:hint="default"/>
          <w:spacing w:val="-46"/>
          <w:sz w:val="20"/>
          <w:szCs w:val="20"/>
        </w:rPr>
        <w:t> </w:t>
      </w:r>
      <w:r>
        <w:rPr>
          <w:rFonts w:ascii="宋体" w:hAnsi="宋体" w:cs="宋体" w:eastAsia="宋体" w:hint="default"/>
          <w:spacing w:val="-17"/>
          <w:sz w:val="20"/>
          <w:szCs w:val="20"/>
        </w:rPr>
        <w:t>Office</w:t>
      </w:r>
      <w:r>
        <w:rPr>
          <w:rFonts w:ascii="宋体" w:hAnsi="宋体" w:cs="宋体" w:eastAsia="宋体" w:hint="default"/>
          <w:sz w:val="20"/>
          <w:szCs w:val="20"/>
        </w:rPr>
      </w:r>
    </w:p>
    <w:p>
      <w:pPr>
        <w:tabs>
          <w:tab w:pos="4272" w:val="left" w:leader="none"/>
          <w:tab w:pos="6905" w:val="left" w:leader="none"/>
        </w:tabs>
        <w:spacing w:line="158" w:lineRule="auto" w:before="172"/>
        <w:ind w:left="7456" w:right="245" w:hanging="7055"/>
        <w:jc w:val="left"/>
        <w:rPr>
          <w:rFonts w:ascii="宋体" w:hAnsi="宋体" w:cs="宋体" w:eastAsia="宋体" w:hint="default"/>
          <w:sz w:val="20"/>
          <w:szCs w:val="20"/>
        </w:rPr>
      </w:pPr>
      <w:r>
        <w:rPr>
          <w:rFonts w:ascii="宋体" w:hAnsi="宋体" w:cs="宋体" w:eastAsia="宋体" w:hint="default"/>
          <w:spacing w:val="-13"/>
          <w:sz w:val="20"/>
          <w:szCs w:val="20"/>
        </w:rPr>
        <w:t>闪联项目</w:t>
        <w:tab/>
      </w:r>
      <w:r>
        <w:rPr>
          <w:rFonts w:ascii="宋体" w:hAnsi="宋体" w:cs="宋体" w:eastAsia="宋体" w:hint="default"/>
          <w:spacing w:val="-16"/>
          <w:sz w:val="20"/>
          <w:szCs w:val="20"/>
        </w:rPr>
        <w:t>542,400.00</w:t>
        <w:tab/>
      </w:r>
      <w:r>
        <w:rPr>
          <w:rFonts w:ascii="宋体" w:hAnsi="宋体" w:cs="宋体" w:eastAsia="宋体" w:hint="default"/>
          <w:spacing w:val="-17"/>
          <w:position w:val="13"/>
          <w:sz w:val="20"/>
          <w:szCs w:val="20"/>
        </w:rPr>
        <w:t>信息设备资源共享协同服务标</w:t>
      </w:r>
      <w:r>
        <w:rPr>
          <w:rFonts w:ascii="宋体" w:hAnsi="宋体" w:cs="宋体" w:eastAsia="宋体" w:hint="default"/>
          <w:spacing w:val="-91"/>
          <w:position w:val="13"/>
          <w:sz w:val="20"/>
          <w:szCs w:val="20"/>
        </w:rPr>
        <w:t> </w:t>
      </w:r>
      <w:r>
        <w:rPr>
          <w:rFonts w:ascii="宋体" w:hAnsi="宋体" w:cs="宋体" w:eastAsia="宋体" w:hint="default"/>
          <w:spacing w:val="-91"/>
          <w:position w:val="13"/>
          <w:sz w:val="20"/>
          <w:szCs w:val="20"/>
        </w:rPr>
      </w:r>
      <w:r>
        <w:rPr>
          <w:rFonts w:ascii="宋体" w:hAnsi="宋体" w:cs="宋体" w:eastAsia="宋体" w:hint="default"/>
          <w:spacing w:val="-17"/>
          <w:sz w:val="20"/>
          <w:szCs w:val="20"/>
        </w:rPr>
        <w:t>准研究制定项目</w:t>
      </w:r>
      <w:r>
        <w:rPr>
          <w:rFonts w:ascii="宋体" w:hAnsi="宋体" w:cs="宋体" w:eastAsia="宋体" w:hint="default"/>
          <w:sz w:val="20"/>
          <w:szCs w:val="20"/>
        </w:rPr>
      </w:r>
    </w:p>
    <w:p>
      <w:pPr>
        <w:spacing w:line="196" w:lineRule="exact" w:before="18"/>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可信计算机系统研发与标准制定</w:t>
      </w:r>
    </w:p>
    <w:p>
      <w:pPr>
        <w:tabs>
          <w:tab w:pos="4104" w:val="left" w:leader="none"/>
          <w:tab w:pos="7825" w:val="left" w:leader="none"/>
        </w:tabs>
        <w:spacing w:line="326" w:lineRule="exact" w:before="0"/>
        <w:ind w:left="401" w:right="0" w:firstLine="0"/>
        <w:jc w:val="left"/>
        <w:rPr>
          <w:rFonts w:ascii="宋体" w:hAnsi="宋体" w:cs="宋体" w:eastAsia="宋体" w:hint="default"/>
          <w:sz w:val="20"/>
          <w:szCs w:val="20"/>
        </w:rPr>
      </w:pPr>
      <w:r>
        <w:rPr>
          <w:rFonts w:ascii="宋体" w:hAnsi="宋体" w:cs="宋体" w:eastAsia="宋体" w:hint="default"/>
          <w:spacing w:val="-8"/>
          <w:position w:val="-12"/>
          <w:sz w:val="20"/>
          <w:szCs w:val="20"/>
        </w:rPr>
        <w:t>项目</w:t>
        <w:tab/>
      </w:r>
      <w:r>
        <w:rPr>
          <w:rFonts w:ascii="宋体" w:hAnsi="宋体" w:cs="宋体" w:eastAsia="宋体" w:hint="default"/>
          <w:spacing w:val="-16"/>
          <w:sz w:val="20"/>
          <w:szCs w:val="20"/>
        </w:rPr>
        <w:t>3,000,000.00</w:t>
        <w:tab/>
      </w:r>
      <w:r>
        <w:rPr>
          <w:rFonts w:ascii="宋体" w:hAnsi="宋体" w:cs="宋体" w:eastAsia="宋体" w:hint="default"/>
          <w:spacing w:val="-17"/>
          <w:sz w:val="20"/>
          <w:szCs w:val="20"/>
        </w:rPr>
        <w:t>财政部</w:t>
      </w:r>
      <w:r>
        <w:rPr>
          <w:rFonts w:ascii="宋体" w:hAnsi="宋体" w:cs="宋体" w:eastAsia="宋体" w:hint="default"/>
          <w:sz w:val="20"/>
          <w:szCs w:val="20"/>
        </w:rPr>
      </w:r>
    </w:p>
    <w:p>
      <w:pPr>
        <w:spacing w:line="196" w:lineRule="exact" w:before="9"/>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软硬件的低成本普及型计算机研</w:t>
      </w:r>
    </w:p>
    <w:p>
      <w:pPr>
        <w:tabs>
          <w:tab w:pos="4104" w:val="left" w:leader="none"/>
          <w:tab w:pos="7825" w:val="left" w:leader="none"/>
        </w:tabs>
        <w:spacing w:line="326" w:lineRule="exact" w:before="0"/>
        <w:ind w:left="401" w:right="0"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发与产业化</w:t>
        <w:tab/>
      </w:r>
      <w:r>
        <w:rPr>
          <w:rFonts w:ascii="宋体" w:hAnsi="宋体" w:cs="宋体" w:eastAsia="宋体" w:hint="default"/>
          <w:spacing w:val="-16"/>
          <w:sz w:val="20"/>
          <w:szCs w:val="20"/>
        </w:rPr>
        <w:t>1,000,000.00</w:t>
        <w:tab/>
      </w:r>
      <w:r>
        <w:rPr>
          <w:rFonts w:ascii="宋体" w:hAnsi="宋体" w:cs="宋体" w:eastAsia="宋体" w:hint="default"/>
          <w:spacing w:val="-17"/>
          <w:sz w:val="20"/>
          <w:szCs w:val="20"/>
        </w:rPr>
        <w:t>财政部</w:t>
      </w:r>
      <w:r>
        <w:rPr>
          <w:rFonts w:ascii="宋体" w:hAnsi="宋体" w:cs="宋体" w:eastAsia="宋体" w:hint="default"/>
          <w:sz w:val="20"/>
          <w:szCs w:val="20"/>
        </w:rPr>
      </w:r>
    </w:p>
    <w:p>
      <w:pPr>
        <w:spacing w:line="196" w:lineRule="exact" w:before="9"/>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基于自主节能技术的节能电脑的</w:t>
      </w:r>
    </w:p>
    <w:p>
      <w:pPr>
        <w:tabs>
          <w:tab w:pos="4104" w:val="left" w:leader="none"/>
          <w:tab w:pos="7825" w:val="left" w:leader="none"/>
        </w:tabs>
        <w:spacing w:line="326" w:lineRule="exact" w:before="0"/>
        <w:ind w:left="401" w:right="0" w:firstLine="0"/>
        <w:jc w:val="left"/>
        <w:rPr>
          <w:rFonts w:ascii="宋体" w:hAnsi="宋体" w:cs="宋体" w:eastAsia="宋体" w:hint="default"/>
          <w:sz w:val="20"/>
          <w:szCs w:val="20"/>
        </w:rPr>
      </w:pPr>
      <w:r>
        <w:rPr>
          <w:rFonts w:ascii="宋体" w:hAnsi="宋体" w:cs="宋体" w:eastAsia="宋体" w:hint="default"/>
          <w:spacing w:val="-13"/>
          <w:position w:val="-12"/>
          <w:sz w:val="20"/>
          <w:szCs w:val="20"/>
        </w:rPr>
        <w:t>开发项目</w:t>
        <w:tab/>
      </w:r>
      <w:r>
        <w:rPr>
          <w:rFonts w:ascii="宋体" w:hAnsi="宋体" w:cs="宋体" w:eastAsia="宋体" w:hint="default"/>
          <w:spacing w:val="-16"/>
          <w:sz w:val="20"/>
          <w:szCs w:val="20"/>
        </w:rPr>
        <w:t>1,000,000.00</w:t>
        <w:tab/>
      </w:r>
      <w:r>
        <w:rPr>
          <w:rFonts w:ascii="宋体" w:hAnsi="宋体" w:cs="宋体" w:eastAsia="宋体" w:hint="default"/>
          <w:spacing w:val="-17"/>
          <w:sz w:val="20"/>
          <w:szCs w:val="20"/>
        </w:rPr>
        <w:t>财政部</w:t>
      </w:r>
      <w:r>
        <w:rPr>
          <w:rFonts w:ascii="宋体" w:hAnsi="宋体" w:cs="宋体" w:eastAsia="宋体" w:hint="default"/>
          <w:sz w:val="20"/>
          <w:szCs w:val="20"/>
        </w:rPr>
      </w:r>
    </w:p>
    <w:p>
      <w:pPr>
        <w:spacing w:line="196" w:lineRule="exact" w:before="8"/>
        <w:ind w:left="401" w:right="0" w:firstLine="0"/>
        <w:jc w:val="left"/>
        <w:rPr>
          <w:rFonts w:ascii="宋体" w:hAnsi="宋体" w:cs="宋体" w:eastAsia="宋体" w:hint="default"/>
          <w:sz w:val="20"/>
          <w:szCs w:val="20"/>
        </w:rPr>
      </w:pPr>
      <w:r>
        <w:rPr>
          <w:rFonts w:ascii="宋体" w:hAnsi="宋体" w:cs="宋体" w:eastAsia="宋体" w:hint="default"/>
          <w:spacing w:val="-16"/>
          <w:sz w:val="20"/>
          <w:szCs w:val="20"/>
        </w:rPr>
        <w:t>基于自主密码模块的安全计算产</w:t>
      </w:r>
    </w:p>
    <w:p>
      <w:pPr>
        <w:tabs>
          <w:tab w:pos="4104" w:val="left" w:leader="none"/>
          <w:tab w:pos="7825" w:val="left" w:leader="none"/>
        </w:tabs>
        <w:spacing w:line="326" w:lineRule="exact" w:before="0"/>
        <w:ind w:left="401" w:right="0"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品与系统项目</w:t>
        <w:tab/>
      </w:r>
      <w:r>
        <w:rPr>
          <w:rFonts w:ascii="宋体" w:hAnsi="宋体" w:cs="宋体" w:eastAsia="宋体" w:hint="default"/>
          <w:spacing w:val="-16"/>
          <w:sz w:val="20"/>
          <w:szCs w:val="20"/>
        </w:rPr>
        <w:t>1,000,000.00</w:t>
        <w:tab/>
      </w:r>
      <w:r>
        <w:rPr>
          <w:rFonts w:ascii="宋体" w:hAnsi="宋体" w:cs="宋体" w:eastAsia="宋体" w:hint="default"/>
          <w:spacing w:val="-17"/>
          <w:sz w:val="20"/>
          <w:szCs w:val="20"/>
        </w:rPr>
        <w:t>财政部</w:t>
      </w:r>
      <w:r>
        <w:rPr>
          <w:rFonts w:ascii="宋体" w:hAnsi="宋体" w:cs="宋体" w:eastAsia="宋体" w:hint="default"/>
          <w:sz w:val="20"/>
          <w:szCs w:val="20"/>
        </w:rPr>
      </w:r>
    </w:p>
    <w:p>
      <w:pPr>
        <w:tabs>
          <w:tab w:pos="3934" w:val="left" w:leader="none"/>
          <w:tab w:pos="5580" w:val="left" w:leader="none"/>
        </w:tabs>
        <w:spacing w:before="48"/>
        <w:ind w:left="401"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合计</w:t>
        <w:tab/>
      </w:r>
      <w:r>
        <w:rPr>
          <w:rFonts w:ascii="宋体" w:hAnsi="宋体" w:cs="宋体" w:eastAsia="宋体" w:hint="default"/>
          <w:b/>
          <w:bCs/>
          <w:spacing w:val="-17"/>
          <w:sz w:val="20"/>
          <w:szCs w:val="20"/>
        </w:rPr>
        <w:t>148,442,419.11</w:t>
        <w:tab/>
      </w:r>
      <w:r>
        <w:rPr>
          <w:rFonts w:ascii="宋体" w:hAnsi="宋体" w:cs="宋体" w:eastAsia="宋体" w:hint="default"/>
          <w:b/>
          <w:bCs/>
          <w:spacing w:val="-18"/>
          <w:sz w:val="20"/>
          <w:szCs w:val="20"/>
        </w:rPr>
        <w:t>60,318,959.54</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31"/>
        <w:ind w:left="801" w:right="0" w:firstLine="0"/>
        <w:jc w:val="left"/>
        <w:rPr>
          <w:rFonts w:ascii="宋体" w:hAnsi="宋体" w:cs="宋体" w:eastAsia="宋体" w:hint="default"/>
          <w:sz w:val="22"/>
          <w:szCs w:val="22"/>
        </w:rPr>
      </w:pPr>
      <w:r>
        <w:rPr>
          <w:rFonts w:ascii="宋体" w:hAnsi="宋体" w:cs="宋体" w:eastAsia="宋体" w:hint="default"/>
          <w:sz w:val="22"/>
          <w:szCs w:val="22"/>
        </w:rPr>
        <w:t>47.</w:t>
      </w:r>
      <w:r>
        <w:rPr>
          <w:rFonts w:ascii="宋体" w:hAnsi="宋体" w:cs="宋体" w:eastAsia="宋体" w:hint="default"/>
          <w:spacing w:val="-42"/>
          <w:sz w:val="22"/>
          <w:szCs w:val="22"/>
        </w:rPr>
        <w:t> </w:t>
      </w:r>
      <w:r>
        <w:rPr>
          <w:rFonts w:ascii="宋体" w:hAnsi="宋体" w:cs="宋体" w:eastAsia="宋体" w:hint="default"/>
          <w:sz w:val="22"/>
          <w:szCs w:val="22"/>
        </w:rPr>
        <w:t>营业外支出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450" w:lineRule="exact"/>
        <w:ind w:left="113"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53.6pt;height:72.55pt;mso-position-horizontal-relative:char;mso-position-vertical-relative:line" coordorigin="0,0" coordsize="9072,1451">
            <v:group style="position:absolute;left:29;top:5;width:2787;height:2" coordorigin="29,5" coordsize="2787,2">
              <v:shape style="position:absolute;left:29;top:5;width:2787;height:2" coordorigin="29,5" coordsize="2787,0" path="m29,5l2815,5e" filled="false" stroked="true" strokeweight=".47998pt" strokecolor="#000000">
                <v:path arrowok="t"/>
              </v:shape>
            </v:group>
            <v:group style="position:absolute;left:29;top:24;width:2787;height:2" coordorigin="29,24" coordsize="2787,2">
              <v:shape style="position:absolute;left:29;top:24;width:2787;height:2" coordorigin="29,24" coordsize="2787,0" path="m29,24l2815,24e" filled="false" stroked="true" strokeweight=".47998pt" strokecolor="#000000">
                <v:path arrowok="t"/>
              </v:shape>
              <v:shape style="position:absolute;left:2815;top:29;width:14;height:2" type="#_x0000_t75" stroked="false">
                <v:imagedata r:id="rId25" o:title=""/>
              </v:shape>
            </v:group>
            <v:group style="position:absolute;left:2815;top:5;width:29;height:2" coordorigin="2815,5" coordsize="29,2">
              <v:shape style="position:absolute;left:2815;top:5;width:29;height:2" coordorigin="2815,5" coordsize="29,0" path="m2815,5l2844,5e" filled="false" stroked="true" strokeweight=".47998pt" strokecolor="#000000">
                <v:path arrowok="t"/>
              </v:shape>
            </v:group>
            <v:group style="position:absolute;left:2815;top:24;width:29;height:2" coordorigin="2815,24" coordsize="29,2">
              <v:shape style="position:absolute;left:2815;top:24;width:29;height:2" coordorigin="2815,24" coordsize="29,0" path="m2815,24l2844,24e" filled="false" stroked="true" strokeweight=".47998pt" strokecolor="#000000">
                <v:path arrowok="t"/>
              </v:shape>
            </v:group>
            <v:group style="position:absolute;left:2844;top:5;width:1690;height:2" coordorigin="2844,5" coordsize="1690,2">
              <v:shape style="position:absolute;left:2844;top:5;width:1690;height:2" coordorigin="2844,5" coordsize="1690,0" path="m2844,5l4534,5e" filled="false" stroked="true" strokeweight=".47998pt" strokecolor="#000000">
                <v:path arrowok="t"/>
              </v:shape>
            </v:group>
            <v:group style="position:absolute;left:2844;top:24;width:1690;height:2" coordorigin="2844,24" coordsize="1690,2">
              <v:shape style="position:absolute;left:2844;top:24;width:1690;height:2" coordorigin="2844,24" coordsize="1690,0" path="m2844,24l4534,24e" filled="false" stroked="true" strokeweight=".47998pt" strokecolor="#000000">
                <v:path arrowok="t"/>
              </v:shape>
              <v:shape style="position:absolute;left:4534;top:29;width:14;height:2" type="#_x0000_t75" stroked="false">
                <v:imagedata r:id="rId25" o:title=""/>
              </v:shape>
            </v:group>
            <v:group style="position:absolute;left:4534;top:5;width:29;height:2" coordorigin="4534,5" coordsize="29,2">
              <v:shape style="position:absolute;left:4534;top:5;width:29;height:2" coordorigin="4534,5" coordsize="29,0" path="m4534,5l4562,5e" filled="false" stroked="true" strokeweight=".47998pt" strokecolor="#000000">
                <v:path arrowok="t"/>
              </v:shape>
            </v:group>
            <v:group style="position:absolute;left:4534;top:24;width:29;height:2" coordorigin="4534,24" coordsize="29,2">
              <v:shape style="position:absolute;left:4534;top:24;width:29;height:2" coordorigin="4534,24" coordsize="29,0" path="m4534,24l4562,24e" filled="false" stroked="true" strokeweight=".47998pt" strokecolor="#000000">
                <v:path arrowok="t"/>
              </v:shape>
            </v:group>
            <v:group style="position:absolute;left:4562;top:5;width:1390;height:2" coordorigin="4562,5" coordsize="1390,2">
              <v:shape style="position:absolute;left:4562;top:5;width:1390;height:2" coordorigin="4562,5" coordsize="1390,0" path="m4562,5l5952,5e" filled="false" stroked="true" strokeweight=".47998pt" strokecolor="#000000">
                <v:path arrowok="t"/>
              </v:shape>
            </v:group>
            <v:group style="position:absolute;left:4562;top:24;width:1390;height:2" coordorigin="4562,24" coordsize="1390,2">
              <v:shape style="position:absolute;left:4562;top:24;width:1390;height:2" coordorigin="4562,24" coordsize="1390,0" path="m4562,24l5952,24e" filled="false" stroked="true" strokeweight=".47998pt" strokecolor="#000000">
                <v:path arrowok="t"/>
              </v:shape>
              <v:shape style="position:absolute;left:5952;top:29;width:14;height:2" type="#_x0000_t75" stroked="false">
                <v:imagedata r:id="rId25" o:title=""/>
              </v:shape>
            </v:group>
            <v:group style="position:absolute;left:5952;top:5;width:29;height:2" coordorigin="5952,5" coordsize="29,2">
              <v:shape style="position:absolute;left:5952;top:5;width:29;height:2" coordorigin="5952,5" coordsize="29,0" path="m5952,5l5981,5e" filled="false" stroked="true" strokeweight=".47998pt" strokecolor="#000000">
                <v:path arrowok="t"/>
              </v:shape>
            </v:group>
            <v:group style="position:absolute;left:5952;top:24;width:29;height:2" coordorigin="5952,24" coordsize="29,2">
              <v:shape style="position:absolute;left:5952;top:24;width:29;height:2" coordorigin="5952,24" coordsize="29,0" path="m5952,24l5981,24e" filled="false" stroked="true" strokeweight=".47998pt" strokecolor="#000000">
                <v:path arrowok="t"/>
              </v:shape>
            </v:group>
            <v:group style="position:absolute;left:5981;top:5;width:3066;height:2" coordorigin="5981,5" coordsize="3066,2">
              <v:shape style="position:absolute;left:5981;top:5;width:3066;height:2" coordorigin="5981,5" coordsize="3066,0" path="m5981,5l9047,5e" filled="false" stroked="true" strokeweight=".47998pt" strokecolor="#000000">
                <v:path arrowok="t"/>
              </v:shape>
            </v:group>
            <v:group style="position:absolute;left:5981;top:24;width:3066;height:2" coordorigin="5981,24" coordsize="3066,2">
              <v:shape style="position:absolute;left:5981;top:24;width:3066;height:2" coordorigin="5981,24" coordsize="3066,0" path="m5981,24l9047,24e" filled="false" stroked="true" strokeweight=".47998pt" strokecolor="#000000">
                <v:path arrowok="t"/>
              </v:shape>
              <v:shape style="position:absolute;left:2796;top:11;width:3190;height:379" type="#_x0000_t75" stroked="false">
                <v:imagedata r:id="rId297" o:title=""/>
              </v:shape>
            </v:group>
            <v:group style="position:absolute;left:14;top:1446;width:2801;height:2" coordorigin="14,1446" coordsize="2801,2">
              <v:shape style="position:absolute;left:14;top:1446;width:2801;height:2" coordorigin="14,1446" coordsize="2801,0" path="m14,1446l2815,1446e" filled="false" stroked="true" strokeweight=".47998pt" strokecolor="#000000">
                <v:path arrowok="t"/>
              </v:shape>
            </v:group>
            <v:group style="position:absolute;left:14;top:1427;width:2801;height:2" coordorigin="14,1427" coordsize="2801,2">
              <v:shape style="position:absolute;left:14;top:1427;width:2801;height:2" coordorigin="14,1427" coordsize="2801,0" path="m14,1427l2815,1427e" filled="false" stroked="true" strokeweight=".48001pt" strokecolor="#000000">
                <v:path arrowok="t"/>
              </v:shape>
            </v:group>
            <v:group style="position:absolute;left:2815;top:1427;width:29;height:2" coordorigin="2815,1427" coordsize="29,2">
              <v:shape style="position:absolute;left:2815;top:1427;width:29;height:2" coordorigin="2815,1427" coordsize="29,0" path="m2815,1427l2844,1427e" filled="false" stroked="true" strokeweight=".48001pt" strokecolor="#000000">
                <v:path arrowok="t"/>
              </v:shape>
            </v:group>
            <v:group style="position:absolute;left:2815;top:1446;width:1719;height:2" coordorigin="2815,1446" coordsize="1719,2">
              <v:shape style="position:absolute;left:2815;top:1446;width:1719;height:2" coordorigin="2815,1446" coordsize="1719,0" path="m2815,1446l4534,1446e" filled="false" stroked="true" strokeweight=".47998pt" strokecolor="#000000">
                <v:path arrowok="t"/>
              </v:shape>
            </v:group>
            <v:group style="position:absolute;left:2844;top:1427;width:1690;height:2" coordorigin="2844,1427" coordsize="1690,2">
              <v:shape style="position:absolute;left:2844;top:1427;width:1690;height:2" coordorigin="2844,1427" coordsize="1690,0" path="m2844,1427l4534,1427e" filled="false" stroked="true" strokeweight=".48001pt" strokecolor="#000000">
                <v:path arrowok="t"/>
              </v:shape>
            </v:group>
            <v:group style="position:absolute;left:4534;top:1427;width:29;height:2" coordorigin="4534,1427" coordsize="29,2">
              <v:shape style="position:absolute;left:4534;top:1427;width:29;height:2" coordorigin="4534,1427" coordsize="29,0" path="m4534,1427l4562,1427e" filled="false" stroked="true" strokeweight=".48001pt" strokecolor="#000000">
                <v:path arrowok="t"/>
              </v:shape>
            </v:group>
            <v:group style="position:absolute;left:4534;top:1446;width:1419;height:2" coordorigin="4534,1446" coordsize="1419,2">
              <v:shape style="position:absolute;left:4534;top:1446;width:1419;height:2" coordorigin="4534,1446" coordsize="1419,0" path="m4534,1446l5952,1446e" filled="false" stroked="true" strokeweight=".47998pt" strokecolor="#000000">
                <v:path arrowok="t"/>
              </v:shape>
            </v:group>
            <v:group style="position:absolute;left:4562;top:1427;width:1390;height:2" coordorigin="4562,1427" coordsize="1390,2">
              <v:shape style="position:absolute;left:4562;top:1427;width:1390;height:2" coordorigin="4562,1427" coordsize="1390,0" path="m4562,1427l5952,1427e" filled="false" stroked="true" strokeweight=".48001pt" strokecolor="#000000">
                <v:path arrowok="t"/>
              </v:shape>
              <v:shape style="position:absolute;left:0;top:352;width:9072;height:1070" type="#_x0000_t75" stroked="false">
                <v:imagedata r:id="rId298" o:title=""/>
              </v:shape>
            </v:group>
            <v:group style="position:absolute;left:5952;top:1427;width:29;height:2" coordorigin="5952,1427" coordsize="29,2">
              <v:shape style="position:absolute;left:5952;top:1427;width:29;height:2" coordorigin="5952,1427" coordsize="29,0" path="m5952,1427l5981,1427e" filled="false" stroked="true" strokeweight=".48001pt" strokecolor="#000000">
                <v:path arrowok="t"/>
              </v:shape>
            </v:group>
            <v:group style="position:absolute;left:5952;top:1446;width:3102;height:2" coordorigin="5952,1446" coordsize="3102,2">
              <v:shape style="position:absolute;left:5952;top:1446;width:3102;height:2" coordorigin="5952,1446" coordsize="3102,0" path="m5952,1446l9054,1446e" filled="false" stroked="true" strokeweight=".47998pt" strokecolor="#000000">
                <v:path arrowok="t"/>
              </v:shape>
            </v:group>
            <v:group style="position:absolute;left:5981;top:1427;width:3074;height:2" coordorigin="5981,1427" coordsize="3074,2">
              <v:shape style="position:absolute;left:5981;top:1427;width:3074;height:2" coordorigin="5981,1427" coordsize="3074,0" path="m5981,1427l9054,1427e" filled="false" stroked="true" strokeweight=".48001pt" strokecolor="#000000">
                <v:path arrowok="t"/>
              </v:shape>
              <v:shape style="position:absolute;left:136;top:99;width:2201;height:1251" type="#_x0000_t202" filled="false" stroked="false">
                <v:textbox inset="0,0,0,0">
                  <w:txbxContent>
                    <w:p>
                      <w:pPr>
                        <w:spacing w:line="200" w:lineRule="exact" w:before="0"/>
                        <w:ind w:left="1086"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19" w:lineRule="auto"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非流动资产处置损失</w:t>
                      </w:r>
                      <w:r>
                        <w:rPr>
                          <w:rFonts w:ascii="宋体" w:hAnsi="宋体" w:cs="宋体" w:eastAsia="宋体" w:hint="default"/>
                          <w:spacing w:val="-1"/>
                          <w:w w:val="100"/>
                          <w:sz w:val="20"/>
                          <w:szCs w:val="20"/>
                        </w:rPr>
                        <w:t> </w:t>
                      </w:r>
                      <w:r>
                        <w:rPr>
                          <w:rFonts w:ascii="宋体" w:hAnsi="宋体" w:cs="宋体" w:eastAsia="宋体" w:hint="default"/>
                          <w:spacing w:val="-2"/>
                          <w:sz w:val="20"/>
                          <w:szCs w:val="20"/>
                        </w:rPr>
                        <w:t>其中：固定资产处置损失</w:t>
                      </w:r>
                    </w:p>
                    <w:p>
                      <w:pPr>
                        <w:spacing w:before="22"/>
                        <w:ind w:left="600" w:right="0" w:firstLine="0"/>
                        <w:jc w:val="left"/>
                        <w:rPr>
                          <w:rFonts w:ascii="宋体" w:hAnsi="宋体" w:cs="宋体" w:eastAsia="宋体" w:hint="default"/>
                          <w:sz w:val="20"/>
                          <w:szCs w:val="20"/>
                        </w:rPr>
                      </w:pPr>
                      <w:r>
                        <w:rPr>
                          <w:rFonts w:ascii="宋体" w:hAnsi="宋体" w:cs="宋体" w:eastAsia="宋体" w:hint="default"/>
                          <w:spacing w:val="-1"/>
                          <w:sz w:val="20"/>
                          <w:szCs w:val="20"/>
                        </w:rPr>
                        <w:t>无形资产处置损失</w:t>
                      </w:r>
                    </w:p>
                  </w:txbxContent>
                </v:textbox>
                <w10:wrap type="none"/>
              </v:shape>
              <v:shape style="position:absolute;left:3278;top:99;width:5667;height:900" type="#_x0000_t202" filled="false" stroked="false">
                <v:textbox inset="0,0,0,0">
                  <w:txbxContent>
                    <w:p>
                      <w:pPr>
                        <w:tabs>
                          <w:tab w:pos="1567" w:val="left" w:leader="none"/>
                          <w:tab w:pos="292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tab/>
                        <w:t>上年金额</w:t>
                        <w:tab/>
                      </w:r>
                      <w:r>
                        <w:rPr>
                          <w:rFonts w:ascii="宋体" w:hAnsi="宋体" w:cs="宋体" w:eastAsia="宋体" w:hint="default"/>
                          <w:b/>
                          <w:bCs/>
                          <w:sz w:val="20"/>
                          <w:szCs w:val="20"/>
                        </w:rPr>
                        <w:t>计入本年非经常性损益的金额</w:t>
                      </w:r>
                      <w:r>
                        <w:rPr>
                          <w:rFonts w:ascii="宋体" w:hAnsi="宋体" w:cs="宋体" w:eastAsia="宋体" w:hint="default"/>
                          <w:sz w:val="20"/>
                          <w:szCs w:val="20"/>
                        </w:rPr>
                      </w:r>
                    </w:p>
                    <w:p>
                      <w:pPr>
                        <w:tabs>
                          <w:tab w:pos="1369" w:val="left" w:leader="none"/>
                          <w:tab w:pos="4666" w:val="left" w:leader="none"/>
                        </w:tabs>
                        <w:spacing w:before="88"/>
                        <w:ind w:left="150" w:right="0" w:firstLine="0"/>
                        <w:jc w:val="left"/>
                        <w:rPr>
                          <w:rFonts w:ascii="宋体" w:hAnsi="宋体" w:cs="宋体" w:eastAsia="宋体" w:hint="default"/>
                          <w:sz w:val="20"/>
                          <w:szCs w:val="20"/>
                        </w:rPr>
                      </w:pPr>
                      <w:r>
                        <w:rPr>
                          <w:rFonts w:ascii="宋体"/>
                          <w:spacing w:val="-1"/>
                          <w:sz w:val="20"/>
                        </w:rPr>
                        <w:t>452,215.18</w:t>
                        <w:tab/>
                        <w:t>2,347,541.15</w:t>
                        <w:tab/>
                        <w:t>452,215.18</w:t>
                      </w:r>
                      <w:r>
                        <w:rPr>
                          <w:rFonts w:ascii="宋体"/>
                          <w:sz w:val="20"/>
                        </w:rPr>
                      </w:r>
                    </w:p>
                    <w:p>
                      <w:pPr>
                        <w:tabs>
                          <w:tab w:pos="1369" w:val="left" w:leader="none"/>
                          <w:tab w:pos="4666" w:val="left" w:leader="none"/>
                        </w:tabs>
                        <w:spacing w:before="87"/>
                        <w:ind w:left="150" w:right="0" w:firstLine="0"/>
                        <w:jc w:val="left"/>
                        <w:rPr>
                          <w:rFonts w:ascii="宋体" w:hAnsi="宋体" w:cs="宋体" w:eastAsia="宋体" w:hint="default"/>
                          <w:sz w:val="20"/>
                          <w:szCs w:val="20"/>
                        </w:rPr>
                      </w:pPr>
                      <w:r>
                        <w:rPr>
                          <w:rFonts w:ascii="宋体"/>
                          <w:spacing w:val="-1"/>
                          <w:sz w:val="20"/>
                        </w:rPr>
                        <w:t>452,215.18</w:t>
                        <w:tab/>
                        <w:t>2,347,541.15</w:t>
                        <w:tab/>
                        <w:t>452,215.18</w:t>
                      </w:r>
                      <w:r>
                        <w:rPr>
                          <w:rFonts w:ascii="宋体"/>
                          <w:sz w:val="20"/>
                        </w:rPr>
                      </w:r>
                    </w:p>
                  </w:txbxContent>
                </v:textbox>
                <w10:wrap type="none"/>
              </v:shape>
            </v:group>
          </v:group>
        </w:pict>
      </w:r>
      <w:r>
        <w:rPr>
          <w:rFonts w:ascii="宋体" w:hAnsi="宋体" w:cs="宋体" w:eastAsia="宋体" w:hint="default"/>
          <w:position w:val="-28"/>
          <w:sz w:val="20"/>
          <w:szCs w:val="20"/>
        </w:rPr>
      </w:r>
    </w:p>
    <w:p>
      <w:pPr>
        <w:spacing w:after="0" w:line="1450" w:lineRule="exact"/>
        <w:rPr>
          <w:rFonts w:ascii="宋体" w:hAnsi="宋体" w:cs="宋体" w:eastAsia="宋体" w:hint="default"/>
          <w:sz w:val="20"/>
          <w:szCs w:val="20"/>
        </w:rPr>
        <w:sectPr>
          <w:pgSz w:w="11910" w:h="16840"/>
          <w:pgMar w:header="0" w:footer="889" w:top="1720" w:bottom="1080" w:left="1300" w:right="10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14" w:type="dxa"/>
        <w:tblLayout w:type="fixed"/>
        <w:tblCellMar>
          <w:top w:w="0" w:type="dxa"/>
          <w:left w:w="0" w:type="dxa"/>
          <w:bottom w:w="0" w:type="dxa"/>
          <w:right w:w="0" w:type="dxa"/>
        </w:tblCellMar>
        <w:tblLook w:val="01E0"/>
      </w:tblPr>
      <w:tblGrid>
        <w:gridCol w:w="979"/>
        <w:gridCol w:w="1296"/>
        <w:gridCol w:w="2162"/>
        <w:gridCol w:w="1488"/>
        <w:gridCol w:w="2955"/>
      </w:tblGrid>
      <w:tr>
        <w:trPr>
          <w:trHeight w:val="360" w:hRule="exact"/>
        </w:trPr>
        <w:tc>
          <w:tcPr>
            <w:tcW w:w="979" w:type="dxa"/>
            <w:tcBorders>
              <w:top w:val="single" w:sz="12" w:space="0" w:color="000000"/>
              <w:left w:val="nil" w:sz="6" w:space="0" w:color="auto"/>
              <w:bottom w:val="nil" w:sz="6" w:space="0" w:color="auto"/>
              <w:right w:val="nil" w:sz="6" w:space="0" w:color="auto"/>
            </w:tcBorders>
          </w:tcPr>
          <w:p>
            <w:pPr/>
          </w:p>
        </w:tc>
        <w:tc>
          <w:tcPr>
            <w:tcW w:w="129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42"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16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902"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48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30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c>
          <w:tcPr>
            <w:tcW w:w="2955"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76" w:right="0"/>
              <w:jc w:val="left"/>
              <w:rPr>
                <w:rFonts w:ascii="宋体" w:hAnsi="宋体" w:cs="宋体" w:eastAsia="宋体" w:hint="default"/>
                <w:sz w:val="20"/>
                <w:szCs w:val="20"/>
              </w:rPr>
            </w:pPr>
            <w:r>
              <w:rPr>
                <w:rFonts w:ascii="宋体" w:hAnsi="宋体" w:cs="宋体" w:eastAsia="宋体" w:hint="default"/>
                <w:b/>
                <w:bCs/>
                <w:sz w:val="20"/>
                <w:szCs w:val="20"/>
              </w:rPr>
              <w:t>计入本年非经常性损益的金额</w:t>
            </w:r>
            <w:r>
              <w:rPr>
                <w:rFonts w:ascii="宋体" w:hAnsi="宋体" w:cs="宋体" w:eastAsia="宋体" w:hint="default"/>
                <w:sz w:val="20"/>
                <w:szCs w:val="20"/>
              </w:rPr>
            </w:r>
          </w:p>
        </w:tc>
      </w:tr>
      <w:tr>
        <w:trPr>
          <w:trHeight w:val="350" w:hRule="exact"/>
        </w:trPr>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对外捐赠</w:t>
            </w:r>
          </w:p>
        </w:tc>
        <w:tc>
          <w:tcPr>
            <w:tcW w:w="1296" w:type="dxa"/>
            <w:tcBorders>
              <w:top w:val="nil" w:sz="6" w:space="0" w:color="auto"/>
              <w:left w:val="nil" w:sz="6" w:space="0" w:color="auto"/>
              <w:bottom w:val="nil" w:sz="6" w:space="0" w:color="auto"/>
              <w:right w:val="nil" w:sz="6" w:space="0" w:color="auto"/>
            </w:tcBorders>
          </w:tcPr>
          <w:p>
            <w:pPr/>
          </w:p>
        </w:tc>
        <w:tc>
          <w:tcPr>
            <w:tcW w:w="2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607,800.00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6"/>
              <w:jc w:val="right"/>
              <w:rPr>
                <w:rFonts w:ascii="宋体" w:hAnsi="宋体" w:cs="宋体" w:eastAsia="宋体" w:hint="default"/>
                <w:sz w:val="20"/>
                <w:szCs w:val="20"/>
              </w:rPr>
            </w:pPr>
            <w:r>
              <w:rPr>
                <w:rFonts w:ascii="宋体"/>
                <w:spacing w:val="-1"/>
                <w:sz w:val="20"/>
              </w:rPr>
              <w:t>398,172.02</w:t>
            </w:r>
            <w:r>
              <w:rPr>
                <w:rFonts w:ascii="宋体"/>
                <w:sz w:val="20"/>
              </w:rPr>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607,800.00</w:t>
            </w:r>
            <w:r>
              <w:rPr>
                <w:rFonts w:ascii="宋体"/>
                <w:sz w:val="20"/>
              </w:rPr>
            </w:r>
          </w:p>
        </w:tc>
      </w:tr>
      <w:tr>
        <w:trPr>
          <w:trHeight w:val="350" w:hRule="exact"/>
        </w:trPr>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盘亏损失</w:t>
            </w:r>
          </w:p>
        </w:tc>
        <w:tc>
          <w:tcPr>
            <w:tcW w:w="1296" w:type="dxa"/>
            <w:tcBorders>
              <w:top w:val="nil" w:sz="6" w:space="0" w:color="auto"/>
              <w:left w:val="nil" w:sz="6" w:space="0" w:color="auto"/>
              <w:bottom w:val="nil" w:sz="6" w:space="0" w:color="auto"/>
              <w:right w:val="nil" w:sz="6" w:space="0" w:color="auto"/>
            </w:tcBorders>
          </w:tcPr>
          <w:p>
            <w:pPr/>
          </w:p>
        </w:tc>
        <w:tc>
          <w:tcPr>
            <w:tcW w:w="2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42.47</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6"/>
              <w:jc w:val="right"/>
              <w:rPr>
                <w:rFonts w:ascii="宋体" w:hAnsi="宋体" w:cs="宋体" w:eastAsia="宋体" w:hint="default"/>
                <w:sz w:val="20"/>
                <w:szCs w:val="20"/>
              </w:rPr>
            </w:pPr>
            <w:r>
              <w:rPr>
                <w:rFonts w:ascii="宋体"/>
                <w:spacing w:val="-1"/>
                <w:sz w:val="20"/>
              </w:rPr>
              <w:t>891.99</w:t>
            </w:r>
            <w:r>
              <w:rPr>
                <w:rFonts w:ascii="宋体"/>
                <w:sz w:val="20"/>
              </w:rPr>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42.47</w:t>
            </w:r>
            <w:r>
              <w:rPr>
                <w:rFonts w:ascii="宋体"/>
                <w:sz w:val="20"/>
              </w:rPr>
            </w:r>
          </w:p>
        </w:tc>
      </w:tr>
      <w:tr>
        <w:trPr>
          <w:trHeight w:val="350" w:hRule="exact"/>
        </w:trPr>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296" w:type="dxa"/>
            <w:tcBorders>
              <w:top w:val="nil" w:sz="6" w:space="0" w:color="auto"/>
              <w:left w:val="nil" w:sz="6" w:space="0" w:color="auto"/>
              <w:bottom w:val="nil" w:sz="6" w:space="0" w:color="auto"/>
              <w:right w:val="nil" w:sz="6" w:space="0" w:color="auto"/>
            </w:tcBorders>
          </w:tcPr>
          <w:p>
            <w:pPr/>
          </w:p>
        </w:tc>
        <w:tc>
          <w:tcPr>
            <w:tcW w:w="2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-1,015,131.40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7"/>
              <w:jc w:val="right"/>
              <w:rPr>
                <w:rFonts w:ascii="宋体" w:hAnsi="宋体" w:cs="宋体" w:eastAsia="宋体" w:hint="default"/>
                <w:sz w:val="20"/>
                <w:szCs w:val="20"/>
              </w:rPr>
            </w:pPr>
            <w:r>
              <w:rPr>
                <w:rFonts w:ascii="宋体"/>
                <w:spacing w:val="-1"/>
                <w:sz w:val="20"/>
              </w:rPr>
              <w:t>385,139.33</w:t>
            </w:r>
            <w:r>
              <w:rPr>
                <w:rFonts w:ascii="宋体"/>
                <w:sz w:val="20"/>
              </w:rPr>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-1,015,131.40</w:t>
            </w:r>
            <w:r>
              <w:rPr>
                <w:rFonts w:ascii="宋体"/>
                <w:sz w:val="20"/>
              </w:rPr>
            </w:r>
          </w:p>
        </w:tc>
      </w:tr>
      <w:tr>
        <w:trPr>
          <w:trHeight w:val="361" w:hRule="exact"/>
        </w:trPr>
        <w:tc>
          <w:tcPr>
            <w:tcW w:w="9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296" w:type="dxa"/>
            <w:tcBorders>
              <w:top w:val="nil" w:sz="6" w:space="0" w:color="auto"/>
              <w:left w:val="nil" w:sz="6" w:space="0" w:color="auto"/>
              <w:bottom w:val="single" w:sz="12" w:space="0" w:color="000000"/>
              <w:right w:val="nil" w:sz="6" w:space="0" w:color="auto"/>
            </w:tcBorders>
          </w:tcPr>
          <w:p>
            <w:pPr/>
          </w:p>
        </w:tc>
        <w:tc>
          <w:tcPr>
            <w:tcW w:w="216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b/>
                <w:spacing w:val="-1"/>
                <w:w w:val="95"/>
                <w:sz w:val="20"/>
              </w:rPr>
              <w:t>44,926.25</w:t>
            </w:r>
            <w:r>
              <w:rPr>
                <w:rFonts w:ascii="宋体"/>
                <w:spacing w:val="-1"/>
                <w:sz w:val="20"/>
              </w:rPr>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76"/>
              <w:jc w:val="right"/>
              <w:rPr>
                <w:rFonts w:ascii="宋体" w:hAnsi="宋体" w:cs="宋体" w:eastAsia="宋体" w:hint="default"/>
                <w:sz w:val="20"/>
                <w:szCs w:val="20"/>
              </w:rPr>
            </w:pPr>
            <w:r>
              <w:rPr>
                <w:rFonts w:ascii="宋体"/>
                <w:b/>
                <w:spacing w:val="-1"/>
                <w:sz w:val="20"/>
              </w:rPr>
              <w:t>3,131,744.49</w:t>
            </w:r>
            <w:r>
              <w:rPr>
                <w:rFonts w:ascii="宋体"/>
                <w:spacing w:val="-1"/>
                <w:sz w:val="20"/>
              </w:rPr>
            </w:r>
          </w:p>
        </w:tc>
        <w:tc>
          <w:tcPr>
            <w:tcW w:w="295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44,926.25</w:t>
            </w:r>
            <w:r>
              <w:rPr>
                <w:rFonts w:ascii="宋体"/>
                <w:spacing w:val="-1"/>
                <w:sz w:val="20"/>
              </w:rPr>
            </w:r>
          </w:p>
        </w:tc>
      </w:tr>
    </w:tbl>
    <w:p>
      <w:pPr>
        <w:spacing w:line="240" w:lineRule="auto" w:before="5"/>
        <w:rPr>
          <w:rFonts w:ascii="宋体" w:hAnsi="宋体" w:cs="宋体" w:eastAsia="宋体" w:hint="default"/>
          <w:sz w:val="26"/>
          <w:szCs w:val="26"/>
        </w:rPr>
      </w:pPr>
    </w:p>
    <w:p>
      <w:pPr>
        <w:spacing w:line="300" w:lineRule="auto" w:before="31"/>
        <w:ind w:left="401" w:right="385" w:firstLine="549"/>
        <w:jc w:val="left"/>
        <w:rPr>
          <w:rFonts w:ascii="宋体" w:hAnsi="宋体" w:cs="宋体" w:eastAsia="宋体" w:hint="default"/>
          <w:sz w:val="22"/>
          <w:szCs w:val="22"/>
        </w:rPr>
      </w:pPr>
      <w:r>
        <w:rPr/>
        <w:pict>
          <v:group style="position:absolute;margin-left:70.680023pt;margin-top:-107.461899pt;width:453.6pt;height:88.05pt;mso-position-horizontal-relative:page;mso-position-vertical-relative:paragraph;z-index:-1019656" coordorigin="1414,-2149" coordsize="9072,1761">
            <v:shape style="position:absolute;left:4229;top:-2131;width:14;height:2" type="#_x0000_t75" stroked="false">
              <v:imagedata r:id="rId25" o:title=""/>
            </v:shape>
            <v:shape style="position:absolute;left:5947;top:-2131;width:14;height:2" type="#_x0000_t75" stroked="false">
              <v:imagedata r:id="rId25" o:title=""/>
            </v:shape>
            <v:shape style="position:absolute;left:7366;top:-2131;width:14;height:2" type="#_x0000_t75" stroked="false">
              <v:imagedata r:id="rId25" o:title=""/>
            </v:shape>
            <v:shape style="position:absolute;left:4210;top:-2149;width:3190;height:379" type="#_x0000_t75" stroked="false">
              <v:imagedata r:id="rId297" o:title=""/>
            </v:shape>
            <v:shape style="position:absolute;left:1414;top:-1808;width:9072;height:1420" type="#_x0000_t75" stroked="false">
              <v:imagedata r:id="rId299" o:title=""/>
            </v:shape>
            <w10:wrap type="none"/>
          </v:group>
        </w:pict>
      </w:r>
      <w:r>
        <w:rPr>
          <w:rFonts w:ascii="宋体" w:hAnsi="宋体" w:cs="宋体" w:eastAsia="宋体" w:hint="default"/>
          <w:sz w:val="22"/>
          <w:szCs w:val="22"/>
        </w:rPr>
        <w:t>本年营业外支出比上年减少 0.03 亿元，下降 98.57</w:t>
      </w:r>
      <w:r>
        <w:rPr>
          <w:rFonts w:ascii="宋体" w:hAnsi="宋体" w:cs="宋体" w:eastAsia="宋体" w:hint="default"/>
          <w:spacing w:val="29"/>
          <w:sz w:val="22"/>
          <w:szCs w:val="22"/>
        </w:rPr>
        <w:t> </w:t>
      </w:r>
      <w:r>
        <w:rPr>
          <w:rFonts w:ascii="宋体" w:hAnsi="宋体" w:cs="宋体" w:eastAsia="宋体" w:hint="default"/>
          <w:sz w:val="22"/>
          <w:szCs w:val="22"/>
        </w:rPr>
        <w:t>%，主要原因系本公司以前年</w:t>
      </w:r>
      <w:r>
        <w:rPr>
          <w:rFonts w:ascii="宋体" w:hAnsi="宋体" w:cs="宋体" w:eastAsia="宋体" w:hint="default"/>
          <w:w w:val="99"/>
          <w:sz w:val="22"/>
          <w:szCs w:val="22"/>
        </w:rPr>
        <w:t> </w:t>
      </w:r>
      <w:r>
        <w:rPr>
          <w:rFonts w:ascii="宋体" w:hAnsi="宋体" w:cs="宋体" w:eastAsia="宋体" w:hint="default"/>
          <w:spacing w:val="9"/>
          <w:sz w:val="22"/>
          <w:szCs w:val="22"/>
        </w:rPr>
        <w:t>度因买方信贷预计负债，本年度收回部分应收账款，相应冲减原计提的买方信贷损失</w:t>
      </w:r>
    </w:p>
    <w:p>
      <w:pPr>
        <w:spacing w:before="17"/>
        <w:ind w:left="401" w:right="385" w:firstLine="0"/>
        <w:jc w:val="left"/>
        <w:rPr>
          <w:rFonts w:ascii="宋体" w:hAnsi="宋体" w:cs="宋体" w:eastAsia="宋体" w:hint="default"/>
          <w:sz w:val="22"/>
          <w:szCs w:val="22"/>
        </w:rPr>
      </w:pPr>
      <w:r>
        <w:rPr>
          <w:rFonts w:ascii="宋体" w:hAnsi="宋体" w:cs="宋体" w:eastAsia="宋体" w:hint="default"/>
          <w:sz w:val="22"/>
          <w:szCs w:val="22"/>
        </w:rPr>
        <w:t>119.70</w:t>
      </w:r>
      <w:r>
        <w:rPr>
          <w:rFonts w:ascii="宋体" w:hAnsi="宋体" w:cs="宋体" w:eastAsia="宋体" w:hint="default"/>
          <w:spacing w:val="-61"/>
          <w:sz w:val="22"/>
          <w:szCs w:val="22"/>
        </w:rPr>
        <w:t> </w:t>
      </w:r>
      <w:r>
        <w:rPr>
          <w:rFonts w:ascii="宋体" w:hAnsi="宋体" w:cs="宋体" w:eastAsia="宋体" w:hint="default"/>
          <w:sz w:val="22"/>
          <w:szCs w:val="22"/>
        </w:rPr>
        <w:t>万元。</w:t>
      </w:r>
    </w:p>
    <w:p>
      <w:pPr>
        <w:spacing w:line="240" w:lineRule="auto" w:before="0"/>
        <w:rPr>
          <w:rFonts w:ascii="宋体" w:hAnsi="宋体" w:cs="宋体" w:eastAsia="宋体" w:hint="default"/>
          <w:sz w:val="22"/>
          <w:szCs w:val="22"/>
        </w:rPr>
      </w:pPr>
    </w:p>
    <w:p>
      <w:pPr>
        <w:spacing w:before="144"/>
        <w:ind w:left="801" w:right="385" w:firstLine="0"/>
        <w:jc w:val="left"/>
        <w:rPr>
          <w:rFonts w:ascii="宋体" w:hAnsi="宋体" w:cs="宋体" w:eastAsia="宋体" w:hint="default"/>
          <w:sz w:val="22"/>
          <w:szCs w:val="22"/>
        </w:rPr>
      </w:pPr>
      <w:r>
        <w:rPr>
          <w:rFonts w:ascii="宋体" w:hAnsi="宋体" w:cs="宋体" w:eastAsia="宋体" w:hint="default"/>
          <w:sz w:val="22"/>
          <w:szCs w:val="22"/>
        </w:rPr>
        <w:t>48.</w:t>
      </w:r>
      <w:r>
        <w:rPr>
          <w:rFonts w:ascii="宋体" w:hAnsi="宋体" w:cs="宋体" w:eastAsia="宋体" w:hint="default"/>
          <w:spacing w:val="-42"/>
          <w:sz w:val="22"/>
          <w:szCs w:val="22"/>
        </w:rPr>
        <w:t> </w:t>
      </w:r>
      <w:r>
        <w:rPr>
          <w:rFonts w:ascii="宋体" w:hAnsi="宋体" w:cs="宋体" w:eastAsia="宋体" w:hint="default"/>
          <w:sz w:val="22"/>
          <w:szCs w:val="22"/>
        </w:rPr>
        <w:t>所得税费用</w:t>
      </w:r>
    </w:p>
    <w:p>
      <w:pPr>
        <w:spacing w:line="240" w:lineRule="auto" w:before="0"/>
        <w:rPr>
          <w:rFonts w:ascii="宋体" w:hAnsi="宋体" w:cs="宋体" w:eastAsia="宋体" w:hint="default"/>
          <w:sz w:val="22"/>
          <w:szCs w:val="22"/>
        </w:rPr>
      </w:pPr>
    </w:p>
    <w:p>
      <w:pPr>
        <w:spacing w:before="144"/>
        <w:ind w:left="902" w:right="385" w:firstLine="0"/>
        <w:jc w:val="left"/>
        <w:rPr>
          <w:rFonts w:ascii="宋体" w:hAnsi="宋体" w:cs="宋体" w:eastAsia="宋体" w:hint="default"/>
          <w:sz w:val="22"/>
          <w:szCs w:val="22"/>
        </w:rPr>
      </w:pPr>
      <w:r>
        <w:rPr/>
        <w:pict>
          <v:group style="position:absolute;margin-left:78.240013pt;margin-top:42.191029pt;width:438.7pt;height:70.6pt;mso-position-horizontal-relative:page;mso-position-vertical-relative:paragraph;z-index:-1019632" coordorigin="1565,844" coordsize="8774,1412">
            <v:shape style="position:absolute;left:6284;top:862;width:14;height:2" type="#_x0000_t75" stroked="false">
              <v:imagedata r:id="rId37" o:title=""/>
            </v:shape>
            <v:shape style="position:absolute;left:8351;top:862;width:14;height:2" type="#_x0000_t75" stroked="false">
              <v:imagedata r:id="rId37" o:title=""/>
            </v:shape>
            <v:shape style="position:absolute;left:6265;top:844;width:2119;height:379" type="#_x0000_t75" stroked="false">
              <v:imagedata r:id="rId300" o:title=""/>
            </v:shape>
            <v:shape style="position:absolute;left:1565;top:1185;width:8773;height:1070" type="#_x0000_t75" stroked="false">
              <v:imagedata r:id="rId301" o:title=""/>
            </v:shape>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所得税费用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66" w:type="dxa"/>
        <w:tblLayout w:type="fixed"/>
        <w:tblCellMar>
          <w:top w:w="0" w:type="dxa"/>
          <w:left w:w="0" w:type="dxa"/>
          <w:bottom w:w="0" w:type="dxa"/>
          <w:right w:w="0" w:type="dxa"/>
        </w:tblCellMar>
        <w:tblLook w:val="01E0"/>
      </w:tblPr>
      <w:tblGrid>
        <w:gridCol w:w="1554"/>
        <w:gridCol w:w="2272"/>
        <w:gridCol w:w="3035"/>
        <w:gridCol w:w="1715"/>
      </w:tblGrid>
      <w:tr>
        <w:trPr>
          <w:trHeight w:val="360" w:hRule="exact"/>
        </w:trPr>
        <w:tc>
          <w:tcPr>
            <w:tcW w:w="1554" w:type="dxa"/>
            <w:tcBorders>
              <w:top w:val="single" w:sz="12" w:space="0" w:color="000000"/>
              <w:left w:val="nil" w:sz="6" w:space="0" w:color="auto"/>
              <w:bottom w:val="nil" w:sz="6" w:space="0" w:color="auto"/>
              <w:right w:val="nil" w:sz="6" w:space="0" w:color="auto"/>
            </w:tcBorders>
          </w:tcPr>
          <w:p>
            <w:pPr/>
          </w:p>
        </w:tc>
        <w:tc>
          <w:tcPr>
            <w:tcW w:w="227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18"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03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429"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71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当年所得税</w:t>
            </w:r>
          </w:p>
        </w:tc>
        <w:tc>
          <w:tcPr>
            <w:tcW w:w="2272" w:type="dxa"/>
            <w:tcBorders>
              <w:top w:val="nil" w:sz="6" w:space="0" w:color="auto"/>
              <w:left w:val="nil" w:sz="6" w:space="0" w:color="auto"/>
              <w:bottom w:val="nil" w:sz="6" w:space="0" w:color="auto"/>
              <w:right w:val="nil" w:sz="6" w:space="0" w:color="auto"/>
            </w:tcBorders>
          </w:tcPr>
          <w:p>
            <w:pP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7"/>
              <w:jc w:val="right"/>
              <w:rPr>
                <w:rFonts w:ascii="宋体" w:hAnsi="宋体" w:cs="宋体" w:eastAsia="宋体" w:hint="default"/>
                <w:sz w:val="20"/>
                <w:szCs w:val="20"/>
              </w:rPr>
            </w:pPr>
            <w:r>
              <w:rPr>
                <w:rFonts w:ascii="宋体"/>
                <w:spacing w:val="-1"/>
                <w:sz w:val="20"/>
              </w:rPr>
              <w:t>219,880,757.09</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107,184,666.00</w:t>
            </w:r>
            <w:r>
              <w:rPr>
                <w:rFonts w:ascii="宋体"/>
                <w:sz w:val="20"/>
              </w:rPr>
            </w:r>
          </w:p>
        </w:tc>
      </w:tr>
      <w:tr>
        <w:trPr>
          <w:trHeight w:val="350" w:hRule="exact"/>
        </w:trPr>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递延所得税</w:t>
            </w:r>
          </w:p>
        </w:tc>
        <w:tc>
          <w:tcPr>
            <w:tcW w:w="2272" w:type="dxa"/>
            <w:tcBorders>
              <w:top w:val="nil" w:sz="6" w:space="0" w:color="auto"/>
              <w:left w:val="nil" w:sz="6" w:space="0" w:color="auto"/>
              <w:bottom w:val="nil" w:sz="6" w:space="0" w:color="auto"/>
              <w:right w:val="nil" w:sz="6" w:space="0" w:color="auto"/>
            </w:tcBorders>
          </w:tcPr>
          <w:p>
            <w:pP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7"/>
              <w:jc w:val="right"/>
              <w:rPr>
                <w:rFonts w:ascii="宋体" w:hAnsi="宋体" w:cs="宋体" w:eastAsia="宋体" w:hint="default"/>
                <w:sz w:val="20"/>
                <w:szCs w:val="20"/>
              </w:rPr>
            </w:pPr>
            <w:r>
              <w:rPr>
                <w:rFonts w:ascii="宋体"/>
                <w:spacing w:val="-1"/>
                <w:sz w:val="20"/>
              </w:rPr>
              <w:t>80,014,619.51</w:t>
            </w:r>
            <w:r>
              <w:rPr>
                <w:rFonts w:ascii="宋体"/>
                <w:sz w:val="20"/>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-20,336,609.49</w:t>
            </w:r>
            <w:r>
              <w:rPr>
                <w:rFonts w:ascii="宋体"/>
                <w:sz w:val="20"/>
              </w:rPr>
            </w:r>
          </w:p>
        </w:tc>
      </w:tr>
      <w:tr>
        <w:trPr>
          <w:trHeight w:val="362" w:hRule="exact"/>
        </w:trPr>
        <w:tc>
          <w:tcPr>
            <w:tcW w:w="155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72" w:type="dxa"/>
            <w:tcBorders>
              <w:top w:val="nil" w:sz="6" w:space="0" w:color="auto"/>
              <w:left w:val="nil" w:sz="6" w:space="0" w:color="auto"/>
              <w:bottom w:val="single" w:sz="12" w:space="0" w:color="000000"/>
              <w:right w:val="nil" w:sz="6" w:space="0" w:color="auto"/>
            </w:tcBorders>
          </w:tcPr>
          <w:p>
            <w:pPr/>
          </w:p>
        </w:tc>
        <w:tc>
          <w:tcPr>
            <w:tcW w:w="303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77"/>
              <w:jc w:val="right"/>
              <w:rPr>
                <w:rFonts w:ascii="宋体" w:hAnsi="宋体" w:cs="宋体" w:eastAsia="宋体" w:hint="default"/>
                <w:sz w:val="20"/>
                <w:szCs w:val="20"/>
              </w:rPr>
            </w:pPr>
            <w:r>
              <w:rPr>
                <w:rFonts w:ascii="宋体"/>
                <w:b/>
                <w:spacing w:val="-1"/>
                <w:w w:val="95"/>
                <w:sz w:val="20"/>
              </w:rPr>
              <w:t>299,895,376.60</w:t>
            </w:r>
            <w:r>
              <w:rPr>
                <w:rFonts w:ascii="宋体"/>
                <w:spacing w:val="-1"/>
                <w:sz w:val="20"/>
              </w:rPr>
            </w:r>
          </w:p>
        </w:tc>
        <w:tc>
          <w:tcPr>
            <w:tcW w:w="171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86,848,056.51</w:t>
            </w:r>
            <w:r>
              <w:rPr>
                <w:rFonts w:ascii="宋体"/>
                <w:sz w:val="20"/>
              </w:rPr>
            </w:r>
          </w:p>
        </w:tc>
      </w:tr>
    </w:tbl>
    <w:p>
      <w:pPr>
        <w:spacing w:line="240" w:lineRule="auto" w:before="5"/>
        <w:rPr>
          <w:rFonts w:ascii="宋体" w:hAnsi="宋体" w:cs="宋体" w:eastAsia="宋体" w:hint="default"/>
          <w:sz w:val="26"/>
          <w:szCs w:val="26"/>
        </w:rPr>
      </w:pPr>
    </w:p>
    <w:p>
      <w:pPr>
        <w:spacing w:line="300" w:lineRule="auto" w:before="31"/>
        <w:ind w:left="401" w:right="385" w:firstLine="549"/>
        <w:jc w:val="left"/>
        <w:rPr>
          <w:rFonts w:ascii="宋体" w:hAnsi="宋体" w:cs="宋体" w:eastAsia="宋体" w:hint="default"/>
          <w:sz w:val="22"/>
          <w:szCs w:val="22"/>
        </w:rPr>
      </w:pPr>
      <w:r>
        <w:rPr>
          <w:rFonts w:ascii="宋体" w:hAnsi="宋体" w:cs="宋体" w:eastAsia="宋体" w:hint="default"/>
          <w:sz w:val="22"/>
          <w:szCs w:val="22"/>
        </w:rPr>
        <w:t>本年所得税费用比上年增加</w:t>
      </w:r>
      <w:r>
        <w:rPr>
          <w:rFonts w:ascii="宋体" w:hAnsi="宋体" w:cs="宋体" w:eastAsia="宋体" w:hint="default"/>
          <w:spacing w:val="-23"/>
          <w:sz w:val="22"/>
          <w:szCs w:val="22"/>
        </w:rPr>
        <w:t> </w:t>
      </w:r>
      <w:r>
        <w:rPr>
          <w:rFonts w:ascii="宋体" w:hAnsi="宋体" w:cs="宋体" w:eastAsia="宋体" w:hint="default"/>
          <w:sz w:val="22"/>
          <w:szCs w:val="22"/>
        </w:rPr>
        <w:t>2.13</w:t>
      </w:r>
      <w:r>
        <w:rPr>
          <w:rFonts w:ascii="宋体" w:hAnsi="宋体" w:cs="宋体" w:eastAsia="宋体" w:hint="default"/>
          <w:spacing w:val="-23"/>
          <w:sz w:val="22"/>
          <w:szCs w:val="22"/>
        </w:rPr>
        <w:t> </w:t>
      </w:r>
      <w:r>
        <w:rPr>
          <w:rFonts w:ascii="宋体" w:hAnsi="宋体" w:cs="宋体" w:eastAsia="宋体" w:hint="default"/>
          <w:sz w:val="22"/>
          <w:szCs w:val="22"/>
        </w:rPr>
        <w:t>亿元，增长</w:t>
      </w:r>
      <w:r>
        <w:rPr>
          <w:rFonts w:ascii="宋体" w:hAnsi="宋体" w:cs="宋体" w:eastAsia="宋体" w:hint="default"/>
          <w:spacing w:val="-22"/>
          <w:sz w:val="22"/>
          <w:szCs w:val="22"/>
        </w:rPr>
        <w:t> </w:t>
      </w:r>
      <w:r>
        <w:rPr>
          <w:rFonts w:ascii="宋体" w:hAnsi="宋体" w:cs="宋体" w:eastAsia="宋体" w:hint="default"/>
          <w:sz w:val="22"/>
          <w:szCs w:val="22"/>
        </w:rPr>
        <w:t>245.31%，主要原因参见本附注</w:t>
      </w:r>
      <w:r>
        <w:rPr>
          <w:rFonts w:ascii="宋体" w:hAnsi="宋体" w:cs="宋体" w:eastAsia="宋体" w:hint="default"/>
          <w:spacing w:val="-23"/>
          <w:sz w:val="22"/>
          <w:szCs w:val="22"/>
        </w:rPr>
        <w:t> </w:t>
      </w:r>
      <w:r>
        <w:rPr>
          <w:rFonts w:ascii="宋体" w:hAnsi="宋体" w:cs="宋体" w:eastAsia="宋体" w:hint="default"/>
          <w:sz w:val="22"/>
          <w:szCs w:val="22"/>
        </w:rPr>
        <w:t>38，</w:t>
      </w:r>
      <w:r>
        <w:rPr>
          <w:rFonts w:ascii="宋体" w:hAnsi="宋体" w:cs="宋体" w:eastAsia="宋体" w:hint="default"/>
          <w:w w:val="99"/>
          <w:sz w:val="22"/>
          <w:szCs w:val="22"/>
        </w:rPr>
        <w:t> </w:t>
      </w:r>
      <w:r>
        <w:rPr>
          <w:rFonts w:ascii="宋体" w:hAnsi="宋体" w:cs="宋体" w:eastAsia="宋体" w:hint="default"/>
          <w:sz w:val="22"/>
          <w:szCs w:val="22"/>
        </w:rPr>
        <w:t>冠捷科技本年所得税费用金额为</w:t>
      </w:r>
      <w:r>
        <w:rPr>
          <w:rFonts w:ascii="宋体" w:hAnsi="宋体" w:cs="宋体" w:eastAsia="宋体" w:hint="default"/>
          <w:spacing w:val="-59"/>
          <w:sz w:val="22"/>
          <w:szCs w:val="22"/>
        </w:rPr>
        <w:t> </w:t>
      </w:r>
      <w:r>
        <w:rPr>
          <w:rFonts w:ascii="宋体" w:hAnsi="宋体" w:cs="宋体" w:eastAsia="宋体" w:hint="default"/>
          <w:sz w:val="22"/>
          <w:szCs w:val="22"/>
        </w:rPr>
        <w:t>2.89</w:t>
      </w:r>
      <w:r>
        <w:rPr>
          <w:rFonts w:ascii="宋体" w:hAnsi="宋体" w:cs="宋体" w:eastAsia="宋体" w:hint="default"/>
          <w:spacing w:val="-59"/>
          <w:sz w:val="22"/>
          <w:szCs w:val="22"/>
        </w:rPr>
        <w:t> </w:t>
      </w:r>
      <w:r>
        <w:rPr>
          <w:rFonts w:ascii="宋体" w:hAnsi="宋体" w:cs="宋体" w:eastAsia="宋体" w:hint="default"/>
          <w:sz w:val="22"/>
          <w:szCs w:val="22"/>
        </w:rPr>
        <w:t>亿元。</w:t>
      </w:r>
    </w:p>
    <w:p>
      <w:pPr>
        <w:spacing w:line="240" w:lineRule="auto" w:before="11"/>
        <w:rPr>
          <w:rFonts w:ascii="宋体" w:hAnsi="宋体" w:cs="宋体" w:eastAsia="宋体" w:hint="default"/>
          <w:sz w:val="28"/>
          <w:szCs w:val="28"/>
        </w:rPr>
      </w:pPr>
    </w:p>
    <w:p>
      <w:pPr>
        <w:spacing w:before="0"/>
        <w:ind w:left="902" w:right="385" w:firstLine="0"/>
        <w:jc w:val="left"/>
        <w:rPr>
          <w:rFonts w:ascii="宋体" w:hAnsi="宋体" w:cs="宋体" w:eastAsia="宋体" w:hint="default"/>
          <w:sz w:val="22"/>
          <w:szCs w:val="22"/>
        </w:rPr>
      </w:pPr>
      <w:r>
        <w:rPr/>
        <w:pict>
          <v:group style="position:absolute;margin-left:78.240028pt;margin-top:34.449894pt;width:438.85pt;height:228.55pt;mso-position-horizontal-relative:page;mso-position-vertical-relative:paragraph;z-index:-1019560" coordorigin="1565,689" coordsize="8777,4571">
            <v:group style="position:absolute;left:1594;top:694;width:5024;height:2" coordorigin="1594,694" coordsize="5024,2">
              <v:shape style="position:absolute;left:1594;top:694;width:5024;height:2" coordorigin="1594,694" coordsize="5024,0" path="m1594,694l6617,694e" filled="false" stroked="true" strokeweight=".48001pt" strokecolor="#000000">
                <v:path arrowok="t"/>
              </v:shape>
            </v:group>
            <v:group style="position:absolute;left:1594;top:713;width:5024;height:2" coordorigin="1594,713" coordsize="5024,2">
              <v:shape style="position:absolute;left:1594;top:713;width:5024;height:2" coordorigin="1594,713" coordsize="5024,0" path="m1594,713l6617,713e" filled="false" stroked="true" strokeweight=".48001pt" strokecolor="#000000">
                <v:path arrowok="t"/>
              </v:shape>
            </v:group>
            <v:group style="position:absolute;left:6617;top:694;width:29;height:2" coordorigin="6617,694" coordsize="29,2">
              <v:shape style="position:absolute;left:6617;top:694;width:29;height:2" coordorigin="6617,694" coordsize="29,0" path="m6617,694l6646,694e" filled="false" stroked="true" strokeweight=".48001pt" strokecolor="#000000">
                <v:path arrowok="t"/>
              </v:shape>
            </v:group>
            <v:group style="position:absolute;left:6617;top:713;width:29;height:2" coordorigin="6617,713" coordsize="29,2">
              <v:shape style="position:absolute;left:6617;top:713;width:29;height:2" coordorigin="6617,713" coordsize="29,0" path="m6617,713l6646,713e" filled="false" stroked="true" strokeweight=".48001pt" strokecolor="#000000">
                <v:path arrowok="t"/>
              </v:shape>
            </v:group>
            <v:group style="position:absolute;left:6646;top:694;width:3664;height:2" coordorigin="6646,694" coordsize="3664,2">
              <v:shape style="position:absolute;left:6646;top:694;width:3664;height:2" coordorigin="6646,694" coordsize="3664,0" path="m6646,694l10309,694e" filled="false" stroked="true" strokeweight=".48001pt" strokecolor="#000000">
                <v:path arrowok="t"/>
              </v:shape>
            </v:group>
            <v:group style="position:absolute;left:6646;top:713;width:3664;height:2" coordorigin="6646,713" coordsize="3664,2">
              <v:shape style="position:absolute;left:6646;top:713;width:3664;height:2" coordorigin="6646,713" coordsize="3664,0" path="m6646,713l10309,713e" filled="false" stroked="true" strokeweight=".48001pt" strokecolor="#000000">
                <v:path arrowok="t"/>
              </v:shape>
              <v:shape style="position:absolute;left:6617;top:718;width:14;height:341" type="#_x0000_t75" stroked="false">
                <v:imagedata r:id="rId302" o:title=""/>
              </v:shape>
              <v:shape style="position:absolute;left:1565;top:1039;width:8777;height:4220" type="#_x0000_t75" stroked="false">
                <v:imagedata r:id="rId303" o:title=""/>
              </v:shape>
              <v:shape style="position:absolute;left:3906;top:78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8066;top:78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当年所得税</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366" w:type="dxa"/>
        <w:tblLayout w:type="fixed"/>
        <w:tblCellMar>
          <w:top w:w="0" w:type="dxa"/>
          <w:left w:w="0" w:type="dxa"/>
          <w:bottom w:w="0" w:type="dxa"/>
          <w:right w:w="0" w:type="dxa"/>
        </w:tblCellMar>
        <w:tblLook w:val="01E0"/>
      </w:tblPr>
      <w:tblGrid>
        <w:gridCol w:w="4987"/>
        <w:gridCol w:w="3588"/>
      </w:tblGrid>
      <w:tr>
        <w:trPr>
          <w:trHeight w:val="375"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本年合并利润总额</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1,134,550,604.06</w:t>
            </w:r>
            <w:r>
              <w:rPr>
                <w:rFonts w:ascii="宋体"/>
                <w:sz w:val="20"/>
              </w:rPr>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加：纳税调整增加额</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199,607,388.49</w:t>
            </w:r>
            <w:r>
              <w:rPr>
                <w:rFonts w:ascii="宋体"/>
                <w:sz w:val="20"/>
              </w:rPr>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减：纳税调整减少额</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95,843,167.18</w:t>
            </w:r>
            <w:r>
              <w:rPr>
                <w:rFonts w:ascii="宋体"/>
                <w:sz w:val="20"/>
              </w:rPr>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加：境外应税所得弥补境内亏损</w:t>
            </w:r>
          </w:p>
        </w:tc>
        <w:tc>
          <w:tcPr>
            <w:tcW w:w="3588" w:type="dxa"/>
            <w:tcBorders>
              <w:top w:val="nil" w:sz="6" w:space="0" w:color="auto"/>
              <w:left w:val="nil" w:sz="6" w:space="0" w:color="auto"/>
              <w:bottom w:val="nil" w:sz="6" w:space="0" w:color="auto"/>
              <w:right w:val="nil" w:sz="6" w:space="0" w:color="auto"/>
            </w:tcBorders>
          </w:tcPr>
          <w:p>
            <w:pP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减：弥补以前年度亏损</w:t>
            </w:r>
          </w:p>
        </w:tc>
        <w:tc>
          <w:tcPr>
            <w:tcW w:w="3588" w:type="dxa"/>
            <w:tcBorders>
              <w:top w:val="nil" w:sz="6" w:space="0" w:color="auto"/>
              <w:left w:val="nil" w:sz="6" w:space="0" w:color="auto"/>
              <w:bottom w:val="nil" w:sz="6" w:space="0" w:color="auto"/>
              <w:right w:val="nil" w:sz="6" w:space="0" w:color="auto"/>
            </w:tcBorders>
          </w:tcPr>
          <w:p>
            <w:pP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加：子公司本年亏损额</w:t>
            </w:r>
          </w:p>
        </w:tc>
        <w:tc>
          <w:tcPr>
            <w:tcW w:w="3588" w:type="dxa"/>
            <w:tcBorders>
              <w:top w:val="nil" w:sz="6" w:space="0" w:color="auto"/>
              <w:left w:val="nil" w:sz="6" w:space="0" w:color="auto"/>
              <w:bottom w:val="nil" w:sz="6" w:space="0" w:color="auto"/>
              <w:right w:val="nil" w:sz="6" w:space="0" w:color="auto"/>
            </w:tcBorders>
          </w:tcPr>
          <w:p>
            <w:pP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本年应纳税所得额</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1,238,314,825.37</w:t>
            </w:r>
            <w:r>
              <w:rPr>
                <w:rFonts w:ascii="宋体"/>
                <w:sz w:val="20"/>
              </w:rPr>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法定所得税税率</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hAnsi="宋体" w:cs="宋体" w:eastAsia="宋体" w:hint="default"/>
                <w:spacing w:val="-1"/>
                <w:sz w:val="20"/>
                <w:szCs w:val="20"/>
              </w:rPr>
              <w:t>见附注六、2、4）</w:t>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本年应纳所得税额</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244,802,198.30</w:t>
            </w:r>
            <w:r>
              <w:rPr>
                <w:rFonts w:ascii="宋体"/>
                <w:sz w:val="20"/>
              </w:rPr>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减：减免所得税额</w:t>
            </w:r>
          </w:p>
        </w:tc>
        <w:tc>
          <w:tcPr>
            <w:tcW w:w="35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24,921,441.21</w:t>
            </w:r>
            <w:r>
              <w:rPr>
                <w:rFonts w:ascii="宋体"/>
                <w:sz w:val="20"/>
              </w:rPr>
            </w:r>
          </w:p>
        </w:tc>
      </w:tr>
      <w:tr>
        <w:trPr>
          <w:trHeight w:val="350" w:hRule="exact"/>
        </w:trPr>
        <w:tc>
          <w:tcPr>
            <w:tcW w:w="49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减：抵免所得税额</w:t>
            </w:r>
          </w:p>
        </w:tc>
        <w:tc>
          <w:tcPr>
            <w:tcW w:w="3588" w:type="dxa"/>
            <w:tcBorders>
              <w:top w:val="nil" w:sz="6" w:space="0" w:color="auto"/>
              <w:left w:val="nil" w:sz="6" w:space="0" w:color="auto"/>
              <w:bottom w:val="nil" w:sz="6" w:space="0" w:color="auto"/>
              <w:right w:val="nil" w:sz="6" w:space="0" w:color="auto"/>
            </w:tcBorders>
          </w:tcPr>
          <w:p>
            <w:pPr/>
          </w:p>
        </w:tc>
      </w:tr>
      <w:tr>
        <w:trPr>
          <w:trHeight w:val="362" w:hRule="exact"/>
        </w:trPr>
        <w:tc>
          <w:tcPr>
            <w:tcW w:w="498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本年应纳税额</w:t>
            </w:r>
          </w:p>
        </w:tc>
        <w:tc>
          <w:tcPr>
            <w:tcW w:w="358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219,880,757.09</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0" w:footer="889" w:top="1720" w:bottom="1080" w:left="1300" w:right="1300"/>
        </w:sectPr>
      </w:pPr>
    </w:p>
    <w:p>
      <w:pPr>
        <w:spacing w:line="240" w:lineRule="auto" w:before="10"/>
        <w:rPr>
          <w:rFonts w:ascii="宋体" w:hAnsi="宋体" w:cs="宋体" w:eastAsia="宋体" w:hint="default"/>
          <w:sz w:val="29"/>
          <w:szCs w:val="29"/>
        </w:rPr>
      </w:pPr>
    </w:p>
    <w:p>
      <w:pPr>
        <w:spacing w:line="1800" w:lineRule="exact"/>
        <w:ind w:left="104"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38.85pt;height:90pt;mso-position-horizontal-relative:char;mso-position-vertical-relative:line" coordorigin="0,0" coordsize="8777,1800">
            <v:group style="position:absolute;left:29;top:5;width:5024;height:2" coordorigin="29,5" coordsize="5024,2">
              <v:shape style="position:absolute;left:29;top:5;width:5024;height:2" coordorigin="29,5" coordsize="5024,0" path="m29,5l5052,5e" filled="false" stroked="true" strokeweight=".47998pt" strokecolor="#000000">
                <v:path arrowok="t"/>
              </v:shape>
            </v:group>
            <v:group style="position:absolute;left:29;top:24;width:5024;height:2" coordorigin="29,24" coordsize="5024,2">
              <v:shape style="position:absolute;left:29;top:24;width:5024;height:2" coordorigin="29,24" coordsize="5024,0" path="m29,24l5052,24e" filled="false" stroked="true" strokeweight=".48004pt" strokecolor="#000000">
                <v:path arrowok="t"/>
              </v:shape>
            </v:group>
            <v:group style="position:absolute;left:5052;top:5;width:29;height:2" coordorigin="5052,5" coordsize="29,2">
              <v:shape style="position:absolute;left:5052;top:5;width:29;height:2" coordorigin="5052,5" coordsize="29,0" path="m5052,5l5081,5e" filled="false" stroked="true" strokeweight=".47998pt" strokecolor="#000000">
                <v:path arrowok="t"/>
              </v:shape>
            </v:group>
            <v:group style="position:absolute;left:5052;top:24;width:29;height:2" coordorigin="5052,24" coordsize="29,2">
              <v:shape style="position:absolute;left:5052;top:24;width:29;height:2" coordorigin="5052,24" coordsize="29,0" path="m5052,24l5081,24e" filled="false" stroked="true" strokeweight=".48004pt" strokecolor="#000000">
                <v:path arrowok="t"/>
              </v:shape>
            </v:group>
            <v:group style="position:absolute;left:5081;top:5;width:3664;height:2" coordorigin="5081,5" coordsize="3664,2">
              <v:shape style="position:absolute;left:5081;top:5;width:3664;height:2" coordorigin="5081,5" coordsize="3664,0" path="m5081,5l8744,5e" filled="false" stroked="true" strokeweight=".47998pt" strokecolor="#000000">
                <v:path arrowok="t"/>
              </v:shape>
            </v:group>
            <v:group style="position:absolute;left:5081;top:24;width:3664;height:2" coordorigin="5081,24" coordsize="3664,2">
              <v:shape style="position:absolute;left:5081;top:24;width:3664;height:2" coordorigin="5081,24" coordsize="3664,0" path="m5081,24l8744,24e" filled="false" stroked="true" strokeweight=".48004pt" strokecolor="#000000">
                <v:path arrowok="t"/>
              </v:shape>
              <v:shape style="position:absolute;left:5052;top:29;width:14;height:342" type="#_x0000_t75" stroked="false">
                <v:imagedata r:id="rId184" o:title=""/>
              </v:shape>
            </v:group>
            <v:group style="position:absolute;left:14;top:1795;width:5038;height:2" coordorigin="14,1795" coordsize="5038,2">
              <v:shape style="position:absolute;left:14;top:1795;width:5038;height:2" coordorigin="14,1795" coordsize="5038,0" path="m14,1795l5052,1795e" filled="false" stroked="true" strokeweight=".47998pt" strokecolor="#000000">
                <v:path arrowok="t"/>
              </v:shape>
            </v:group>
            <v:group style="position:absolute;left:14;top:1776;width:5038;height:2" coordorigin="14,1776" coordsize="5038,2">
              <v:shape style="position:absolute;left:14;top:1776;width:5038;height:2" coordorigin="14,1776" coordsize="5038,0" path="m14,1776l5052,1776e" filled="false" stroked="true" strokeweight=".48004pt" strokecolor="#000000">
                <v:path arrowok="t"/>
              </v:shape>
              <v:shape style="position:absolute;left:0;top:352;width:8777;height:1420" type="#_x0000_t75" stroked="false">
                <v:imagedata r:id="rId304" o:title=""/>
              </v:shape>
            </v:group>
            <v:group style="position:absolute;left:5052;top:1776;width:29;height:2" coordorigin="5052,1776" coordsize="29,2">
              <v:shape style="position:absolute;left:5052;top:1776;width:29;height:2" coordorigin="5052,1776" coordsize="29,0" path="m5052,1776l5081,1776e" filled="false" stroked="true" strokeweight=".48004pt" strokecolor="#000000">
                <v:path arrowok="t"/>
              </v:shape>
            </v:group>
            <v:group style="position:absolute;left:5052;top:1795;width:3700;height:2" coordorigin="5052,1795" coordsize="3700,2">
              <v:shape style="position:absolute;left:5052;top:1795;width:3700;height:2" coordorigin="5052,1795" coordsize="3700,0" path="m5052,1795l8752,1795e" filled="false" stroked="true" strokeweight=".47998pt" strokecolor="#000000">
                <v:path arrowok="t"/>
              </v:shape>
            </v:group>
            <v:group style="position:absolute;left:5081;top:1776;width:3671;height:2" coordorigin="5081,1776" coordsize="3671,2">
              <v:shape style="position:absolute;left:5081;top:1776;width:3671;height:2" coordorigin="5081,1776" coordsize="3671,0" path="m5081,1776l8752,1776e" filled="false" stroked="true" strokeweight=".48004pt" strokecolor="#000000">
                <v:path arrowok="t"/>
              </v:shape>
              <v:shape style="position:absolute;left:137;top:99;width:2606;height:1601" type="#_x0000_t202" filled="false" stroked="false">
                <v:textbox inset="0,0,0,0">
                  <w:txbxContent>
                    <w:p>
                      <w:pPr>
                        <w:spacing w:line="200" w:lineRule="exact" w:before="0"/>
                        <w:ind w:left="200" w:right="0" w:firstLine="2004"/>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8"/>
                        <w:ind w:left="200" w:right="1" w:firstLine="0"/>
                        <w:jc w:val="both"/>
                        <w:rPr>
                          <w:rFonts w:ascii="宋体" w:hAnsi="宋体" w:cs="宋体" w:eastAsia="宋体" w:hint="default"/>
                          <w:sz w:val="20"/>
                          <w:szCs w:val="20"/>
                        </w:rPr>
                      </w:pPr>
                      <w:r>
                        <w:rPr>
                          <w:rFonts w:ascii="宋体" w:hAnsi="宋体" w:cs="宋体" w:eastAsia="宋体" w:hint="default"/>
                          <w:spacing w:val="-1"/>
                          <w:sz w:val="20"/>
                          <w:szCs w:val="20"/>
                        </w:rPr>
                        <w:t>加：境外所得应纳所得税额</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减：境外所得抵免所得税额</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加：其他调整因素</w:t>
                      </w:r>
                    </w:p>
                    <w:p>
                      <w:pPr>
                        <w:spacing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当年所得税</w:t>
                      </w:r>
                    </w:p>
                  </w:txbxContent>
                </v:textbox>
                <w10:wrap type="none"/>
              </v:shape>
              <v:shape style="position:absolute;left:6502;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240;top:1499;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219,880,757.09</w:t>
                      </w:r>
                      <w:r>
                        <w:rPr>
                          <w:rFonts w:ascii="宋体"/>
                          <w:sz w:val="20"/>
                        </w:rPr>
                      </w:r>
                    </w:p>
                  </w:txbxContent>
                </v:textbox>
                <w10:wrap type="none"/>
              </v:shape>
            </v:group>
          </v:group>
        </w:pict>
      </w:r>
      <w:r>
        <w:rPr>
          <w:rFonts w:ascii="宋体" w:hAnsi="宋体" w:cs="宋体" w:eastAsia="宋体" w:hint="default"/>
          <w:position w:val="-35"/>
          <w:sz w:val="20"/>
          <w:szCs w:val="20"/>
        </w:rPr>
      </w:r>
    </w:p>
    <w:p>
      <w:pPr>
        <w:spacing w:line="240" w:lineRule="auto" w:before="6"/>
        <w:rPr>
          <w:rFonts w:ascii="宋体" w:hAnsi="宋体" w:cs="宋体" w:eastAsia="宋体" w:hint="default"/>
          <w:sz w:val="27"/>
          <w:szCs w:val="27"/>
        </w:rPr>
      </w:pPr>
    </w:p>
    <w:p>
      <w:pPr>
        <w:spacing w:before="31"/>
        <w:ind w:left="641" w:right="62" w:firstLine="0"/>
        <w:jc w:val="left"/>
        <w:rPr>
          <w:rFonts w:ascii="宋体" w:hAnsi="宋体" w:cs="宋体" w:eastAsia="宋体" w:hint="default"/>
          <w:sz w:val="22"/>
          <w:szCs w:val="22"/>
        </w:rPr>
      </w:pPr>
      <w:r>
        <w:rPr>
          <w:rFonts w:ascii="宋体" w:hAnsi="宋体" w:cs="宋体" w:eastAsia="宋体" w:hint="default"/>
          <w:sz w:val="22"/>
          <w:szCs w:val="22"/>
        </w:rPr>
        <w:t>49.</w:t>
      </w:r>
      <w:r>
        <w:rPr>
          <w:rFonts w:ascii="宋体" w:hAnsi="宋体" w:cs="宋体" w:eastAsia="宋体" w:hint="default"/>
          <w:spacing w:val="-42"/>
          <w:sz w:val="22"/>
          <w:szCs w:val="22"/>
        </w:rPr>
        <w:t> </w:t>
      </w:r>
      <w:r>
        <w:rPr>
          <w:rFonts w:ascii="宋体" w:hAnsi="宋体" w:cs="宋体" w:eastAsia="宋体" w:hint="default"/>
          <w:sz w:val="22"/>
          <w:szCs w:val="22"/>
        </w:rPr>
        <w:t>基本每股收益和稀释每股收益的计算过程</w:t>
      </w:r>
    </w:p>
    <w:p>
      <w:pPr>
        <w:spacing w:line="240" w:lineRule="auto" w:before="0"/>
        <w:rPr>
          <w:rFonts w:ascii="宋体" w:hAnsi="宋体" w:cs="宋体" w:eastAsia="宋体" w:hint="default"/>
          <w:sz w:val="22"/>
          <w:szCs w:val="22"/>
        </w:rPr>
      </w:pPr>
    </w:p>
    <w:p>
      <w:pPr>
        <w:tabs>
          <w:tab w:pos="3253" w:val="left" w:leader="none"/>
          <w:tab w:pos="3878" w:val="left" w:leader="none"/>
          <w:tab w:pos="5593" w:val="left" w:leader="none"/>
          <w:tab w:pos="5636" w:val="left" w:leader="none"/>
          <w:tab w:pos="7450" w:val="left" w:leader="none"/>
        </w:tabs>
        <w:spacing w:line="321" w:lineRule="auto" w:before="150"/>
        <w:ind w:left="336" w:right="328" w:firstLine="1162"/>
        <w:jc w:val="left"/>
        <w:rPr>
          <w:rFonts w:ascii="宋体" w:hAnsi="宋体" w:cs="宋体" w:eastAsia="宋体" w:hint="default"/>
          <w:sz w:val="20"/>
          <w:szCs w:val="20"/>
        </w:rPr>
      </w:pPr>
      <w:r>
        <w:rPr/>
        <w:pict>
          <v:group style="position:absolute;margin-left:82.980011pt;margin-top:5.620037pt;width:429.25pt;height:460.05pt;mso-position-horizontal-relative:page;mso-position-vertical-relative:paragraph;z-index:-1019440" coordorigin="1660,112" coordsize="8585,9201">
            <v:group style="position:absolute;left:1688;top:117;width:2910;height:2" coordorigin="1688,117" coordsize="2910,2">
              <v:shape style="position:absolute;left:1688;top:117;width:2910;height:2" coordorigin="1688,117" coordsize="2910,0" path="m1688,117l4598,117e" filled="false" stroked="true" strokeweight=".47998pt" strokecolor="#000000">
                <v:path arrowok="t"/>
              </v:shape>
            </v:group>
            <v:group style="position:absolute;left:1688;top:136;width:2910;height:2" coordorigin="1688,136" coordsize="2910,2">
              <v:shape style="position:absolute;left:1688;top:136;width:2910;height:2" coordorigin="1688,136" coordsize="2910,0" path="m1688,136l4598,136e" filled="false" stroked="true" strokeweight=".48004pt" strokecolor="#000000">
                <v:path arrowok="t"/>
              </v:shape>
              <v:shape style="position:absolute;left:4598;top:141;width:14;height:2" type="#_x0000_t75" stroked="false">
                <v:imagedata r:id="rId25" o:title=""/>
              </v:shape>
            </v:group>
            <v:group style="position:absolute;left:4598;top:117;width:29;height:2" coordorigin="4598,117" coordsize="29,2">
              <v:shape style="position:absolute;left:4598;top:117;width:29;height:2" coordorigin="4598,117" coordsize="29,0" path="m4598,117l4627,117e" filled="false" stroked="true" strokeweight=".47998pt" strokecolor="#000000">
                <v:path arrowok="t"/>
              </v:shape>
            </v:group>
            <v:group style="position:absolute;left:4598;top:136;width:29;height:2" coordorigin="4598,136" coordsize="29,2">
              <v:shape style="position:absolute;left:4598;top:136;width:29;height:2" coordorigin="4598,136" coordsize="29,0" path="m4598,136l4627,136e" filled="false" stroked="true" strokeweight=".48004pt" strokecolor="#000000">
                <v:path arrowok="t"/>
              </v:shape>
            </v:group>
            <v:group style="position:absolute;left:4627;top:117;width:1817;height:2" coordorigin="4627,117" coordsize="1817,2">
              <v:shape style="position:absolute;left:4627;top:117;width:1817;height:2" coordorigin="4627,117" coordsize="1817,0" path="m4627,117l6444,117e" filled="false" stroked="true" strokeweight=".47998pt" strokecolor="#000000">
                <v:path arrowok="t"/>
              </v:shape>
            </v:group>
            <v:group style="position:absolute;left:4627;top:136;width:1817;height:2" coordorigin="4627,136" coordsize="1817,2">
              <v:shape style="position:absolute;left:4627;top:136;width:1817;height:2" coordorigin="4627,136" coordsize="1817,0" path="m4627,136l6444,136e" filled="false" stroked="true" strokeweight=".48004pt" strokecolor="#000000">
                <v:path arrowok="t"/>
              </v:shape>
              <v:shape style="position:absolute;left:6444;top:141;width:14;height:2" type="#_x0000_t75" stroked="false">
                <v:imagedata r:id="rId25" o:title=""/>
              </v:shape>
            </v:group>
            <v:group style="position:absolute;left:6444;top:117;width:29;height:2" coordorigin="6444,117" coordsize="29,2">
              <v:shape style="position:absolute;left:6444;top:117;width:29;height:2" coordorigin="6444,117" coordsize="29,0" path="m6444,117l6473,117e" filled="false" stroked="true" strokeweight=".47998pt" strokecolor="#000000">
                <v:path arrowok="t"/>
              </v:shape>
            </v:group>
            <v:group style="position:absolute;left:6444;top:136;width:29;height:2" coordorigin="6444,136" coordsize="29,2">
              <v:shape style="position:absolute;left:6444;top:136;width:29;height:2" coordorigin="6444,136" coordsize="29,0" path="m6444,136l6473,136e" filled="false" stroked="true" strokeweight=".48004pt" strokecolor="#000000">
                <v:path arrowok="t"/>
              </v:shape>
            </v:group>
            <v:group style="position:absolute;left:6473;top:117;width:1929;height:2" coordorigin="6473,117" coordsize="1929,2">
              <v:shape style="position:absolute;left:6473;top:117;width:1929;height:2" coordorigin="6473,117" coordsize="1929,0" path="m6473,117l8401,117e" filled="false" stroked="true" strokeweight=".47998pt" strokecolor="#000000">
                <v:path arrowok="t"/>
              </v:shape>
            </v:group>
            <v:group style="position:absolute;left:6473;top:136;width:1929;height:2" coordorigin="6473,136" coordsize="1929,2">
              <v:shape style="position:absolute;left:6473;top:136;width:1929;height:2" coordorigin="6473,136" coordsize="1929,0" path="m6473,136l8401,136e" filled="false" stroked="true" strokeweight=".48004pt" strokecolor="#000000">
                <v:path arrowok="t"/>
              </v:shape>
              <v:shape style="position:absolute;left:8401;top:141;width:14;height:2" type="#_x0000_t75" stroked="false">
                <v:imagedata r:id="rId25" o:title=""/>
              </v:shape>
            </v:group>
            <v:group style="position:absolute;left:8401;top:117;width:29;height:2" coordorigin="8401,117" coordsize="29,2">
              <v:shape style="position:absolute;left:8401;top:117;width:29;height:2" coordorigin="8401,117" coordsize="29,0" path="m8401,117l8430,117e" filled="false" stroked="true" strokeweight=".47998pt" strokecolor="#000000">
                <v:path arrowok="t"/>
              </v:shape>
            </v:group>
            <v:group style="position:absolute;left:8401;top:136;width:29;height:2" coordorigin="8401,136" coordsize="29,2">
              <v:shape style="position:absolute;left:8401;top:136;width:29;height:2" coordorigin="8401,136" coordsize="29,0" path="m8401,136l8430,136e" filled="false" stroked="true" strokeweight=".48004pt" strokecolor="#000000">
                <v:path arrowok="t"/>
              </v:shape>
            </v:group>
            <v:group style="position:absolute;left:8430;top:117;width:1785;height:2" coordorigin="8430,117" coordsize="1785,2">
              <v:shape style="position:absolute;left:8430;top:117;width:1785;height:2" coordorigin="8430,117" coordsize="1785,0" path="m8430,117l10214,117e" filled="false" stroked="true" strokeweight=".47998pt" strokecolor="#000000">
                <v:path arrowok="t"/>
              </v:shape>
            </v:group>
            <v:group style="position:absolute;left:8430;top:136;width:1785;height:2" coordorigin="8430,136" coordsize="1785,2">
              <v:shape style="position:absolute;left:8430;top:136;width:1785;height:2" coordorigin="8430,136" coordsize="1785,0" path="m8430,136l10214,136e" filled="false" stroked="true" strokeweight=".48004pt" strokecolor="#000000">
                <v:path arrowok="t"/>
              </v:shape>
              <v:shape style="position:absolute;left:4579;top:123;width:3856;height:379" type="#_x0000_t75" stroked="false">
                <v:imagedata r:id="rId305" o:title=""/>
              </v:shape>
            </v:group>
            <v:group style="position:absolute;left:1674;top:9308;width:2925;height:2" coordorigin="1674,9308" coordsize="2925,2">
              <v:shape style="position:absolute;left:1674;top:9308;width:2925;height:2" coordorigin="1674,9308" coordsize="2925,0" path="m1674,9308l4598,9308e" filled="false" stroked="true" strokeweight=".48001pt" strokecolor="#000000">
                <v:path arrowok="t"/>
              </v:shape>
            </v:group>
            <v:group style="position:absolute;left:1674;top:9289;width:2925;height:2" coordorigin="1674,9289" coordsize="2925,2">
              <v:shape style="position:absolute;left:1674;top:9289;width:2925;height:2" coordorigin="1674,9289" coordsize="2925,0" path="m1674,9289l4598,9289e" filled="false" stroked="true" strokeweight=".48001pt" strokecolor="#000000">
                <v:path arrowok="t"/>
              </v:shape>
              <v:shape style="position:absolute;left:1660;top:464;width:8585;height:8839" type="#_x0000_t75" stroked="false">
                <v:imagedata r:id="rId306" o:title=""/>
              </v:shape>
            </v:group>
            <v:group style="position:absolute;left:4598;top:9289;width:29;height:2" coordorigin="4598,9289" coordsize="29,2">
              <v:shape style="position:absolute;left:4598;top:9289;width:29;height:2" coordorigin="4598,9289" coordsize="29,0" path="m4598,9289l4627,9289e" filled="false" stroked="true" strokeweight=".48001pt" strokecolor="#000000">
                <v:path arrowok="t"/>
              </v:shape>
            </v:group>
            <v:group style="position:absolute;left:4598;top:9308;width:1846;height:2" coordorigin="4598,9308" coordsize="1846,2">
              <v:shape style="position:absolute;left:4598;top:9308;width:1846;height:2" coordorigin="4598,9308" coordsize="1846,0" path="m4598,9308l6444,9308e" filled="false" stroked="true" strokeweight=".48001pt" strokecolor="#000000">
                <v:path arrowok="t"/>
              </v:shape>
            </v:group>
            <v:group style="position:absolute;left:4627;top:9289;width:1817;height:2" coordorigin="4627,9289" coordsize="1817,2">
              <v:shape style="position:absolute;left:4627;top:9289;width:1817;height:2" coordorigin="4627,9289" coordsize="1817,0" path="m4627,9289l6444,9289e" filled="false" stroked="true" strokeweight=".48001pt" strokecolor="#000000">
                <v:path arrowok="t"/>
              </v:shape>
              <v:shape style="position:absolute;left:6425;top:8743;width:53;height:560" type="#_x0000_t75" stroked="false">
                <v:imagedata r:id="rId307" o:title=""/>
              </v:shape>
            </v:group>
            <v:group style="position:absolute;left:6444;top:9289;width:29;height:2" coordorigin="6444,9289" coordsize="29,2">
              <v:shape style="position:absolute;left:6444;top:9289;width:29;height:2" coordorigin="6444,9289" coordsize="29,0" path="m6444,9289l6473,9289e" filled="false" stroked="true" strokeweight=".48001pt" strokecolor="#000000">
                <v:path arrowok="t"/>
              </v:shape>
            </v:group>
            <v:group style="position:absolute;left:6444;top:9308;width:1958;height:2" coordorigin="6444,9308" coordsize="1958,2">
              <v:shape style="position:absolute;left:6444;top:9308;width:1958;height:2" coordorigin="6444,9308" coordsize="1958,0" path="m6444,9308l8401,9308e" filled="false" stroked="true" strokeweight=".48001pt" strokecolor="#000000">
                <v:path arrowok="t"/>
              </v:shape>
            </v:group>
            <v:group style="position:absolute;left:6473;top:9289;width:1929;height:2" coordorigin="6473,9289" coordsize="1929,2">
              <v:shape style="position:absolute;left:6473;top:9289;width:1929;height:2" coordorigin="6473,9289" coordsize="1929,0" path="m6473,9289l8401,9289e" filled="false" stroked="true" strokeweight=".48001pt" strokecolor="#000000">
                <v:path arrowok="t"/>
              </v:shape>
              <v:shape style="position:absolute;left:8382;top:8743;width:53;height:560" type="#_x0000_t75" stroked="false">
                <v:imagedata r:id="rId307" o:title=""/>
              </v:shape>
            </v:group>
            <v:group style="position:absolute;left:8401;top:9289;width:29;height:2" coordorigin="8401,9289" coordsize="29,2">
              <v:shape style="position:absolute;left:8401;top:9289;width:29;height:2" coordorigin="8401,9289" coordsize="29,0" path="m8401,9289l8430,9289e" filled="false" stroked="true" strokeweight=".48001pt" strokecolor="#000000">
                <v:path arrowok="t"/>
              </v:shape>
            </v:group>
            <v:group style="position:absolute;left:8401;top:9308;width:1821;height:2" coordorigin="8401,9308" coordsize="1821,2">
              <v:shape style="position:absolute;left:8401;top:9308;width:1821;height:2" coordorigin="8401,9308" coordsize="1821,0" path="m8401,9308l10222,9308e" filled="false" stroked="true" strokeweight=".48001pt" strokecolor="#000000">
                <v:path arrowok="t"/>
              </v:shape>
            </v:group>
            <v:group style="position:absolute;left:8430;top:9289;width:1792;height:2" coordorigin="8430,9289" coordsize="1792,2">
              <v:shape style="position:absolute;left:8430;top:9289;width:1792;height:2" coordorigin="8430,9289" coordsize="1792,0" path="m8430,9289l10222,9289e" filled="false" stroked="true" strokeweight=".48001pt" strokecolor="#000000">
                <v:path arrowok="t"/>
              </v:shape>
            </v:group>
            <w10:wrap type="none"/>
          </v:group>
        </w:pict>
      </w:r>
      <w:r>
        <w:rPr>
          <w:rFonts w:ascii="宋体" w:hAnsi="宋体" w:cs="宋体" w:eastAsia="宋体" w:hint="default"/>
          <w:b/>
          <w:bCs/>
          <w:spacing w:val="-8"/>
          <w:sz w:val="20"/>
          <w:szCs w:val="20"/>
        </w:rPr>
        <w:t>项目</w:t>
        <w:tab/>
        <w:tab/>
        <w:t>序号</w:t>
        <w:tab/>
      </w:r>
      <w:r>
        <w:rPr>
          <w:rFonts w:ascii="宋体" w:hAnsi="宋体" w:cs="宋体" w:eastAsia="宋体" w:hint="default"/>
          <w:b/>
          <w:bCs/>
          <w:spacing w:val="-12"/>
          <w:sz w:val="20"/>
          <w:szCs w:val="20"/>
        </w:rPr>
        <w:t>本年金额</w:t>
        <w:tab/>
      </w:r>
      <w:r>
        <w:rPr>
          <w:rFonts w:ascii="宋体" w:hAnsi="宋体" w:cs="宋体" w:eastAsia="宋体" w:hint="default"/>
          <w:b/>
          <w:bCs/>
          <w:spacing w:val="-15"/>
          <w:sz w:val="20"/>
          <w:szCs w:val="20"/>
        </w:rPr>
        <w:t>上年金额</w:t>
      </w:r>
      <w:r>
        <w:rPr>
          <w:rFonts w:ascii="宋体" w:hAnsi="宋体" w:cs="宋体" w:eastAsia="宋体" w:hint="default"/>
          <w:b/>
          <w:bCs/>
          <w:spacing w:val="-14"/>
          <w:w w:val="99"/>
          <w:sz w:val="20"/>
          <w:szCs w:val="20"/>
        </w:rPr>
        <w:t> </w:t>
      </w:r>
      <w:r>
        <w:rPr>
          <w:rFonts w:ascii="宋体" w:hAnsi="宋体" w:cs="宋体" w:eastAsia="宋体" w:hint="default"/>
          <w:spacing w:val="-14"/>
          <w:sz w:val="20"/>
          <w:szCs w:val="20"/>
        </w:rPr>
        <w:t>归属于母公司股东的净利润</w:t>
        <w:tab/>
      </w:r>
      <w:r>
        <w:rPr>
          <w:rFonts w:ascii="宋体" w:hAnsi="宋体" w:cs="宋体" w:eastAsia="宋体" w:hint="default"/>
          <w:sz w:val="20"/>
          <w:szCs w:val="20"/>
        </w:rPr>
        <w:t>1</w:t>
        <w:tab/>
        <w:tab/>
        <w:tab/>
      </w:r>
      <w:r>
        <w:rPr>
          <w:rFonts w:ascii="宋体" w:hAnsi="宋体" w:cs="宋体" w:eastAsia="宋体" w:hint="default"/>
          <w:spacing w:val="-14"/>
          <w:sz w:val="20"/>
          <w:szCs w:val="20"/>
        </w:rPr>
        <w:t>198,416,841.80</w:t>
        <w:tab/>
      </w:r>
      <w:r>
        <w:rPr>
          <w:rFonts w:ascii="宋体" w:hAnsi="宋体" w:cs="宋体" w:eastAsia="宋体" w:hint="default"/>
          <w:spacing w:val="-15"/>
          <w:sz w:val="20"/>
          <w:szCs w:val="20"/>
        </w:rPr>
        <w:t>443,064,901.85</w:t>
      </w:r>
      <w:r>
        <w:rPr>
          <w:rFonts w:ascii="宋体" w:hAnsi="宋体" w:cs="宋体" w:eastAsia="宋体" w:hint="default"/>
          <w:sz w:val="20"/>
          <w:szCs w:val="20"/>
        </w:rPr>
      </w:r>
    </w:p>
    <w:p>
      <w:pPr>
        <w:tabs>
          <w:tab w:pos="3253" w:val="left" w:leader="none"/>
          <w:tab w:pos="5636" w:val="left" w:leader="none"/>
          <w:tab w:pos="7450" w:val="left" w:leader="none"/>
        </w:tabs>
        <w:spacing w:line="310" w:lineRule="exact" w:before="5"/>
        <w:ind w:left="336" w:right="328" w:firstLine="0"/>
        <w:jc w:val="left"/>
        <w:rPr>
          <w:rFonts w:ascii="宋体" w:hAnsi="宋体" w:cs="宋体" w:eastAsia="宋体" w:hint="default"/>
          <w:sz w:val="20"/>
          <w:szCs w:val="20"/>
        </w:rPr>
      </w:pPr>
      <w:r>
        <w:rPr>
          <w:rFonts w:ascii="宋体" w:hAnsi="宋体" w:cs="宋体" w:eastAsia="宋体" w:hint="default"/>
          <w:spacing w:val="-14"/>
          <w:sz w:val="20"/>
          <w:szCs w:val="20"/>
        </w:rPr>
        <w:t>归属于母公司的非经常性损益</w:t>
        <w:tab/>
      </w:r>
      <w:r>
        <w:rPr>
          <w:rFonts w:ascii="宋体" w:hAnsi="宋体" w:cs="宋体" w:eastAsia="宋体" w:hint="default"/>
          <w:sz w:val="20"/>
          <w:szCs w:val="20"/>
        </w:rPr>
        <w:t>2</w:t>
        <w:tab/>
      </w:r>
      <w:r>
        <w:rPr>
          <w:rFonts w:ascii="宋体" w:hAnsi="宋体" w:cs="宋体" w:eastAsia="宋体" w:hint="default"/>
          <w:spacing w:val="-14"/>
          <w:sz w:val="20"/>
          <w:szCs w:val="20"/>
        </w:rPr>
        <w:t>138,962,370.28</w:t>
        <w:tab/>
      </w:r>
      <w:r>
        <w:rPr>
          <w:rFonts w:ascii="宋体" w:hAnsi="宋体" w:cs="宋体" w:eastAsia="宋体" w:hint="default"/>
          <w:spacing w:val="-15"/>
          <w:sz w:val="20"/>
          <w:szCs w:val="20"/>
        </w:rPr>
        <w:t>432,083,158.58</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8"/>
          <w:sz w:val="20"/>
          <w:szCs w:val="20"/>
        </w:rPr>
        <w:t>归属于母公司股东、扣除非经常</w:t>
      </w:r>
      <w:r>
        <w:rPr>
          <w:rFonts w:ascii="宋体" w:hAnsi="宋体" w:cs="宋体" w:eastAsia="宋体" w:hint="default"/>
          <w:sz w:val="20"/>
          <w:szCs w:val="20"/>
        </w:rPr>
      </w:r>
    </w:p>
    <w:p>
      <w:pPr>
        <w:tabs>
          <w:tab w:pos="3251" w:val="left" w:leader="none"/>
          <w:tab w:pos="5719" w:val="left" w:leader="none"/>
          <w:tab w:pos="7535" w:val="left" w:leader="none"/>
        </w:tabs>
        <w:spacing w:line="226" w:lineRule="exact" w:before="0"/>
        <w:ind w:left="336" w:right="62"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性损益后的净利润</w:t>
        <w:tab/>
      </w:r>
      <w:r>
        <w:rPr>
          <w:rFonts w:ascii="宋体" w:hAnsi="宋体" w:cs="宋体" w:eastAsia="宋体" w:hint="default"/>
          <w:spacing w:val="-12"/>
          <w:sz w:val="20"/>
          <w:szCs w:val="20"/>
        </w:rPr>
        <w:t>3=1-2</w:t>
        <w:tab/>
      </w:r>
      <w:r>
        <w:rPr>
          <w:rFonts w:ascii="宋体" w:hAnsi="宋体" w:cs="宋体" w:eastAsia="宋体" w:hint="default"/>
          <w:spacing w:val="-14"/>
          <w:sz w:val="20"/>
          <w:szCs w:val="20"/>
        </w:rPr>
        <w:t>59,454,471.52</w:t>
        <w:tab/>
      </w:r>
      <w:r>
        <w:rPr>
          <w:rFonts w:ascii="宋体" w:hAnsi="宋体" w:cs="宋体" w:eastAsia="宋体" w:hint="default"/>
          <w:spacing w:val="-15"/>
          <w:sz w:val="20"/>
          <w:szCs w:val="20"/>
        </w:rPr>
        <w:t>10,981,743.27</w:t>
      </w:r>
      <w:r>
        <w:rPr>
          <w:rFonts w:ascii="宋体" w:hAnsi="宋体" w:cs="宋体" w:eastAsia="宋体" w:hint="default"/>
          <w:sz w:val="20"/>
          <w:szCs w:val="20"/>
        </w:rPr>
      </w:r>
    </w:p>
    <w:p>
      <w:pPr>
        <w:tabs>
          <w:tab w:pos="3252" w:val="left" w:leader="none"/>
          <w:tab w:pos="5635" w:val="left" w:leader="none"/>
          <w:tab w:pos="7450" w:val="left" w:leader="none"/>
        </w:tabs>
        <w:spacing w:before="48"/>
        <w:ind w:left="336" w:right="62" w:firstLine="0"/>
        <w:jc w:val="left"/>
        <w:rPr>
          <w:rFonts w:ascii="宋体" w:hAnsi="宋体" w:cs="宋体" w:eastAsia="宋体" w:hint="default"/>
          <w:sz w:val="20"/>
          <w:szCs w:val="20"/>
        </w:rPr>
      </w:pPr>
      <w:r>
        <w:rPr>
          <w:rFonts w:ascii="宋体" w:hAnsi="宋体" w:cs="宋体" w:eastAsia="宋体" w:hint="default"/>
          <w:spacing w:val="-13"/>
          <w:sz w:val="20"/>
          <w:szCs w:val="20"/>
        </w:rPr>
        <w:t>年初股份总数</w:t>
        <w:tab/>
      </w:r>
      <w:r>
        <w:rPr>
          <w:rFonts w:ascii="宋体" w:hAnsi="宋体" w:cs="宋体" w:eastAsia="宋体" w:hint="default"/>
          <w:sz w:val="20"/>
          <w:szCs w:val="20"/>
        </w:rPr>
        <w:t>4</w:t>
        <w:tab/>
      </w:r>
      <w:r>
        <w:rPr>
          <w:rFonts w:ascii="宋体" w:hAnsi="宋体" w:cs="宋体" w:eastAsia="宋体" w:hint="default"/>
          <w:spacing w:val="-14"/>
          <w:sz w:val="20"/>
          <w:szCs w:val="20"/>
        </w:rPr>
        <w:t>550,189,800.00</w:t>
        <w:tab/>
      </w:r>
      <w:r>
        <w:rPr>
          <w:rFonts w:ascii="宋体" w:hAnsi="宋体" w:cs="宋体" w:eastAsia="宋体" w:hint="default"/>
          <w:spacing w:val="-15"/>
          <w:sz w:val="20"/>
          <w:szCs w:val="20"/>
        </w:rPr>
        <w:t>550,189,800.00</w:t>
      </w:r>
      <w:r>
        <w:rPr>
          <w:rFonts w:ascii="宋体" w:hAnsi="宋体" w:cs="宋体" w:eastAsia="宋体" w:hint="default"/>
          <w:sz w:val="20"/>
          <w:szCs w:val="20"/>
        </w:rPr>
      </w:r>
    </w:p>
    <w:p>
      <w:pPr>
        <w:spacing w:line="196" w:lineRule="exact" w:before="48"/>
        <w:ind w:left="336" w:right="62" w:firstLine="0"/>
        <w:jc w:val="left"/>
        <w:rPr>
          <w:rFonts w:ascii="宋体" w:hAnsi="宋体" w:cs="宋体" w:eastAsia="宋体" w:hint="default"/>
          <w:sz w:val="20"/>
          <w:szCs w:val="20"/>
        </w:rPr>
      </w:pPr>
      <w:r>
        <w:rPr>
          <w:rFonts w:ascii="宋体" w:hAnsi="宋体" w:cs="宋体" w:eastAsia="宋体" w:hint="default"/>
          <w:spacing w:val="-8"/>
          <w:sz w:val="20"/>
          <w:szCs w:val="20"/>
        </w:rPr>
        <w:t>公积金转增股本或股票股利分配</w:t>
      </w:r>
      <w:r>
        <w:rPr>
          <w:rFonts w:ascii="宋体" w:hAnsi="宋体" w:cs="宋体" w:eastAsia="宋体" w:hint="default"/>
          <w:sz w:val="20"/>
          <w:szCs w:val="20"/>
        </w:rPr>
      </w:r>
    </w:p>
    <w:p>
      <w:pPr>
        <w:tabs>
          <w:tab w:pos="3251" w:val="left" w:leader="none"/>
          <w:tab w:pos="5634" w:val="left" w:leader="none"/>
          <w:tab w:pos="7449" w:val="left" w:leader="none"/>
        </w:tabs>
        <w:spacing w:line="326" w:lineRule="exact" w:before="0"/>
        <w:ind w:left="336" w:right="62" w:firstLine="0"/>
        <w:jc w:val="left"/>
        <w:rPr>
          <w:rFonts w:ascii="宋体" w:hAnsi="宋体" w:cs="宋体" w:eastAsia="宋体" w:hint="default"/>
          <w:sz w:val="20"/>
          <w:szCs w:val="20"/>
        </w:rPr>
      </w:pPr>
      <w:r>
        <w:rPr>
          <w:rFonts w:ascii="宋体" w:hAnsi="宋体" w:cs="宋体" w:eastAsia="宋体" w:hint="default"/>
          <w:spacing w:val="-14"/>
          <w:position w:val="-12"/>
          <w:sz w:val="20"/>
          <w:szCs w:val="20"/>
        </w:rPr>
        <w:t>等增加股份数（Ⅰ）*1</w:t>
        <w:tab/>
      </w:r>
      <w:r>
        <w:rPr>
          <w:rFonts w:ascii="宋体" w:hAnsi="宋体" w:cs="宋体" w:eastAsia="宋体" w:hint="default"/>
          <w:sz w:val="20"/>
          <w:szCs w:val="20"/>
        </w:rPr>
        <w:t>5</w:t>
        <w:tab/>
      </w:r>
      <w:r>
        <w:rPr>
          <w:rFonts w:ascii="宋体" w:hAnsi="宋体" w:cs="宋体" w:eastAsia="宋体" w:hint="default"/>
          <w:spacing w:val="-14"/>
          <w:sz w:val="20"/>
          <w:szCs w:val="20"/>
        </w:rPr>
        <w:t>550,189,800.00</w:t>
        <w:tab/>
        <w:t>550,189,800.00</w:t>
      </w:r>
    </w:p>
    <w:p>
      <w:pPr>
        <w:spacing w:line="196" w:lineRule="exact" w:before="9"/>
        <w:ind w:left="336" w:right="62" w:firstLine="0"/>
        <w:jc w:val="left"/>
        <w:rPr>
          <w:rFonts w:ascii="宋体" w:hAnsi="宋体" w:cs="宋体" w:eastAsia="宋体" w:hint="default"/>
          <w:sz w:val="20"/>
          <w:szCs w:val="20"/>
        </w:rPr>
      </w:pPr>
      <w:r>
        <w:rPr>
          <w:rFonts w:ascii="宋体" w:hAnsi="宋体" w:cs="宋体" w:eastAsia="宋体" w:hint="default"/>
          <w:spacing w:val="-8"/>
          <w:sz w:val="20"/>
          <w:szCs w:val="20"/>
        </w:rPr>
        <w:t>发行新股或债转股等增加股份数</w:t>
      </w:r>
      <w:r>
        <w:rPr>
          <w:rFonts w:ascii="宋体" w:hAnsi="宋体" w:cs="宋体" w:eastAsia="宋体" w:hint="default"/>
          <w:sz w:val="20"/>
          <w:szCs w:val="20"/>
        </w:rPr>
      </w:r>
    </w:p>
    <w:p>
      <w:pPr>
        <w:tabs>
          <w:tab w:pos="3251" w:val="left" w:leader="none"/>
          <w:tab w:pos="5634" w:val="left" w:leader="none"/>
        </w:tabs>
        <w:spacing w:line="326" w:lineRule="exact" w:before="0"/>
        <w:ind w:left="336" w:right="62" w:firstLine="0"/>
        <w:jc w:val="left"/>
        <w:rPr>
          <w:rFonts w:ascii="宋体" w:hAnsi="宋体" w:cs="宋体" w:eastAsia="宋体" w:hint="default"/>
          <w:sz w:val="20"/>
          <w:szCs w:val="20"/>
        </w:rPr>
      </w:pPr>
      <w:r>
        <w:rPr>
          <w:rFonts w:ascii="宋体" w:hAnsi="宋体" w:cs="宋体" w:eastAsia="宋体" w:hint="default"/>
          <w:spacing w:val="-10"/>
          <w:position w:val="-12"/>
          <w:sz w:val="20"/>
          <w:szCs w:val="20"/>
        </w:rPr>
        <w:t>（Ⅱ）</w:t>
        <w:tab/>
      </w:r>
      <w:r>
        <w:rPr>
          <w:rFonts w:ascii="宋体" w:hAnsi="宋体" w:cs="宋体" w:eastAsia="宋体" w:hint="default"/>
          <w:sz w:val="20"/>
          <w:szCs w:val="20"/>
        </w:rPr>
        <w:t>6</w:t>
        <w:tab/>
      </w:r>
      <w:r>
        <w:rPr>
          <w:rFonts w:ascii="宋体" w:hAnsi="宋体" w:cs="宋体" w:eastAsia="宋体" w:hint="default"/>
          <w:spacing w:val="-14"/>
          <w:sz w:val="20"/>
          <w:szCs w:val="20"/>
        </w:rPr>
        <w:t>223,214,286.00</w:t>
      </w:r>
    </w:p>
    <w:p>
      <w:pPr>
        <w:spacing w:line="195" w:lineRule="exact" w:before="9"/>
        <w:ind w:left="336" w:right="62" w:firstLine="0"/>
        <w:jc w:val="left"/>
        <w:rPr>
          <w:rFonts w:ascii="宋体" w:hAnsi="宋体" w:cs="宋体" w:eastAsia="宋体" w:hint="default"/>
          <w:sz w:val="20"/>
          <w:szCs w:val="20"/>
        </w:rPr>
      </w:pPr>
      <w:r>
        <w:rPr>
          <w:rFonts w:ascii="宋体" w:hAnsi="宋体" w:cs="宋体" w:eastAsia="宋体" w:hint="default"/>
          <w:spacing w:val="-8"/>
          <w:sz w:val="20"/>
          <w:szCs w:val="20"/>
        </w:rPr>
        <w:t>增加股份（Ⅱ）下一月份起至年</w:t>
      </w:r>
      <w:r>
        <w:rPr>
          <w:rFonts w:ascii="宋体" w:hAnsi="宋体" w:cs="宋体" w:eastAsia="宋体" w:hint="default"/>
          <w:sz w:val="20"/>
          <w:szCs w:val="20"/>
        </w:rPr>
      </w:r>
    </w:p>
    <w:p>
      <w:pPr>
        <w:tabs>
          <w:tab w:pos="3251" w:val="left" w:leader="none"/>
          <w:tab w:pos="6751" w:val="left" w:leader="none"/>
        </w:tabs>
        <w:spacing w:line="325" w:lineRule="exact" w:before="0"/>
        <w:ind w:left="336" w:right="62" w:firstLine="0"/>
        <w:jc w:val="left"/>
        <w:rPr>
          <w:rFonts w:ascii="宋体" w:hAnsi="宋体" w:cs="宋体" w:eastAsia="宋体" w:hint="default"/>
          <w:sz w:val="20"/>
          <w:szCs w:val="20"/>
        </w:rPr>
      </w:pPr>
      <w:r>
        <w:rPr>
          <w:rFonts w:ascii="宋体" w:hAnsi="宋体" w:cs="宋体" w:eastAsia="宋体" w:hint="default"/>
          <w:spacing w:val="-13"/>
          <w:sz w:val="20"/>
          <w:szCs w:val="20"/>
        </w:rPr>
        <w:t>末的累计月数</w:t>
        <w:tab/>
      </w:r>
      <w:r>
        <w:rPr>
          <w:rFonts w:ascii="宋体" w:hAnsi="宋体" w:cs="宋体" w:eastAsia="宋体" w:hint="default"/>
          <w:position w:val="13"/>
          <w:sz w:val="20"/>
          <w:szCs w:val="20"/>
        </w:rPr>
        <w:t>7</w:t>
      </w:r>
      <w:r>
        <w:rPr>
          <w:rFonts w:ascii="Times New Roman" w:hAnsi="Times New Roman" w:cs="Times New Roman" w:eastAsia="Times New Roman" w:hint="default"/>
          <w:position w:val="13"/>
          <w:sz w:val="20"/>
          <w:szCs w:val="20"/>
        </w:rPr>
        <w:tab/>
      </w:r>
      <w:r>
        <w:rPr>
          <w:rFonts w:ascii="宋体" w:hAnsi="宋体" w:cs="宋体" w:eastAsia="宋体" w:hint="default"/>
          <w:position w:val="13"/>
          <w:sz w:val="20"/>
          <w:szCs w:val="20"/>
        </w:rPr>
        <w:t>1</w:t>
      </w:r>
      <w:r>
        <w:rPr>
          <w:rFonts w:ascii="宋体" w:hAnsi="宋体" w:cs="宋体" w:eastAsia="宋体" w:hint="default"/>
          <w:sz w:val="20"/>
          <w:szCs w:val="20"/>
        </w:rPr>
      </w:r>
    </w:p>
    <w:p>
      <w:pPr>
        <w:tabs>
          <w:tab w:pos="3251" w:val="left" w:leader="none"/>
        </w:tabs>
        <w:spacing w:before="48"/>
        <w:ind w:left="336" w:right="62" w:firstLine="0"/>
        <w:jc w:val="left"/>
        <w:rPr>
          <w:rFonts w:ascii="宋体" w:hAnsi="宋体" w:cs="宋体" w:eastAsia="宋体" w:hint="default"/>
          <w:sz w:val="20"/>
          <w:szCs w:val="20"/>
        </w:rPr>
      </w:pPr>
      <w:r>
        <w:rPr>
          <w:rFonts w:ascii="宋体" w:hAnsi="宋体" w:cs="宋体" w:eastAsia="宋体" w:hint="default"/>
          <w:spacing w:val="-15"/>
          <w:sz w:val="20"/>
          <w:szCs w:val="20"/>
        </w:rPr>
        <w:t>因回购等减少股份数</w:t>
      </w:r>
      <w:r>
        <w:rPr>
          <w:rFonts w:ascii="Times New Roman" w:hAnsi="Times New Roman" w:cs="Times New Roman" w:eastAsia="Times New Roman" w:hint="default"/>
          <w:spacing w:val="-15"/>
          <w:sz w:val="20"/>
          <w:szCs w:val="20"/>
        </w:rPr>
        <w:tab/>
      </w:r>
      <w:r>
        <w:rPr>
          <w:rFonts w:ascii="宋体" w:hAnsi="宋体" w:cs="宋体" w:eastAsia="宋体" w:hint="default"/>
          <w:sz w:val="20"/>
          <w:szCs w:val="20"/>
        </w:rPr>
        <w:t>8</w:t>
      </w:r>
    </w:p>
    <w:p>
      <w:pPr>
        <w:spacing w:line="191" w:lineRule="exact" w:before="49"/>
        <w:ind w:left="336" w:right="62" w:firstLine="0"/>
        <w:jc w:val="left"/>
        <w:rPr>
          <w:rFonts w:ascii="宋体" w:hAnsi="宋体" w:cs="宋体" w:eastAsia="宋体" w:hint="default"/>
          <w:sz w:val="20"/>
          <w:szCs w:val="20"/>
        </w:rPr>
      </w:pPr>
      <w:r>
        <w:rPr>
          <w:rFonts w:ascii="宋体" w:hAnsi="宋体" w:cs="宋体" w:eastAsia="宋体" w:hint="default"/>
          <w:spacing w:val="-8"/>
          <w:sz w:val="20"/>
          <w:szCs w:val="20"/>
        </w:rPr>
        <w:t>减少股份下一月份起至年末的累</w:t>
      </w:r>
      <w:r>
        <w:rPr>
          <w:rFonts w:ascii="宋体" w:hAnsi="宋体" w:cs="宋体" w:eastAsia="宋体" w:hint="default"/>
          <w:sz w:val="20"/>
          <w:szCs w:val="20"/>
        </w:rPr>
      </w:r>
    </w:p>
    <w:p>
      <w:pPr>
        <w:spacing w:line="200" w:lineRule="exact" w:before="0"/>
        <w:ind w:left="1778" w:right="4157" w:firstLine="0"/>
        <w:jc w:val="center"/>
        <w:rPr>
          <w:rFonts w:ascii="宋体" w:hAnsi="宋体" w:cs="宋体" w:eastAsia="宋体" w:hint="default"/>
          <w:sz w:val="20"/>
          <w:szCs w:val="20"/>
        </w:rPr>
      </w:pPr>
      <w:r>
        <w:rPr/>
        <w:pict>
          <v:shape style="position:absolute;margin-left:88.07pt;margin-top:6.540054pt;width:328.6pt;height:46.5pt;mso-position-horizontal-relative:page;mso-position-vertical-relative:paragraph;z-index:189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44"/>
                    <w:gridCol w:w="2599"/>
                    <w:gridCol w:w="1828"/>
                  </w:tblGrid>
                  <w:tr>
                    <w:trPr>
                      <w:trHeight w:val="584" w:hRule="exact"/>
                    </w:trPr>
                    <w:tc>
                      <w:tcPr>
                        <w:tcW w:w="214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计月数</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5"/>
                            <w:sz w:val="20"/>
                            <w:szCs w:val="20"/>
                          </w:rPr>
                          <w:t>缩股减少股份数</w:t>
                        </w:r>
                        <w:r>
                          <w:rPr>
                            <w:rFonts w:ascii="宋体" w:hAnsi="宋体" w:cs="宋体" w:eastAsia="宋体" w:hint="default"/>
                            <w:sz w:val="20"/>
                            <w:szCs w:val="20"/>
                          </w:rPr>
                        </w:r>
                      </w:p>
                    </w:tc>
                    <w:tc>
                      <w:tcPr>
                        <w:tcW w:w="2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06" w:right="0"/>
                          <w:jc w:val="left"/>
                          <w:rPr>
                            <w:rFonts w:ascii="宋体" w:hAnsi="宋体" w:cs="宋体" w:eastAsia="宋体" w:hint="default"/>
                            <w:sz w:val="20"/>
                            <w:szCs w:val="20"/>
                          </w:rPr>
                        </w:pPr>
                        <w:r>
                          <w:rPr>
                            <w:rFonts w:ascii="宋体"/>
                            <w:spacing w:val="-15"/>
                            <w:sz w:val="20"/>
                          </w:rPr>
                          <w:t>10</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
                    </w:tc>
                  </w:tr>
                  <w:tr>
                    <w:trPr>
                      <w:trHeight w:val="345" w:hRule="exact"/>
                    </w:trPr>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报告期月份数</w:t>
                        </w:r>
                        <w:r>
                          <w:rPr>
                            <w:rFonts w:ascii="宋体" w:hAnsi="宋体" w:cs="宋体" w:eastAsia="宋体" w:hint="default"/>
                            <w:sz w:val="20"/>
                            <w:szCs w:val="20"/>
                          </w:rPr>
                        </w:r>
                      </w:p>
                    </w:tc>
                    <w:tc>
                      <w:tcPr>
                        <w:tcW w:w="25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06" w:right="0"/>
                          <w:jc w:val="left"/>
                          <w:rPr>
                            <w:rFonts w:ascii="宋体" w:hAnsi="宋体" w:cs="宋体" w:eastAsia="宋体" w:hint="default"/>
                            <w:sz w:val="20"/>
                            <w:szCs w:val="20"/>
                          </w:rPr>
                        </w:pPr>
                        <w:r>
                          <w:rPr>
                            <w:rFonts w:ascii="宋体"/>
                            <w:spacing w:val="-15"/>
                            <w:sz w:val="20"/>
                          </w:rPr>
                          <w:t>11</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5"/>
                            <w:sz w:val="20"/>
                          </w:rPr>
                          <w:t>12</w:t>
                        </w:r>
                        <w:r>
                          <w:rPr>
                            <w:rFonts w:ascii="宋体"/>
                            <w:sz w:val="20"/>
                          </w:rPr>
                        </w:r>
                      </w:p>
                    </w:tc>
                  </w:tr>
                </w:tbl>
                <w:p>
                  <w:pPr/>
                </w:p>
              </w:txbxContent>
            </v:textbox>
            <w10:wrap type="none"/>
          </v:shape>
        </w:pict>
      </w:r>
      <w:r>
        <w:rPr>
          <w:rFonts w:ascii="宋体"/>
          <w:w w:val="100"/>
          <w:sz w:val="20"/>
        </w:rPr>
        <w:t>9</w:t>
      </w:r>
    </w:p>
    <w:p>
      <w:pPr>
        <w:spacing w:line="196" w:lineRule="exact" w:before="838"/>
        <w:ind w:left="2996" w:right="4157" w:firstLine="0"/>
        <w:jc w:val="center"/>
        <w:rPr>
          <w:rFonts w:ascii="宋体" w:hAnsi="宋体" w:cs="宋体" w:eastAsia="宋体" w:hint="default"/>
          <w:sz w:val="20"/>
          <w:szCs w:val="20"/>
        </w:rPr>
      </w:pPr>
      <w:r>
        <w:rPr/>
        <w:pict>
          <v:shape style="position:absolute;margin-left:89.82pt;margin-top:51.4487pt;width:120.9pt;height:10.050pt;mso-position-horizontal-relative:page;mso-position-vertical-relative:paragraph;z-index:1890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发行在外的普通股加权平均数</w:t>
                  </w:r>
                  <w:r>
                    <w:rPr>
                      <w:rFonts w:ascii="宋体" w:hAnsi="宋体" w:cs="宋体" w:eastAsia="宋体" w:hint="default"/>
                      <w:sz w:val="20"/>
                      <w:szCs w:val="20"/>
                    </w:rPr>
                  </w:r>
                </w:p>
              </w:txbxContent>
            </v:textbox>
            <w10:wrap type="none"/>
          </v:shape>
        </w:pict>
      </w:r>
      <w:r>
        <w:rPr>
          <w:rFonts w:ascii="宋体" w:hAnsi="宋体" w:cs="宋体" w:eastAsia="宋体" w:hint="default"/>
          <w:spacing w:val="-15"/>
          <w:sz w:val="20"/>
          <w:szCs w:val="20"/>
        </w:rPr>
        <w:t>12=4+5+6×7÷11</w:t>
      </w:r>
      <w:r>
        <w:rPr>
          <w:rFonts w:ascii="宋体" w:hAnsi="宋体" w:cs="宋体" w:eastAsia="宋体" w:hint="default"/>
          <w:sz w:val="20"/>
          <w:szCs w:val="20"/>
        </w:rPr>
      </w:r>
    </w:p>
    <w:p>
      <w:pPr>
        <w:tabs>
          <w:tab w:pos="5461" w:val="left" w:leader="none"/>
          <w:tab w:pos="7277" w:val="left" w:leader="none"/>
        </w:tabs>
        <w:spacing w:line="326" w:lineRule="exact" w:before="0"/>
        <w:ind w:left="3529" w:right="62" w:firstLine="0"/>
        <w:jc w:val="left"/>
        <w:rPr>
          <w:rFonts w:ascii="宋体" w:hAnsi="宋体" w:cs="宋体" w:eastAsia="宋体" w:hint="default"/>
          <w:sz w:val="20"/>
          <w:szCs w:val="20"/>
        </w:rPr>
      </w:pPr>
      <w:r>
        <w:rPr>
          <w:rFonts w:ascii="宋体" w:hAnsi="宋体" w:cs="宋体" w:eastAsia="宋体" w:hint="default"/>
          <w:spacing w:val="-13"/>
          <w:position w:val="-12"/>
          <w:sz w:val="20"/>
          <w:szCs w:val="20"/>
        </w:rPr>
        <w:t>-8×9÷11-10</w:t>
        <w:tab/>
      </w:r>
      <w:r>
        <w:rPr>
          <w:rFonts w:ascii="宋体" w:hAnsi="宋体" w:cs="宋体" w:eastAsia="宋体" w:hint="default"/>
          <w:spacing w:val="-14"/>
          <w:sz w:val="20"/>
          <w:szCs w:val="20"/>
        </w:rPr>
        <w:t>1,118,980,790.50</w:t>
        <w:tab/>
        <w:t>1,100,379,600.00</w:t>
      </w:r>
    </w:p>
    <w:p>
      <w:pPr>
        <w:spacing w:before="838"/>
        <w:ind w:left="1850" w:right="4157" w:firstLine="0"/>
        <w:jc w:val="center"/>
        <w:rPr>
          <w:rFonts w:ascii="宋体" w:hAnsi="宋体" w:cs="宋体" w:eastAsia="宋体" w:hint="default"/>
          <w:sz w:val="20"/>
          <w:szCs w:val="20"/>
        </w:rPr>
      </w:pPr>
      <w:r>
        <w:rPr/>
        <w:pict>
          <v:shape style="position:absolute;margin-left:88.07pt;margin-top:2.028864pt;width:420.05pt;height:96pt;mso-position-horizontal-relative:page;mso-position-vertical-relative:paragraph;z-index:190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30"/>
                    <w:gridCol w:w="2549"/>
                    <w:gridCol w:w="2356"/>
                    <w:gridCol w:w="1165"/>
                  </w:tblGrid>
                  <w:tr>
                    <w:trPr>
                      <w:trHeight w:val="344" w:hRule="exact"/>
                    </w:trPr>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pacing w:val="-16"/>
                            <w:sz w:val="20"/>
                            <w:szCs w:val="20"/>
                          </w:rPr>
                          <w:t>基本每股收益（Ⅰ）</w:t>
                        </w:r>
                        <w:r>
                          <w:rPr>
                            <w:rFonts w:ascii="宋体" w:hAnsi="宋体" w:cs="宋体" w:eastAsia="宋体" w:hint="default"/>
                            <w:sz w:val="20"/>
                            <w:szCs w:val="20"/>
                          </w:rPr>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8"/>
                          <w:ind w:left="619" w:right="0"/>
                          <w:jc w:val="left"/>
                          <w:rPr>
                            <w:rFonts w:ascii="宋体" w:hAnsi="宋体" w:cs="宋体" w:eastAsia="宋体" w:hint="default"/>
                            <w:sz w:val="20"/>
                            <w:szCs w:val="20"/>
                          </w:rPr>
                        </w:pPr>
                        <w:r>
                          <w:rPr>
                            <w:rFonts w:ascii="宋体" w:hAnsi="宋体" w:cs="宋体" w:eastAsia="宋体" w:hint="default"/>
                            <w:spacing w:val="-15"/>
                            <w:sz w:val="20"/>
                            <w:szCs w:val="20"/>
                          </w:rPr>
                          <w:t>13=1÷12</w:t>
                        </w:r>
                        <w:r>
                          <w:rPr>
                            <w:rFonts w:ascii="宋体" w:hAnsi="宋体" w:cs="宋体" w:eastAsia="宋体" w:hint="default"/>
                            <w:sz w:val="20"/>
                            <w:szCs w:val="20"/>
                          </w:rPr>
                        </w:r>
                      </w:p>
                    </w:tc>
                    <w:tc>
                      <w:tcPr>
                        <w:tcW w:w="23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83"/>
                          <w:jc w:val="right"/>
                          <w:rPr>
                            <w:rFonts w:ascii="宋体" w:hAnsi="宋体" w:cs="宋体" w:eastAsia="宋体" w:hint="default"/>
                            <w:sz w:val="20"/>
                            <w:szCs w:val="20"/>
                          </w:rPr>
                        </w:pPr>
                        <w:r>
                          <w:rPr>
                            <w:rFonts w:ascii="宋体"/>
                            <w:spacing w:val="-12"/>
                            <w:sz w:val="20"/>
                          </w:rPr>
                          <w:t>0.177</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宋体" w:hAnsi="宋体" w:cs="宋体" w:eastAsia="宋体" w:hint="default"/>
                            <w:sz w:val="20"/>
                            <w:szCs w:val="20"/>
                          </w:rPr>
                        </w:pPr>
                        <w:r>
                          <w:rPr>
                            <w:rFonts w:ascii="宋体"/>
                            <w:spacing w:val="-12"/>
                            <w:sz w:val="20"/>
                          </w:rPr>
                          <w:t>0.403</w:t>
                        </w:r>
                      </w:p>
                    </w:tc>
                  </w:tr>
                  <w:tr>
                    <w:trPr>
                      <w:trHeight w:val="460" w:hRule="exact"/>
                    </w:trPr>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6"/>
                            <w:sz w:val="20"/>
                            <w:szCs w:val="20"/>
                          </w:rPr>
                          <w:t>基本每股收益（Ⅱ）</w:t>
                        </w:r>
                        <w:r>
                          <w:rPr>
                            <w:rFonts w:ascii="宋体" w:hAnsi="宋体" w:cs="宋体" w:eastAsia="宋体" w:hint="default"/>
                            <w:sz w:val="20"/>
                            <w:szCs w:val="20"/>
                          </w:rPr>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19" w:right="0"/>
                          <w:jc w:val="left"/>
                          <w:rPr>
                            <w:rFonts w:ascii="宋体" w:hAnsi="宋体" w:cs="宋体" w:eastAsia="宋体" w:hint="default"/>
                            <w:sz w:val="20"/>
                            <w:szCs w:val="20"/>
                          </w:rPr>
                        </w:pPr>
                        <w:r>
                          <w:rPr>
                            <w:rFonts w:ascii="宋体" w:hAnsi="宋体" w:cs="宋体" w:eastAsia="宋体" w:hint="default"/>
                            <w:spacing w:val="-15"/>
                            <w:sz w:val="20"/>
                            <w:szCs w:val="20"/>
                          </w:rPr>
                          <w:t>14=3÷12</w:t>
                        </w:r>
                        <w:r>
                          <w:rPr>
                            <w:rFonts w:ascii="宋体" w:hAnsi="宋体" w:cs="宋体" w:eastAsia="宋体" w:hint="default"/>
                            <w:sz w:val="20"/>
                            <w:szCs w:val="20"/>
                          </w:rPr>
                        </w:r>
                      </w:p>
                    </w:tc>
                    <w:tc>
                      <w:tcPr>
                        <w:tcW w:w="23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3"/>
                          <w:jc w:val="right"/>
                          <w:rPr>
                            <w:rFonts w:ascii="宋体" w:hAnsi="宋体" w:cs="宋体" w:eastAsia="宋体" w:hint="default"/>
                            <w:sz w:val="20"/>
                            <w:szCs w:val="20"/>
                          </w:rPr>
                        </w:pPr>
                        <w:r>
                          <w:rPr>
                            <w:rFonts w:ascii="宋体"/>
                            <w:spacing w:val="-12"/>
                            <w:sz w:val="20"/>
                          </w:rPr>
                          <w:t>0.053</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2"/>
                            <w:sz w:val="20"/>
                          </w:rPr>
                          <w:t>0.010</w:t>
                        </w:r>
                      </w:p>
                    </w:tc>
                  </w:tr>
                  <w:tr>
                    <w:trPr>
                      <w:trHeight w:val="770" w:hRule="exact"/>
                    </w:trPr>
                    <w:tc>
                      <w:tcPr>
                        <w:tcW w:w="2330" w:type="dxa"/>
                        <w:tcBorders>
                          <w:top w:val="nil" w:sz="6" w:space="0" w:color="auto"/>
                          <w:left w:val="nil" w:sz="6" w:space="0" w:color="auto"/>
                          <w:bottom w:val="nil" w:sz="6" w:space="0" w:color="auto"/>
                          <w:right w:val="nil" w:sz="6" w:space="0" w:color="auto"/>
                        </w:tcBorders>
                      </w:tcPr>
                      <w:p>
                        <w:pPr>
                          <w:pStyle w:val="TableParagraph"/>
                          <w:spacing w:line="125" w:lineRule="exact"/>
                          <w:ind w:left="35" w:right="-25"/>
                          <w:jc w:val="left"/>
                          <w:rPr>
                            <w:rFonts w:ascii="宋体" w:hAnsi="宋体" w:cs="宋体" w:eastAsia="宋体" w:hint="default"/>
                            <w:sz w:val="20"/>
                            <w:szCs w:val="20"/>
                          </w:rPr>
                        </w:pPr>
                        <w:r>
                          <w:rPr>
                            <w:rFonts w:ascii="宋体" w:hAnsi="宋体" w:cs="宋体" w:eastAsia="宋体" w:hint="default"/>
                            <w:spacing w:val="-8"/>
                            <w:sz w:val="20"/>
                            <w:szCs w:val="20"/>
                          </w:rPr>
                          <w:t>已确认为费用的稀释性潜在</w:t>
                        </w:r>
                        <w:r>
                          <w:rPr>
                            <w:rFonts w:ascii="宋体" w:hAnsi="宋体" w:cs="宋体" w:eastAsia="宋体" w:hint="default"/>
                            <w:sz w:val="20"/>
                            <w:szCs w:val="20"/>
                          </w:rPr>
                        </w:r>
                      </w:p>
                      <w:p>
                        <w:pPr>
                          <w:pStyle w:val="TableParagraph"/>
                          <w:spacing w:line="283" w:lineRule="auto"/>
                          <w:ind w:left="35" w:right="1550"/>
                          <w:jc w:val="left"/>
                          <w:rPr>
                            <w:rFonts w:ascii="宋体" w:hAnsi="宋体" w:cs="宋体" w:eastAsia="宋体" w:hint="default"/>
                            <w:sz w:val="20"/>
                            <w:szCs w:val="20"/>
                          </w:rPr>
                        </w:pPr>
                        <w:r>
                          <w:rPr>
                            <w:rFonts w:ascii="宋体" w:hAnsi="宋体" w:cs="宋体" w:eastAsia="宋体" w:hint="default"/>
                            <w:spacing w:val="-15"/>
                            <w:sz w:val="20"/>
                            <w:szCs w:val="20"/>
                          </w:rPr>
                          <w:t>股利息*2</w:t>
                        </w:r>
                        <w:r>
                          <w:rPr>
                            <w:rFonts w:ascii="宋体" w:hAnsi="宋体" w:cs="宋体" w:eastAsia="宋体" w:hint="default"/>
                            <w:spacing w:val="-15"/>
                            <w:w w:val="100"/>
                            <w:sz w:val="20"/>
                            <w:szCs w:val="20"/>
                          </w:rPr>
                          <w:t> </w:t>
                        </w:r>
                        <w:r>
                          <w:rPr>
                            <w:rFonts w:ascii="宋体" w:hAnsi="宋体" w:cs="宋体" w:eastAsia="宋体" w:hint="default"/>
                            <w:spacing w:val="-15"/>
                            <w:sz w:val="20"/>
                            <w:szCs w:val="20"/>
                          </w:rPr>
                          <w:t>转换费用</w:t>
                        </w:r>
                        <w:r>
                          <w:rPr>
                            <w:rFonts w:ascii="宋体" w:hAnsi="宋体" w:cs="宋体" w:eastAsia="宋体" w:hint="default"/>
                            <w:sz w:val="20"/>
                            <w:szCs w:val="20"/>
                          </w:rPr>
                        </w:r>
                      </w:p>
                    </w:tc>
                    <w:tc>
                      <w:tcPr>
                        <w:tcW w:w="6071" w:type="dxa"/>
                        <w:gridSpan w:val="3"/>
                        <w:tcBorders>
                          <w:top w:val="nil" w:sz="6" w:space="0" w:color="auto"/>
                          <w:left w:val="nil" w:sz="6" w:space="0" w:color="auto"/>
                          <w:bottom w:val="nil" w:sz="6" w:space="0" w:color="auto"/>
                          <w:right w:val="nil" w:sz="6" w:space="0" w:color="auto"/>
                        </w:tcBorders>
                      </w:tcPr>
                      <w:p>
                        <w:pPr>
                          <w:pStyle w:val="TableParagraph"/>
                          <w:spacing w:line="125" w:lineRule="exact"/>
                          <w:ind w:left="24" w:right="0"/>
                          <w:jc w:val="left"/>
                          <w:rPr>
                            <w:rFonts w:ascii="宋体" w:hAnsi="宋体" w:cs="宋体" w:eastAsia="宋体" w:hint="default"/>
                            <w:sz w:val="20"/>
                            <w:szCs w:val="20"/>
                          </w:rPr>
                        </w:pPr>
                        <w:r>
                          <w:rPr>
                            <w:rFonts w:ascii="宋体" w:hAnsi="宋体" w:cs="宋体" w:eastAsia="宋体" w:hint="default"/>
                            <w:spacing w:val="-8"/>
                            <w:sz w:val="20"/>
                            <w:szCs w:val="20"/>
                          </w:rPr>
                          <w:t>普通</w:t>
                        </w:r>
                        <w:r>
                          <w:rPr>
                            <w:rFonts w:ascii="宋体" w:hAnsi="宋体" w:cs="宋体" w:eastAsia="宋体" w:hint="default"/>
                            <w:sz w:val="20"/>
                            <w:szCs w:val="20"/>
                          </w:rPr>
                        </w: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619" w:right="0"/>
                          <w:jc w:val="left"/>
                          <w:rPr>
                            <w:rFonts w:ascii="宋体" w:hAnsi="宋体" w:cs="宋体" w:eastAsia="宋体" w:hint="default"/>
                            <w:sz w:val="20"/>
                            <w:szCs w:val="20"/>
                          </w:rPr>
                        </w:pPr>
                        <w:r>
                          <w:rPr>
                            <w:rFonts w:ascii="宋体"/>
                            <w:spacing w:val="-14"/>
                            <w:sz w:val="20"/>
                          </w:rPr>
                          <w:t>16</w:t>
                        </w:r>
                        <w:r>
                          <w:rPr>
                            <w:rFonts w:ascii="宋体"/>
                            <w:sz w:val="20"/>
                          </w:rPr>
                        </w:r>
                      </w:p>
                    </w:tc>
                  </w:tr>
                  <w:tr>
                    <w:trPr>
                      <w:trHeight w:val="345" w:hRule="exact"/>
                    </w:trPr>
                    <w:tc>
                      <w:tcPr>
                        <w:tcW w:w="233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所得税率</w:t>
                        </w:r>
                        <w:r>
                          <w:rPr>
                            <w:rFonts w:ascii="宋体" w:hAnsi="宋体" w:cs="宋体" w:eastAsia="宋体" w:hint="default"/>
                            <w:sz w:val="20"/>
                            <w:szCs w:val="20"/>
                          </w:rPr>
                        </w:r>
                      </w:p>
                    </w:tc>
                    <w:tc>
                      <w:tcPr>
                        <w:tcW w:w="60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
                          <w:ind w:left="619" w:right="0"/>
                          <w:jc w:val="left"/>
                          <w:rPr>
                            <w:rFonts w:ascii="宋体" w:hAnsi="宋体" w:cs="宋体" w:eastAsia="宋体" w:hint="default"/>
                            <w:sz w:val="20"/>
                            <w:szCs w:val="20"/>
                          </w:rPr>
                        </w:pPr>
                        <w:r>
                          <w:rPr>
                            <w:rFonts w:ascii="宋体"/>
                            <w:spacing w:val="-14"/>
                            <w:sz w:val="20"/>
                          </w:rPr>
                          <w:t>17</w:t>
                        </w:r>
                        <w:r>
                          <w:rPr>
                            <w:rFonts w:ascii="宋体"/>
                            <w:sz w:val="20"/>
                          </w:rPr>
                        </w:r>
                      </w:p>
                    </w:tc>
                  </w:tr>
                </w:tbl>
                <w:p>
                  <w:pPr/>
                </w:p>
              </w:txbxContent>
            </v:textbox>
            <w10:wrap type="none"/>
          </v:shape>
        </w:pict>
      </w:r>
      <w:r>
        <w:rPr>
          <w:rFonts w:ascii="宋体"/>
          <w:spacing w:val="-14"/>
          <w:sz w:val="20"/>
        </w:rPr>
        <w:t>15</w:t>
      </w:r>
      <w:r>
        <w:rPr>
          <w:rFonts w:ascii="宋体"/>
          <w:sz w:val="20"/>
        </w:rPr>
      </w:r>
    </w:p>
    <w:p>
      <w:pPr>
        <w:tabs>
          <w:tab w:pos="3406" w:val="right" w:leader="none"/>
        </w:tabs>
        <w:spacing w:line="120" w:lineRule="auto" w:before="955"/>
        <w:ind w:left="336" w:right="5558" w:firstLine="0"/>
        <w:jc w:val="left"/>
        <w:rPr>
          <w:rFonts w:ascii="宋体" w:hAnsi="宋体" w:cs="宋体" w:eastAsia="宋体" w:hint="default"/>
          <w:sz w:val="20"/>
          <w:szCs w:val="20"/>
        </w:rPr>
      </w:pPr>
      <w:r>
        <w:rPr>
          <w:rFonts w:ascii="宋体" w:hAnsi="宋体" w:cs="宋体" w:eastAsia="宋体" w:hint="default"/>
          <w:spacing w:val="-8"/>
          <w:sz w:val="20"/>
          <w:szCs w:val="20"/>
        </w:rPr>
        <w:t>认股权证、期权行权、可转换债</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5"/>
          <w:sz w:val="20"/>
          <w:szCs w:val="20"/>
        </w:rPr>
        <w:t>券等增加的普通股加权平均数</w:t>
      </w:r>
      <w:r>
        <w:rPr>
          <w:rFonts w:ascii="Times New Roman" w:hAnsi="Times New Roman" w:cs="Times New Roman" w:eastAsia="Times New Roman" w:hint="default"/>
          <w:spacing w:val="-15"/>
          <w:position w:val="13"/>
          <w:sz w:val="20"/>
          <w:szCs w:val="20"/>
        </w:rPr>
        <w:tab/>
      </w:r>
      <w:r>
        <w:rPr>
          <w:rFonts w:ascii="Times New Roman" w:hAnsi="Times New Roman" w:cs="Times New Roman" w:eastAsia="Times New Roman" w:hint="default"/>
          <w:position w:val="13"/>
          <w:sz w:val="20"/>
          <w:szCs w:val="20"/>
        </w:rPr>
        <w:t> </w:t>
      </w:r>
      <w:r>
        <w:rPr>
          <w:rFonts w:ascii="宋体" w:hAnsi="宋体" w:cs="宋体" w:eastAsia="宋体" w:hint="default"/>
          <w:spacing w:val="-14"/>
          <w:position w:val="13"/>
          <w:sz w:val="20"/>
          <w:szCs w:val="20"/>
        </w:rPr>
        <w:t>18</w:t>
      </w:r>
      <w:r>
        <w:rPr>
          <w:rFonts w:ascii="宋体" w:hAnsi="宋体" w:cs="宋体" w:eastAsia="宋体" w:hint="default"/>
          <w:sz w:val="20"/>
          <w:szCs w:val="20"/>
        </w:rPr>
      </w:r>
    </w:p>
    <w:p>
      <w:pPr>
        <w:spacing w:line="195" w:lineRule="exact" w:before="22"/>
        <w:ind w:left="3232" w:right="4148" w:firstLine="0"/>
        <w:jc w:val="center"/>
        <w:rPr>
          <w:rFonts w:ascii="宋体" w:hAnsi="宋体" w:cs="宋体" w:eastAsia="宋体" w:hint="default"/>
          <w:sz w:val="20"/>
          <w:szCs w:val="20"/>
        </w:rPr>
      </w:pPr>
      <w:r>
        <w:rPr/>
        <w:pict>
          <v:shape style="position:absolute;margin-left:89.82pt;margin-top:10.648679pt;width:83.8pt;height:10.050pt;mso-position-horizontal-relative:page;mso-position-vertical-relative:paragraph;z-index:1892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稀释每股收益（Ⅰ）</w:t>
                  </w:r>
                  <w:r>
                    <w:rPr>
                      <w:rFonts w:ascii="宋体" w:hAnsi="宋体" w:cs="宋体" w:eastAsia="宋体" w:hint="default"/>
                      <w:sz w:val="20"/>
                      <w:szCs w:val="20"/>
                    </w:rPr>
                  </w:r>
                </w:p>
              </w:txbxContent>
            </v:textbox>
            <w10:wrap type="none"/>
          </v:shape>
        </w:pict>
      </w:r>
      <w:r>
        <w:rPr>
          <w:rFonts w:ascii="宋体" w:hAnsi="宋体" w:cs="宋体" w:eastAsia="宋体" w:hint="default"/>
          <w:spacing w:val="-15"/>
          <w:sz w:val="20"/>
          <w:szCs w:val="20"/>
        </w:rPr>
        <w:t>19=[1+(15-16)×(1-</w:t>
      </w:r>
      <w:r>
        <w:rPr>
          <w:rFonts w:ascii="宋体" w:hAnsi="宋体" w:cs="宋体" w:eastAsia="宋体" w:hint="default"/>
          <w:sz w:val="20"/>
          <w:szCs w:val="20"/>
        </w:rPr>
      </w:r>
    </w:p>
    <w:p>
      <w:pPr>
        <w:tabs>
          <w:tab w:pos="6407" w:val="left" w:leader="none"/>
          <w:tab w:pos="8222" w:val="left" w:leader="none"/>
        </w:tabs>
        <w:spacing w:line="325" w:lineRule="exact" w:before="0"/>
        <w:ind w:left="3251" w:right="62" w:firstLine="0"/>
        <w:jc w:val="left"/>
        <w:rPr>
          <w:rFonts w:ascii="宋体" w:hAnsi="宋体" w:cs="宋体" w:eastAsia="宋体" w:hint="default"/>
          <w:sz w:val="20"/>
          <w:szCs w:val="20"/>
        </w:rPr>
      </w:pPr>
      <w:r>
        <w:rPr>
          <w:rFonts w:ascii="宋体" w:hAnsi="宋体" w:cs="宋体" w:eastAsia="宋体" w:hint="default"/>
          <w:spacing w:val="-14"/>
          <w:sz w:val="20"/>
          <w:szCs w:val="20"/>
        </w:rPr>
        <w:t>17)]÷(12+18)</w:t>
        <w:tab/>
      </w:r>
      <w:r>
        <w:rPr>
          <w:rFonts w:ascii="宋体" w:hAnsi="宋体" w:cs="宋体" w:eastAsia="宋体" w:hint="default"/>
          <w:spacing w:val="-12"/>
          <w:position w:val="13"/>
          <w:sz w:val="20"/>
          <w:szCs w:val="20"/>
        </w:rPr>
        <w:t>0.167</w:t>
        <w:tab/>
        <w:t>0.398</w:t>
      </w:r>
      <w:r>
        <w:rPr>
          <w:rFonts w:ascii="宋体" w:hAnsi="宋体" w:cs="宋体" w:eastAsia="宋体" w:hint="default"/>
          <w:spacing w:val="-12"/>
          <w:sz w:val="20"/>
          <w:szCs w:val="20"/>
        </w:rPr>
      </w:r>
    </w:p>
    <w:p>
      <w:pPr>
        <w:spacing w:line="196" w:lineRule="exact" w:before="8"/>
        <w:ind w:left="3232" w:right="4148" w:firstLine="0"/>
        <w:jc w:val="center"/>
        <w:rPr>
          <w:rFonts w:ascii="宋体" w:hAnsi="宋体" w:cs="宋体" w:eastAsia="宋体" w:hint="default"/>
          <w:sz w:val="20"/>
          <w:szCs w:val="20"/>
        </w:rPr>
      </w:pPr>
      <w:r>
        <w:rPr/>
        <w:pict>
          <v:shape style="position:absolute;margin-left:89.82pt;margin-top:9.948688pt;width:83.8pt;height:10.050pt;mso-position-horizontal-relative:page;mso-position-vertical-relative:paragraph;z-index:1895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稀释每股收益（Ⅱ）</w:t>
                  </w:r>
                  <w:r>
                    <w:rPr>
                      <w:rFonts w:ascii="宋体" w:hAnsi="宋体" w:cs="宋体" w:eastAsia="宋体" w:hint="default"/>
                      <w:sz w:val="20"/>
                      <w:szCs w:val="20"/>
                    </w:rPr>
                  </w:r>
                </w:p>
              </w:txbxContent>
            </v:textbox>
            <w10:wrap type="none"/>
          </v:shape>
        </w:pict>
      </w:r>
      <w:r>
        <w:rPr>
          <w:rFonts w:ascii="宋体" w:hAnsi="宋体" w:cs="宋体" w:eastAsia="宋体" w:hint="default"/>
          <w:spacing w:val="-15"/>
          <w:sz w:val="20"/>
          <w:szCs w:val="20"/>
        </w:rPr>
        <w:t>19=[3+(15-16)×(1-</w:t>
      </w:r>
      <w:r>
        <w:rPr>
          <w:rFonts w:ascii="宋体" w:hAnsi="宋体" w:cs="宋体" w:eastAsia="宋体" w:hint="default"/>
          <w:sz w:val="20"/>
          <w:szCs w:val="20"/>
        </w:rPr>
      </w:r>
    </w:p>
    <w:p>
      <w:pPr>
        <w:tabs>
          <w:tab w:pos="6407" w:val="left" w:leader="none"/>
          <w:tab w:pos="8222" w:val="left" w:leader="none"/>
        </w:tabs>
        <w:spacing w:line="326" w:lineRule="exact" w:before="0"/>
        <w:ind w:left="3251" w:right="62" w:firstLine="0"/>
        <w:jc w:val="left"/>
        <w:rPr>
          <w:rFonts w:ascii="宋体" w:hAnsi="宋体" w:cs="宋体" w:eastAsia="宋体" w:hint="default"/>
          <w:sz w:val="20"/>
          <w:szCs w:val="20"/>
        </w:rPr>
      </w:pPr>
      <w:r>
        <w:rPr>
          <w:rFonts w:ascii="宋体" w:hAnsi="宋体" w:cs="宋体" w:eastAsia="宋体" w:hint="default"/>
          <w:spacing w:val="-14"/>
          <w:sz w:val="20"/>
          <w:szCs w:val="20"/>
        </w:rPr>
        <w:t>17)]÷(12+18)</w:t>
        <w:tab/>
      </w:r>
      <w:r>
        <w:rPr>
          <w:rFonts w:ascii="宋体" w:hAnsi="宋体" w:cs="宋体" w:eastAsia="宋体" w:hint="default"/>
          <w:spacing w:val="-12"/>
          <w:position w:val="13"/>
          <w:sz w:val="20"/>
          <w:szCs w:val="20"/>
        </w:rPr>
        <w:t>0.043</w:t>
        <w:tab/>
        <w:t>0.005</w:t>
      </w:r>
      <w:r>
        <w:rPr>
          <w:rFonts w:ascii="宋体" w:hAnsi="宋体" w:cs="宋体" w:eastAsia="宋体" w:hint="default"/>
          <w:spacing w:val="-12"/>
          <w:sz w:val="20"/>
          <w:szCs w:val="20"/>
        </w:rPr>
      </w:r>
    </w:p>
    <w:p>
      <w:pPr>
        <w:spacing w:line="240" w:lineRule="auto" w:before="0"/>
        <w:rPr>
          <w:rFonts w:ascii="宋体" w:hAnsi="宋体" w:cs="宋体" w:eastAsia="宋体" w:hint="default"/>
          <w:sz w:val="20"/>
          <w:szCs w:val="20"/>
        </w:rPr>
      </w:pPr>
    </w:p>
    <w:p>
      <w:pPr>
        <w:spacing w:before="190"/>
        <w:ind w:left="791" w:right="62" w:firstLine="0"/>
        <w:jc w:val="left"/>
        <w:rPr>
          <w:rFonts w:ascii="宋体" w:hAnsi="宋体" w:cs="宋体" w:eastAsia="宋体" w:hint="default"/>
          <w:sz w:val="22"/>
          <w:szCs w:val="22"/>
        </w:rPr>
      </w:pPr>
      <w:r>
        <w:rPr>
          <w:rFonts w:ascii="宋体" w:hAnsi="宋体" w:cs="宋体" w:eastAsia="宋体" w:hint="default"/>
          <w:spacing w:val="34"/>
          <w:sz w:val="22"/>
          <w:szCs w:val="22"/>
        </w:rPr>
        <w:t>1、本公司 </w:t>
      </w:r>
      <w:r>
        <w:rPr>
          <w:rFonts w:ascii="宋体" w:hAnsi="宋体" w:cs="宋体" w:eastAsia="宋体" w:hint="default"/>
          <w:spacing w:val="36"/>
          <w:sz w:val="22"/>
          <w:szCs w:val="22"/>
        </w:rPr>
        <w:t>本年度增加股本 </w:t>
      </w:r>
      <w:r>
        <w:rPr>
          <w:rFonts w:ascii="宋体" w:hAnsi="宋体" w:cs="宋体" w:eastAsia="宋体" w:hint="default"/>
          <w:sz w:val="22"/>
          <w:szCs w:val="22"/>
        </w:rPr>
        <w:t>550,189,800.00</w:t>
      </w:r>
      <w:r>
        <w:rPr>
          <w:rFonts w:ascii="宋体" w:hAnsi="宋体" w:cs="宋体" w:eastAsia="宋体" w:hint="default"/>
          <w:spacing w:val="-57"/>
          <w:sz w:val="22"/>
          <w:szCs w:val="22"/>
        </w:rPr>
        <w:t> </w:t>
      </w:r>
      <w:r>
        <w:rPr>
          <w:rFonts w:ascii="宋体" w:hAnsi="宋体" w:cs="宋体" w:eastAsia="宋体" w:hint="default"/>
          <w:spacing w:val="39"/>
          <w:sz w:val="22"/>
          <w:szCs w:val="22"/>
        </w:rPr>
        <w:t>元。其中：由资本公积转增</w:t>
      </w:r>
      <w:r>
        <w:rPr>
          <w:rFonts w:ascii="宋体" w:hAnsi="宋体" w:cs="宋体" w:eastAsia="宋体" w:hint="default"/>
          <w:spacing w:val="-67"/>
          <w:sz w:val="22"/>
          <w:szCs w:val="22"/>
        </w:rPr>
        <w:t> </w:t>
      </w:r>
      <w:r>
        <w:rPr>
          <w:rFonts w:ascii="宋体" w:hAnsi="宋体" w:cs="宋体" w:eastAsia="宋体" w:hint="default"/>
          <w:sz w:val="22"/>
          <w:szCs w:val="22"/>
        </w:rPr>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275,094,900.00 元，由未分配利润转增 275,094,900.00 元 。按照企业会计准则第</w:t>
      </w:r>
      <w:r>
        <w:rPr>
          <w:rFonts w:ascii="宋体" w:hAnsi="宋体" w:cs="宋体" w:eastAsia="宋体" w:hint="default"/>
          <w:spacing w:val="10"/>
          <w:sz w:val="22"/>
          <w:szCs w:val="22"/>
        </w:rPr>
        <w:t> </w:t>
      </w:r>
      <w:r>
        <w:rPr>
          <w:rFonts w:ascii="宋体" w:hAnsi="宋体" w:cs="宋体" w:eastAsia="宋体" w:hint="default"/>
          <w:sz w:val="22"/>
          <w:szCs w:val="22"/>
        </w:rPr>
        <w:t>34</w:t>
      </w:r>
    </w:p>
    <w:p>
      <w:pPr>
        <w:spacing w:after="0"/>
        <w:jc w:val="left"/>
        <w:rPr>
          <w:rFonts w:ascii="宋体" w:hAnsi="宋体" w:cs="宋体" w:eastAsia="宋体" w:hint="default"/>
          <w:sz w:val="22"/>
          <w:szCs w:val="22"/>
        </w:rPr>
        <w:sectPr>
          <w:pgSz w:w="11910" w:h="16840"/>
          <w:pgMar w:header="0" w:footer="889" w:top="1720" w:bottom="1080" w:left="1460" w:right="1460"/>
        </w:sectPr>
      </w:pPr>
    </w:p>
    <w:p>
      <w:pPr>
        <w:spacing w:line="240" w:lineRule="auto" w:before="9"/>
        <w:rPr>
          <w:rFonts w:ascii="宋体" w:hAnsi="宋体" w:cs="宋体" w:eastAsia="宋体" w:hint="default"/>
          <w:sz w:val="29"/>
          <w:szCs w:val="29"/>
        </w:rPr>
      </w:pPr>
    </w:p>
    <w:p>
      <w:pPr>
        <w:spacing w:line="300" w:lineRule="auto" w:before="31"/>
        <w:ind w:left="161" w:right="0" w:firstLine="0"/>
        <w:jc w:val="left"/>
        <w:rPr>
          <w:rFonts w:ascii="宋体" w:hAnsi="宋体" w:cs="宋体" w:eastAsia="宋体" w:hint="default"/>
          <w:sz w:val="22"/>
          <w:szCs w:val="22"/>
        </w:rPr>
      </w:pPr>
      <w:r>
        <w:rPr>
          <w:rFonts w:ascii="宋体" w:hAnsi="宋体" w:cs="宋体" w:eastAsia="宋体" w:hint="default"/>
          <w:spacing w:val="3"/>
          <w:sz w:val="22"/>
          <w:szCs w:val="22"/>
        </w:rPr>
        <w:t>号每股收益规定，按调整后的股数重新计算各列报期间的每股收益，已对上年每股收益</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进行重新计算。</w:t>
      </w:r>
    </w:p>
    <w:p>
      <w:pPr>
        <w:spacing w:line="240" w:lineRule="auto" w:before="10"/>
        <w:rPr>
          <w:rFonts w:ascii="宋体" w:hAnsi="宋体" w:cs="宋体" w:eastAsia="宋体" w:hint="default"/>
          <w:sz w:val="23"/>
          <w:szCs w:val="23"/>
        </w:rPr>
      </w:pPr>
    </w:p>
    <w:p>
      <w:pPr>
        <w:spacing w:line="357" w:lineRule="auto" w:before="0"/>
        <w:ind w:left="161" w:right="0" w:firstLine="499"/>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
          <w:sz w:val="22"/>
          <w:szCs w:val="22"/>
        </w:rPr>
        <w:t> </w:t>
      </w:r>
      <w:r>
        <w:rPr>
          <w:rFonts w:ascii="宋体" w:hAnsi="宋体" w:cs="宋体" w:eastAsia="宋体" w:hint="default"/>
          <w:sz w:val="22"/>
          <w:szCs w:val="22"/>
        </w:rPr>
        <w:t>冠捷科技于</w:t>
      </w:r>
      <w:r>
        <w:rPr>
          <w:rFonts w:ascii="宋体" w:hAnsi="宋体" w:cs="宋体" w:eastAsia="宋体" w:hint="default"/>
          <w:spacing w:val="-25"/>
          <w:sz w:val="22"/>
          <w:szCs w:val="22"/>
        </w:rPr>
        <w:t> </w:t>
      </w:r>
      <w:r>
        <w:rPr>
          <w:rFonts w:ascii="宋体" w:hAnsi="宋体" w:cs="宋体" w:eastAsia="宋体" w:hint="default"/>
          <w:sz w:val="22"/>
          <w:szCs w:val="22"/>
        </w:rPr>
        <w:t>2010</w:t>
      </w:r>
      <w:r>
        <w:rPr>
          <w:rFonts w:ascii="宋体" w:hAnsi="宋体" w:cs="宋体" w:eastAsia="宋体" w:hint="default"/>
          <w:spacing w:val="-25"/>
          <w:sz w:val="22"/>
          <w:szCs w:val="22"/>
        </w:rPr>
        <w:t> </w:t>
      </w:r>
      <w:r>
        <w:rPr>
          <w:rFonts w:ascii="宋体" w:hAnsi="宋体" w:cs="宋体" w:eastAsia="宋体" w:hint="default"/>
          <w:sz w:val="22"/>
          <w:szCs w:val="22"/>
        </w:rPr>
        <w:t>年</w:t>
      </w:r>
      <w:r>
        <w:rPr>
          <w:rFonts w:ascii="宋体" w:hAnsi="宋体" w:cs="宋体" w:eastAsia="宋体" w:hint="default"/>
          <w:spacing w:val="-25"/>
          <w:sz w:val="22"/>
          <w:szCs w:val="22"/>
        </w:rPr>
        <w:t> </w:t>
      </w:r>
      <w:r>
        <w:rPr>
          <w:rFonts w:ascii="宋体" w:hAnsi="宋体" w:cs="宋体" w:eastAsia="宋体" w:hint="default"/>
          <w:sz w:val="22"/>
          <w:szCs w:val="22"/>
        </w:rPr>
        <w:t>9</w:t>
      </w:r>
      <w:r>
        <w:rPr>
          <w:rFonts w:ascii="宋体" w:hAnsi="宋体" w:cs="宋体" w:eastAsia="宋体" w:hint="default"/>
          <w:spacing w:val="-25"/>
          <w:sz w:val="22"/>
          <w:szCs w:val="22"/>
        </w:rPr>
        <w:t> </w:t>
      </w:r>
      <w:r>
        <w:rPr>
          <w:rFonts w:ascii="宋体" w:hAnsi="宋体" w:cs="宋体" w:eastAsia="宋体" w:hint="default"/>
          <w:sz w:val="22"/>
          <w:szCs w:val="22"/>
        </w:rPr>
        <w:t>月</w:t>
      </w:r>
      <w:r>
        <w:rPr>
          <w:rFonts w:ascii="宋体" w:hAnsi="宋体" w:cs="宋体" w:eastAsia="宋体" w:hint="default"/>
          <w:spacing w:val="-25"/>
          <w:sz w:val="22"/>
          <w:szCs w:val="22"/>
        </w:rPr>
        <w:t> </w:t>
      </w:r>
      <w:r>
        <w:rPr>
          <w:rFonts w:ascii="宋体" w:hAnsi="宋体" w:cs="宋体" w:eastAsia="宋体" w:hint="default"/>
          <w:sz w:val="22"/>
          <w:szCs w:val="22"/>
        </w:rPr>
        <w:t>7</w:t>
      </w:r>
      <w:r>
        <w:rPr>
          <w:rFonts w:ascii="宋体" w:hAnsi="宋体" w:cs="宋体" w:eastAsia="宋体" w:hint="default"/>
          <w:spacing w:val="-24"/>
          <w:sz w:val="22"/>
          <w:szCs w:val="22"/>
        </w:rPr>
        <w:t> </w:t>
      </w:r>
      <w:r>
        <w:rPr>
          <w:rFonts w:ascii="宋体" w:hAnsi="宋体" w:cs="宋体" w:eastAsia="宋体" w:hint="default"/>
          <w:sz w:val="22"/>
          <w:szCs w:val="22"/>
        </w:rPr>
        <w:t>日注销可转换公司债券，因可转换债券具有稀释作</w:t>
      </w:r>
      <w:r>
        <w:rPr>
          <w:rFonts w:ascii="宋体" w:hAnsi="宋体" w:cs="宋体" w:eastAsia="宋体" w:hint="default"/>
          <w:w w:val="99"/>
          <w:sz w:val="22"/>
          <w:szCs w:val="22"/>
        </w:rPr>
        <w:t> </w:t>
      </w:r>
      <w:r>
        <w:rPr>
          <w:rFonts w:ascii="宋体" w:hAnsi="宋体" w:cs="宋体" w:eastAsia="宋体" w:hint="default"/>
          <w:sz w:val="22"/>
          <w:szCs w:val="22"/>
        </w:rPr>
        <w:t>用，合并稀释每股收益计算过程如下：</w:t>
      </w:r>
    </w:p>
    <w:p>
      <w:pPr>
        <w:spacing w:line="240" w:lineRule="auto" w:before="0"/>
        <w:rPr>
          <w:rFonts w:ascii="宋体" w:hAnsi="宋体" w:cs="宋体" w:eastAsia="宋体" w:hint="default"/>
          <w:sz w:val="22"/>
          <w:szCs w:val="22"/>
        </w:rPr>
      </w:pPr>
    </w:p>
    <w:p>
      <w:pPr>
        <w:spacing w:before="174"/>
        <w:ind w:left="660" w:right="0" w:firstLine="0"/>
        <w:jc w:val="left"/>
        <w:rPr>
          <w:rFonts w:ascii="宋体" w:hAnsi="宋体" w:cs="宋体" w:eastAsia="宋体" w:hint="default"/>
          <w:sz w:val="22"/>
          <w:szCs w:val="22"/>
        </w:rPr>
      </w:pPr>
      <w:r>
        <w:rPr>
          <w:rFonts w:ascii="宋体" w:hAnsi="宋体" w:cs="宋体" w:eastAsia="宋体" w:hint="default"/>
          <w:sz w:val="22"/>
          <w:szCs w:val="22"/>
        </w:rPr>
        <w:t>（1）假设可转换债券转换为股份的加权平均股份数：214,582,000</w:t>
      </w:r>
      <w:r>
        <w:rPr>
          <w:rFonts w:ascii="宋体" w:hAnsi="宋体" w:cs="宋体" w:eastAsia="宋体" w:hint="default"/>
          <w:spacing w:val="-68"/>
          <w:sz w:val="22"/>
          <w:szCs w:val="22"/>
        </w:rPr>
        <w:t> </w:t>
      </w:r>
      <w:r>
        <w:rPr>
          <w:rFonts w:ascii="宋体" w:hAnsi="宋体" w:cs="宋体" w:eastAsia="宋体" w:hint="default"/>
          <w:sz w:val="22"/>
          <w:szCs w:val="22"/>
        </w:rPr>
        <w:t>股；</w:t>
      </w:r>
    </w:p>
    <w:p>
      <w:pPr>
        <w:spacing w:before="140"/>
        <w:ind w:left="660" w:right="0" w:firstLine="0"/>
        <w:jc w:val="left"/>
        <w:rPr>
          <w:rFonts w:ascii="宋体" w:hAnsi="宋体" w:cs="宋体" w:eastAsia="宋体" w:hint="default"/>
          <w:sz w:val="22"/>
          <w:szCs w:val="22"/>
        </w:rPr>
      </w:pPr>
      <w:r>
        <w:rPr>
          <w:rFonts w:ascii="宋体" w:hAnsi="宋体" w:cs="宋体" w:eastAsia="宋体" w:hint="default"/>
          <w:sz w:val="22"/>
          <w:szCs w:val="22"/>
        </w:rPr>
        <w:t>（2）冠捷科技已发行普通股的加权平均股份数：2,297,634,000</w:t>
      </w:r>
      <w:r>
        <w:rPr>
          <w:rFonts w:ascii="宋体" w:hAnsi="宋体" w:cs="宋体" w:eastAsia="宋体" w:hint="default"/>
          <w:spacing w:val="-68"/>
          <w:sz w:val="22"/>
          <w:szCs w:val="22"/>
        </w:rPr>
        <w:t> </w:t>
      </w:r>
      <w:r>
        <w:rPr>
          <w:rFonts w:ascii="宋体" w:hAnsi="宋体" w:cs="宋体" w:eastAsia="宋体" w:hint="default"/>
          <w:sz w:val="22"/>
          <w:szCs w:val="22"/>
        </w:rPr>
        <w:t>股；</w:t>
      </w:r>
    </w:p>
    <w:p>
      <w:pPr>
        <w:spacing w:before="141"/>
        <w:ind w:left="660" w:right="0" w:firstLine="0"/>
        <w:jc w:val="left"/>
        <w:rPr>
          <w:rFonts w:ascii="宋体" w:hAnsi="宋体" w:cs="宋体" w:eastAsia="宋体" w:hint="default"/>
          <w:sz w:val="22"/>
          <w:szCs w:val="22"/>
        </w:rPr>
      </w:pPr>
      <w:r>
        <w:rPr>
          <w:rFonts w:ascii="宋体" w:hAnsi="宋体" w:cs="宋体" w:eastAsia="宋体" w:hint="default"/>
          <w:sz w:val="22"/>
          <w:szCs w:val="22"/>
        </w:rPr>
        <w:t>（3）冠捷科技归属于母公司净利润：940,160,969.30</w:t>
      </w:r>
      <w:r>
        <w:rPr>
          <w:rFonts w:ascii="宋体" w:hAnsi="宋体" w:cs="宋体" w:eastAsia="宋体" w:hint="default"/>
          <w:spacing w:val="-66"/>
          <w:sz w:val="22"/>
          <w:szCs w:val="22"/>
        </w:rPr>
        <w:t> </w:t>
      </w:r>
      <w:r>
        <w:rPr>
          <w:rFonts w:ascii="宋体" w:hAnsi="宋体" w:cs="宋体" w:eastAsia="宋体" w:hint="default"/>
          <w:sz w:val="22"/>
          <w:szCs w:val="22"/>
        </w:rPr>
        <w:t>元；</w:t>
      </w:r>
    </w:p>
    <w:p>
      <w:pPr>
        <w:spacing w:before="140"/>
        <w:ind w:left="660" w:right="0" w:firstLine="0"/>
        <w:jc w:val="left"/>
        <w:rPr>
          <w:rFonts w:ascii="宋体" w:hAnsi="宋体" w:cs="宋体" w:eastAsia="宋体" w:hint="default"/>
          <w:sz w:val="22"/>
          <w:szCs w:val="22"/>
        </w:rPr>
      </w:pPr>
      <w:r>
        <w:rPr>
          <w:rFonts w:ascii="宋体" w:hAnsi="宋体" w:cs="宋体" w:eastAsia="宋体" w:hint="default"/>
          <w:sz w:val="22"/>
          <w:szCs w:val="22"/>
        </w:rPr>
        <w:t>（4）可转换债券利息：57,212,940.32</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before="141"/>
        <w:ind w:left="660" w:right="0" w:firstLine="0"/>
        <w:jc w:val="left"/>
        <w:rPr>
          <w:rFonts w:ascii="宋体" w:hAnsi="宋体" w:cs="宋体" w:eastAsia="宋体" w:hint="default"/>
          <w:sz w:val="22"/>
          <w:szCs w:val="22"/>
        </w:rPr>
      </w:pPr>
      <w:r>
        <w:rPr>
          <w:rFonts w:ascii="宋体" w:hAnsi="宋体" w:cs="宋体" w:eastAsia="宋体" w:hint="default"/>
          <w:sz w:val="22"/>
          <w:szCs w:val="22"/>
        </w:rPr>
        <w:t>（5）冠捷科技的稀释每股收益=((3)+(4))/((2)+(1))=0.397；</w:t>
      </w:r>
    </w:p>
    <w:p>
      <w:pPr>
        <w:spacing w:before="140"/>
        <w:ind w:left="660" w:right="0" w:firstLine="0"/>
        <w:jc w:val="left"/>
        <w:rPr>
          <w:rFonts w:ascii="宋体" w:hAnsi="宋体" w:cs="宋体" w:eastAsia="宋体" w:hint="default"/>
          <w:sz w:val="22"/>
          <w:szCs w:val="22"/>
        </w:rPr>
      </w:pPr>
      <w:r>
        <w:rPr>
          <w:rFonts w:ascii="宋体" w:hAnsi="宋体" w:cs="宋体" w:eastAsia="宋体" w:hint="default"/>
          <w:sz w:val="22"/>
          <w:szCs w:val="22"/>
        </w:rPr>
        <w:t>（6）本集团对冠捷科技的持股比例：24.32%；</w:t>
      </w:r>
    </w:p>
    <w:p>
      <w:pPr>
        <w:spacing w:before="141"/>
        <w:ind w:left="660" w:right="0" w:firstLine="0"/>
        <w:jc w:val="left"/>
        <w:rPr>
          <w:rFonts w:ascii="宋体" w:hAnsi="宋体" w:cs="宋体" w:eastAsia="宋体" w:hint="default"/>
          <w:sz w:val="22"/>
          <w:szCs w:val="22"/>
        </w:rPr>
      </w:pPr>
      <w:r>
        <w:rPr>
          <w:rFonts w:ascii="宋体" w:hAnsi="宋体" w:cs="宋体" w:eastAsia="宋体" w:hint="default"/>
          <w:spacing w:val="-22"/>
          <w:sz w:val="22"/>
          <w:szCs w:val="22"/>
        </w:rPr>
        <w:t>（7）冠捷科技净利润中归属于普通股且由母公司享有部分=(2)*(5)*(6)=221,837,481.75</w:t>
      </w:r>
      <w:r>
        <w:rPr>
          <w:rFonts w:ascii="宋体" w:hAnsi="宋体" w:cs="宋体" w:eastAsia="宋体" w:hint="default"/>
          <w:spacing w:val="-7"/>
          <w:sz w:val="22"/>
          <w:szCs w:val="22"/>
        </w:rPr>
        <w:t> </w:t>
      </w:r>
      <w:r>
        <w:rPr>
          <w:rFonts w:ascii="宋体" w:hAnsi="宋体" w:cs="宋体" w:eastAsia="宋体" w:hint="default"/>
          <w:spacing w:val="-23"/>
          <w:sz w:val="22"/>
          <w:szCs w:val="22"/>
        </w:rPr>
        <w:t>元；</w:t>
      </w:r>
      <w:r>
        <w:rPr>
          <w:rFonts w:ascii="宋体" w:hAnsi="宋体" w:cs="宋体" w:eastAsia="宋体" w:hint="default"/>
          <w:sz w:val="22"/>
          <w:szCs w:val="22"/>
        </w:rPr>
      </w:r>
    </w:p>
    <w:p>
      <w:pPr>
        <w:spacing w:before="140"/>
        <w:ind w:left="660" w:right="0" w:firstLine="0"/>
        <w:jc w:val="left"/>
        <w:rPr>
          <w:rFonts w:ascii="宋体" w:hAnsi="宋体" w:cs="宋体" w:eastAsia="宋体" w:hint="default"/>
          <w:sz w:val="22"/>
          <w:szCs w:val="22"/>
        </w:rPr>
      </w:pPr>
      <w:r>
        <w:rPr>
          <w:rFonts w:ascii="宋体" w:hAnsi="宋体" w:cs="宋体" w:eastAsia="宋体" w:hint="default"/>
          <w:sz w:val="22"/>
          <w:szCs w:val="22"/>
        </w:rPr>
        <w:t>（8）本集团不含冠捷科技归属于母公司净利润：38,950,152.42</w:t>
      </w:r>
      <w:r>
        <w:rPr>
          <w:rFonts w:ascii="宋体" w:hAnsi="宋体" w:cs="宋体" w:eastAsia="宋体" w:hint="default"/>
          <w:spacing w:val="-68"/>
          <w:sz w:val="22"/>
          <w:szCs w:val="22"/>
        </w:rPr>
        <w:t> </w:t>
      </w:r>
      <w:r>
        <w:rPr>
          <w:rFonts w:ascii="宋体" w:hAnsi="宋体" w:cs="宋体" w:eastAsia="宋体" w:hint="default"/>
          <w:sz w:val="22"/>
          <w:szCs w:val="22"/>
        </w:rPr>
        <w:t>元；</w:t>
      </w:r>
    </w:p>
    <w:p>
      <w:pPr>
        <w:spacing w:before="141"/>
        <w:ind w:left="660" w:right="0" w:firstLine="0"/>
        <w:jc w:val="left"/>
        <w:rPr>
          <w:rFonts w:ascii="宋体" w:hAnsi="宋体" w:cs="宋体" w:eastAsia="宋体" w:hint="default"/>
          <w:sz w:val="22"/>
          <w:szCs w:val="22"/>
        </w:rPr>
      </w:pPr>
      <w:r>
        <w:rPr>
          <w:rFonts w:ascii="宋体" w:hAnsi="宋体" w:cs="宋体" w:eastAsia="宋体" w:hint="default"/>
          <w:sz w:val="22"/>
          <w:szCs w:val="22"/>
        </w:rPr>
        <w:t>（9）本集团与冠捷科技的内部交易抵消：74,070,058.77</w:t>
      </w:r>
      <w:r>
        <w:rPr>
          <w:rFonts w:ascii="宋体" w:hAnsi="宋体" w:cs="宋体" w:eastAsia="宋体" w:hint="default"/>
          <w:spacing w:val="-68"/>
          <w:sz w:val="22"/>
          <w:szCs w:val="22"/>
        </w:rPr>
        <w:t> </w:t>
      </w:r>
      <w:r>
        <w:rPr>
          <w:rFonts w:ascii="宋体" w:hAnsi="宋体" w:cs="宋体" w:eastAsia="宋体" w:hint="default"/>
          <w:sz w:val="22"/>
          <w:szCs w:val="22"/>
        </w:rPr>
        <w:t>元；</w:t>
      </w:r>
    </w:p>
    <w:p>
      <w:pPr>
        <w:spacing w:before="140"/>
        <w:ind w:left="660" w:right="0" w:firstLine="0"/>
        <w:jc w:val="left"/>
        <w:rPr>
          <w:rFonts w:ascii="宋体" w:hAnsi="宋体" w:cs="宋体" w:eastAsia="宋体" w:hint="default"/>
          <w:sz w:val="22"/>
          <w:szCs w:val="22"/>
        </w:rPr>
      </w:pPr>
      <w:r>
        <w:rPr>
          <w:rFonts w:ascii="宋体" w:hAnsi="宋体" w:cs="宋体" w:eastAsia="宋体" w:hint="default"/>
          <w:sz w:val="22"/>
          <w:szCs w:val="22"/>
        </w:rPr>
        <w:t>（10）冠捷科技净利润中归属于可转换债券且由母公司享有部分:0</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before="141"/>
        <w:ind w:left="660" w:right="0" w:firstLine="0"/>
        <w:jc w:val="left"/>
        <w:rPr>
          <w:rFonts w:ascii="宋体" w:hAnsi="宋体" w:cs="宋体" w:eastAsia="宋体" w:hint="default"/>
          <w:sz w:val="22"/>
          <w:szCs w:val="22"/>
        </w:rPr>
      </w:pPr>
      <w:r>
        <w:rPr>
          <w:rFonts w:ascii="宋体" w:hAnsi="宋体" w:cs="宋体" w:eastAsia="宋体" w:hint="default"/>
          <w:sz w:val="22"/>
          <w:szCs w:val="22"/>
        </w:rPr>
        <w:t>（11）本集团发行在外普通股加权平均股份数：1,118,980,790.50</w:t>
      </w:r>
      <w:r>
        <w:rPr>
          <w:rFonts w:ascii="宋体" w:hAnsi="宋体" w:cs="宋体" w:eastAsia="宋体" w:hint="default"/>
          <w:spacing w:val="-73"/>
          <w:sz w:val="22"/>
          <w:szCs w:val="22"/>
        </w:rPr>
        <w:t> </w:t>
      </w:r>
      <w:r>
        <w:rPr>
          <w:rFonts w:ascii="宋体" w:hAnsi="宋体" w:cs="宋体" w:eastAsia="宋体" w:hint="default"/>
          <w:sz w:val="22"/>
          <w:szCs w:val="22"/>
        </w:rPr>
        <w:t>元；</w:t>
      </w:r>
    </w:p>
    <w:p>
      <w:pPr>
        <w:spacing w:before="140"/>
        <w:ind w:left="660" w:right="0" w:firstLine="0"/>
        <w:jc w:val="left"/>
        <w:rPr>
          <w:rFonts w:ascii="宋体" w:hAnsi="宋体" w:cs="宋体" w:eastAsia="宋体" w:hint="default"/>
          <w:sz w:val="22"/>
          <w:szCs w:val="22"/>
        </w:rPr>
      </w:pPr>
      <w:r>
        <w:rPr>
          <w:rFonts w:ascii="宋体" w:hAnsi="宋体" w:cs="宋体" w:eastAsia="宋体" w:hint="default"/>
          <w:sz w:val="22"/>
          <w:szCs w:val="22"/>
        </w:rPr>
        <w:t>（12）合并稀释每股收益（I）=（（7）+（8）+（10）-（9））/（11）=0.167；</w:t>
      </w:r>
    </w:p>
    <w:p>
      <w:pPr>
        <w:spacing w:before="141"/>
        <w:ind w:left="660" w:right="0" w:firstLine="0"/>
        <w:jc w:val="left"/>
        <w:rPr>
          <w:rFonts w:ascii="宋体" w:hAnsi="宋体" w:cs="宋体" w:eastAsia="宋体" w:hint="default"/>
          <w:sz w:val="22"/>
          <w:szCs w:val="22"/>
        </w:rPr>
      </w:pPr>
      <w:r>
        <w:rPr>
          <w:rFonts w:ascii="宋体" w:hAnsi="宋体" w:cs="宋体" w:eastAsia="宋体" w:hint="default"/>
          <w:sz w:val="22"/>
          <w:szCs w:val="22"/>
        </w:rPr>
        <w:t>（13）本集团归属于母公司的非经常性损益：138,962,370.28</w:t>
      </w:r>
      <w:r>
        <w:rPr>
          <w:rFonts w:ascii="宋体" w:hAnsi="宋体" w:cs="宋体" w:eastAsia="宋体" w:hint="default"/>
          <w:spacing w:val="-66"/>
          <w:sz w:val="22"/>
          <w:szCs w:val="22"/>
        </w:rPr>
        <w:t> </w:t>
      </w:r>
      <w:r>
        <w:rPr>
          <w:rFonts w:ascii="宋体" w:hAnsi="宋体" w:cs="宋体" w:eastAsia="宋体" w:hint="default"/>
          <w:sz w:val="22"/>
          <w:szCs w:val="22"/>
        </w:rPr>
        <w:t>元；</w:t>
      </w:r>
    </w:p>
    <w:p>
      <w:pPr>
        <w:spacing w:before="140"/>
        <w:ind w:left="629" w:right="0" w:firstLine="0"/>
        <w:jc w:val="left"/>
        <w:rPr>
          <w:rFonts w:ascii="宋体" w:hAnsi="宋体" w:cs="宋体" w:eastAsia="宋体" w:hint="default"/>
          <w:sz w:val="22"/>
          <w:szCs w:val="22"/>
        </w:rPr>
      </w:pPr>
      <w:r>
        <w:rPr>
          <w:rFonts w:ascii="宋体" w:hAnsi="宋体" w:cs="宋体" w:eastAsia="宋体" w:hint="default"/>
          <w:spacing w:val="-14"/>
          <w:sz w:val="22"/>
          <w:szCs w:val="22"/>
        </w:rPr>
        <w:t>（14）合并稀释每股收益（II）=（（7）+（8）+（10）-（9）-（13））/（11）=0.043</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6"/>
          <w:szCs w:val="26"/>
        </w:rPr>
      </w:pPr>
    </w:p>
    <w:p>
      <w:pPr>
        <w:spacing w:before="0"/>
        <w:ind w:left="561" w:right="0" w:firstLine="0"/>
        <w:jc w:val="left"/>
        <w:rPr>
          <w:rFonts w:ascii="宋体" w:hAnsi="宋体" w:cs="宋体" w:eastAsia="宋体" w:hint="default"/>
          <w:sz w:val="22"/>
          <w:szCs w:val="22"/>
        </w:rPr>
      </w:pPr>
      <w:r>
        <w:rPr>
          <w:rFonts w:ascii="宋体" w:hAnsi="宋体" w:cs="宋体" w:eastAsia="宋体" w:hint="default"/>
          <w:sz w:val="22"/>
          <w:szCs w:val="22"/>
        </w:rPr>
        <w:t>50.</w:t>
      </w:r>
      <w:r>
        <w:rPr>
          <w:rFonts w:ascii="宋体" w:hAnsi="宋体" w:cs="宋体" w:eastAsia="宋体" w:hint="default"/>
          <w:spacing w:val="-42"/>
          <w:sz w:val="22"/>
          <w:szCs w:val="22"/>
        </w:rPr>
        <w:t> </w:t>
      </w:r>
      <w:r>
        <w:rPr>
          <w:rFonts w:ascii="宋体" w:hAnsi="宋体" w:cs="宋体" w:eastAsia="宋体" w:hint="default"/>
          <w:sz w:val="22"/>
          <w:szCs w:val="22"/>
        </w:rPr>
        <w:t>其他综合收益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560" w:lineRule="exact"/>
        <w:ind w:left="119"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29pt;height:178.05pt;mso-position-horizontal-relative:char;mso-position-vertical-relative:line" coordorigin="0,0" coordsize="8580,3561">
            <v:group style="position:absolute;left:29;top:5;width:4890;height:2" coordorigin="29,5" coordsize="4890,2">
              <v:shape style="position:absolute;left:29;top:5;width:4890;height:2" coordorigin="29,5" coordsize="4890,0" path="m29,5l4919,5e" filled="false" stroked="true" strokeweight=".48001pt" strokecolor="#000000">
                <v:path arrowok="t"/>
              </v:shape>
            </v:group>
            <v:group style="position:absolute;left:29;top:24;width:4890;height:2" coordorigin="29,24" coordsize="4890,2">
              <v:shape style="position:absolute;left:29;top:24;width:4890;height:2" coordorigin="29,24" coordsize="4890,0" path="m29,24l4919,24e" filled="false" stroked="true" strokeweight=".47998pt" strokecolor="#000000">
                <v:path arrowok="t"/>
              </v:shape>
              <v:shape style="position:absolute;left:4919;top:29;width:14;height:2" type="#_x0000_t75" stroked="false">
                <v:imagedata r:id="rId25" o:title=""/>
              </v:shape>
            </v:group>
            <v:group style="position:absolute;left:4919;top:5;width:29;height:2" coordorigin="4919,5" coordsize="29,2">
              <v:shape style="position:absolute;left:4919;top:5;width:29;height:2" coordorigin="4919,5" coordsize="29,0" path="m4919,5l4948,5e" filled="false" stroked="true" strokeweight=".48001pt" strokecolor="#000000">
                <v:path arrowok="t"/>
              </v:shape>
            </v:group>
            <v:group style="position:absolute;left:4919;top:24;width:29;height:2" coordorigin="4919,24" coordsize="29,2">
              <v:shape style="position:absolute;left:4919;top:24;width:29;height:2" coordorigin="4919,24" coordsize="29,0" path="m4919,24l4948,24e" filled="false" stroked="true" strokeweight=".47998pt" strokecolor="#000000">
                <v:path arrowok="t"/>
              </v:shape>
            </v:group>
            <v:group style="position:absolute;left:4948;top:5;width:1991;height:2" coordorigin="4948,5" coordsize="1991,2">
              <v:shape style="position:absolute;left:4948;top:5;width:1991;height:2" coordorigin="4948,5" coordsize="1991,0" path="m4948,5l6938,5e" filled="false" stroked="true" strokeweight=".48001pt" strokecolor="#000000">
                <v:path arrowok="t"/>
              </v:shape>
            </v:group>
            <v:group style="position:absolute;left:4948;top:24;width:1991;height:2" coordorigin="4948,24" coordsize="1991,2">
              <v:shape style="position:absolute;left:4948;top:24;width:1991;height:2" coordorigin="4948,24" coordsize="1991,0" path="m4948,24l6938,24e" filled="false" stroked="true" strokeweight=".47998pt" strokecolor="#000000">
                <v:path arrowok="t"/>
              </v:shape>
              <v:shape style="position:absolute;left:6938;top:29;width:14;height:2" type="#_x0000_t75" stroked="false">
                <v:imagedata r:id="rId25" o:title=""/>
              </v:shape>
            </v:group>
            <v:group style="position:absolute;left:6938;top:5;width:29;height:2" coordorigin="6938,5" coordsize="29,2">
              <v:shape style="position:absolute;left:6938;top:5;width:29;height:2" coordorigin="6938,5" coordsize="29,0" path="m6938,5l6967,5e" filled="false" stroked="true" strokeweight=".48001pt" strokecolor="#000000">
                <v:path arrowok="t"/>
              </v:shape>
            </v:group>
            <v:group style="position:absolute;left:6938;top:24;width:29;height:2" coordorigin="6938,24" coordsize="29,2">
              <v:shape style="position:absolute;left:6938;top:24;width:29;height:2" coordorigin="6938,24" coordsize="29,0" path="m6938,24l6967,24e" filled="false" stroked="true" strokeweight=".47998pt" strokecolor="#000000">
                <v:path arrowok="t"/>
              </v:shape>
            </v:group>
            <v:group style="position:absolute;left:6967;top:5;width:1588;height:2" coordorigin="6967,5" coordsize="1588,2">
              <v:shape style="position:absolute;left:6967;top:5;width:1588;height:2" coordorigin="6967,5" coordsize="1588,0" path="m6967,5l8555,5e" filled="false" stroked="true" strokeweight=".48001pt" strokecolor="#000000">
                <v:path arrowok="t"/>
              </v:shape>
            </v:group>
            <v:group style="position:absolute;left:6967;top:24;width:1588;height:2" coordorigin="6967,24" coordsize="1588,2">
              <v:shape style="position:absolute;left:6967;top:24;width:1588;height:2" coordorigin="6967,24" coordsize="1588,0" path="m6967,24l8555,24e" filled="false" stroked="true" strokeweight=".47998pt" strokecolor="#000000">
                <v:path arrowok="t"/>
              </v:shape>
              <v:shape style="position:absolute;left:4900;top:11;width:2072;height:379" type="#_x0000_t75" stroked="false">
                <v:imagedata r:id="rId308" o:title=""/>
              </v:shape>
            </v:group>
            <v:group style="position:absolute;left:14;top:3556;width:4905;height:2" coordorigin="14,3556" coordsize="4905,2">
              <v:shape style="position:absolute;left:14;top:3556;width:4905;height:2" coordorigin="14,3556" coordsize="4905,0" path="m14,3556l4919,3556e" filled="false" stroked="true" strokeweight=".48001pt" strokecolor="#000000">
                <v:path arrowok="t"/>
              </v:shape>
            </v:group>
            <v:group style="position:absolute;left:14;top:3536;width:4905;height:2" coordorigin="14,3536" coordsize="4905,2">
              <v:shape style="position:absolute;left:14;top:3536;width:4905;height:2" coordorigin="14,3536" coordsize="4905,0" path="m14,3536l4919,3536e" filled="false" stroked="true" strokeweight=".48001pt" strokecolor="#000000">
                <v:path arrowok="t"/>
              </v:shape>
            </v:group>
            <v:group style="position:absolute;left:4919;top:3536;width:29;height:2" coordorigin="4919,3536" coordsize="29,2">
              <v:shape style="position:absolute;left:4919;top:3536;width:29;height:2" coordorigin="4919,3536" coordsize="29,0" path="m4919,3536l4948,3536e" filled="false" stroked="true" strokeweight=".48001pt" strokecolor="#000000">
                <v:path arrowok="t"/>
              </v:shape>
            </v:group>
            <v:group style="position:absolute;left:4919;top:3556;width:2020;height:2" coordorigin="4919,3556" coordsize="2020,2">
              <v:shape style="position:absolute;left:4919;top:3556;width:2020;height:2" coordorigin="4919,3556" coordsize="2020,0" path="m4919,3556l6938,3556e" filled="false" stroked="true" strokeweight=".48001pt" strokecolor="#000000">
                <v:path arrowok="t"/>
              </v:shape>
            </v:group>
            <v:group style="position:absolute;left:4948;top:3536;width:1991;height:2" coordorigin="4948,3536" coordsize="1991,2">
              <v:shape style="position:absolute;left:4948;top:3536;width:1991;height:2" coordorigin="4948,3536" coordsize="1991,0" path="m4948,3536l6938,3536e" filled="false" stroked="true" strokeweight=".48001pt" strokecolor="#000000">
                <v:path arrowok="t"/>
              </v:shape>
              <v:shape style="position:absolute;left:0;top:352;width:8580;height:3180" type="#_x0000_t75" stroked="false">
                <v:imagedata r:id="rId309" o:title=""/>
              </v:shape>
            </v:group>
            <v:group style="position:absolute;left:6938;top:3536;width:29;height:2" coordorigin="6938,3536" coordsize="29,2">
              <v:shape style="position:absolute;left:6938;top:3536;width:29;height:2" coordorigin="6938,3536" coordsize="29,0" path="m6938,3536l6967,3536e" filled="false" stroked="true" strokeweight=".48001pt" strokecolor="#000000">
                <v:path arrowok="t"/>
              </v:shape>
            </v:group>
            <v:group style="position:absolute;left:6938;top:3556;width:1624;height:2" coordorigin="6938,3556" coordsize="1624,2">
              <v:shape style="position:absolute;left:6938;top:3556;width:1624;height:2" coordorigin="6938,3556" coordsize="1624,0" path="m6938,3556l8562,3556e" filled="false" stroked="true" strokeweight=".48001pt" strokecolor="#000000">
                <v:path arrowok="t"/>
              </v:shape>
            </v:group>
            <v:group style="position:absolute;left:6967;top:3536;width:1595;height:2" coordorigin="6967,3536" coordsize="1595,2">
              <v:shape style="position:absolute;left:6967;top:3536;width:1595;height:2" coordorigin="6967,3536" coordsize="1595,0" path="m6967,3536l8562,3536e" filled="false" stroked="true" strokeweight=".48001pt" strokecolor="#000000">
                <v:path arrowok="t"/>
              </v:shape>
              <v:shape style="position:absolute;left:137;top:99;width:4685;height:3360" type="#_x0000_t202" filled="false" stroked="false">
                <v:textbox inset="0,0,0,0">
                  <w:txbxContent>
                    <w:p>
                      <w:pPr>
                        <w:spacing w:line="200" w:lineRule="exact" w:before="0"/>
                        <w:ind w:left="213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8"/>
                        <w:ind w:left="183" w:right="750" w:hanging="184"/>
                        <w:jc w:val="left"/>
                        <w:rPr>
                          <w:rFonts w:ascii="宋体" w:hAnsi="宋体" w:cs="宋体" w:eastAsia="宋体" w:hint="default"/>
                          <w:sz w:val="20"/>
                          <w:szCs w:val="20"/>
                        </w:rPr>
                      </w:pPr>
                      <w:r>
                        <w:rPr>
                          <w:rFonts w:ascii="宋体" w:hAnsi="宋体" w:cs="宋体" w:eastAsia="宋体" w:hint="default"/>
                          <w:spacing w:val="-9"/>
                          <w:sz w:val="20"/>
                          <w:szCs w:val="20"/>
                        </w:rPr>
                        <w:t>1．可供出售金融资产产生的利得（损失）金额</w:t>
                      </w:r>
                      <w:r>
                        <w:rPr>
                          <w:rFonts w:ascii="宋体" w:hAnsi="宋体" w:cs="宋体" w:eastAsia="宋体" w:hint="default"/>
                          <w:spacing w:val="-92"/>
                          <w:sz w:val="20"/>
                          <w:szCs w:val="20"/>
                        </w:rPr>
                        <w:t> </w:t>
                      </w:r>
                      <w:r>
                        <w:rPr>
                          <w:rFonts w:ascii="宋体" w:hAnsi="宋体" w:cs="宋体" w:eastAsia="宋体" w:hint="default"/>
                          <w:spacing w:val="-9"/>
                          <w:sz w:val="20"/>
                          <w:szCs w:val="20"/>
                        </w:rPr>
                        <w:t>减：可供出售金融资产产生的所得税影响</w:t>
                      </w:r>
                      <w:r>
                        <w:rPr>
                          <w:rFonts w:ascii="宋体" w:hAnsi="宋体" w:cs="宋体" w:eastAsia="宋体" w:hint="default"/>
                          <w:spacing w:val="-9"/>
                          <w:w w:val="100"/>
                          <w:sz w:val="20"/>
                          <w:szCs w:val="20"/>
                        </w:rPr>
                        <w:t> </w:t>
                      </w:r>
                      <w:r>
                        <w:rPr>
                          <w:rFonts w:ascii="宋体" w:hAnsi="宋体" w:cs="宋体" w:eastAsia="宋体" w:hint="default"/>
                          <w:spacing w:val="-10"/>
                          <w:sz w:val="20"/>
                          <w:szCs w:val="20"/>
                        </w:rPr>
                        <w:t>前期计入其他综合收益当期转入损益的净额</w:t>
                      </w:r>
                      <w:r>
                        <w:rPr>
                          <w:rFonts w:ascii="宋体" w:hAnsi="宋体" w:cs="宋体" w:eastAsia="宋体" w:hint="default"/>
                          <w:sz w:val="20"/>
                          <w:szCs w:val="20"/>
                        </w:rPr>
                      </w:r>
                    </w:p>
                    <w:p>
                      <w:pPr>
                        <w:spacing w:line="261" w:lineRule="auto" w:before="2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小计</w:t>
                      </w:r>
                      <w:r>
                        <w:rPr>
                          <w:rFonts w:ascii="宋体" w:hAnsi="宋体" w:cs="宋体" w:eastAsia="宋体" w:hint="default"/>
                          <w:b/>
                          <w:bCs/>
                          <w:w w:val="99"/>
                          <w:sz w:val="20"/>
                          <w:szCs w:val="20"/>
                        </w:rPr>
                        <w:t> </w:t>
                      </w:r>
                      <w:r>
                        <w:rPr>
                          <w:rFonts w:ascii="宋体" w:hAnsi="宋体" w:cs="宋体" w:eastAsia="宋体" w:hint="default"/>
                          <w:spacing w:val="-2"/>
                          <w:sz w:val="20"/>
                          <w:szCs w:val="20"/>
                        </w:rPr>
                        <w:t>2．按照权益法核算的在被投资单位其他综合收益中所</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9"/>
                          <w:sz w:val="20"/>
                          <w:szCs w:val="20"/>
                        </w:rPr>
                        <w:t>享有的份额</w:t>
                      </w:r>
                      <w:r>
                        <w:rPr>
                          <w:rFonts w:ascii="宋体" w:hAnsi="宋体" w:cs="宋体" w:eastAsia="宋体" w:hint="default"/>
                          <w:sz w:val="20"/>
                          <w:szCs w:val="20"/>
                        </w:rPr>
                      </w:r>
                    </w:p>
                    <w:p>
                      <w:pPr>
                        <w:spacing w:line="260" w:lineRule="exact" w:before="16"/>
                        <w:ind w:left="0" w:right="0" w:firstLine="277"/>
                        <w:jc w:val="left"/>
                        <w:rPr>
                          <w:rFonts w:ascii="宋体" w:hAnsi="宋体" w:cs="宋体" w:eastAsia="宋体" w:hint="default"/>
                          <w:sz w:val="20"/>
                          <w:szCs w:val="20"/>
                        </w:rPr>
                      </w:pPr>
                      <w:r>
                        <w:rPr>
                          <w:rFonts w:ascii="宋体" w:hAnsi="宋体" w:cs="宋体" w:eastAsia="宋体" w:hint="default"/>
                          <w:spacing w:val="-1"/>
                          <w:sz w:val="20"/>
                          <w:szCs w:val="20"/>
                        </w:rPr>
                        <w:t>减：按照权益法核算的在被投资单位其他综合收益</w:t>
                      </w:r>
                      <w:r>
                        <w:rPr>
                          <w:rFonts w:ascii="宋体" w:hAnsi="宋体" w:cs="宋体" w:eastAsia="宋体" w:hint="default"/>
                          <w:w w:val="100"/>
                          <w:sz w:val="20"/>
                          <w:szCs w:val="20"/>
                        </w:rPr>
                        <w:t> </w:t>
                      </w:r>
                      <w:r>
                        <w:rPr>
                          <w:rFonts w:ascii="宋体" w:hAnsi="宋体" w:cs="宋体" w:eastAsia="宋体" w:hint="default"/>
                          <w:spacing w:val="-9"/>
                          <w:sz w:val="20"/>
                          <w:szCs w:val="20"/>
                        </w:rPr>
                        <w:t>中所享有的份额产生的所得税影响</w:t>
                      </w:r>
                      <w:r>
                        <w:rPr>
                          <w:rFonts w:ascii="宋体" w:hAnsi="宋体" w:cs="宋体" w:eastAsia="宋体" w:hint="default"/>
                          <w:sz w:val="20"/>
                          <w:szCs w:val="20"/>
                        </w:rPr>
                      </w:r>
                    </w:p>
                    <w:p>
                      <w:pPr>
                        <w:spacing w:before="24"/>
                        <w:ind w:left="183" w:right="0" w:firstLine="0"/>
                        <w:jc w:val="left"/>
                        <w:rPr>
                          <w:rFonts w:ascii="宋体" w:hAnsi="宋体" w:cs="宋体" w:eastAsia="宋体" w:hint="default"/>
                          <w:sz w:val="20"/>
                          <w:szCs w:val="20"/>
                        </w:rPr>
                      </w:pPr>
                      <w:r>
                        <w:rPr>
                          <w:rFonts w:ascii="宋体" w:hAnsi="宋体" w:cs="宋体" w:eastAsia="宋体" w:hint="default"/>
                          <w:spacing w:val="-10"/>
                          <w:sz w:val="20"/>
                          <w:szCs w:val="20"/>
                        </w:rPr>
                        <w:t>前期计入其他综合收益当期转入损益的净额</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小计</w:t>
                      </w:r>
                      <w:r>
                        <w:rPr>
                          <w:rFonts w:ascii="宋体" w:hAnsi="宋体" w:cs="宋体" w:eastAsia="宋体" w:hint="default"/>
                          <w:spacing w:val="-5"/>
                          <w:sz w:val="20"/>
                          <w:szCs w:val="20"/>
                        </w:rPr>
                      </w:r>
                    </w:p>
                  </w:txbxContent>
                </v:textbox>
                <w10:wrap type="none"/>
              </v:shape>
              <v:shape style="position:absolute;left:5532;top:99;width:2922;height:900" type="#_x0000_t202" filled="false" stroked="false">
                <v:textbox inset="0,0,0,0">
                  <w:txbxContent>
                    <w:p>
                      <w:pPr>
                        <w:tabs>
                          <w:tab w:pos="181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tab/>
                      </w:r>
                      <w:r>
                        <w:rPr>
                          <w:rFonts w:ascii="宋体" w:hAnsi="宋体" w:cs="宋体" w:eastAsia="宋体" w:hint="default"/>
                          <w:b/>
                          <w:bCs/>
                          <w:sz w:val="20"/>
                          <w:szCs w:val="20"/>
                        </w:rPr>
                        <w:t>上年金额</w:t>
                      </w:r>
                      <w:r>
                        <w:rPr>
                          <w:rFonts w:ascii="宋体" w:hAnsi="宋体" w:cs="宋体" w:eastAsia="宋体" w:hint="default"/>
                          <w:sz w:val="20"/>
                          <w:szCs w:val="20"/>
                        </w:rPr>
                      </w:r>
                    </w:p>
                    <w:p>
                      <w:pPr>
                        <w:tabs>
                          <w:tab w:pos="1520" w:val="left" w:leader="none"/>
                        </w:tabs>
                        <w:spacing w:before="88"/>
                        <w:ind w:left="2" w:right="0" w:firstLine="0"/>
                        <w:jc w:val="left"/>
                        <w:rPr>
                          <w:rFonts w:ascii="宋体" w:hAnsi="宋体" w:cs="宋体" w:eastAsia="宋体" w:hint="default"/>
                          <w:sz w:val="20"/>
                          <w:szCs w:val="20"/>
                        </w:rPr>
                      </w:pPr>
                      <w:r>
                        <w:rPr>
                          <w:rFonts w:ascii="宋体"/>
                          <w:spacing w:val="-1"/>
                          <w:sz w:val="20"/>
                        </w:rPr>
                        <w:t>-1,092,745.50</w:t>
                        <w:tab/>
                        <w:t>588,865,485.99</w:t>
                      </w:r>
                    </w:p>
                    <w:p>
                      <w:pPr>
                        <w:spacing w:before="87"/>
                        <w:ind w:left="1621" w:right="0" w:firstLine="0"/>
                        <w:jc w:val="left"/>
                        <w:rPr>
                          <w:rFonts w:ascii="宋体" w:hAnsi="宋体" w:cs="宋体" w:eastAsia="宋体" w:hint="default"/>
                          <w:sz w:val="20"/>
                          <w:szCs w:val="20"/>
                        </w:rPr>
                      </w:pPr>
                      <w:r>
                        <w:rPr>
                          <w:rFonts w:ascii="宋体"/>
                          <w:spacing w:val="-1"/>
                          <w:sz w:val="20"/>
                        </w:rPr>
                        <w:t>83,425,638.71</w:t>
                      </w:r>
                    </w:p>
                  </w:txbxContent>
                </v:textbox>
                <w10:wrap type="none"/>
              </v:shape>
              <v:shape style="position:absolute;left:5532;top:1499;width:13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-1,092,745.50</w:t>
                      </w:r>
                      <w:r>
                        <w:rPr>
                          <w:rFonts w:ascii="宋体"/>
                          <w:sz w:val="20"/>
                        </w:rPr>
                      </w:r>
                    </w:p>
                  </w:txbxContent>
                </v:textbox>
                <w10:wrap type="none"/>
              </v:shape>
              <v:shape style="position:absolute;left:7051;top:1499;width:1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505,439,847.28</w:t>
                      </w:r>
                      <w:r>
                        <w:rPr>
                          <w:rFonts w:ascii="宋体"/>
                          <w:spacing w:val="-1"/>
                          <w:sz w:val="20"/>
                        </w:rPr>
                      </w:r>
                    </w:p>
                  </w:txbxContent>
                </v:textbox>
                <w10:wrap type="none"/>
              </v:shape>
              <v:shape style="position:absolute;left:5734;top:2909;width:1102;height:550" type="#_x0000_t202" filled="false" stroked="false">
                <v:textbox inset="0,0,0,0">
                  <w:txbxContent>
                    <w:p>
                      <w:pPr>
                        <w:spacing w:line="200" w:lineRule="exact" w:before="0"/>
                        <w:ind w:left="100" w:right="0" w:firstLine="0"/>
                        <w:jc w:val="center"/>
                        <w:rPr>
                          <w:rFonts w:ascii="宋体" w:hAnsi="宋体" w:cs="宋体" w:eastAsia="宋体" w:hint="default"/>
                          <w:sz w:val="20"/>
                          <w:szCs w:val="20"/>
                        </w:rPr>
                      </w:pPr>
                      <w:r>
                        <w:rPr>
                          <w:rFonts w:ascii="宋体"/>
                          <w:spacing w:val="-1"/>
                          <w:sz w:val="20"/>
                        </w:rPr>
                        <w:t>490,359.28</w:t>
                      </w:r>
                    </w:p>
                    <w:p>
                      <w:pPr>
                        <w:spacing w:before="87"/>
                        <w:ind w:left="0" w:right="0" w:firstLine="0"/>
                        <w:jc w:val="center"/>
                        <w:rPr>
                          <w:rFonts w:ascii="宋体" w:hAnsi="宋体" w:cs="宋体" w:eastAsia="宋体" w:hint="default"/>
                          <w:sz w:val="20"/>
                          <w:szCs w:val="20"/>
                        </w:rPr>
                      </w:pPr>
                      <w:r>
                        <w:rPr>
                          <w:rFonts w:ascii="宋体"/>
                          <w:b/>
                          <w:spacing w:val="-1"/>
                          <w:sz w:val="20"/>
                        </w:rPr>
                        <w:t>-490,359.28</w:t>
                      </w:r>
                      <w:r>
                        <w:rPr>
                          <w:rFonts w:ascii="宋体"/>
                          <w:sz w:val="20"/>
                        </w:rPr>
                      </w:r>
                    </w:p>
                  </w:txbxContent>
                </v:textbox>
                <w10:wrap type="none"/>
              </v:shape>
            </v:group>
          </v:group>
        </w:pict>
      </w:r>
      <w:r>
        <w:rPr>
          <w:rFonts w:ascii="宋体" w:hAnsi="宋体" w:cs="宋体" w:eastAsia="宋体" w:hint="default"/>
          <w:position w:val="-70"/>
          <w:sz w:val="20"/>
          <w:szCs w:val="20"/>
        </w:rPr>
      </w:r>
    </w:p>
    <w:p>
      <w:pPr>
        <w:spacing w:after="0" w:line="3560" w:lineRule="exact"/>
        <w:rPr>
          <w:rFonts w:ascii="宋体" w:hAnsi="宋体" w:cs="宋体" w:eastAsia="宋体" w:hint="default"/>
          <w:sz w:val="20"/>
          <w:szCs w:val="20"/>
        </w:rPr>
        <w:sectPr>
          <w:pgSz w:w="11910" w:h="16840"/>
          <w:pgMar w:header="0" w:footer="889" w:top="1720" w:bottom="1080" w:left="154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tbl>
      <w:tblPr>
        <w:tblW w:w="0" w:type="auto"/>
        <w:jc w:val="left"/>
        <w:tblInd w:w="301" w:type="dxa"/>
        <w:tblLayout w:type="fixed"/>
        <w:tblCellMar>
          <w:top w:w="0" w:type="dxa"/>
          <w:left w:w="0" w:type="dxa"/>
          <w:bottom w:w="0" w:type="dxa"/>
          <w:right w:w="0" w:type="dxa"/>
        </w:tblCellMar>
        <w:tblLook w:val="01E0"/>
      </w:tblPr>
      <w:tblGrid>
        <w:gridCol w:w="2967"/>
        <w:gridCol w:w="3876"/>
        <w:gridCol w:w="1544"/>
      </w:tblGrid>
      <w:tr>
        <w:trPr>
          <w:trHeight w:val="375" w:hRule="exact"/>
        </w:trPr>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b/>
                <w:bCs/>
                <w:spacing w:val="-5"/>
                <w:sz w:val="20"/>
                <w:szCs w:val="20"/>
              </w:rPr>
              <w:t>小计</w:t>
            </w:r>
            <w:r>
              <w:rPr>
                <w:rFonts w:ascii="宋体" w:hAnsi="宋体" w:cs="宋体" w:eastAsia="宋体" w:hint="default"/>
                <w:spacing w:val="-5"/>
                <w:sz w:val="20"/>
                <w:szCs w:val="20"/>
              </w:rPr>
            </w: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b/>
                <w:spacing w:val="-1"/>
                <w:w w:val="95"/>
                <w:sz w:val="20"/>
              </w:rPr>
              <w:t>-202,280,154.09</w:t>
            </w:r>
            <w:r>
              <w:rPr>
                <w:rFonts w:ascii="宋体"/>
                <w:sz w:val="20"/>
              </w:rPr>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1" w:right="0"/>
              <w:jc w:val="center"/>
              <w:rPr>
                <w:rFonts w:ascii="宋体" w:hAnsi="宋体" w:cs="宋体" w:eastAsia="宋体" w:hint="default"/>
                <w:sz w:val="20"/>
                <w:szCs w:val="20"/>
              </w:rPr>
            </w:pPr>
            <w:r>
              <w:rPr>
                <w:rFonts w:ascii="宋体"/>
                <w:b/>
                <w:sz w:val="20"/>
              </w:rPr>
              <w:t>11,627,877.82</w:t>
            </w:r>
            <w:r>
              <w:rPr>
                <w:rFonts w:ascii="宋体"/>
                <w:sz w:val="20"/>
              </w:rPr>
            </w:r>
          </w:p>
        </w:tc>
      </w:tr>
      <w:tr>
        <w:trPr>
          <w:trHeight w:val="375" w:hRule="exact"/>
        </w:trPr>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9"/>
                <w:sz w:val="20"/>
                <w:szCs w:val="20"/>
              </w:rPr>
              <w:t>5．其他</w:t>
            </w:r>
            <w:r>
              <w:rPr>
                <w:rFonts w:ascii="宋体" w:hAnsi="宋体" w:cs="宋体" w:eastAsia="宋体" w:hint="default"/>
                <w:sz w:val="20"/>
                <w:szCs w:val="20"/>
              </w:rPr>
            </w: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3,582,880.70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 w:right="0"/>
              <w:jc w:val="center"/>
              <w:rPr>
                <w:rFonts w:ascii="宋体" w:hAnsi="宋体" w:cs="宋体" w:eastAsia="宋体" w:hint="default"/>
                <w:sz w:val="20"/>
                <w:szCs w:val="20"/>
              </w:rPr>
            </w:pPr>
            <w:r>
              <w:rPr>
                <w:rFonts w:ascii="宋体"/>
                <w:sz w:val="20"/>
              </w:rPr>
              <w:t>-14,148,386.70</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tbl>
      <w:tblPr>
        <w:tblW w:w="0" w:type="auto"/>
        <w:jc w:val="left"/>
        <w:tblInd w:w="301" w:type="dxa"/>
        <w:tblLayout w:type="fixed"/>
        <w:tblCellMar>
          <w:top w:w="0" w:type="dxa"/>
          <w:left w:w="0" w:type="dxa"/>
          <w:bottom w:w="0" w:type="dxa"/>
          <w:right w:w="0" w:type="dxa"/>
        </w:tblCellMar>
        <w:tblLook w:val="01E0"/>
      </w:tblPr>
      <w:tblGrid>
        <w:gridCol w:w="2829"/>
        <w:gridCol w:w="4013"/>
        <w:gridCol w:w="1547"/>
      </w:tblGrid>
      <w:tr>
        <w:trPr>
          <w:trHeight w:val="375" w:hRule="exact"/>
        </w:trPr>
        <w:tc>
          <w:tcPr>
            <w:tcW w:w="28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b/>
                <w:bCs/>
                <w:spacing w:val="-5"/>
                <w:sz w:val="20"/>
                <w:szCs w:val="20"/>
              </w:rPr>
              <w:t>小计</w:t>
            </w:r>
            <w:r>
              <w:rPr>
                <w:rFonts w:ascii="宋体" w:hAnsi="宋体" w:cs="宋体" w:eastAsia="宋体" w:hint="default"/>
                <w:spacing w:val="-5"/>
                <w:sz w:val="20"/>
                <w:szCs w:val="20"/>
              </w:rPr>
            </w:r>
          </w:p>
        </w:tc>
        <w:tc>
          <w:tcPr>
            <w:tcW w:w="40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b/>
                <w:spacing w:val="-1"/>
                <w:sz w:val="20"/>
              </w:rPr>
              <w:t>3,582,880.70</w:t>
            </w:r>
            <w:r>
              <w:rPr>
                <w:rFonts w:ascii="宋体"/>
                <w:spacing w:val="-1"/>
                <w:sz w:val="20"/>
              </w:rPr>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2" w:right="0"/>
              <w:jc w:val="center"/>
              <w:rPr>
                <w:rFonts w:ascii="宋体" w:hAnsi="宋体" w:cs="宋体" w:eastAsia="宋体" w:hint="default"/>
                <w:sz w:val="20"/>
                <w:szCs w:val="20"/>
              </w:rPr>
            </w:pPr>
            <w:r>
              <w:rPr>
                <w:rFonts w:ascii="宋体"/>
                <w:b/>
                <w:sz w:val="20"/>
              </w:rPr>
              <w:t>-14,148,386.70</w:t>
            </w:r>
            <w:r>
              <w:rPr>
                <w:rFonts w:ascii="宋体"/>
                <w:sz w:val="20"/>
              </w:rPr>
            </w:r>
          </w:p>
        </w:tc>
      </w:tr>
      <w:tr>
        <w:trPr>
          <w:trHeight w:val="361" w:hRule="exact"/>
        </w:trPr>
        <w:tc>
          <w:tcPr>
            <w:tcW w:w="282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5"/>
                <w:sz w:val="20"/>
                <w:szCs w:val="20"/>
              </w:rPr>
              <w:t>合计</w:t>
            </w:r>
            <w:r>
              <w:rPr>
                <w:rFonts w:ascii="宋体" w:hAnsi="宋体" w:cs="宋体" w:eastAsia="宋体" w:hint="default"/>
                <w:spacing w:val="-5"/>
                <w:sz w:val="20"/>
                <w:szCs w:val="20"/>
              </w:rPr>
            </w:r>
          </w:p>
        </w:tc>
        <w:tc>
          <w:tcPr>
            <w:tcW w:w="401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
                <w:w w:val="95"/>
                <w:sz w:val="20"/>
              </w:rPr>
              <w:t>-200,280,378.17</w:t>
            </w:r>
            <w:r>
              <w:rPr>
                <w:rFonts w:ascii="宋体"/>
                <w:sz w:val="20"/>
              </w:rPr>
            </w:r>
          </w:p>
        </w:tc>
        <w:tc>
          <w:tcPr>
            <w:tcW w:w="15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72" w:right="0"/>
              <w:jc w:val="center"/>
              <w:rPr>
                <w:rFonts w:ascii="宋体" w:hAnsi="宋体" w:cs="宋体" w:eastAsia="宋体" w:hint="default"/>
                <w:sz w:val="20"/>
                <w:szCs w:val="20"/>
              </w:rPr>
            </w:pPr>
            <w:r>
              <w:rPr>
                <w:rFonts w:ascii="宋体"/>
                <w:b/>
                <w:sz w:val="20"/>
              </w:rPr>
              <w:t>502,919,338.40</w:t>
            </w:r>
            <w:r>
              <w:rPr>
                <w:rFonts w:ascii="宋体"/>
                <w:sz w:val="20"/>
              </w:rPr>
            </w:r>
          </w:p>
        </w:tc>
      </w:tr>
    </w:tbl>
    <w:p>
      <w:pPr>
        <w:spacing w:line="240" w:lineRule="auto" w:before="5"/>
        <w:rPr>
          <w:rFonts w:ascii="宋体" w:hAnsi="宋体" w:cs="宋体" w:eastAsia="宋体" w:hint="default"/>
          <w:sz w:val="26"/>
          <w:szCs w:val="26"/>
        </w:rPr>
      </w:pPr>
    </w:p>
    <w:p>
      <w:pPr>
        <w:spacing w:before="31"/>
        <w:ind w:left="641" w:right="62" w:firstLine="0"/>
        <w:jc w:val="left"/>
        <w:rPr>
          <w:rFonts w:ascii="宋体" w:hAnsi="宋体" w:cs="宋体" w:eastAsia="宋体" w:hint="default"/>
          <w:sz w:val="22"/>
          <w:szCs w:val="22"/>
        </w:rPr>
      </w:pPr>
      <w:r>
        <w:rPr/>
        <w:pict>
          <v:group style="position:absolute;margin-left:82.980011pt;margin-top:-265.501526pt;width:429pt;height:246.1pt;mso-position-horizontal-relative:page;mso-position-vertical-relative:paragraph;z-index:-1018912" coordorigin="1660,-5310" coordsize="8580,4922">
            <v:group style="position:absolute;left:1688;top:-5305;width:4890;height:2" coordorigin="1688,-5305" coordsize="4890,2">
              <v:shape style="position:absolute;left:1688;top:-5305;width:4890;height:2" coordorigin="1688,-5305" coordsize="4890,0" path="m1688,-5305l6578,-5305e" filled="false" stroked="true" strokeweight=".47998pt" strokecolor="#000000">
                <v:path arrowok="t"/>
              </v:shape>
            </v:group>
            <v:group style="position:absolute;left:1688;top:-5286;width:4890;height:2" coordorigin="1688,-5286" coordsize="4890,2">
              <v:shape style="position:absolute;left:1688;top:-5286;width:4890;height:2" coordorigin="1688,-5286" coordsize="4890,0" path="m1688,-5286l6578,-5286e" filled="false" stroked="true" strokeweight=".48004pt" strokecolor="#000000">
                <v:path arrowok="t"/>
              </v:shape>
              <v:shape style="position:absolute;left:6578;top:-5281;width:14;height:2" type="#_x0000_t75" stroked="false">
                <v:imagedata r:id="rId25" o:title=""/>
              </v:shape>
            </v:group>
            <v:group style="position:absolute;left:6578;top:-5305;width:29;height:2" coordorigin="6578,-5305" coordsize="29,2">
              <v:shape style="position:absolute;left:6578;top:-5305;width:29;height:2" coordorigin="6578,-5305" coordsize="29,0" path="m6578,-5305l6607,-5305e" filled="false" stroked="true" strokeweight=".47998pt" strokecolor="#000000">
                <v:path arrowok="t"/>
              </v:shape>
            </v:group>
            <v:group style="position:absolute;left:6578;top:-5286;width:29;height:2" coordorigin="6578,-5286" coordsize="29,2">
              <v:shape style="position:absolute;left:6578;top:-5286;width:29;height:2" coordorigin="6578,-5286" coordsize="29,0" path="m6578,-5286l6607,-5286e" filled="false" stroked="true" strokeweight=".48004pt" strokecolor="#000000">
                <v:path arrowok="t"/>
              </v:shape>
            </v:group>
            <v:group style="position:absolute;left:6607;top:-5305;width:1991;height:2" coordorigin="6607,-5305" coordsize="1991,2">
              <v:shape style="position:absolute;left:6607;top:-5305;width:1991;height:2" coordorigin="6607,-5305" coordsize="1991,0" path="m6607,-5305l8598,-5305e" filled="false" stroked="true" strokeweight=".47998pt" strokecolor="#000000">
                <v:path arrowok="t"/>
              </v:shape>
            </v:group>
            <v:group style="position:absolute;left:6607;top:-5286;width:1991;height:2" coordorigin="6607,-5286" coordsize="1991,2">
              <v:shape style="position:absolute;left:6607;top:-5286;width:1991;height:2" coordorigin="6607,-5286" coordsize="1991,0" path="m6607,-5286l8598,-5286e" filled="false" stroked="true" strokeweight=".48004pt" strokecolor="#000000">
                <v:path arrowok="t"/>
              </v:shape>
              <v:shape style="position:absolute;left:8598;top:-5281;width:14;height:2" type="#_x0000_t75" stroked="false">
                <v:imagedata r:id="rId25" o:title=""/>
              </v:shape>
            </v:group>
            <v:group style="position:absolute;left:8598;top:-5305;width:29;height:2" coordorigin="8598,-5305" coordsize="29,2">
              <v:shape style="position:absolute;left:8598;top:-5305;width:29;height:2" coordorigin="8598,-5305" coordsize="29,0" path="m8598,-5305l8627,-5305e" filled="false" stroked="true" strokeweight=".47998pt" strokecolor="#000000">
                <v:path arrowok="t"/>
              </v:shape>
            </v:group>
            <v:group style="position:absolute;left:8598;top:-5286;width:29;height:2" coordorigin="8598,-5286" coordsize="29,2">
              <v:shape style="position:absolute;left:8598;top:-5286;width:29;height:2" coordorigin="8598,-5286" coordsize="29,0" path="m8598,-5286l8627,-5286e" filled="false" stroked="true" strokeweight=".48004pt" strokecolor="#000000">
                <v:path arrowok="t"/>
              </v:shape>
            </v:group>
            <v:group style="position:absolute;left:8627;top:-5305;width:1588;height:2" coordorigin="8627,-5305" coordsize="1588,2">
              <v:shape style="position:absolute;left:8627;top:-5305;width:1588;height:2" coordorigin="8627,-5305" coordsize="1588,0" path="m8627,-5305l10214,-5305e" filled="false" stroked="true" strokeweight=".47998pt" strokecolor="#000000">
                <v:path arrowok="t"/>
              </v:shape>
            </v:group>
            <v:group style="position:absolute;left:8627;top:-5286;width:1588;height:2" coordorigin="8627,-5286" coordsize="1588,2">
              <v:shape style="position:absolute;left:8627;top:-5286;width:1588;height:2" coordorigin="8627,-5286" coordsize="1588,0" path="m8627,-5286l10214,-5286e" filled="false" stroked="true" strokeweight=".48004pt" strokecolor="#000000">
                <v:path arrowok="t"/>
              </v:shape>
              <v:shape style="position:absolute;left:6559;top:-5299;width:2072;height:379" type="#_x0000_t75" stroked="false">
                <v:imagedata r:id="rId310" o:title=""/>
              </v:shape>
              <v:shape style="position:absolute;left:1660;top:-4958;width:8580;height:4570" type="#_x0000_t75" stroked="false">
                <v:imagedata r:id="rId311" o:title=""/>
              </v:shape>
              <v:shape style="position:absolute;left:1796;top:-5211;width:3937;height:2651" type="#_x0000_t202" filled="false" stroked="false">
                <v:textbox inset="0,0,0,0">
                  <w:txbxContent>
                    <w:p>
                      <w:pPr>
                        <w:spacing w:line="200" w:lineRule="exact" w:before="0"/>
                        <w:ind w:left="213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8"/>
                        <w:ind w:left="0" w:right="1" w:firstLine="0"/>
                        <w:jc w:val="center"/>
                        <w:rPr>
                          <w:rFonts w:ascii="宋体" w:hAnsi="宋体" w:cs="宋体" w:eastAsia="宋体" w:hint="default"/>
                          <w:sz w:val="20"/>
                          <w:szCs w:val="20"/>
                        </w:rPr>
                      </w:pPr>
                      <w:r>
                        <w:rPr>
                          <w:rFonts w:ascii="宋体" w:hAnsi="宋体" w:cs="宋体" w:eastAsia="宋体" w:hint="default"/>
                          <w:spacing w:val="-9"/>
                          <w:sz w:val="20"/>
                          <w:szCs w:val="20"/>
                        </w:rPr>
                        <w:t>3．现金流量套期工具产生的利得（损失）金额</w:t>
                      </w:r>
                      <w:r>
                        <w:rPr>
                          <w:rFonts w:ascii="宋体" w:hAnsi="宋体" w:cs="宋体" w:eastAsia="宋体" w:hint="default"/>
                          <w:spacing w:val="-9"/>
                          <w:w w:val="100"/>
                          <w:sz w:val="20"/>
                          <w:szCs w:val="20"/>
                        </w:rPr>
                        <w:t> </w:t>
                      </w:r>
                      <w:r>
                        <w:rPr>
                          <w:rFonts w:ascii="宋体" w:hAnsi="宋体" w:cs="宋体" w:eastAsia="宋体" w:hint="default"/>
                          <w:spacing w:val="-9"/>
                          <w:sz w:val="20"/>
                          <w:szCs w:val="20"/>
                        </w:rPr>
                        <w:t>减：现金流量套期工具产生的所得税影响</w:t>
                      </w:r>
                      <w:r>
                        <w:rPr>
                          <w:rFonts w:ascii="宋体" w:hAnsi="宋体" w:cs="宋体" w:eastAsia="宋体" w:hint="default"/>
                          <w:spacing w:val="-9"/>
                          <w:w w:val="100"/>
                          <w:sz w:val="20"/>
                          <w:szCs w:val="20"/>
                        </w:rPr>
                        <w:t> </w:t>
                      </w:r>
                      <w:r>
                        <w:rPr>
                          <w:rFonts w:ascii="宋体" w:hAnsi="宋体" w:cs="宋体" w:eastAsia="宋体" w:hint="default"/>
                          <w:spacing w:val="-10"/>
                          <w:sz w:val="20"/>
                          <w:szCs w:val="20"/>
                        </w:rPr>
                        <w:t>前期计入其他综合收益当期转入损益的净额</w:t>
                      </w:r>
                      <w:r>
                        <w:rPr>
                          <w:rFonts w:ascii="宋体" w:hAnsi="宋体" w:cs="宋体" w:eastAsia="宋体" w:hint="default"/>
                          <w:sz w:val="20"/>
                          <w:szCs w:val="20"/>
                        </w:rPr>
                      </w:r>
                    </w:p>
                    <w:p>
                      <w:pPr>
                        <w:spacing w:before="20"/>
                        <w:ind w:left="672" w:right="0" w:firstLine="0"/>
                        <w:jc w:val="left"/>
                        <w:rPr>
                          <w:rFonts w:ascii="宋体" w:hAnsi="宋体" w:cs="宋体" w:eastAsia="宋体" w:hint="default"/>
                          <w:sz w:val="20"/>
                          <w:szCs w:val="20"/>
                        </w:rPr>
                      </w:pPr>
                      <w:r>
                        <w:rPr>
                          <w:rFonts w:ascii="宋体" w:hAnsi="宋体" w:cs="宋体" w:eastAsia="宋体" w:hint="default"/>
                          <w:spacing w:val="-9"/>
                          <w:sz w:val="20"/>
                          <w:szCs w:val="20"/>
                        </w:rPr>
                        <w:t>转为被套期项目初始确认金额的调整额</w:t>
                      </w:r>
                      <w:r>
                        <w:rPr>
                          <w:rFonts w:ascii="宋体" w:hAnsi="宋体" w:cs="宋体" w:eastAsia="宋体" w:hint="default"/>
                          <w:sz w:val="20"/>
                          <w:szCs w:val="20"/>
                        </w:rPr>
                      </w:r>
                    </w:p>
                    <w:p>
                      <w:pPr>
                        <w:spacing w:line="321" w:lineRule="auto" w:before="87"/>
                        <w:ind w:left="0" w:right="1729" w:firstLine="0"/>
                        <w:jc w:val="left"/>
                        <w:rPr>
                          <w:rFonts w:ascii="宋体" w:hAnsi="宋体" w:cs="宋体" w:eastAsia="宋体" w:hint="default"/>
                          <w:sz w:val="20"/>
                          <w:szCs w:val="20"/>
                        </w:rPr>
                      </w:pPr>
                      <w:r>
                        <w:rPr>
                          <w:rFonts w:ascii="宋体" w:hAnsi="宋体" w:cs="宋体" w:eastAsia="宋体" w:hint="default"/>
                          <w:b/>
                          <w:bCs/>
                          <w:spacing w:val="-9"/>
                          <w:sz w:val="20"/>
                          <w:szCs w:val="20"/>
                        </w:rPr>
                        <w:t>小计</w:t>
                      </w:r>
                      <w:r>
                        <w:rPr>
                          <w:rFonts w:ascii="宋体" w:hAnsi="宋体" w:cs="宋体" w:eastAsia="宋体" w:hint="default"/>
                          <w:b/>
                          <w:bCs/>
                          <w:spacing w:val="-9"/>
                          <w:w w:val="99"/>
                          <w:sz w:val="20"/>
                          <w:szCs w:val="20"/>
                        </w:rPr>
                        <w:t> </w:t>
                      </w:r>
                      <w:r>
                        <w:rPr>
                          <w:rFonts w:ascii="宋体" w:hAnsi="宋体" w:cs="宋体" w:eastAsia="宋体" w:hint="default"/>
                          <w:spacing w:val="-9"/>
                          <w:sz w:val="20"/>
                          <w:szCs w:val="20"/>
                        </w:rPr>
                        <w:t>4．外币财务报表折算差额</w:t>
                      </w:r>
                      <w:r>
                        <w:rPr>
                          <w:rFonts w:ascii="宋体" w:hAnsi="宋体" w:cs="宋体" w:eastAsia="宋体" w:hint="default"/>
                          <w:sz w:val="20"/>
                          <w:szCs w:val="20"/>
                        </w:rPr>
                      </w:r>
                    </w:p>
                    <w:p>
                      <w:pPr>
                        <w:spacing w:before="20"/>
                        <w:ind w:left="0" w:right="94" w:firstLine="0"/>
                        <w:jc w:val="center"/>
                        <w:rPr>
                          <w:rFonts w:ascii="宋体" w:hAnsi="宋体" w:cs="宋体" w:eastAsia="宋体" w:hint="default"/>
                          <w:sz w:val="20"/>
                          <w:szCs w:val="20"/>
                        </w:rPr>
                      </w:pPr>
                      <w:r>
                        <w:rPr>
                          <w:rFonts w:ascii="宋体" w:hAnsi="宋体" w:cs="宋体" w:eastAsia="宋体" w:hint="default"/>
                          <w:spacing w:val="-9"/>
                          <w:sz w:val="20"/>
                          <w:szCs w:val="20"/>
                        </w:rPr>
                        <w:t>减：处置境外经营当期转入损益的净额</w:t>
                      </w:r>
                      <w:r>
                        <w:rPr>
                          <w:rFonts w:ascii="宋体" w:hAnsi="宋体" w:cs="宋体" w:eastAsia="宋体" w:hint="default"/>
                          <w:sz w:val="20"/>
                          <w:szCs w:val="20"/>
                        </w:rPr>
                      </w:r>
                    </w:p>
                  </w:txbxContent>
                </v:textbox>
                <w10:wrap type="none"/>
              </v:shape>
              <v:shape style="position:absolute;left:7192;top:-521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9011;top:-521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994;top:-3111;width:1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-202,280,154.09</w:t>
                      </w:r>
                    </w:p>
                  </w:txbxContent>
                </v:textbox>
                <w10:wrap type="none"/>
              </v:shape>
              <v:shape style="position:absolute;left:8813;top:-3111;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11,627,877.82</w:t>
                      </w:r>
                    </w:p>
                  </w:txbxContent>
                </v:textbox>
                <w10:wrap type="none"/>
              </v:shape>
              <v:shape style="position:absolute;left:2084;top:-1711;width:4296;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减：由其他计入其他综合收益产生的所得税影响</w:t>
                      </w:r>
                      <w:r>
                        <w:rPr>
                          <w:rFonts w:ascii="宋体" w:hAnsi="宋体" w:cs="宋体" w:eastAsia="宋体" w:hint="default"/>
                          <w:sz w:val="20"/>
                          <w:szCs w:val="20"/>
                        </w:rPr>
                      </w:r>
                    </w:p>
                    <w:p>
                      <w:pPr>
                        <w:spacing w:before="87"/>
                        <w:ind w:left="263" w:right="0" w:firstLine="0"/>
                        <w:jc w:val="left"/>
                        <w:rPr>
                          <w:rFonts w:ascii="宋体" w:hAnsi="宋体" w:cs="宋体" w:eastAsia="宋体" w:hint="default"/>
                          <w:sz w:val="20"/>
                          <w:szCs w:val="20"/>
                        </w:rPr>
                      </w:pPr>
                      <w:r>
                        <w:rPr>
                          <w:rFonts w:ascii="宋体" w:hAnsi="宋体" w:cs="宋体" w:eastAsia="宋体" w:hint="default"/>
                          <w:spacing w:val="-10"/>
                          <w:sz w:val="20"/>
                          <w:szCs w:val="20"/>
                        </w:rPr>
                        <w:t>前期其他计入其他综合收益当期转入损益的净额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51.</w:t>
      </w:r>
      <w:r>
        <w:rPr>
          <w:rFonts w:ascii="宋体" w:hAnsi="宋体" w:cs="宋体" w:eastAsia="宋体" w:hint="default"/>
          <w:spacing w:val="-42"/>
          <w:sz w:val="22"/>
          <w:szCs w:val="22"/>
        </w:rPr>
        <w:t> </w:t>
      </w:r>
      <w:r>
        <w:rPr>
          <w:rFonts w:ascii="宋体" w:hAnsi="宋体" w:cs="宋体" w:eastAsia="宋体" w:hint="default"/>
          <w:sz w:val="22"/>
          <w:szCs w:val="22"/>
        </w:rPr>
        <w:t>现金流量表项目</w:t>
      </w:r>
    </w:p>
    <w:p>
      <w:pPr>
        <w:spacing w:line="240" w:lineRule="auto" w:before="0"/>
        <w:rPr>
          <w:rFonts w:ascii="宋体" w:hAnsi="宋体" w:cs="宋体" w:eastAsia="宋体" w:hint="default"/>
          <w:sz w:val="22"/>
          <w:szCs w:val="22"/>
        </w:rPr>
      </w:pPr>
    </w:p>
    <w:p>
      <w:pPr>
        <w:spacing w:before="144"/>
        <w:ind w:left="741" w:right="6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6"/>
          <w:sz w:val="22"/>
          <w:szCs w:val="22"/>
        </w:rPr>
        <w:t> </w:t>
      </w:r>
      <w:r>
        <w:rPr>
          <w:rFonts w:ascii="宋体" w:hAnsi="宋体" w:cs="宋体" w:eastAsia="宋体" w:hint="default"/>
          <w:sz w:val="22"/>
          <w:szCs w:val="22"/>
        </w:rPr>
        <w:t>收到/支付的其他与经营/投资/筹资活动有关的现金</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228" w:type="dxa"/>
        <w:tblLayout w:type="fixed"/>
        <w:tblCellMar>
          <w:top w:w="0" w:type="dxa"/>
          <w:left w:w="0" w:type="dxa"/>
          <w:bottom w:w="0" w:type="dxa"/>
          <w:right w:w="0" w:type="dxa"/>
        </w:tblCellMar>
        <w:tblLook w:val="01E0"/>
      </w:tblPr>
      <w:tblGrid>
        <w:gridCol w:w="5383"/>
        <w:gridCol w:w="3143"/>
      </w:tblGrid>
      <w:tr>
        <w:trPr>
          <w:trHeight w:val="735" w:hRule="exact"/>
        </w:trPr>
        <w:tc>
          <w:tcPr>
            <w:tcW w:w="5383"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712"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2"/>
                <w:sz w:val="22"/>
                <w:szCs w:val="22"/>
              </w:rPr>
              <w:t> </w:t>
            </w:r>
            <w:r>
              <w:rPr>
                <w:rFonts w:ascii="宋体" w:hAnsi="宋体" w:cs="宋体" w:eastAsia="宋体" w:hint="default"/>
                <w:sz w:val="22"/>
                <w:szCs w:val="22"/>
              </w:rPr>
              <w:t>收到的其他与经营活动有关的现金</w:t>
            </w:r>
          </w:p>
        </w:tc>
        <w:tc>
          <w:tcPr>
            <w:tcW w:w="3143" w:type="dxa"/>
            <w:tcBorders>
              <w:top w:val="nil" w:sz="6" w:space="0" w:color="auto"/>
              <w:left w:val="nil" w:sz="6" w:space="0" w:color="auto"/>
              <w:bottom w:val="single" w:sz="12" w:space="0" w:color="000000"/>
              <w:right w:val="nil" w:sz="6" w:space="0" w:color="auto"/>
            </w:tcBorders>
          </w:tcPr>
          <w:p>
            <w:pPr/>
          </w:p>
        </w:tc>
      </w:tr>
      <w:tr>
        <w:trPr>
          <w:trHeight w:val="360" w:hRule="exact"/>
        </w:trPr>
        <w:tc>
          <w:tcPr>
            <w:tcW w:w="538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408"/>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143"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969"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160,194,715.76</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罚款利得</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694,625.17</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利息收入</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20,160,970.93</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员工归还备用金</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4,026,253.56</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押金、保证金</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3,144,073.00</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废品及废料处理款</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45,672,018.92</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票据贴息</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234,635.32</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赔款</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13,740.00</w:t>
            </w:r>
            <w:r>
              <w:rPr>
                <w:rFonts w:ascii="宋体"/>
                <w:sz w:val="20"/>
              </w:rPr>
            </w:r>
          </w:p>
        </w:tc>
      </w:tr>
      <w:tr>
        <w:trPr>
          <w:trHeight w:val="350" w:hRule="exact"/>
        </w:trPr>
        <w:tc>
          <w:tcPr>
            <w:tcW w:w="538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29,758.12</w:t>
            </w:r>
            <w:r>
              <w:rPr>
                <w:rFonts w:ascii="宋体"/>
                <w:sz w:val="20"/>
              </w:rPr>
            </w:r>
          </w:p>
        </w:tc>
      </w:tr>
      <w:tr>
        <w:trPr>
          <w:trHeight w:val="361" w:hRule="exact"/>
        </w:trPr>
        <w:tc>
          <w:tcPr>
            <w:tcW w:w="538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4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w w:val="95"/>
                <w:sz w:val="20"/>
              </w:rPr>
              <w:t>234,170,790.78</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941" w:right="62" w:firstLine="0"/>
        <w:jc w:val="left"/>
        <w:rPr>
          <w:rFonts w:ascii="宋体" w:hAnsi="宋体" w:cs="宋体" w:eastAsia="宋体" w:hint="default"/>
          <w:sz w:val="22"/>
          <w:szCs w:val="22"/>
        </w:rPr>
      </w:pPr>
      <w:r>
        <w:rPr/>
        <w:pict>
          <v:group style="position:absolute;margin-left:82.980011pt;margin-top:-211.561874pt;width:429pt;height:192.15pt;mso-position-horizontal-relative:page;mso-position-vertical-relative:paragraph;z-index:-1018888" coordorigin="1660,-4231" coordsize="8580,3843">
            <v:shape style="position:absolute;left:6659;top:-4231;width:14;height:342" type="#_x0000_t75" stroked="false">
              <v:imagedata r:id="rId312" o:title=""/>
            </v:shape>
            <v:shape style="position:absolute;left:1660;top:-3908;width:8580;height:3520" type="#_x0000_t75" stroked="false">
              <v:imagedata r:id="rId313" o:title=""/>
            </v:shape>
            <w10:wrap type="none"/>
          </v:group>
        </w:pict>
      </w:r>
      <w:r>
        <w:rPr>
          <w:rFonts w:ascii="宋体" w:hAnsi="宋体" w:cs="宋体" w:eastAsia="宋体" w:hint="default"/>
          <w:sz w:val="22"/>
          <w:szCs w:val="22"/>
        </w:rPr>
        <w:t>2）</w:t>
      </w:r>
      <w:r>
        <w:rPr>
          <w:rFonts w:ascii="宋体" w:hAnsi="宋体" w:cs="宋体" w:eastAsia="宋体" w:hint="default"/>
          <w:spacing w:val="-42"/>
          <w:sz w:val="22"/>
          <w:szCs w:val="22"/>
        </w:rPr>
        <w:t> </w:t>
      </w:r>
      <w:r>
        <w:rPr>
          <w:rFonts w:ascii="宋体" w:hAnsi="宋体" w:cs="宋体" w:eastAsia="宋体" w:hint="default"/>
          <w:sz w:val="22"/>
          <w:szCs w:val="22"/>
        </w:rPr>
        <w:t>支付的其他与经营活动有关的现金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0" w:lineRule="exact"/>
        <w:ind w:left="10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8.2pt;height:39pt;mso-position-horizontal-relative:char;mso-position-vertical-relative:line" coordorigin="0,0" coordsize="8764,780">
            <v:group style="position:absolute;left:29;top:7;width:4175;height:2" coordorigin="29,7" coordsize="4175,2">
              <v:shape style="position:absolute;left:29;top:7;width:4175;height:2" coordorigin="29,7" coordsize="4175,0" path="m29,7l4204,7e" filled="false" stroked="true" strokeweight=".72pt" strokecolor="#000000">
                <v:path arrowok="t"/>
              </v:shape>
            </v:group>
            <v:group style="position:absolute;left:29;top:36;width:4175;height:2" coordorigin="29,36" coordsize="4175,2">
              <v:shape style="position:absolute;left:29;top:36;width:4175;height:2" coordorigin="29,36" coordsize="4175,0" path="m29,36l4204,36e" filled="false" stroked="true" strokeweight=".71997pt" strokecolor="#000000">
                <v:path arrowok="t"/>
              </v:shape>
            </v:group>
            <v:group style="position:absolute;left:4204;top:7;width:44;height:2" coordorigin="4204,7" coordsize="44,2">
              <v:shape style="position:absolute;left:4204;top:7;width:44;height:2" coordorigin="4204,7" coordsize="44,0" path="m4204,7l4247,7e" filled="false" stroked="true" strokeweight=".72pt" strokecolor="#000000">
                <v:path arrowok="t"/>
              </v:shape>
            </v:group>
            <v:group style="position:absolute;left:4204;top:36;width:44;height:2" coordorigin="4204,36" coordsize="44,2">
              <v:shape style="position:absolute;left:4204;top:36;width:44;height:2" coordorigin="4204,36" coordsize="44,0" path="m4204,36l4247,36e" filled="false" stroked="true" strokeweight=".71997pt" strokecolor="#000000">
                <v:path arrowok="t"/>
              </v:shape>
            </v:group>
            <v:group style="position:absolute;left:4247;top:7;width:4498;height:2" coordorigin="4247,7" coordsize="4498,2">
              <v:shape style="position:absolute;left:4247;top:7;width:4498;height:2" coordorigin="4247,7" coordsize="4498,0" path="m4247,7l8744,7e" filled="false" stroked="true" strokeweight=".72pt" strokecolor="#000000">
                <v:path arrowok="t"/>
              </v:shape>
            </v:group>
            <v:group style="position:absolute;left:4247;top:36;width:4498;height:2" coordorigin="4247,36" coordsize="4498,2">
              <v:shape style="position:absolute;left:4247;top:36;width:4498;height:2" coordorigin="4247,36" coordsize="4498,0" path="m4247,36l8744,36e" filled="false" stroked="true" strokeweight=".71997pt" strokecolor="#000000">
                <v:path arrowok="t"/>
              </v:shape>
            </v:group>
            <v:group style="position:absolute;left:14;top:773;width:4190;height:2" coordorigin="14,773" coordsize="4190,2">
              <v:shape style="position:absolute;left:14;top:773;width:4190;height:2" coordorigin="14,773" coordsize="4190,0" path="m14,773l4204,773e" filled="false" stroked="true" strokeweight=".72pt" strokecolor="#000000">
                <v:path arrowok="t"/>
              </v:shape>
            </v:group>
            <v:group style="position:absolute;left:14;top:744;width:4190;height:2" coordorigin="14,744" coordsize="4190,2">
              <v:shape style="position:absolute;left:14;top:744;width:4190;height:2" coordorigin="14,744" coordsize="4190,0" path="m14,744l4204,744e" filled="false" stroked="true" strokeweight=".72pt" strokecolor="#000000">
                <v:path arrowok="t"/>
              </v:shape>
              <v:shape style="position:absolute;left:0;top:43;width:8764;height:694" type="#_x0000_t75" stroked="false">
                <v:imagedata r:id="rId314" o:title=""/>
              </v:shape>
            </v:group>
            <v:group style="position:absolute;left:4204;top:744;width:44;height:2" coordorigin="4204,744" coordsize="44,2">
              <v:shape style="position:absolute;left:4204;top:744;width:44;height:2" coordorigin="4204,744" coordsize="44,0" path="m4204,744l4247,744e" filled="false" stroked="true" strokeweight=".72pt" strokecolor="#000000">
                <v:path arrowok="t"/>
              </v:shape>
            </v:group>
            <v:group style="position:absolute;left:4204;top:773;width:4548;height:2" coordorigin="4204,773" coordsize="4548,2">
              <v:shape style="position:absolute;left:4204;top:773;width:4548;height:2" coordorigin="4204,773" coordsize="4548,0" path="m4204,773l8752,773e" filled="false" stroked="true" strokeweight=".72pt" strokecolor="#000000">
                <v:path arrowok="t"/>
              </v:shape>
            </v:group>
            <v:group style="position:absolute;left:4247;top:744;width:4505;height:2" coordorigin="4247,744" coordsize="4505,2">
              <v:shape style="position:absolute;left:4247;top:744;width:4505;height:2" coordorigin="4247,744" coordsize="4505,0" path="m4247,744l8752,744e" filled="false" stroked="true" strokeweight=".72pt" strokecolor="#000000">
                <v:path arrowok="t"/>
              </v:shape>
              <v:shape style="position:absolute;left:1918;top:1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6079;top:1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137;top:464;width:8507;height:201" type="#_x0000_t202" filled="false" stroked="false">
                <v:textbox inset="0,0,0,0">
                  <w:txbxContent>
                    <w:p>
                      <w:pPr>
                        <w:tabs>
                          <w:tab w:pos="710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运输费</w:t>
                        <w:tab/>
                        <w:t>770,660,609.17</w:t>
                      </w:r>
                    </w:p>
                  </w:txbxContent>
                </v:textbox>
                <w10:wrap type="none"/>
              </v:shape>
            </v:group>
          </v:group>
        </w:pict>
      </w:r>
      <w:r>
        <w:rPr>
          <w:rFonts w:ascii="宋体" w:hAnsi="宋体" w:cs="宋体" w:eastAsia="宋体" w:hint="default"/>
          <w:position w:val="-15"/>
          <w:sz w:val="20"/>
          <w:szCs w:val="20"/>
        </w:rPr>
      </w:r>
    </w:p>
    <w:p>
      <w:pPr>
        <w:spacing w:after="0" w:line="780" w:lineRule="exact"/>
        <w:rPr>
          <w:rFonts w:ascii="宋体" w:hAnsi="宋体" w:cs="宋体" w:eastAsia="宋体" w:hint="default"/>
          <w:sz w:val="20"/>
          <w:szCs w:val="20"/>
        </w:rPr>
        <w:sectPr>
          <w:pgSz w:w="11910" w:h="16840"/>
          <w:pgMar w:header="0" w:footer="889" w:top="1720" w:bottom="1080" w:left="1460" w:right="14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1625"/>
        <w:gridCol w:w="2472"/>
        <w:gridCol w:w="2761"/>
        <w:gridCol w:w="1720"/>
      </w:tblGrid>
      <w:tr>
        <w:trPr>
          <w:trHeight w:val="368" w:hRule="exact"/>
        </w:trPr>
        <w:tc>
          <w:tcPr>
            <w:tcW w:w="1625" w:type="dxa"/>
            <w:tcBorders>
              <w:top w:val="single" w:sz="17" w:space="0" w:color="000000"/>
              <w:left w:val="nil" w:sz="6" w:space="0" w:color="auto"/>
              <w:bottom w:val="nil" w:sz="6" w:space="0" w:color="auto"/>
              <w:right w:val="nil" w:sz="6" w:space="0" w:color="auto"/>
            </w:tcBorders>
          </w:tcPr>
          <w:p>
            <w:pPr/>
          </w:p>
        </w:tc>
        <w:tc>
          <w:tcPr>
            <w:tcW w:w="2472"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19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761"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76"/>
              <w:jc w:val="righ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c>
        <w:tc>
          <w:tcPr>
            <w:tcW w:w="1720" w:type="dxa"/>
            <w:tcBorders>
              <w:top w:val="single" w:sz="17" w:space="0" w:color="000000"/>
              <w:left w:val="nil" w:sz="6" w:space="0" w:color="auto"/>
              <w:bottom w:val="nil" w:sz="6" w:space="0" w:color="auto"/>
              <w:right w:val="nil" w:sz="6" w:space="0" w:color="auto"/>
            </w:tcBorders>
          </w:tcPr>
          <w:p>
            <w:pP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广告宣传费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334,522,448.67</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184,825,243.47</w:t>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174,146,661.08</w:t>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122,435,387.23</w:t>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出口费用</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121,079,964.92</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咨询费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84,729,935.14</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77,803,733.58</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研究开发费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68,825,099.47</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佣金</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62,620,961.43</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物业管理费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31,233,820.23</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邮电通讯费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30,806,035.05</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保险费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28,183,322.45</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水电费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10,949,373.91</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维修费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10,517,263.42</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培训费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spacing w:val="-1"/>
                <w:sz w:val="20"/>
              </w:rPr>
              <w:t>10,397,429.76</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审计费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9,345,156.05</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修理费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7,031,092.27</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银行手续费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6,283,693.52</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员工借支备用金</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6,083,493.22</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外包费用</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4,508,260.56</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押金、保证金</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4,457,721.00</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专利费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3,752,755.80</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市内交通费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3,331,358.10</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质量认证费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3,316,681.91</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促销费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2,766,467.19</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董事会费用</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1,851,798.19</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仓储费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1,777,888.09</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试验检验费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1,554,478.55</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会议费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1,551,940.90</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商检费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1,367,928.55</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技术服务费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1,173,167.66</w:t>
            </w:r>
            <w:r>
              <w:rPr>
                <w:rFonts w:ascii="宋体"/>
                <w:sz w:val="20"/>
              </w:rPr>
            </w:r>
          </w:p>
        </w:tc>
      </w:tr>
      <w:tr>
        <w:trPr>
          <w:trHeight w:val="35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固定电话费</w:t>
            </w:r>
          </w:p>
        </w:tc>
        <w:tc>
          <w:tcPr>
            <w:tcW w:w="247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1,130,519.72</w:t>
            </w:r>
            <w:r>
              <w:rPr>
                <w:rFonts w:ascii="宋体"/>
                <w:sz w:val="20"/>
              </w:rPr>
            </w:r>
          </w:p>
        </w:tc>
      </w:tr>
      <w:tr>
        <w:trPr>
          <w:trHeight w:val="370" w:hRule="exact"/>
        </w:trPr>
        <w:tc>
          <w:tcPr>
            <w:tcW w:w="1625"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472" w:type="dxa"/>
            <w:tcBorders>
              <w:top w:val="nil" w:sz="6" w:space="0" w:color="auto"/>
              <w:left w:val="nil" w:sz="6" w:space="0" w:color="auto"/>
              <w:bottom w:val="single" w:sz="17" w:space="0" w:color="000000"/>
              <w:right w:val="nil" w:sz="6" w:space="0" w:color="auto"/>
            </w:tcBorders>
          </w:tcPr>
          <w:p>
            <w:pPr/>
          </w:p>
        </w:tc>
        <w:tc>
          <w:tcPr>
            <w:tcW w:w="2761" w:type="dxa"/>
            <w:tcBorders>
              <w:top w:val="nil" w:sz="6" w:space="0" w:color="auto"/>
              <w:left w:val="nil" w:sz="6" w:space="0" w:color="auto"/>
              <w:bottom w:val="single" w:sz="17" w:space="0" w:color="000000"/>
              <w:right w:val="nil" w:sz="6" w:space="0" w:color="auto"/>
            </w:tcBorders>
          </w:tcPr>
          <w:p>
            <w:pPr/>
          </w:p>
        </w:tc>
        <w:tc>
          <w:tcPr>
            <w:tcW w:w="172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
                <w:w w:val="95"/>
                <w:sz w:val="20"/>
              </w:rPr>
              <w:t>2,185,021,690.26</w:t>
            </w:r>
            <w:r>
              <w:rPr>
                <w:rFonts w:ascii="宋体"/>
                <w:spacing w:val="-1"/>
                <w:sz w:val="20"/>
              </w:rPr>
            </w:r>
          </w:p>
        </w:tc>
      </w:tr>
    </w:tbl>
    <w:p>
      <w:pPr>
        <w:spacing w:line="240" w:lineRule="auto" w:before="11"/>
        <w:rPr>
          <w:rFonts w:ascii="宋体" w:hAnsi="宋体" w:cs="宋体" w:eastAsia="宋体" w:hint="default"/>
          <w:sz w:val="25"/>
          <w:szCs w:val="25"/>
        </w:rPr>
      </w:pPr>
    </w:p>
    <w:p>
      <w:pPr>
        <w:spacing w:before="31"/>
        <w:ind w:left="941" w:right="62" w:firstLine="0"/>
        <w:jc w:val="left"/>
        <w:rPr>
          <w:rFonts w:ascii="宋体" w:hAnsi="宋体" w:cs="宋体" w:eastAsia="宋体" w:hint="default"/>
          <w:sz w:val="22"/>
          <w:szCs w:val="22"/>
        </w:rPr>
      </w:pPr>
      <w:r>
        <w:rPr/>
        <w:pict>
          <v:group style="position:absolute;margin-left:78.240028pt;margin-top:-614.881836pt;width:438.7pt;height:594.75pt;mso-position-horizontal-relative:page;mso-position-vertical-relative:paragraph;z-index:-1018864" coordorigin="1565,-12298" coordsize="8774,11895">
            <v:shape style="position:absolute;left:5768;top:-12298;width:14;height:342" type="#_x0000_t75" stroked="false">
              <v:imagedata r:id="rId315" o:title=""/>
            </v:shape>
            <v:shape style="position:absolute;left:1565;top:-11975;width:8773;height:11572" type="#_x0000_t75" stroked="false">
              <v:imagedata r:id="rId316" o:title=""/>
            </v:shape>
            <w10:wrap type="none"/>
          </v:group>
        </w:pict>
      </w:r>
      <w:r>
        <w:rPr>
          <w:rFonts w:ascii="宋体" w:hAnsi="宋体" w:cs="宋体" w:eastAsia="宋体" w:hint="default"/>
          <w:sz w:val="22"/>
          <w:szCs w:val="22"/>
        </w:rPr>
        <w:t>3）</w:t>
      </w:r>
      <w:r>
        <w:rPr>
          <w:rFonts w:ascii="宋体" w:hAnsi="宋体" w:cs="宋体" w:eastAsia="宋体" w:hint="default"/>
          <w:spacing w:val="-42"/>
          <w:sz w:val="22"/>
          <w:szCs w:val="22"/>
        </w:rPr>
        <w:t> </w:t>
      </w:r>
      <w:r>
        <w:rPr>
          <w:rFonts w:ascii="宋体" w:hAnsi="宋体" w:cs="宋体" w:eastAsia="宋体" w:hint="default"/>
          <w:sz w:val="22"/>
          <w:szCs w:val="22"/>
        </w:rPr>
        <w:t>支付的其他与投资活动有关的现金</w:t>
      </w:r>
    </w:p>
    <w:p>
      <w:pPr>
        <w:spacing w:after="0"/>
        <w:jc w:val="left"/>
        <w:rPr>
          <w:rFonts w:ascii="宋体" w:hAnsi="宋体" w:cs="宋体" w:eastAsia="宋体" w:hint="default"/>
          <w:sz w:val="22"/>
          <w:szCs w:val="22"/>
        </w:rPr>
        <w:sectPr>
          <w:pgSz w:w="11910" w:h="16840"/>
          <w:pgMar w:header="0" w:footer="889" w:top="1720" w:bottom="1080" w:left="1460" w:right="1460"/>
        </w:sectPr>
      </w:pPr>
    </w:p>
    <w:p>
      <w:pPr>
        <w:spacing w:line="240" w:lineRule="auto" w:before="10"/>
        <w:rPr>
          <w:rFonts w:ascii="宋体" w:hAnsi="宋体" w:cs="宋体" w:eastAsia="宋体" w:hint="default"/>
          <w:sz w:val="29"/>
          <w:szCs w:val="29"/>
        </w:rPr>
      </w:pPr>
    </w:p>
    <w:p>
      <w:pPr>
        <w:spacing w:line="2850" w:lineRule="exact"/>
        <w:ind w:left="119"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29pt;height:142.5pt;mso-position-horizontal-relative:char;mso-position-vertical-relative:line" coordorigin="0,0" coordsize="8580,2850">
            <v:group style="position:absolute;left:29;top:5;width:4971;height:2" coordorigin="29,5" coordsize="4971,2">
              <v:shape style="position:absolute;left:29;top:5;width:4971;height:2" coordorigin="29,5" coordsize="4971,0" path="m29,5l4999,5e" filled="false" stroked="true" strokeweight=".47998pt" strokecolor="#000000">
                <v:path arrowok="t"/>
              </v:shape>
            </v:group>
            <v:group style="position:absolute;left:29;top:24;width:4971;height:2" coordorigin="29,24" coordsize="4971,2">
              <v:shape style="position:absolute;left:29;top:24;width:4971;height:2" coordorigin="29,24" coordsize="4971,0" path="m29,24l4999,24e" filled="false" stroked="true" strokeweight=".48004pt" strokecolor="#000000">
                <v:path arrowok="t"/>
              </v:shape>
            </v:group>
            <v:group style="position:absolute;left:4999;top:5;width:29;height:2" coordorigin="4999,5" coordsize="29,2">
              <v:shape style="position:absolute;left:4999;top:5;width:29;height:2" coordorigin="4999,5" coordsize="29,0" path="m4999,5l5028,5e" filled="false" stroked="true" strokeweight=".47998pt" strokecolor="#000000">
                <v:path arrowok="t"/>
              </v:shape>
            </v:group>
            <v:group style="position:absolute;left:4999;top:24;width:29;height:2" coordorigin="4999,24" coordsize="29,2">
              <v:shape style="position:absolute;left:4999;top:24;width:29;height:2" coordorigin="4999,24" coordsize="29,0" path="m4999,24l5028,24e" filled="false" stroked="true" strokeweight=".48004pt" strokecolor="#000000">
                <v:path arrowok="t"/>
              </v:shape>
            </v:group>
            <v:group style="position:absolute;left:5028;top:5;width:3527;height:2" coordorigin="5028,5" coordsize="3527,2">
              <v:shape style="position:absolute;left:5028;top:5;width:3527;height:2" coordorigin="5028,5" coordsize="3527,0" path="m5028,5l8555,5e" filled="false" stroked="true" strokeweight=".47998pt" strokecolor="#000000">
                <v:path arrowok="t"/>
              </v:shape>
            </v:group>
            <v:group style="position:absolute;left:5028;top:24;width:3527;height:2" coordorigin="5028,24" coordsize="3527,2">
              <v:shape style="position:absolute;left:5028;top:24;width:3527;height:2" coordorigin="5028,24" coordsize="3527,0" path="m5028,24l8555,24e" filled="false" stroked="true" strokeweight=".48004pt" strokecolor="#000000">
                <v:path arrowok="t"/>
              </v:shape>
              <v:shape style="position:absolute;left:4999;top:29;width:14;height:342" type="#_x0000_t75" stroked="false">
                <v:imagedata r:id="rId184" o:title=""/>
              </v:shape>
            </v:group>
            <v:group style="position:absolute;left:14;top:2845;width:4985;height:2" coordorigin="14,2845" coordsize="4985,2">
              <v:shape style="position:absolute;left:14;top:2845;width:4985;height:2" coordorigin="14,2845" coordsize="4985,0" path="m14,2845l4999,2845e" filled="false" stroked="true" strokeweight=".47998pt" strokecolor="#000000">
                <v:path arrowok="t"/>
              </v:shape>
            </v:group>
            <v:group style="position:absolute;left:14;top:2826;width:4985;height:2" coordorigin="14,2826" coordsize="4985,2">
              <v:shape style="position:absolute;left:14;top:2826;width:4985;height:2" coordorigin="14,2826" coordsize="4985,0" path="m14,2826l4999,2826e" filled="false" stroked="true" strokeweight=".47998pt" strokecolor="#000000">
                <v:path arrowok="t"/>
              </v:shape>
              <v:shape style="position:absolute;left:0;top:352;width:8580;height:2470" type="#_x0000_t75" stroked="false">
                <v:imagedata r:id="rId317" o:title=""/>
              </v:shape>
            </v:group>
            <v:group style="position:absolute;left:4999;top:2826;width:29;height:2" coordorigin="4999,2826" coordsize="29,2">
              <v:shape style="position:absolute;left:4999;top:2826;width:29;height:2" coordorigin="4999,2826" coordsize="29,0" path="m4999,2826l5028,2826e" filled="false" stroked="true" strokeweight=".47998pt" strokecolor="#000000">
                <v:path arrowok="t"/>
              </v:shape>
            </v:group>
            <v:group style="position:absolute;left:4999;top:2845;width:3563;height:2" coordorigin="4999,2845" coordsize="3563,2">
              <v:shape style="position:absolute;left:4999;top:2845;width:3563;height:2" coordorigin="4999,2845" coordsize="3563,0" path="m4999,2845l8562,2845e" filled="false" stroked="true" strokeweight=".47998pt" strokecolor="#000000">
                <v:path arrowok="t"/>
              </v:shape>
            </v:group>
            <v:group style="position:absolute;left:5028;top:2826;width:3534;height:2" coordorigin="5028,2826" coordsize="3534,2">
              <v:shape style="position:absolute;left:5028;top:2826;width:3534;height:2" coordorigin="5028,2826" coordsize="3534,0" path="m5028,2826l8562,2826e" filled="false" stroked="true" strokeweight=".47998pt" strokecolor="#000000">
                <v:path arrowok="t"/>
              </v:shape>
              <v:shape style="position:absolute;left:2315;top:9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6382;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137;top:449;width:8318;height:2301" type="#_x0000_t202" filled="false" stroked="false">
                <v:textbox inset="0,0,0,0">
                  <w:txbxContent>
                    <w:p>
                      <w:pPr>
                        <w:tabs>
                          <w:tab w:pos="7116"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审计费</w:t>
                        <w:tab/>
                        <w:t>1,435,317.71</w:t>
                      </w:r>
                      <w:r>
                        <w:rPr>
                          <w:rFonts w:ascii="宋体" w:hAnsi="宋体" w:cs="宋体" w:eastAsia="宋体" w:hint="default"/>
                          <w:sz w:val="20"/>
                          <w:szCs w:val="20"/>
                        </w:rPr>
                      </w:r>
                    </w:p>
                    <w:p>
                      <w:pPr>
                        <w:tabs>
                          <w:tab w:pos="7116"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评估费</w:t>
                        <w:tab/>
                        <w:t>1,004,491.92</w:t>
                      </w:r>
                      <w:r>
                        <w:rPr>
                          <w:rFonts w:ascii="宋体" w:hAnsi="宋体" w:cs="宋体" w:eastAsia="宋体" w:hint="default"/>
                          <w:sz w:val="20"/>
                          <w:szCs w:val="20"/>
                        </w:rPr>
                      </w:r>
                    </w:p>
                    <w:p>
                      <w:pPr>
                        <w:tabs>
                          <w:tab w:pos="7417"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ISTC</w:t>
                      </w:r>
                      <w:r>
                        <w:rPr>
                          <w:rFonts w:ascii="宋体" w:hAnsi="宋体" w:cs="宋体" w:eastAsia="宋体" w:hint="default"/>
                          <w:spacing w:val="-44"/>
                          <w:sz w:val="20"/>
                          <w:szCs w:val="20"/>
                        </w:rPr>
                        <w:t> </w:t>
                      </w:r>
                      <w:r>
                        <w:rPr>
                          <w:rFonts w:ascii="宋体" w:hAnsi="宋体" w:cs="宋体" w:eastAsia="宋体" w:hint="default"/>
                          <w:spacing w:val="-1"/>
                          <w:sz w:val="20"/>
                          <w:szCs w:val="20"/>
                        </w:rPr>
                        <w:t>转让手续费</w:t>
                        <w:tab/>
                        <w:t>79,750.00</w:t>
                      </w:r>
                      <w:r>
                        <w:rPr>
                          <w:rFonts w:ascii="宋体" w:hAnsi="宋体" w:cs="宋体" w:eastAsia="宋体" w:hint="default"/>
                          <w:sz w:val="20"/>
                          <w:szCs w:val="20"/>
                        </w:rPr>
                      </w:r>
                    </w:p>
                    <w:p>
                      <w:pPr>
                        <w:tabs>
                          <w:tab w:pos="7417"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长宽转让服务费</w:t>
                        <w:tab/>
                      </w:r>
                      <w:r>
                        <w:rPr>
                          <w:rFonts w:ascii="宋体" w:hAnsi="宋体" w:cs="宋体" w:eastAsia="宋体" w:hint="default"/>
                          <w:spacing w:val="-1"/>
                          <w:sz w:val="20"/>
                          <w:szCs w:val="20"/>
                        </w:rPr>
                        <w:t>10,452.00</w:t>
                      </w:r>
                      <w:r>
                        <w:rPr>
                          <w:rFonts w:ascii="宋体" w:hAnsi="宋体" w:cs="宋体" w:eastAsia="宋体" w:hint="default"/>
                          <w:sz w:val="20"/>
                          <w:szCs w:val="20"/>
                        </w:rPr>
                      </w:r>
                    </w:p>
                    <w:p>
                      <w:pPr>
                        <w:tabs>
                          <w:tab w:pos="7317"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法律咨询服务费</w:t>
                        <w:tab/>
                      </w:r>
                      <w:r>
                        <w:rPr>
                          <w:rFonts w:ascii="宋体" w:hAnsi="宋体" w:cs="宋体" w:eastAsia="宋体" w:hint="default"/>
                          <w:spacing w:val="-1"/>
                          <w:sz w:val="20"/>
                          <w:szCs w:val="20"/>
                        </w:rPr>
                        <w:t>599,153.66</w:t>
                      </w:r>
                      <w:r>
                        <w:rPr>
                          <w:rFonts w:ascii="宋体" w:hAnsi="宋体" w:cs="宋体" w:eastAsia="宋体" w:hint="default"/>
                          <w:sz w:val="20"/>
                          <w:szCs w:val="20"/>
                        </w:rPr>
                      </w:r>
                    </w:p>
                    <w:p>
                      <w:pPr>
                        <w:tabs>
                          <w:tab w:pos="7317"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尽职调查费用</w:t>
                        <w:tab/>
                        <w:t>250,000.00</w:t>
                      </w:r>
                      <w:r>
                        <w:rPr>
                          <w:rFonts w:ascii="宋体" w:hAnsi="宋体" w:cs="宋体" w:eastAsia="宋体" w:hint="default"/>
                          <w:sz w:val="20"/>
                          <w:szCs w:val="20"/>
                        </w:rPr>
                      </w:r>
                    </w:p>
                    <w:p>
                      <w:pPr>
                        <w:tabs>
                          <w:tab w:pos="7117"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spacing w:val="-1"/>
                          <w:sz w:val="20"/>
                          <w:szCs w:val="20"/>
                        </w:rPr>
                        <w:t>3,379,165.29</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56"/>
          <w:sz w:val="20"/>
          <w:szCs w:val="20"/>
        </w:rPr>
      </w:r>
    </w:p>
    <w:p>
      <w:pPr>
        <w:spacing w:line="240" w:lineRule="auto" w:before="6"/>
        <w:rPr>
          <w:rFonts w:ascii="宋体" w:hAnsi="宋体" w:cs="宋体" w:eastAsia="宋体" w:hint="default"/>
          <w:sz w:val="27"/>
          <w:szCs w:val="27"/>
        </w:rPr>
      </w:pPr>
    </w:p>
    <w:p>
      <w:pPr>
        <w:spacing w:before="31"/>
        <w:ind w:left="861"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2"/>
          <w:sz w:val="22"/>
          <w:szCs w:val="22"/>
        </w:rPr>
        <w:t> </w:t>
      </w:r>
      <w:r>
        <w:rPr>
          <w:rFonts w:ascii="宋体" w:hAnsi="宋体" w:cs="宋体" w:eastAsia="宋体" w:hint="default"/>
          <w:sz w:val="22"/>
          <w:szCs w:val="22"/>
        </w:rPr>
        <w:t>收到的其他与筹资活动有关的现金</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1" w:type="dxa"/>
        <w:tblLayout w:type="fixed"/>
        <w:tblCellMar>
          <w:top w:w="0" w:type="dxa"/>
          <w:left w:w="0" w:type="dxa"/>
          <w:bottom w:w="0" w:type="dxa"/>
          <w:right w:w="0" w:type="dxa"/>
        </w:tblCellMar>
        <w:tblLook w:val="01E0"/>
      </w:tblPr>
      <w:tblGrid>
        <w:gridCol w:w="2060"/>
        <w:gridCol w:w="2658"/>
        <w:gridCol w:w="3668"/>
      </w:tblGrid>
      <w:tr>
        <w:trPr>
          <w:trHeight w:val="360" w:hRule="exact"/>
        </w:trPr>
        <w:tc>
          <w:tcPr>
            <w:tcW w:w="2060" w:type="dxa"/>
            <w:tcBorders>
              <w:top w:val="single" w:sz="12" w:space="0" w:color="000000"/>
              <w:left w:val="nil" w:sz="6" w:space="0" w:color="auto"/>
              <w:bottom w:val="nil" w:sz="6" w:space="0" w:color="auto"/>
              <w:right w:val="nil" w:sz="6" w:space="0" w:color="auto"/>
            </w:tcBorders>
          </w:tcPr>
          <w:p>
            <w:pPr/>
          </w:p>
        </w:tc>
        <w:tc>
          <w:tcPr>
            <w:tcW w:w="265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424"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66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832"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350" w:hRule="exact"/>
        </w:trPr>
        <w:tc>
          <w:tcPr>
            <w:tcW w:w="206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募集资金利息收入</w:t>
            </w:r>
          </w:p>
        </w:tc>
        <w:tc>
          <w:tcPr>
            <w:tcW w:w="26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322,587.28</w:t>
            </w:r>
            <w:r>
              <w:rPr>
                <w:rFonts w:ascii="宋体"/>
                <w:sz w:val="20"/>
              </w:rPr>
            </w:r>
          </w:p>
        </w:tc>
      </w:tr>
      <w:tr>
        <w:trPr>
          <w:trHeight w:val="362" w:hRule="exact"/>
        </w:trPr>
        <w:tc>
          <w:tcPr>
            <w:tcW w:w="206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658" w:type="dxa"/>
            <w:tcBorders>
              <w:top w:val="nil" w:sz="6" w:space="0" w:color="auto"/>
              <w:left w:val="nil" w:sz="6" w:space="0" w:color="auto"/>
              <w:bottom w:val="single" w:sz="12" w:space="0" w:color="000000"/>
              <w:right w:val="nil" w:sz="6" w:space="0" w:color="auto"/>
            </w:tcBorders>
          </w:tcPr>
          <w:p>
            <w:pPr/>
          </w:p>
        </w:tc>
        <w:tc>
          <w:tcPr>
            <w:tcW w:w="366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322,587.28</w:t>
            </w:r>
            <w:r>
              <w:rPr>
                <w:rFonts w:ascii="宋体"/>
                <w:sz w:val="20"/>
              </w:rPr>
            </w:r>
          </w:p>
        </w:tc>
      </w:tr>
    </w:tbl>
    <w:p>
      <w:pPr>
        <w:spacing w:line="240" w:lineRule="auto" w:before="5"/>
        <w:rPr>
          <w:rFonts w:ascii="宋体" w:hAnsi="宋体" w:cs="宋体" w:eastAsia="宋体" w:hint="default"/>
          <w:sz w:val="26"/>
          <w:szCs w:val="26"/>
        </w:rPr>
      </w:pPr>
    </w:p>
    <w:p>
      <w:pPr>
        <w:spacing w:before="31"/>
        <w:ind w:left="861" w:right="0" w:firstLine="0"/>
        <w:jc w:val="left"/>
        <w:rPr>
          <w:rFonts w:ascii="宋体" w:hAnsi="宋体" w:cs="宋体" w:eastAsia="宋体" w:hint="default"/>
          <w:sz w:val="22"/>
          <w:szCs w:val="22"/>
        </w:rPr>
      </w:pPr>
      <w:r>
        <w:rPr/>
        <w:pict>
          <v:group style="position:absolute;margin-left:82.980011pt;margin-top:-71.581902pt;width:429.3pt;height:52.15pt;mso-position-horizontal-relative:page;mso-position-vertical-relative:paragraph;z-index:-1018744" coordorigin="1660,-1432" coordsize="8586,1043">
            <v:shape style="position:absolute;left:7202;top:-1432;width:14;height:342" type="#_x0000_t75" stroked="false">
              <v:imagedata r:id="rId318" o:title=""/>
            </v:shape>
            <v:shape style="position:absolute;left:1660;top:-1109;width:8586;height:720" type="#_x0000_t75" stroked="false">
              <v:imagedata r:id="rId319" o:title=""/>
            </v:shape>
            <w10:wrap type="none"/>
          </v:group>
        </w:pict>
      </w:r>
      <w:r>
        <w:rPr>
          <w:rFonts w:ascii="宋体" w:hAnsi="宋体" w:cs="宋体" w:eastAsia="宋体" w:hint="default"/>
          <w:sz w:val="22"/>
          <w:szCs w:val="22"/>
        </w:rPr>
        <w:t>5）</w:t>
      </w:r>
      <w:r>
        <w:rPr>
          <w:rFonts w:ascii="宋体" w:hAnsi="宋体" w:cs="宋体" w:eastAsia="宋体" w:hint="default"/>
          <w:spacing w:val="-42"/>
          <w:sz w:val="22"/>
          <w:szCs w:val="22"/>
        </w:rPr>
        <w:t> </w:t>
      </w:r>
      <w:r>
        <w:rPr>
          <w:rFonts w:ascii="宋体" w:hAnsi="宋体" w:cs="宋体" w:eastAsia="宋体" w:hint="default"/>
          <w:sz w:val="22"/>
          <w:szCs w:val="22"/>
        </w:rPr>
        <w:t>支付的其他与筹资活动有关的现金</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1" w:type="dxa"/>
        <w:tblLayout w:type="fixed"/>
        <w:tblCellMar>
          <w:top w:w="0" w:type="dxa"/>
          <w:left w:w="0" w:type="dxa"/>
          <w:bottom w:w="0" w:type="dxa"/>
          <w:right w:w="0" w:type="dxa"/>
        </w:tblCellMar>
        <w:tblLook w:val="01E0"/>
      </w:tblPr>
      <w:tblGrid>
        <w:gridCol w:w="2161"/>
        <w:gridCol w:w="2558"/>
        <w:gridCol w:w="3668"/>
      </w:tblGrid>
      <w:tr>
        <w:trPr>
          <w:trHeight w:val="359" w:hRule="exact"/>
        </w:trPr>
        <w:tc>
          <w:tcPr>
            <w:tcW w:w="2161" w:type="dxa"/>
            <w:tcBorders>
              <w:top w:val="single" w:sz="12" w:space="0" w:color="000000"/>
              <w:left w:val="nil" w:sz="6" w:space="0" w:color="auto"/>
              <w:bottom w:val="nil" w:sz="6" w:space="0" w:color="auto"/>
              <w:right w:val="nil" w:sz="6" w:space="0" w:color="auto"/>
            </w:tcBorders>
          </w:tcPr>
          <w:p>
            <w:pPr/>
          </w:p>
        </w:tc>
        <w:tc>
          <w:tcPr>
            <w:tcW w:w="255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24"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66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832"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顾问费</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3,572,000.00</w:t>
            </w:r>
            <w:r>
              <w:rPr>
                <w:rFonts w:ascii="宋体"/>
                <w:sz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验资服务费</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50,000.00</w:t>
            </w:r>
            <w:r>
              <w:rPr>
                <w:rFonts w:ascii="宋体"/>
                <w:sz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定向增发律师费</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250,000.00</w:t>
            </w:r>
            <w:r>
              <w:rPr>
                <w:rFonts w:ascii="宋体"/>
                <w:sz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定向增发信息披露费</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345,000.00</w:t>
            </w:r>
            <w:r>
              <w:rPr>
                <w:rFonts w:ascii="宋体"/>
                <w:sz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定向增发登记费</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223,214.29</w:t>
            </w:r>
            <w:r>
              <w:rPr>
                <w:rFonts w:ascii="宋体"/>
                <w:sz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海外代付保证金</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36,008,435.61</w:t>
            </w:r>
            <w:r>
              <w:rPr>
                <w:rFonts w:ascii="宋体"/>
                <w:sz w:val="20"/>
              </w:rPr>
            </w:r>
          </w:p>
        </w:tc>
      </w:tr>
      <w:tr>
        <w:trPr>
          <w:trHeight w:val="35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信用证保证金</w:t>
            </w:r>
          </w:p>
        </w:tc>
        <w:tc>
          <w:tcPr>
            <w:tcW w:w="2558" w:type="dxa"/>
            <w:tcBorders>
              <w:top w:val="nil" w:sz="6" w:space="0" w:color="auto"/>
              <w:left w:val="nil" w:sz="6" w:space="0" w:color="auto"/>
              <w:bottom w:val="nil" w:sz="6" w:space="0" w:color="auto"/>
              <w:right w:val="nil" w:sz="6" w:space="0" w:color="auto"/>
            </w:tcBorders>
          </w:tcPr>
          <w:p>
            <w:pPr/>
          </w:p>
        </w:tc>
        <w:tc>
          <w:tcPr>
            <w:tcW w:w="36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15,305,059.70</w:t>
            </w:r>
            <w:r>
              <w:rPr>
                <w:rFonts w:ascii="宋体"/>
                <w:sz w:val="20"/>
              </w:rPr>
            </w:r>
          </w:p>
        </w:tc>
      </w:tr>
      <w:tr>
        <w:trPr>
          <w:trHeight w:val="362" w:hRule="exact"/>
        </w:trPr>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558" w:type="dxa"/>
            <w:tcBorders>
              <w:top w:val="nil" w:sz="6" w:space="0" w:color="auto"/>
              <w:left w:val="nil" w:sz="6" w:space="0" w:color="auto"/>
              <w:bottom w:val="single" w:sz="12" w:space="0" w:color="000000"/>
              <w:right w:val="nil" w:sz="6" w:space="0" w:color="auto"/>
            </w:tcBorders>
          </w:tcPr>
          <w:p>
            <w:pPr/>
          </w:p>
        </w:tc>
        <w:tc>
          <w:tcPr>
            <w:tcW w:w="366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spacing w:val="-1"/>
                <w:w w:val="95"/>
                <w:sz w:val="20"/>
              </w:rPr>
              <w:t>55,753,709.60</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62" w:right="0" w:firstLine="0"/>
        <w:jc w:val="left"/>
        <w:rPr>
          <w:rFonts w:ascii="宋体" w:hAnsi="宋体" w:cs="宋体" w:eastAsia="宋体" w:hint="default"/>
          <w:sz w:val="22"/>
          <w:szCs w:val="22"/>
        </w:rPr>
      </w:pPr>
      <w:r>
        <w:rPr/>
        <w:pict>
          <v:group style="position:absolute;margin-left:82.980011pt;margin-top:-176.581894pt;width:429.3pt;height:157.15pt;mso-position-horizontal-relative:page;mso-position-vertical-relative:paragraph;z-index:-1018720" coordorigin="1660,-3532" coordsize="8586,3143">
            <v:shape style="position:absolute;left:7202;top:-3532;width:14;height:341" type="#_x0000_t75" stroked="false">
              <v:imagedata r:id="rId320" o:title=""/>
            </v:shape>
            <v:shape style="position:absolute;left:1660;top:-3210;width:8586;height:2821" type="#_x0000_t75" stroked="false">
              <v:imagedata r:id="rId321" o:title=""/>
            </v:shape>
            <w10:wrap type="none"/>
          </v:group>
        </w:pict>
      </w:r>
      <w:r>
        <w:rPr/>
        <w:pict>
          <v:group style="position:absolute;margin-left:82.980011pt;margin-top:36.538082pt;width:429.55pt;height:133.450pt;mso-position-horizontal-relative:page;mso-position-vertical-relative:paragraph;z-index:-1018624" coordorigin="1660,731" coordsize="8591,2669">
            <v:shape style="position:absolute;left:6385;top:749;width:14;height:2" type="#_x0000_t75" stroked="false">
              <v:imagedata r:id="rId37" o:title=""/>
            </v:shape>
            <v:shape style="position:absolute;left:8302;top:749;width:14;height:2" type="#_x0000_t75" stroked="false">
              <v:imagedata r:id="rId37" o:title=""/>
            </v:shape>
            <v:shape style="position:absolute;left:6366;top:731;width:1969;height:378" type="#_x0000_t75" stroked="false">
              <v:imagedata r:id="rId322" o:title=""/>
            </v:shape>
            <v:group style="position:absolute;left:1674;top:3395;width:4712;height:2" coordorigin="1674,3395" coordsize="4712,2">
              <v:shape style="position:absolute;left:1674;top:3395;width:4712;height:2" coordorigin="1674,3395" coordsize="4712,0" path="m1674,3395l6385,3395e" filled="false" stroked="true" strokeweight=".48001pt" strokecolor="#000000">
                <v:path arrowok="t"/>
              </v:shape>
            </v:group>
            <v:group style="position:absolute;left:1674;top:3376;width:4712;height:2" coordorigin="1674,3376" coordsize="4712,2">
              <v:shape style="position:absolute;left:1674;top:3376;width:4712;height:2" coordorigin="1674,3376" coordsize="4712,0" path="m1674,3376l6385,3376e" filled="false" stroked="true" strokeweight=".48001pt" strokecolor="#000000">
                <v:path arrowok="t"/>
              </v:shape>
            </v:group>
            <v:group style="position:absolute;left:6385;top:3376;width:29;height:2" coordorigin="6385,3376" coordsize="29,2">
              <v:shape style="position:absolute;left:6385;top:3376;width:29;height:2" coordorigin="6385,3376" coordsize="29,0" path="m6385,3376l6414,3376e" filled="false" stroked="true" strokeweight=".48001pt" strokecolor="#000000">
                <v:path arrowok="t"/>
              </v:shape>
            </v:group>
            <v:group style="position:absolute;left:6385;top:3395;width:1917;height:2" coordorigin="6385,3395" coordsize="1917,2">
              <v:shape style="position:absolute;left:6385;top:3395;width:1917;height:2" coordorigin="6385,3395" coordsize="1917,0" path="m6385,3395l8302,3395e" filled="false" stroked="true" strokeweight=".48001pt" strokecolor="#000000">
                <v:path arrowok="t"/>
              </v:shape>
            </v:group>
            <v:group style="position:absolute;left:6414;top:3376;width:1888;height:2" coordorigin="6414,3376" coordsize="1888,2">
              <v:shape style="position:absolute;left:6414;top:3376;width:1888;height:2" coordorigin="6414,3376" coordsize="1888,0" path="m6414,3376l8302,3376e" filled="false" stroked="true" strokeweight=".48001pt" strokecolor="#000000">
                <v:path arrowok="t"/>
              </v:shape>
              <v:shape style="position:absolute;left:1660;top:1070;width:8591;height:2300" type="#_x0000_t75" stroked="false">
                <v:imagedata r:id="rId323" o:title=""/>
              </v:shape>
            </v:group>
            <v:group style="position:absolute;left:8302;top:3376;width:29;height:2" coordorigin="8302,3376" coordsize="29,2">
              <v:shape style="position:absolute;left:8302;top:3376;width:29;height:2" coordorigin="8302,3376" coordsize="29,0" path="m8302,3376l8330,3376e" filled="false" stroked="true" strokeweight=".48001pt" strokecolor="#000000">
                <v:path arrowok="t"/>
              </v:shape>
            </v:group>
            <v:group style="position:absolute;left:8302;top:3395;width:1920;height:2" coordorigin="8302,3395" coordsize="1920,2">
              <v:shape style="position:absolute;left:8302;top:3395;width:1920;height:2" coordorigin="8302,3395" coordsize="1920,0" path="m8302,3395l10222,3395e" filled="false" stroked="true" strokeweight=".48001pt" strokecolor="#000000">
                <v:path arrowok="t"/>
              </v:shape>
            </v:group>
            <v:group style="position:absolute;left:8330;top:3376;width:1892;height:2" coordorigin="8330,3376" coordsize="1892,2">
              <v:shape style="position:absolute;left:8330;top:3376;width:1892;height:2" coordorigin="8330,3376" coordsize="1892,0" path="m8330,3376l10222,3376e" filled="false" stroked="true" strokeweight=".48001pt" strokecolor="#000000">
                <v:path arrowok="t"/>
              </v:shape>
              <v:shape style="position:absolute;left:1796;top:243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产折旧</w:t>
                      </w:r>
                    </w:p>
                  </w:txbxContent>
                </v:textbox>
                <w10:wrap type="none"/>
              </v:shape>
              <v:shape style="position:absolute;left:6798;top:230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952,869,712.82</w:t>
                      </w:r>
                    </w:p>
                  </w:txbxContent>
                </v:textbox>
                <w10:wrap type="none"/>
              </v:shape>
              <v:shape style="position:absolute;left:8711;top:230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193,145,528.24</w:t>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合并现金流量表补充资料</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1" w:type="dxa"/>
        <w:tblLayout w:type="fixed"/>
        <w:tblCellMar>
          <w:top w:w="0" w:type="dxa"/>
          <w:left w:w="0" w:type="dxa"/>
          <w:bottom w:w="0" w:type="dxa"/>
          <w:right w:w="0" w:type="dxa"/>
        </w:tblCellMar>
        <w:tblLook w:val="01E0"/>
      </w:tblPr>
      <w:tblGrid>
        <w:gridCol w:w="4237"/>
        <w:gridCol w:w="2456"/>
        <w:gridCol w:w="1693"/>
      </w:tblGrid>
      <w:tr>
        <w:trPr>
          <w:trHeight w:val="1059" w:hRule="exact"/>
        </w:trPr>
        <w:tc>
          <w:tcPr>
            <w:tcW w:w="4237" w:type="dxa"/>
            <w:tcBorders>
              <w:top w:val="single" w:sz="12" w:space="0" w:color="000000"/>
              <w:left w:val="nil" w:sz="6" w:space="0" w:color="auto"/>
              <w:bottom w:val="nil" w:sz="6" w:space="0" w:color="auto"/>
              <w:right w:val="nil" w:sz="6" w:space="0" w:color="auto"/>
            </w:tcBorders>
          </w:tcPr>
          <w:p>
            <w:pPr>
              <w:pStyle w:val="TableParagraph"/>
              <w:spacing w:line="321" w:lineRule="auto" w:before="9"/>
              <w:ind w:left="35" w:right="796" w:firstLine="2041"/>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b/>
                <w:bCs/>
                <w:spacing w:val="-1"/>
                <w:sz w:val="20"/>
                <w:szCs w:val="20"/>
              </w:rPr>
              <w:t>1.将净利润调节为经营活动现金流量：</w:t>
            </w:r>
            <w:r>
              <w:rPr>
                <w:rFonts w:ascii="宋体" w:hAnsi="宋体" w:cs="宋体" w:eastAsia="宋体" w:hint="default"/>
                <w:b/>
                <w:bCs/>
                <w:spacing w:val="-97"/>
                <w:sz w:val="20"/>
                <w:szCs w:val="20"/>
              </w:rPr>
              <w:t> </w:t>
            </w:r>
            <w:r>
              <w:rPr>
                <w:rFonts w:ascii="宋体" w:hAnsi="宋体" w:cs="宋体" w:eastAsia="宋体" w:hint="default"/>
                <w:b/>
                <w:bCs/>
                <w:spacing w:val="-97"/>
                <w:sz w:val="20"/>
                <w:szCs w:val="20"/>
              </w:rPr>
            </w:r>
            <w:r>
              <w:rPr>
                <w:rFonts w:ascii="宋体" w:hAnsi="宋体" w:cs="宋体" w:eastAsia="宋体" w:hint="default"/>
                <w:sz w:val="20"/>
                <w:szCs w:val="20"/>
              </w:rPr>
              <w:t>净利润</w:t>
            </w:r>
          </w:p>
        </w:tc>
        <w:tc>
          <w:tcPr>
            <w:tcW w:w="245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949"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6"/>
              <w:ind w:left="798" w:right="0"/>
              <w:jc w:val="left"/>
              <w:rPr>
                <w:rFonts w:ascii="宋体" w:hAnsi="宋体" w:cs="宋体" w:eastAsia="宋体" w:hint="default"/>
                <w:sz w:val="20"/>
                <w:szCs w:val="20"/>
              </w:rPr>
            </w:pPr>
            <w:r>
              <w:rPr>
                <w:rFonts w:ascii="宋体"/>
                <w:sz w:val="20"/>
              </w:rPr>
              <w:t>834,655,227.46</w:t>
            </w:r>
          </w:p>
        </w:tc>
        <w:tc>
          <w:tcPr>
            <w:tcW w:w="169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6"/>
              <w:ind w:left="255" w:right="0"/>
              <w:jc w:val="left"/>
              <w:rPr>
                <w:rFonts w:ascii="宋体" w:hAnsi="宋体" w:cs="宋体" w:eastAsia="宋体" w:hint="default"/>
                <w:sz w:val="20"/>
                <w:szCs w:val="20"/>
              </w:rPr>
            </w:pPr>
            <w:r>
              <w:rPr>
                <w:rFonts w:ascii="宋体"/>
                <w:sz w:val="20"/>
              </w:rPr>
              <w:t>647,319,225.61</w:t>
            </w:r>
          </w:p>
        </w:tc>
      </w:tr>
      <w:tr>
        <w:trPr>
          <w:trHeight w:val="275" w:hRule="exact"/>
        </w:trPr>
        <w:tc>
          <w:tcPr>
            <w:tcW w:w="423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加：资产减值准备</w:t>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4"/>
              <w:jc w:val="right"/>
              <w:rPr>
                <w:rFonts w:ascii="宋体" w:hAnsi="宋体" w:cs="宋体" w:eastAsia="宋体" w:hint="default"/>
                <w:sz w:val="20"/>
                <w:szCs w:val="20"/>
              </w:rPr>
            </w:pPr>
            <w:r>
              <w:rPr>
                <w:rFonts w:ascii="宋体"/>
                <w:spacing w:val="-1"/>
                <w:sz w:val="20"/>
              </w:rPr>
              <w:t>154,358,049.13</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1,100,651.53</w:t>
            </w:r>
            <w:r>
              <w:rPr>
                <w:rFonts w:ascii="宋体"/>
                <w:sz w:val="20"/>
              </w:rPr>
            </w:r>
          </w:p>
        </w:tc>
      </w:tr>
      <w:tr>
        <w:trPr>
          <w:trHeight w:val="626" w:hRule="exact"/>
        </w:trPr>
        <w:tc>
          <w:tcPr>
            <w:tcW w:w="838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9"/>
              <w:ind w:left="435" w:right="0"/>
              <w:jc w:val="left"/>
              <w:rPr>
                <w:rFonts w:ascii="宋体" w:hAnsi="宋体" w:cs="宋体" w:eastAsia="宋体" w:hint="default"/>
                <w:sz w:val="20"/>
                <w:szCs w:val="20"/>
              </w:rPr>
            </w:pPr>
            <w:r>
              <w:rPr>
                <w:rFonts w:ascii="宋体" w:hAnsi="宋体" w:cs="宋体" w:eastAsia="宋体" w:hint="default"/>
                <w:spacing w:val="2"/>
                <w:sz w:val="20"/>
                <w:szCs w:val="20"/>
              </w:rPr>
              <w:t>固定资产折旧、油气资产折耗、生产性生物资</w:t>
            </w:r>
          </w:p>
        </w:tc>
      </w:tr>
      <w:tr>
        <w:trPr>
          <w:trHeight w:val="329" w:hRule="exact"/>
        </w:trPr>
        <w:tc>
          <w:tcPr>
            <w:tcW w:w="4237" w:type="dxa"/>
            <w:tcBorders>
              <w:top w:val="nil" w:sz="6" w:space="0" w:color="auto"/>
              <w:left w:val="nil" w:sz="6" w:space="0" w:color="auto"/>
              <w:bottom w:val="nil" w:sz="6" w:space="0" w:color="auto"/>
              <w:right w:val="nil" w:sz="6" w:space="0" w:color="auto"/>
            </w:tcBorders>
          </w:tcPr>
          <w:p>
            <w:pPr>
              <w:pStyle w:val="TableParagraph"/>
              <w:spacing w:line="255" w:lineRule="exact"/>
              <w:ind w:left="435"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2456" w:type="dxa"/>
            <w:tcBorders>
              <w:top w:val="nil" w:sz="6" w:space="0" w:color="auto"/>
              <w:left w:val="nil" w:sz="6" w:space="0" w:color="auto"/>
              <w:bottom w:val="nil" w:sz="6" w:space="0" w:color="auto"/>
              <w:right w:val="nil" w:sz="6" w:space="0" w:color="auto"/>
            </w:tcBorders>
          </w:tcPr>
          <w:p>
            <w:pPr>
              <w:pStyle w:val="TableParagraph"/>
              <w:spacing w:line="255" w:lineRule="exact"/>
              <w:ind w:right="254"/>
              <w:jc w:val="right"/>
              <w:rPr>
                <w:rFonts w:ascii="宋体" w:hAnsi="宋体" w:cs="宋体" w:eastAsia="宋体" w:hint="default"/>
                <w:sz w:val="20"/>
                <w:szCs w:val="20"/>
              </w:rPr>
            </w:pPr>
            <w:r>
              <w:rPr>
                <w:rFonts w:ascii="宋体"/>
                <w:spacing w:val="-1"/>
                <w:sz w:val="20"/>
              </w:rPr>
              <w:t>33,565,827.43</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55" w:lineRule="exact"/>
              <w:ind w:right="33"/>
              <w:jc w:val="right"/>
              <w:rPr>
                <w:rFonts w:ascii="宋体" w:hAnsi="宋体" w:cs="宋体" w:eastAsia="宋体" w:hint="default"/>
                <w:sz w:val="20"/>
                <w:szCs w:val="20"/>
              </w:rPr>
            </w:pPr>
            <w:r>
              <w:rPr>
                <w:rFonts w:ascii="宋体"/>
                <w:spacing w:val="-1"/>
                <w:sz w:val="20"/>
              </w:rPr>
              <w:t>9,352,190.77</w:t>
            </w:r>
            <w:r>
              <w:rPr>
                <w:rFonts w:ascii="宋体"/>
                <w:sz w:val="20"/>
              </w:rPr>
            </w:r>
          </w:p>
        </w:tc>
      </w:tr>
      <w:tr>
        <w:trPr>
          <w:trHeight w:val="362" w:hRule="exact"/>
        </w:trPr>
        <w:tc>
          <w:tcPr>
            <w:tcW w:w="423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35" w:right="0"/>
              <w:jc w:val="left"/>
              <w:rPr>
                <w:rFonts w:ascii="宋体" w:hAnsi="宋体" w:cs="宋体" w:eastAsia="宋体" w:hint="default"/>
                <w:sz w:val="20"/>
                <w:szCs w:val="20"/>
              </w:rPr>
            </w:pPr>
            <w:r>
              <w:rPr>
                <w:rFonts w:ascii="宋体" w:hAnsi="宋体" w:cs="宋体" w:eastAsia="宋体" w:hint="default"/>
                <w:sz w:val="20"/>
                <w:szCs w:val="20"/>
              </w:rPr>
              <w:t>长期待摊费用摊销</w:t>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3"/>
              <w:jc w:val="right"/>
              <w:rPr>
                <w:rFonts w:ascii="宋体" w:hAnsi="宋体" w:cs="宋体" w:eastAsia="宋体" w:hint="default"/>
                <w:sz w:val="20"/>
                <w:szCs w:val="20"/>
              </w:rPr>
            </w:pPr>
            <w:r>
              <w:rPr>
                <w:rFonts w:ascii="宋体"/>
                <w:spacing w:val="-1"/>
                <w:sz w:val="20"/>
              </w:rPr>
              <w:t>911,814.88</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787,215.00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0" w:footer="889" w:top="1720" w:bottom="1080" w:left="154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tbl>
      <w:tblPr>
        <w:tblW w:w="0" w:type="auto"/>
        <w:jc w:val="left"/>
        <w:tblInd w:w="781" w:type="dxa"/>
        <w:tblLayout w:type="fixed"/>
        <w:tblCellMar>
          <w:top w:w="0" w:type="dxa"/>
          <w:left w:w="0" w:type="dxa"/>
          <w:bottom w:w="0" w:type="dxa"/>
          <w:right w:w="0" w:type="dxa"/>
        </w:tblCellMar>
        <w:tblLook w:val="01E0"/>
      </w:tblPr>
      <w:tblGrid>
        <w:gridCol w:w="4136"/>
        <w:gridCol w:w="2007"/>
        <w:gridCol w:w="1842"/>
      </w:tblGrid>
      <w:tr>
        <w:trPr>
          <w:trHeight w:val="585"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00" w:lineRule="exact"/>
              <w:ind w:left="74" w:right="0"/>
              <w:jc w:val="left"/>
              <w:rPr>
                <w:rFonts w:ascii="宋体" w:hAnsi="宋体" w:cs="宋体" w:eastAsia="宋体" w:hint="default"/>
                <w:sz w:val="20"/>
                <w:szCs w:val="20"/>
              </w:rPr>
            </w:pPr>
            <w:r>
              <w:rPr>
                <w:rFonts w:ascii="宋体" w:hAnsi="宋体" w:cs="宋体" w:eastAsia="宋体" w:hint="default"/>
                <w:sz w:val="20"/>
                <w:szCs w:val="20"/>
              </w:rPr>
              <w:t>失（收益以“-”填列）</w:t>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z w:val="20"/>
                <w:szCs w:val="20"/>
              </w:rPr>
              <w:t>固定资产报废损失（收益以“-”填列）</w:t>
            </w:r>
          </w:p>
        </w:tc>
        <w:tc>
          <w:tcPr>
            <w:tcW w:w="2007"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29,378.31</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公允价值变动损益（收益以“-”填列）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-241,896,474.40</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-121,817,524.80</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财务费用（收益以“-”填列）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129,996,875.28</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56,104,252.24</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投资损失（收益以“-”填列）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0"/>
                <w:szCs w:val="20"/>
              </w:rPr>
            </w:pPr>
            <w:r>
              <w:rPr>
                <w:rFonts w:ascii="宋体"/>
                <w:spacing w:val="-1"/>
                <w:sz w:val="20"/>
              </w:rPr>
              <w:t>-50,440,175.49</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-41,507,848.61</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递延所得税资产的减少（增加以“-”填列）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22,541,336.66</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-65,284,127.09</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递延所得税负债的增加（减少以“-”填列）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57,933,928.44</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39,040,047.54</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存货的减少（增加以“-”填列）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-3,058,489,973.37</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1,374,278,846.33</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经营性应收项目的减少（增加以“-”填列）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0"/>
                <w:szCs w:val="20"/>
              </w:rPr>
            </w:pPr>
            <w:r>
              <w:rPr>
                <w:rFonts w:ascii="宋体"/>
                <w:spacing w:val="-1"/>
                <w:sz w:val="20"/>
              </w:rPr>
              <w:t>-2,184,058,755.47</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-1,342,614,741.69</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经营性应付项目的增加（减少以“-”填列）</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1,934,464,923.84</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389,617,085.05</w:t>
            </w:r>
            <w:r>
              <w:rPr>
                <w:rFonts w:ascii="宋体"/>
                <w:sz w:val="20"/>
              </w:rPr>
            </w:r>
          </w:p>
        </w:tc>
      </w:tr>
      <w:tr>
        <w:trPr>
          <w:trHeight w:val="35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07"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-357,507,223.23</w:t>
            </w:r>
            <w:r>
              <w:rPr>
                <w:rFonts w:ascii="宋体"/>
                <w:sz w:val="20"/>
              </w:rPr>
            </w:r>
          </w:p>
        </w:tc>
      </w:tr>
      <w:tr>
        <w:trPr>
          <w:trHeight w:val="375"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0"/>
                <w:szCs w:val="20"/>
              </w:rPr>
            </w:pPr>
            <w:r>
              <w:rPr>
                <w:rFonts w:ascii="宋体"/>
                <w:spacing w:val="-1"/>
                <w:sz w:val="20"/>
              </w:rPr>
              <w:t>-1,413,142,814.12</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783,958,801.54</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tbl>
      <w:tblPr>
        <w:tblW w:w="0" w:type="auto"/>
        <w:jc w:val="left"/>
        <w:tblInd w:w="381" w:type="dxa"/>
        <w:tblLayout w:type="fixed"/>
        <w:tblCellMar>
          <w:top w:w="0" w:type="dxa"/>
          <w:left w:w="0" w:type="dxa"/>
          <w:bottom w:w="0" w:type="dxa"/>
          <w:right w:w="0" w:type="dxa"/>
        </w:tblCellMar>
        <w:tblLook w:val="01E0"/>
      </w:tblPr>
      <w:tblGrid>
        <w:gridCol w:w="3836"/>
        <w:gridCol w:w="2758"/>
        <w:gridCol w:w="1791"/>
      </w:tblGrid>
      <w:tr>
        <w:trPr>
          <w:trHeight w:val="375" w:hRule="exact"/>
        </w:trPr>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5" w:right="0"/>
              <w:jc w:val="left"/>
              <w:rPr>
                <w:rFonts w:ascii="宋体" w:hAnsi="宋体" w:cs="宋体" w:eastAsia="宋体" w:hint="default"/>
                <w:sz w:val="20"/>
                <w:szCs w:val="20"/>
              </w:rPr>
            </w:pPr>
            <w:r>
              <w:rPr>
                <w:rFonts w:ascii="宋体" w:hAnsi="宋体" w:cs="宋体" w:eastAsia="宋体" w:hint="default"/>
                <w:sz w:val="20"/>
                <w:szCs w:val="20"/>
              </w:rPr>
              <w:t>现金的期末余额</w:t>
            </w:r>
          </w:p>
        </w:tc>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4"/>
              <w:jc w:val="right"/>
              <w:rPr>
                <w:rFonts w:ascii="宋体" w:hAnsi="宋体" w:cs="宋体" w:eastAsia="宋体" w:hint="default"/>
                <w:sz w:val="20"/>
                <w:szCs w:val="20"/>
              </w:rPr>
            </w:pPr>
            <w:r>
              <w:rPr>
                <w:rFonts w:ascii="宋体"/>
                <w:spacing w:val="-1"/>
                <w:sz w:val="20"/>
              </w:rPr>
              <w:t>1,707,953,062.33</w:t>
            </w:r>
            <w:r>
              <w:rPr>
                <w:rFonts w:ascii="宋体"/>
                <w:sz w:val="20"/>
              </w:rPr>
            </w:r>
          </w:p>
        </w:tc>
        <w:tc>
          <w:tcPr>
            <w:tcW w:w="17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2,267,940,237.12</w:t>
            </w:r>
            <w:r>
              <w:rPr>
                <w:rFonts w:ascii="宋体"/>
                <w:sz w:val="20"/>
              </w:rPr>
            </w:r>
          </w:p>
        </w:tc>
      </w:tr>
      <w:tr>
        <w:trPr>
          <w:trHeight w:val="350" w:hRule="exact"/>
        </w:trPr>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34" w:right="0"/>
              <w:jc w:val="left"/>
              <w:rPr>
                <w:rFonts w:ascii="宋体" w:hAnsi="宋体" w:cs="宋体" w:eastAsia="宋体" w:hint="default"/>
                <w:sz w:val="20"/>
                <w:szCs w:val="20"/>
              </w:rPr>
            </w:pPr>
            <w:r>
              <w:rPr>
                <w:rFonts w:ascii="宋体" w:hAnsi="宋体" w:cs="宋体" w:eastAsia="宋体" w:hint="default"/>
                <w:sz w:val="20"/>
                <w:szCs w:val="20"/>
              </w:rPr>
              <w:t>减：现金的期初余额</w:t>
            </w:r>
          </w:p>
        </w:tc>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spacing w:val="-1"/>
                <w:sz w:val="20"/>
              </w:rPr>
              <w:t>2,267,940,237.12</w:t>
            </w:r>
            <w:r>
              <w:rPr>
                <w:rFonts w:ascii="宋体"/>
                <w:sz w:val="20"/>
              </w:rPr>
            </w:r>
          </w:p>
        </w:tc>
        <w:tc>
          <w:tcPr>
            <w:tcW w:w="1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581,023,714.38</w:t>
            </w:r>
            <w:r>
              <w:rPr>
                <w:rFonts w:ascii="宋体"/>
                <w:sz w:val="20"/>
              </w:rPr>
            </w:r>
          </w:p>
        </w:tc>
      </w:tr>
      <w:tr>
        <w:trPr>
          <w:trHeight w:val="350" w:hRule="exact"/>
        </w:trPr>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8"/>
              <w:jc w:val="right"/>
              <w:rPr>
                <w:rFonts w:ascii="宋体" w:hAnsi="宋体" w:cs="宋体" w:eastAsia="宋体" w:hint="default"/>
                <w:sz w:val="20"/>
                <w:szCs w:val="20"/>
              </w:rPr>
            </w:pPr>
            <w:r>
              <w:rPr>
                <w:rFonts w:ascii="宋体" w:hAnsi="宋体" w:cs="宋体" w:eastAsia="宋体" w:hint="default"/>
                <w:spacing w:val="-1"/>
                <w:sz w:val="20"/>
                <w:szCs w:val="20"/>
              </w:rPr>
              <w:t>加：现金等价物的期末余额</w:t>
            </w:r>
          </w:p>
        </w:tc>
        <w:tc>
          <w:tcPr>
            <w:tcW w:w="2758"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nil" w:sz="6" w:space="0" w:color="auto"/>
            </w:tcBorders>
          </w:tcPr>
          <w:p>
            <w:pPr/>
          </w:p>
        </w:tc>
      </w:tr>
      <w:tr>
        <w:trPr>
          <w:trHeight w:val="350" w:hRule="exact"/>
        </w:trPr>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8"/>
              <w:jc w:val="right"/>
              <w:rPr>
                <w:rFonts w:ascii="宋体" w:hAnsi="宋体" w:cs="宋体" w:eastAsia="宋体" w:hint="default"/>
                <w:sz w:val="20"/>
                <w:szCs w:val="20"/>
              </w:rPr>
            </w:pPr>
            <w:r>
              <w:rPr>
                <w:rFonts w:ascii="宋体" w:hAnsi="宋体" w:cs="宋体" w:eastAsia="宋体" w:hint="default"/>
                <w:spacing w:val="-1"/>
                <w:sz w:val="20"/>
                <w:szCs w:val="20"/>
              </w:rPr>
              <w:t>减：现金等价物的期初余额</w:t>
            </w:r>
          </w:p>
        </w:tc>
        <w:tc>
          <w:tcPr>
            <w:tcW w:w="2758"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nil" w:sz="6" w:space="0" w:color="auto"/>
            </w:tcBorders>
          </w:tcPr>
          <w:p>
            <w:pPr/>
          </w:p>
        </w:tc>
      </w:tr>
      <w:tr>
        <w:trPr>
          <w:trHeight w:val="361" w:hRule="exact"/>
        </w:trPr>
        <w:tc>
          <w:tcPr>
            <w:tcW w:w="383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现金及现金等价物净增加额</w:t>
            </w:r>
          </w:p>
        </w:tc>
        <w:tc>
          <w:tcPr>
            <w:tcW w:w="275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spacing w:val="-1"/>
                <w:sz w:val="20"/>
              </w:rPr>
              <w:t>-559,987,174.79</w:t>
            </w:r>
            <w:r>
              <w:rPr>
                <w:rFonts w:ascii="宋体"/>
                <w:sz w:val="20"/>
              </w:rPr>
            </w:r>
          </w:p>
        </w:tc>
        <w:tc>
          <w:tcPr>
            <w:tcW w:w="179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1,686,916,522.74</w:t>
            </w:r>
            <w:r>
              <w:rPr>
                <w:rFonts w:ascii="宋体"/>
                <w:sz w:val="20"/>
              </w:rPr>
            </w:r>
          </w:p>
        </w:tc>
      </w:tr>
    </w:tbl>
    <w:p>
      <w:pPr>
        <w:spacing w:line="240" w:lineRule="auto" w:before="5"/>
        <w:rPr>
          <w:rFonts w:ascii="宋体" w:hAnsi="宋体" w:cs="宋体" w:eastAsia="宋体" w:hint="default"/>
          <w:sz w:val="26"/>
          <w:szCs w:val="26"/>
        </w:rPr>
      </w:pPr>
    </w:p>
    <w:p>
      <w:pPr>
        <w:spacing w:before="31"/>
        <w:ind w:left="822" w:right="0" w:firstLine="0"/>
        <w:jc w:val="left"/>
        <w:rPr>
          <w:rFonts w:ascii="宋体" w:hAnsi="宋体" w:cs="宋体" w:eastAsia="宋体" w:hint="default"/>
          <w:sz w:val="22"/>
          <w:szCs w:val="22"/>
        </w:rPr>
      </w:pPr>
      <w:r>
        <w:rPr/>
        <w:pict>
          <v:group style="position:absolute;margin-left:82.980011pt;margin-top:-432.001434pt;width:429.55pt;height:412.6pt;mso-position-horizontal-relative:page;mso-position-vertical-relative:paragraph;z-index:-1018432" coordorigin="1660,-8640" coordsize="8591,8252">
            <v:group style="position:absolute;left:1688;top:-8635;width:4697;height:2" coordorigin="1688,-8635" coordsize="4697,2">
              <v:shape style="position:absolute;left:1688;top:-8635;width:4697;height:2" coordorigin="1688,-8635" coordsize="4697,0" path="m1688,-8635l6385,-8635e" filled="false" stroked="true" strokeweight=".47998pt" strokecolor="#000000">
                <v:path arrowok="t"/>
              </v:shape>
            </v:group>
            <v:group style="position:absolute;left:1688;top:-8616;width:4697;height:2" coordorigin="1688,-8616" coordsize="4697,2">
              <v:shape style="position:absolute;left:1688;top:-8616;width:4697;height:2" coordorigin="1688,-8616" coordsize="4697,0" path="m1688,-8616l6385,-8616e" filled="false" stroked="true" strokeweight=".48004pt" strokecolor="#000000">
                <v:path arrowok="t"/>
              </v:shape>
              <v:shape style="position:absolute;left:6385;top:-8611;width:14;height:2" type="#_x0000_t75" stroked="false">
                <v:imagedata r:id="rId25" o:title=""/>
              </v:shape>
            </v:group>
            <v:group style="position:absolute;left:6385;top:-8635;width:29;height:2" coordorigin="6385,-8635" coordsize="29,2">
              <v:shape style="position:absolute;left:6385;top:-8635;width:29;height:2" coordorigin="6385,-8635" coordsize="29,0" path="m6385,-8635l6414,-8635e" filled="false" stroked="true" strokeweight=".47998pt" strokecolor="#000000">
                <v:path arrowok="t"/>
              </v:shape>
            </v:group>
            <v:group style="position:absolute;left:6385;top:-8616;width:29;height:2" coordorigin="6385,-8616" coordsize="29,2">
              <v:shape style="position:absolute;left:6385;top:-8616;width:29;height:2" coordorigin="6385,-8616" coordsize="29,0" path="m6385,-8616l6414,-8616e" filled="false" stroked="true" strokeweight=".48004pt" strokecolor="#000000">
                <v:path arrowok="t"/>
              </v:shape>
            </v:group>
            <v:group style="position:absolute;left:6414;top:-8635;width:1888;height:2" coordorigin="6414,-8635" coordsize="1888,2">
              <v:shape style="position:absolute;left:6414;top:-8635;width:1888;height:2" coordorigin="6414,-8635" coordsize="1888,0" path="m6414,-8635l8302,-8635e" filled="false" stroked="true" strokeweight=".47998pt" strokecolor="#000000">
                <v:path arrowok="t"/>
              </v:shape>
            </v:group>
            <v:group style="position:absolute;left:6414;top:-8616;width:1888;height:2" coordorigin="6414,-8616" coordsize="1888,2">
              <v:shape style="position:absolute;left:6414;top:-8616;width:1888;height:2" coordorigin="6414,-8616" coordsize="1888,0" path="m6414,-8616l8302,-8616e" filled="false" stroked="true" strokeweight=".48004pt" strokecolor="#000000">
                <v:path arrowok="t"/>
              </v:shape>
              <v:shape style="position:absolute;left:8302;top:-8611;width:14;height:2" type="#_x0000_t75" stroked="false">
                <v:imagedata r:id="rId25" o:title=""/>
              </v:shape>
            </v:group>
            <v:group style="position:absolute;left:8302;top:-8635;width:29;height:2" coordorigin="8302,-8635" coordsize="29,2">
              <v:shape style="position:absolute;left:8302;top:-8635;width:29;height:2" coordorigin="8302,-8635" coordsize="29,0" path="m8302,-8635l8330,-8635e" filled="false" stroked="true" strokeweight=".47998pt" strokecolor="#000000">
                <v:path arrowok="t"/>
              </v:shape>
            </v:group>
            <v:group style="position:absolute;left:8302;top:-8616;width:29;height:2" coordorigin="8302,-8616" coordsize="29,2">
              <v:shape style="position:absolute;left:8302;top:-8616;width:29;height:2" coordorigin="8302,-8616" coordsize="29,0" path="m8302,-8616l8330,-8616e" filled="false" stroked="true" strokeweight=".48004pt" strokecolor="#000000">
                <v:path arrowok="t"/>
              </v:shape>
            </v:group>
            <v:group style="position:absolute;left:8330;top:-8635;width:1884;height:2" coordorigin="8330,-8635" coordsize="1884,2">
              <v:shape style="position:absolute;left:8330;top:-8635;width:1884;height:2" coordorigin="8330,-8635" coordsize="1884,0" path="m8330,-8635l10214,-8635e" filled="false" stroked="true" strokeweight=".47998pt" strokecolor="#000000">
                <v:path arrowok="t"/>
              </v:shape>
            </v:group>
            <v:group style="position:absolute;left:8330;top:-8616;width:1884;height:2" coordorigin="8330,-8616" coordsize="1884,2">
              <v:shape style="position:absolute;left:8330;top:-8616;width:1884;height:2" coordorigin="8330,-8616" coordsize="1884,0" path="m8330,-8616l10214,-8616e" filled="false" stroked="true" strokeweight=".48004pt" strokecolor="#000000">
                <v:path arrowok="t"/>
              </v:shape>
              <v:shape style="position:absolute;left:6366;top:-8629;width:1969;height:379" type="#_x0000_t75" stroked="false">
                <v:imagedata r:id="rId324" o:title=""/>
              </v:shape>
              <v:shape style="position:absolute;left:1660;top:-8288;width:8591;height:7900" type="#_x0000_t75" stroked="false">
                <v:imagedata r:id="rId325" o:title=""/>
              </v:shape>
              <v:shape style="position:absolute;left:2237;top:-8541;width:4049;height:512" type="#_x0000_t202" filled="false" stroked="false">
                <v:textbox inset="0,0,0,0">
                  <w:txbxContent>
                    <w:p>
                      <w:pPr>
                        <w:spacing w:line="200" w:lineRule="exact" w:before="0"/>
                        <w:ind w:left="160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处置固定资产、无形资产和其他长期资产的损</w:t>
                      </w:r>
                    </w:p>
                  </w:txbxContent>
                </v:textbox>
                <w10:wrap type="none"/>
              </v:shape>
              <v:shape style="position:absolute;left:6948;top:-85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862;top:-85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199;top:-8101;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444,868.67</w:t>
                      </w:r>
                      <w:r>
                        <w:rPr>
                          <w:rFonts w:ascii="宋体"/>
                          <w:sz w:val="20"/>
                        </w:rPr>
                      </w:r>
                    </w:p>
                  </w:txbxContent>
                </v:textbox>
                <w10:wrap type="none"/>
              </v:shape>
              <v:shape style="position:absolute;left:8912;top:-8101;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1,915,846.34</w:t>
                      </w:r>
                      <w:r>
                        <w:rPr>
                          <w:rFonts w:ascii="宋体"/>
                          <w:sz w:val="20"/>
                        </w:rPr>
                      </w:r>
                    </w:p>
                  </w:txbxContent>
                </v:textbox>
                <w10:wrap type="none"/>
              </v:shape>
              <v:shape style="position:absolute;left:1796;top:-3811;width:3804;height:16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2.不涉及现金收支的重大投资和筹资活动：</w:t>
                      </w:r>
                      <w:r>
                        <w:rPr>
                          <w:rFonts w:ascii="宋体" w:hAnsi="宋体" w:cs="宋体" w:eastAsia="宋体" w:hint="default"/>
                          <w:spacing w:val="-1"/>
                          <w:sz w:val="20"/>
                          <w:szCs w:val="20"/>
                        </w:rPr>
                      </w:r>
                    </w:p>
                    <w:p>
                      <w:pPr>
                        <w:spacing w:line="321" w:lineRule="auto" w:before="87"/>
                        <w:ind w:left="400" w:right="800" w:firstLine="0"/>
                        <w:jc w:val="left"/>
                        <w:rPr>
                          <w:rFonts w:ascii="宋体" w:hAnsi="宋体" w:cs="宋体" w:eastAsia="宋体" w:hint="default"/>
                          <w:sz w:val="20"/>
                          <w:szCs w:val="20"/>
                        </w:rPr>
                      </w:pPr>
                      <w:r>
                        <w:rPr>
                          <w:rFonts w:ascii="宋体" w:hAnsi="宋体" w:cs="宋体" w:eastAsia="宋体" w:hint="default"/>
                          <w:sz w:val="20"/>
                          <w:szCs w:val="20"/>
                        </w:rPr>
                        <w:t>债务转为资本</w:t>
                      </w:r>
                      <w:r>
                        <w:rPr>
                          <w:rFonts w:ascii="宋体" w:hAnsi="宋体" w:cs="宋体" w:eastAsia="宋体" w:hint="default"/>
                          <w:w w:val="100"/>
                          <w:sz w:val="20"/>
                          <w:szCs w:val="20"/>
                        </w:rPr>
                        <w:t> </w:t>
                      </w:r>
                      <w:r>
                        <w:rPr>
                          <w:rFonts w:ascii="宋体" w:hAnsi="宋体" w:cs="宋体" w:eastAsia="宋体" w:hint="default"/>
                          <w:spacing w:val="-1"/>
                          <w:sz w:val="20"/>
                          <w:szCs w:val="20"/>
                        </w:rPr>
                        <w:t>一年内到期的可转换公司债券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融资租入固定资产</w:t>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z w:val="20"/>
                          <w:szCs w:val="20"/>
                        </w:rPr>
                        <w:t>3.现金及现金等价物净变动情况：</w:t>
                      </w:r>
                      <w:r>
                        <w:rPr>
                          <w:rFonts w:ascii="宋体" w:hAnsi="宋体" w:cs="宋体" w:eastAsia="宋体" w:hint="default"/>
                          <w:sz w:val="20"/>
                          <w:szCs w:val="20"/>
                        </w:rPr>
                      </w:r>
                    </w:p>
                  </w:txbxContent>
                </v:textbox>
                <w10:wrap type="none"/>
              </v:shape>
              <v:shape style="position:absolute;left:8512;top:-3111;width:1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1,440,750,200.00</w:t>
                      </w:r>
                      <w:r>
                        <w:rPr>
                          <w:rFonts w:ascii="宋体"/>
                          <w:sz w:val="20"/>
                        </w:rPr>
                      </w:r>
                    </w:p>
                  </w:txbxContent>
                </v:textbox>
                <w10:wrap type="none"/>
              </v:shape>
            </v:group>
            <w10:wrap type="none"/>
          </v:group>
        </w:pict>
      </w:r>
      <w:r>
        <w:rPr/>
        <w:pict>
          <v:group style="position:absolute;margin-left:74.580009pt;margin-top:36.538189pt;width:446.1pt;height:193.05pt;mso-position-horizontal-relative:page;mso-position-vertical-relative:paragraph;z-index:-1018408" coordorigin="1492,731" coordsize="8922,3861">
            <v:shape style="position:absolute;left:6732;top:749;width:14;height:2" type="#_x0000_t75" stroked="false">
              <v:imagedata r:id="rId37" o:title=""/>
            </v:shape>
            <v:shape style="position:absolute;left:8426;top:749;width:14;height:2" type="#_x0000_t75" stroked="false">
              <v:imagedata r:id="rId37" o:title=""/>
            </v:shape>
            <v:shape style="position:absolute;left:6713;top:731;width:1747;height:379" type="#_x0000_t75" stroked="false">
              <v:imagedata r:id="rId326" o:title=""/>
            </v:shape>
            <v:shape style="position:absolute;left:1492;top:1072;width:8922;height:3520" type="#_x0000_t75" stroked="false">
              <v:imagedata r:id="rId327" o:title=""/>
            </v:shape>
            <w10:wrap type="none"/>
          </v:group>
        </w:pic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当年取得或处置子公司及其他营业单位的有关信息</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13" w:type="dxa"/>
        <w:tblLayout w:type="fixed"/>
        <w:tblCellMar>
          <w:top w:w="0" w:type="dxa"/>
          <w:left w:w="0" w:type="dxa"/>
          <w:bottom w:w="0" w:type="dxa"/>
          <w:right w:w="0" w:type="dxa"/>
        </w:tblCellMar>
        <w:tblLook w:val="01E0"/>
      </w:tblPr>
      <w:tblGrid>
        <w:gridCol w:w="5131"/>
        <w:gridCol w:w="1726"/>
        <w:gridCol w:w="1864"/>
      </w:tblGrid>
      <w:tr>
        <w:trPr>
          <w:trHeight w:val="360" w:hRule="exact"/>
        </w:trPr>
        <w:tc>
          <w:tcPr>
            <w:tcW w:w="513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6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2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57"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86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5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取得子公司及其他营业单位的有关信息</w:t>
            </w:r>
          </w:p>
        </w:tc>
        <w:tc>
          <w:tcPr>
            <w:tcW w:w="1726"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1．取得子公司及其他营业单位的价格</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23,015,144.00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1,823,177,842.64</w:t>
            </w:r>
            <w:r>
              <w:rPr>
                <w:rFonts w:ascii="宋体"/>
                <w:sz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2．取得子公司及其他营业单位支付的现金和现金等价物</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1"/>
                <w:sz w:val="20"/>
              </w:rPr>
              <w:t>8,122,992.00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10,601,200.00</w:t>
            </w:r>
            <w:r>
              <w:rPr>
                <w:rFonts w:ascii="宋体"/>
                <w:sz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5" w:right="0"/>
              <w:jc w:val="left"/>
              <w:rPr>
                <w:rFonts w:ascii="宋体" w:hAnsi="宋体" w:cs="宋体" w:eastAsia="宋体" w:hint="default"/>
                <w:sz w:val="20"/>
                <w:szCs w:val="20"/>
              </w:rPr>
            </w:pPr>
            <w:r>
              <w:rPr>
                <w:rFonts w:ascii="宋体" w:hAnsi="宋体" w:cs="宋体" w:eastAsia="宋体" w:hint="default"/>
                <w:sz w:val="20"/>
                <w:szCs w:val="20"/>
              </w:rPr>
              <w:t>减：子公司及其他营业单位持有的现金和现金等价物</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5"/>
              <w:jc w:val="right"/>
              <w:rPr>
                <w:rFonts w:ascii="宋体" w:hAnsi="宋体" w:cs="宋体" w:eastAsia="宋体" w:hint="default"/>
                <w:sz w:val="20"/>
                <w:szCs w:val="20"/>
              </w:rPr>
            </w:pPr>
            <w:r>
              <w:rPr>
                <w:rFonts w:ascii="宋体"/>
                <w:spacing w:val="-1"/>
                <w:sz w:val="20"/>
              </w:rPr>
              <w:t>2,958,122.92</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1,486,887,478.54</w:t>
            </w:r>
            <w:r>
              <w:rPr>
                <w:rFonts w:ascii="宋体"/>
                <w:sz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3．取得子公司及其他营业单位支付的现金净额</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1"/>
                <w:sz w:val="20"/>
              </w:rPr>
              <w:t>5,164,869.08</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-1,476,286,278.54</w:t>
            </w:r>
            <w:r>
              <w:rPr>
                <w:rFonts w:ascii="宋体"/>
                <w:sz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4．取得子公司的净资产</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39,610,368.70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10,545,686,363.83</w:t>
            </w:r>
            <w:r>
              <w:rPr>
                <w:rFonts w:ascii="宋体"/>
                <w:sz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6"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spacing w:val="-1"/>
                <w:sz w:val="20"/>
              </w:rPr>
              <w:t>18,576,673.50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22,327,943,285.11</w:t>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6"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8"/>
              <w:jc w:val="right"/>
              <w:rPr>
                <w:rFonts w:ascii="宋体" w:hAnsi="宋体" w:cs="宋体" w:eastAsia="宋体" w:hint="default"/>
                <w:sz w:val="20"/>
                <w:szCs w:val="20"/>
              </w:rPr>
            </w:pPr>
            <w:r>
              <w:rPr>
                <w:rFonts w:ascii="宋体"/>
                <w:spacing w:val="-1"/>
                <w:sz w:val="20"/>
              </w:rPr>
              <w:t>37,332,159.90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6,784,472,937.62</w:t>
            </w:r>
            <w:r>
              <w:rPr>
                <w:rFonts w:ascii="宋体"/>
                <w:sz w:val="20"/>
              </w:rPr>
            </w:r>
          </w:p>
        </w:tc>
      </w:tr>
      <w:tr>
        <w:trPr>
          <w:trHeight w:val="350" w:hRule="exact"/>
        </w:trPr>
        <w:tc>
          <w:tcPr>
            <w:tcW w:w="5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6" w:right="0"/>
              <w:jc w:val="left"/>
              <w:rPr>
                <w:rFonts w:ascii="宋体" w:hAnsi="宋体" w:cs="宋体" w:eastAsia="宋体" w:hint="default"/>
                <w:sz w:val="20"/>
                <w:szCs w:val="20"/>
              </w:rPr>
            </w:pPr>
            <w:r>
              <w:rPr>
                <w:rFonts w:ascii="宋体" w:hAnsi="宋体" w:cs="宋体" w:eastAsia="宋体" w:hint="default"/>
                <w:sz w:val="20"/>
                <w:szCs w:val="20"/>
              </w:rPr>
              <w:t>流动负债</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-16,298,464.70</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6,963,756,542.10</w:t>
            </w:r>
            <w:r>
              <w:rPr>
                <w:rFonts w:ascii="宋体"/>
                <w:sz w:val="20"/>
              </w:rPr>
            </w:r>
          </w:p>
        </w:tc>
      </w:tr>
      <w:tr>
        <w:trPr>
          <w:trHeight w:val="361" w:hRule="exact"/>
        </w:trPr>
        <w:tc>
          <w:tcPr>
            <w:tcW w:w="513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36" w:right="0"/>
              <w:jc w:val="left"/>
              <w:rPr>
                <w:rFonts w:ascii="宋体" w:hAnsi="宋体" w:cs="宋体" w:eastAsia="宋体" w:hint="default"/>
                <w:sz w:val="20"/>
                <w:szCs w:val="20"/>
              </w:rPr>
            </w:pPr>
            <w:r>
              <w:rPr>
                <w:rFonts w:ascii="宋体" w:hAnsi="宋体" w:cs="宋体" w:eastAsia="宋体" w:hint="default"/>
                <w:sz w:val="20"/>
                <w:szCs w:val="20"/>
              </w:rPr>
              <w:t>非流动负债</w:t>
            </w:r>
          </w:p>
        </w:tc>
        <w:tc>
          <w:tcPr>
            <w:tcW w:w="1726" w:type="dxa"/>
            <w:tcBorders>
              <w:top w:val="nil" w:sz="6" w:space="0" w:color="auto"/>
              <w:left w:val="nil" w:sz="6" w:space="0" w:color="auto"/>
              <w:bottom w:val="single" w:sz="12" w:space="0" w:color="000000"/>
              <w:right w:val="nil" w:sz="6" w:space="0" w:color="auto"/>
            </w:tcBorders>
          </w:tcPr>
          <w:p>
            <w:pPr/>
          </w:p>
        </w:tc>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1,602,973,316.81</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0" w:footer="889" w:top="1720" w:bottom="1080" w:left="1380" w:right="1380"/>
        </w:sectPr>
      </w:pPr>
    </w:p>
    <w:p>
      <w:pPr>
        <w:spacing w:line="240" w:lineRule="auto" w:before="10"/>
        <w:rPr>
          <w:rFonts w:ascii="宋体" w:hAnsi="宋体" w:cs="宋体" w:eastAsia="宋体" w:hint="default"/>
          <w:sz w:val="29"/>
          <w:szCs w:val="29"/>
        </w:rPr>
      </w:pPr>
    </w:p>
    <w:p>
      <w:pPr>
        <w:spacing w:line="3900" w:lineRule="exact"/>
        <w:ind w:left="111"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446.1pt;height:195pt;mso-position-horizontal-relative:char;mso-position-vertical-relative:line" coordorigin="0,0" coordsize="8922,3900">
            <v:group style="position:absolute;left:29;top:5;width:5212;height:2" coordorigin="29,5" coordsize="5212,2">
              <v:shape style="position:absolute;left:29;top:5;width:5212;height:2" coordorigin="29,5" coordsize="5212,0" path="m29,5l5240,5e" filled="false" stroked="true" strokeweight=".47998pt" strokecolor="#000000">
                <v:path arrowok="t"/>
              </v:shape>
            </v:group>
            <v:group style="position:absolute;left:29;top:24;width:5212;height:2" coordorigin="29,24" coordsize="5212,2">
              <v:shape style="position:absolute;left:29;top:24;width:5212;height:2" coordorigin="29,24" coordsize="5212,0" path="m29,24l5240,24e" filled="false" stroked="true" strokeweight=".48004pt" strokecolor="#000000">
                <v:path arrowok="t"/>
              </v:shape>
              <v:shape style="position:absolute;left:5240;top:29;width:14;height:2" type="#_x0000_t75" stroked="false">
                <v:imagedata r:id="rId25" o:title=""/>
              </v:shape>
            </v:group>
            <v:group style="position:absolute;left:5240;top:5;width:29;height:2" coordorigin="5240,5" coordsize="29,2">
              <v:shape style="position:absolute;left:5240;top:5;width:29;height:2" coordorigin="5240,5" coordsize="29,0" path="m5240,5l5269,5e" filled="false" stroked="true" strokeweight=".47998pt" strokecolor="#000000">
                <v:path arrowok="t"/>
              </v:shape>
            </v:group>
            <v:group style="position:absolute;left:5240;top:24;width:29;height:2" coordorigin="5240,24" coordsize="29,2">
              <v:shape style="position:absolute;left:5240;top:24;width:29;height:2" coordorigin="5240,24" coordsize="29,0" path="m5240,24l5269,24e" filled="false" stroked="true" strokeweight=".48004pt" strokecolor="#000000">
                <v:path arrowok="t"/>
              </v:shape>
            </v:group>
            <v:group style="position:absolute;left:5269;top:5;width:1666;height:2" coordorigin="5269,5" coordsize="1666,2">
              <v:shape style="position:absolute;left:5269;top:5;width:1666;height:2" coordorigin="5269,5" coordsize="1666,0" path="m5269,5l6935,5e" filled="false" stroked="true" strokeweight=".47998pt" strokecolor="#000000">
                <v:path arrowok="t"/>
              </v:shape>
            </v:group>
            <v:group style="position:absolute;left:5269;top:24;width:1666;height:2" coordorigin="5269,24" coordsize="1666,2">
              <v:shape style="position:absolute;left:5269;top:24;width:1666;height:2" coordorigin="5269,24" coordsize="1666,0" path="m5269,24l6935,24e" filled="false" stroked="true" strokeweight=".48004pt" strokecolor="#000000">
                <v:path arrowok="t"/>
              </v:shape>
              <v:shape style="position:absolute;left:6935;top:29;width:14;height:2" type="#_x0000_t75" stroked="false">
                <v:imagedata r:id="rId25" o:title=""/>
              </v:shape>
            </v:group>
            <v:group style="position:absolute;left:6935;top:5;width:29;height:2" coordorigin="6935,5" coordsize="29,2">
              <v:shape style="position:absolute;left:6935;top:5;width:29;height:2" coordorigin="6935,5" coordsize="29,0" path="m6935,5l6964,5e" filled="false" stroked="true" strokeweight=".47998pt" strokecolor="#000000">
                <v:path arrowok="t"/>
              </v:shape>
            </v:group>
            <v:group style="position:absolute;left:6935;top:24;width:29;height:2" coordorigin="6935,24" coordsize="29,2">
              <v:shape style="position:absolute;left:6935;top:24;width:29;height:2" coordorigin="6935,24" coordsize="29,0" path="m6935,24l6964,24e" filled="false" stroked="true" strokeweight=".48004pt" strokecolor="#000000">
                <v:path arrowok="t"/>
              </v:shape>
            </v:group>
            <v:group style="position:absolute;left:6964;top:5;width:1926;height:2" coordorigin="6964,5" coordsize="1926,2">
              <v:shape style="position:absolute;left:6964;top:5;width:1926;height:2" coordorigin="6964,5" coordsize="1926,0" path="m6964,5l8890,5e" filled="false" stroked="true" strokeweight=".47998pt" strokecolor="#000000">
                <v:path arrowok="t"/>
              </v:shape>
            </v:group>
            <v:group style="position:absolute;left:6964;top:24;width:1926;height:2" coordorigin="6964,24" coordsize="1926,2">
              <v:shape style="position:absolute;left:6964;top:24;width:1926;height:2" coordorigin="6964,24" coordsize="1926,0" path="m6964,24l8890,24e" filled="false" stroked="true" strokeweight=".48004pt" strokecolor="#000000">
                <v:path arrowok="t"/>
              </v:shape>
              <v:shape style="position:absolute;left:5221;top:11;width:1747;height:379" type="#_x0000_t75" stroked="false">
                <v:imagedata r:id="rId328" o:title=""/>
              </v:shape>
            </v:group>
            <v:group style="position:absolute;left:14;top:3895;width:5226;height:2" coordorigin="14,3895" coordsize="5226,2">
              <v:shape style="position:absolute;left:14;top:3895;width:5226;height:2" coordorigin="14,3895" coordsize="5226,0" path="m14,3895l5240,3895e" filled="false" stroked="true" strokeweight=".47998pt" strokecolor="#000000">
                <v:path arrowok="t"/>
              </v:shape>
            </v:group>
            <v:group style="position:absolute;left:14;top:3876;width:5226;height:2" coordorigin="14,3876" coordsize="5226,2">
              <v:shape style="position:absolute;left:14;top:3876;width:5226;height:2" coordorigin="14,3876" coordsize="5226,0" path="m14,3876l5240,3876e" filled="false" stroked="true" strokeweight=".47998pt" strokecolor="#000000">
                <v:path arrowok="t"/>
              </v:shape>
            </v:group>
            <v:group style="position:absolute;left:5240;top:3876;width:29;height:2" coordorigin="5240,3876" coordsize="29,2">
              <v:shape style="position:absolute;left:5240;top:3876;width:29;height:2" coordorigin="5240,3876" coordsize="29,0" path="m5240,3876l5269,3876e" filled="false" stroked="true" strokeweight=".47998pt" strokecolor="#000000">
                <v:path arrowok="t"/>
              </v:shape>
            </v:group>
            <v:group style="position:absolute;left:5240;top:3895;width:1695;height:2" coordorigin="5240,3895" coordsize="1695,2">
              <v:shape style="position:absolute;left:5240;top:3895;width:1695;height:2" coordorigin="5240,3895" coordsize="1695,0" path="m5240,3895l6935,3895e" filled="false" stroked="true" strokeweight=".47998pt" strokecolor="#000000">
                <v:path arrowok="t"/>
              </v:shape>
            </v:group>
            <v:group style="position:absolute;left:5269;top:3876;width:1666;height:2" coordorigin="5269,3876" coordsize="1666,2">
              <v:shape style="position:absolute;left:5269;top:3876;width:1666;height:2" coordorigin="5269,3876" coordsize="1666,0" path="m5269,3876l6935,3876e" filled="false" stroked="true" strokeweight=".47998pt" strokecolor="#000000">
                <v:path arrowok="t"/>
              </v:shape>
              <v:shape style="position:absolute;left:0;top:352;width:8922;height:3520" type="#_x0000_t75" stroked="false">
                <v:imagedata r:id="rId329" o:title=""/>
              </v:shape>
            </v:group>
            <v:group style="position:absolute;left:6935;top:3876;width:29;height:2" coordorigin="6935,3876" coordsize="29,2">
              <v:shape style="position:absolute;left:6935;top:3876;width:29;height:2" coordorigin="6935,3876" coordsize="29,0" path="m6935,3876l6964,3876e" filled="false" stroked="true" strokeweight=".47998pt" strokecolor="#000000">
                <v:path arrowok="t"/>
              </v:shape>
            </v:group>
            <v:group style="position:absolute;left:6935;top:3895;width:1962;height:2" coordorigin="6935,3895" coordsize="1962,2">
              <v:shape style="position:absolute;left:6935;top:3895;width:1962;height:2" coordorigin="6935,3895" coordsize="1962,0" path="m6935,3895l8897,3895e" filled="false" stroked="true" strokeweight=".47998pt" strokecolor="#000000">
                <v:path arrowok="t"/>
              </v:shape>
            </v:group>
            <v:group style="position:absolute;left:6964;top:3876;width:1934;height:2" coordorigin="6964,3876" coordsize="1934,2">
              <v:shape style="position:absolute;left:6964;top:3876;width:1934;height:2" coordorigin="6964,3876" coordsize="1934,0" path="m6964,3876l8897,3876e" filled="false" stroked="true" strokeweight=".47998pt" strokecolor="#000000">
                <v:path arrowok="t"/>
              </v:shape>
              <v:shape style="position:absolute;left:137;top:99;width:4901;height:3701" type="#_x0000_t202" filled="false" stroked="false">
                <v:textbox inset="0,0,0,0">
                  <w:txbxContent>
                    <w:p>
                      <w:pPr>
                        <w:spacing w:line="200" w:lineRule="exact" w:before="0"/>
                        <w:ind w:left="2299"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19" w:lineRule="auto" w:before="88"/>
                        <w:ind w:left="0" w:right="1497" w:firstLine="0"/>
                        <w:jc w:val="left"/>
                        <w:rPr>
                          <w:rFonts w:ascii="宋体" w:hAnsi="宋体" w:cs="宋体" w:eastAsia="宋体" w:hint="default"/>
                          <w:sz w:val="20"/>
                          <w:szCs w:val="20"/>
                        </w:rPr>
                      </w:pPr>
                      <w:r>
                        <w:rPr>
                          <w:rFonts w:ascii="宋体" w:hAnsi="宋体" w:cs="宋体" w:eastAsia="宋体" w:hint="default"/>
                          <w:spacing w:val="-1"/>
                          <w:sz w:val="20"/>
                          <w:szCs w:val="20"/>
                        </w:rPr>
                        <w:t>处置子公司及其他营业单位的有关信息</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1．处置子公司及其他营业单位的价格</w:t>
                      </w:r>
                    </w:p>
                    <w:p>
                      <w:pPr>
                        <w:spacing w:line="321" w:lineRule="auto" w:before="22"/>
                        <w:ind w:left="272" w:right="0" w:hanging="273"/>
                        <w:jc w:val="left"/>
                        <w:rPr>
                          <w:rFonts w:ascii="宋体" w:hAnsi="宋体" w:cs="宋体" w:eastAsia="宋体" w:hint="default"/>
                          <w:sz w:val="20"/>
                          <w:szCs w:val="20"/>
                        </w:rPr>
                      </w:pPr>
                      <w:r>
                        <w:rPr>
                          <w:rFonts w:ascii="宋体" w:hAnsi="宋体" w:cs="宋体" w:eastAsia="宋体" w:hint="default"/>
                          <w:spacing w:val="-1"/>
                          <w:sz w:val="20"/>
                          <w:szCs w:val="20"/>
                        </w:rPr>
                        <w:t>2．处置子公司及其他营业单位收到的现金和现金等价物</w:t>
                      </w:r>
                      <w:r>
                        <w:rPr>
                          <w:rFonts w:ascii="宋体" w:hAnsi="宋体" w:cs="宋体" w:eastAsia="宋体" w:hint="default"/>
                          <w:spacing w:val="-82"/>
                          <w:sz w:val="20"/>
                          <w:szCs w:val="20"/>
                        </w:rPr>
                        <w:t> </w:t>
                      </w:r>
                      <w:r>
                        <w:rPr>
                          <w:rFonts w:ascii="宋体" w:hAnsi="宋体" w:cs="宋体" w:eastAsia="宋体" w:hint="default"/>
                          <w:spacing w:val="-82"/>
                          <w:sz w:val="20"/>
                          <w:szCs w:val="20"/>
                        </w:rPr>
                      </w:r>
                      <w:r>
                        <w:rPr>
                          <w:rFonts w:ascii="宋体" w:hAnsi="宋体" w:cs="宋体" w:eastAsia="宋体" w:hint="default"/>
                          <w:sz w:val="20"/>
                          <w:szCs w:val="20"/>
                        </w:rPr>
                        <w:t>减：子公司及其他营业单位持有的现金和现金等价物</w:t>
                      </w:r>
                    </w:p>
                    <w:p>
                      <w:pPr>
                        <w:spacing w:before="19"/>
                        <w:ind w:left="0" w:right="0" w:firstLine="0"/>
                        <w:jc w:val="left"/>
                        <w:rPr>
                          <w:rFonts w:ascii="宋体" w:hAnsi="宋体" w:cs="宋体" w:eastAsia="宋体" w:hint="default"/>
                          <w:sz w:val="20"/>
                          <w:szCs w:val="20"/>
                        </w:rPr>
                      </w:pPr>
                      <w:r>
                        <w:rPr>
                          <w:rFonts w:ascii="宋体" w:hAnsi="宋体" w:cs="宋体" w:eastAsia="宋体" w:hint="default"/>
                          <w:sz w:val="20"/>
                          <w:szCs w:val="20"/>
                        </w:rPr>
                        <w:t>3．处置子公司及其他营业单位收到的现金净额</w:t>
                      </w:r>
                    </w:p>
                    <w:p>
                      <w:pPr>
                        <w:spacing w:line="321" w:lineRule="auto" w:before="88"/>
                        <w:ind w:left="272" w:right="2797" w:hanging="273"/>
                        <w:jc w:val="left"/>
                        <w:rPr>
                          <w:rFonts w:ascii="宋体" w:hAnsi="宋体" w:cs="宋体" w:eastAsia="宋体" w:hint="default"/>
                          <w:sz w:val="20"/>
                          <w:szCs w:val="20"/>
                        </w:rPr>
                      </w:pPr>
                      <w:r>
                        <w:rPr>
                          <w:rFonts w:ascii="宋体" w:hAnsi="宋体" w:cs="宋体" w:eastAsia="宋体" w:hint="default"/>
                          <w:spacing w:val="-1"/>
                          <w:sz w:val="20"/>
                          <w:szCs w:val="20"/>
                        </w:rPr>
                        <w:t>4．处置子公司的净资产</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流动资产</w:t>
                      </w:r>
                    </w:p>
                    <w:p>
                      <w:pPr>
                        <w:spacing w:line="321" w:lineRule="auto" w:before="19"/>
                        <w:ind w:left="300" w:right="3597" w:firstLine="0"/>
                        <w:jc w:val="left"/>
                        <w:rPr>
                          <w:rFonts w:ascii="宋体" w:hAnsi="宋体" w:cs="宋体" w:eastAsia="宋体" w:hint="default"/>
                          <w:sz w:val="20"/>
                          <w:szCs w:val="20"/>
                        </w:rPr>
                      </w:pPr>
                      <w:r>
                        <w:rPr>
                          <w:rFonts w:ascii="宋体" w:hAnsi="宋体" w:cs="宋体" w:eastAsia="宋体" w:hint="default"/>
                          <w:sz w:val="20"/>
                          <w:szCs w:val="20"/>
                        </w:rPr>
                        <w:t>非流动资产</w:t>
                      </w:r>
                      <w:r>
                        <w:rPr>
                          <w:rFonts w:ascii="宋体" w:hAnsi="宋体" w:cs="宋体" w:eastAsia="宋体" w:hint="default"/>
                          <w:w w:val="100"/>
                          <w:sz w:val="20"/>
                          <w:szCs w:val="20"/>
                        </w:rPr>
                        <w:t> </w:t>
                      </w:r>
                      <w:r>
                        <w:rPr>
                          <w:rFonts w:ascii="宋体" w:hAnsi="宋体" w:cs="宋体" w:eastAsia="宋体" w:hint="default"/>
                          <w:sz w:val="20"/>
                          <w:szCs w:val="20"/>
                        </w:rPr>
                        <w:t>流动负债</w:t>
                      </w:r>
                    </w:p>
                    <w:p>
                      <w:pPr>
                        <w:spacing w:before="20"/>
                        <w:ind w:left="301" w:right="0" w:firstLine="0"/>
                        <w:jc w:val="left"/>
                        <w:rPr>
                          <w:rFonts w:ascii="宋体" w:hAnsi="宋体" w:cs="宋体" w:eastAsia="宋体" w:hint="default"/>
                          <w:sz w:val="20"/>
                          <w:szCs w:val="20"/>
                        </w:rPr>
                      </w:pPr>
                      <w:r>
                        <w:rPr>
                          <w:rFonts w:ascii="宋体" w:hAnsi="宋体" w:cs="宋体" w:eastAsia="宋体" w:hint="default"/>
                          <w:sz w:val="20"/>
                          <w:szCs w:val="20"/>
                        </w:rPr>
                        <w:t>非流动负债</w:t>
                      </w:r>
                    </w:p>
                  </w:txbxContent>
                </v:textbox>
                <w10:wrap type="none"/>
              </v:shape>
              <v:shape style="position:absolute;left:5690;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517;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77"/>
          <w:sz w:val="20"/>
          <w:szCs w:val="20"/>
        </w:rPr>
      </w:r>
    </w:p>
    <w:p>
      <w:pPr>
        <w:spacing w:line="240" w:lineRule="auto" w:before="6"/>
        <w:rPr>
          <w:rFonts w:ascii="宋体" w:hAnsi="宋体" w:cs="宋体" w:eastAsia="宋体" w:hint="default"/>
          <w:sz w:val="27"/>
          <w:szCs w:val="27"/>
        </w:rPr>
      </w:pPr>
    </w:p>
    <w:p>
      <w:pPr>
        <w:spacing w:before="31"/>
        <w:ind w:left="822"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3"/>
          <w:sz w:val="22"/>
          <w:szCs w:val="22"/>
        </w:rPr>
        <w:t> </w:t>
      </w:r>
      <w:r>
        <w:rPr>
          <w:rFonts w:ascii="宋体" w:hAnsi="宋体" w:cs="宋体" w:eastAsia="宋体" w:hint="default"/>
          <w:sz w:val="22"/>
          <w:szCs w:val="22"/>
        </w:rPr>
        <w:t>现金和现金等价物</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86" w:type="dxa"/>
        <w:tblLayout w:type="fixed"/>
        <w:tblCellMar>
          <w:top w:w="0" w:type="dxa"/>
          <w:left w:w="0" w:type="dxa"/>
          <w:bottom w:w="0" w:type="dxa"/>
          <w:right w:w="0" w:type="dxa"/>
        </w:tblCellMar>
        <w:tblLook w:val="01E0"/>
      </w:tblPr>
      <w:tblGrid>
        <w:gridCol w:w="4259"/>
        <w:gridCol w:w="2553"/>
        <w:gridCol w:w="1764"/>
      </w:tblGrid>
      <w:tr>
        <w:trPr>
          <w:trHeight w:val="360" w:hRule="exact"/>
        </w:trPr>
        <w:tc>
          <w:tcPr>
            <w:tcW w:w="425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12"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55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15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76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0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现金</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7"/>
              <w:jc w:val="right"/>
              <w:rPr>
                <w:rFonts w:ascii="宋体" w:hAnsi="宋体" w:cs="宋体" w:eastAsia="宋体" w:hint="default"/>
                <w:sz w:val="20"/>
                <w:szCs w:val="20"/>
              </w:rPr>
            </w:pPr>
            <w:r>
              <w:rPr>
                <w:rFonts w:ascii="宋体"/>
                <w:spacing w:val="-1"/>
                <w:sz w:val="20"/>
              </w:rPr>
              <w:t>1,707,953,062.33</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2,267,940,237.12</w:t>
            </w:r>
            <w:r>
              <w:rPr>
                <w:rFonts w:ascii="宋体"/>
                <w:sz w:val="20"/>
              </w:rPr>
            </w: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1"/>
                <w:sz w:val="20"/>
              </w:rPr>
              <w:t>35,482,615.79</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1,831,745.46</w:t>
            </w:r>
            <w:r>
              <w:rPr>
                <w:rFonts w:ascii="宋体"/>
                <w:sz w:val="20"/>
              </w:rPr>
            </w: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5" w:right="0"/>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1"/>
                <w:sz w:val="20"/>
              </w:rPr>
              <w:t>1,587,905,275.76</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2,249,204,874.34</w:t>
            </w:r>
            <w:r>
              <w:rPr>
                <w:rFonts w:ascii="宋体"/>
                <w:sz w:val="20"/>
              </w:rPr>
            </w: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2"/>
              <w:jc w:val="right"/>
              <w:rPr>
                <w:rFonts w:ascii="宋体" w:hAnsi="宋体" w:cs="宋体" w:eastAsia="宋体" w:hint="default"/>
                <w:sz w:val="20"/>
                <w:szCs w:val="20"/>
              </w:rPr>
            </w:pPr>
            <w:r>
              <w:rPr>
                <w:rFonts w:ascii="宋体" w:hAnsi="宋体" w:cs="宋体" w:eastAsia="宋体" w:hint="default"/>
                <w:spacing w:val="-1"/>
                <w:sz w:val="20"/>
                <w:szCs w:val="20"/>
              </w:rPr>
              <w:t>可随时用于支付的其他货币资金</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1"/>
                <w:sz w:val="20"/>
              </w:rPr>
              <w:t>84,565,170.78</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16,903,617.32</w:t>
            </w:r>
            <w:r>
              <w:rPr>
                <w:rFonts w:ascii="宋体"/>
                <w:sz w:val="20"/>
              </w:rPr>
            </w: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1"/>
              <w:jc w:val="right"/>
              <w:rPr>
                <w:rFonts w:ascii="宋体" w:hAnsi="宋体" w:cs="宋体" w:eastAsia="宋体" w:hint="default"/>
                <w:sz w:val="20"/>
                <w:szCs w:val="20"/>
              </w:rPr>
            </w:pPr>
            <w:r>
              <w:rPr>
                <w:rFonts w:ascii="宋体" w:hAnsi="宋体" w:cs="宋体" w:eastAsia="宋体" w:hint="default"/>
                <w:spacing w:val="-1"/>
                <w:sz w:val="20"/>
                <w:szCs w:val="20"/>
              </w:rPr>
              <w:t>可用于支付的存放中央银行款项</w:t>
            </w:r>
          </w:p>
        </w:tc>
        <w:tc>
          <w:tcPr>
            <w:tcW w:w="4317" w:type="dxa"/>
            <w:gridSpan w:val="2"/>
            <w:vMerge w:val="restart"/>
            <w:tcBorders>
              <w:top w:val="nil" w:sz="6" w:space="0" w:color="auto"/>
              <w:left w:val="nil" w:sz="6" w:space="0" w:color="auto"/>
              <w:right w:val="nil" w:sz="6" w:space="0" w:color="auto"/>
            </w:tcBorders>
          </w:tcPr>
          <w:p>
            <w:pP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4317" w:type="dxa"/>
            <w:gridSpan w:val="2"/>
            <w:vMerge/>
            <w:tcBorders>
              <w:left w:val="nil" w:sz="6" w:space="0" w:color="auto"/>
              <w:right w:val="nil" w:sz="6" w:space="0" w:color="auto"/>
            </w:tcBorders>
          </w:tcPr>
          <w:p>
            <w:pP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36"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4317" w:type="dxa"/>
            <w:gridSpan w:val="2"/>
            <w:vMerge/>
            <w:tcBorders>
              <w:left w:val="nil" w:sz="6" w:space="0" w:color="auto"/>
              <w:right w:val="nil" w:sz="6" w:space="0" w:color="auto"/>
            </w:tcBorders>
          </w:tcPr>
          <w:p>
            <w:pPr/>
          </w:p>
        </w:tc>
      </w:tr>
      <w:tr>
        <w:trPr>
          <w:trHeight w:val="350"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现金等价物</w:t>
            </w:r>
          </w:p>
        </w:tc>
        <w:tc>
          <w:tcPr>
            <w:tcW w:w="4317" w:type="dxa"/>
            <w:gridSpan w:val="2"/>
            <w:vMerge/>
            <w:tcBorders>
              <w:left w:val="nil" w:sz="6" w:space="0" w:color="auto"/>
              <w:right w:val="nil" w:sz="6" w:space="0" w:color="auto"/>
            </w:tcBorders>
          </w:tcPr>
          <w:p>
            <w:pPr/>
          </w:p>
        </w:tc>
      </w:tr>
      <w:tr>
        <w:trPr>
          <w:trHeight w:val="375" w:hRule="exact"/>
        </w:trPr>
        <w:tc>
          <w:tcPr>
            <w:tcW w:w="425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其中：三个月内到期的债券投资</w:t>
            </w:r>
          </w:p>
        </w:tc>
        <w:tc>
          <w:tcPr>
            <w:tcW w:w="4317" w:type="dxa"/>
            <w:gridSpan w:val="2"/>
            <w:vMerge/>
            <w:tcBorders>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1321" w:val="left" w:leader="none"/>
        </w:tabs>
        <w:spacing w:before="31"/>
        <w:ind w:left="621" w:right="0" w:firstLine="0"/>
        <w:jc w:val="left"/>
        <w:rPr>
          <w:rFonts w:ascii="宋体" w:hAnsi="宋体" w:cs="宋体" w:eastAsia="宋体" w:hint="default"/>
          <w:sz w:val="22"/>
          <w:szCs w:val="22"/>
        </w:rPr>
      </w:pPr>
      <w:r>
        <w:rPr/>
        <w:pict>
          <v:group style="position:absolute;margin-left:78.240028pt;margin-top:-238.982361pt;width:439.05pt;height:221pt;mso-position-horizontal-relative:page;mso-position-vertical-relative:paragraph;z-index:-1018168" coordorigin="1565,-4780" coordsize="8781,4420">
            <v:shape style="position:absolute;left:6509;top:-4762;width:14;height:2" type="#_x0000_t75" stroked="false">
              <v:imagedata r:id="rId37" o:title=""/>
            </v:shape>
            <v:shape style="position:absolute;left:8454;top:-4762;width:14;height:2" type="#_x0000_t75" stroked="false">
              <v:imagedata r:id="rId37" o:title=""/>
            </v:shape>
            <v:shape style="position:absolute;left:6490;top:-4780;width:1998;height:379" type="#_x0000_t75" stroked="false">
              <v:imagedata r:id="rId330" o:title=""/>
            </v:shape>
            <v:group style="position:absolute;left:1579;top:-365;width:4930;height:2" coordorigin="1579,-365" coordsize="4930,2">
              <v:shape style="position:absolute;left:1579;top:-365;width:4930;height:2" coordorigin="1579,-365" coordsize="4930,0" path="m1579,-365l6509,-365e" filled="false" stroked="true" strokeweight=".48001pt" strokecolor="#000000">
                <v:path arrowok="t"/>
              </v:shape>
            </v:group>
            <v:group style="position:absolute;left:1579;top:-384;width:4930;height:2" coordorigin="1579,-384" coordsize="4930,2">
              <v:shape style="position:absolute;left:1579;top:-384;width:4930;height:2" coordorigin="1579,-384" coordsize="4930,0" path="m1579,-384l6509,-384e" filled="false" stroked="true" strokeweight=".48001pt" strokecolor="#000000">
                <v:path arrowok="t"/>
              </v:shape>
              <v:shape style="position:absolute;left:1565;top:-4439;width:8780;height:4069" type="#_x0000_t75" stroked="false">
                <v:imagedata r:id="rId331" o:title=""/>
              </v:shape>
            </v:group>
            <v:group style="position:absolute;left:6509;top:-384;width:29;height:2" coordorigin="6509,-384" coordsize="29,2">
              <v:shape style="position:absolute;left:6509;top:-384;width:29;height:2" coordorigin="6509,-384" coordsize="29,0" path="m6509,-384l6538,-384e" filled="false" stroked="true" strokeweight=".48001pt" strokecolor="#000000">
                <v:path arrowok="t"/>
              </v:shape>
            </v:group>
            <v:group style="position:absolute;left:6509;top:-365;width:1946;height:2" coordorigin="6509,-365" coordsize="1946,2">
              <v:shape style="position:absolute;left:6509;top:-365;width:1946;height:2" coordorigin="6509,-365" coordsize="1946,0" path="m6509,-365l8454,-365e" filled="false" stroked="true" strokeweight=".48001pt" strokecolor="#000000">
                <v:path arrowok="t"/>
              </v:shape>
            </v:group>
            <v:group style="position:absolute;left:6538;top:-384;width:1917;height:2" coordorigin="6538,-384" coordsize="1917,2">
              <v:shape style="position:absolute;left:6538;top:-384;width:1917;height:2" coordorigin="6538,-384" coordsize="1917,0" path="m6538,-384l8454,-384e" filled="false" stroked="true" strokeweight=".48001pt" strokecolor="#000000">
                <v:path arrowok="t"/>
              </v:shape>
              <v:shape style="position:absolute;left:8435;top:-930;width:53;height:560" type="#_x0000_t75" stroked="false">
                <v:imagedata r:id="rId332" o:title=""/>
              </v:shape>
            </v:group>
            <v:group style="position:absolute;left:8454;top:-384;width:29;height:2" coordorigin="8454,-384" coordsize="29,2">
              <v:shape style="position:absolute;left:8454;top:-384;width:29;height:2" coordorigin="8454,-384" coordsize="29,0" path="m8454,-384l8483,-384e" filled="false" stroked="true" strokeweight=".48001pt" strokecolor="#000000">
                <v:path arrowok="t"/>
              </v:shape>
            </v:group>
            <v:group style="position:absolute;left:8454;top:-365;width:1863;height:2" coordorigin="8454,-365" coordsize="1863,2">
              <v:shape style="position:absolute;left:8454;top:-365;width:1863;height:2" coordorigin="8454,-365" coordsize="1863,0" path="m8454,-365l10316,-365e" filled="false" stroked="true" strokeweight=".48001pt" strokecolor="#000000">
                <v:path arrowok="t"/>
              </v:shape>
            </v:group>
            <v:group style="position:absolute;left:8483;top:-384;width:1834;height:2" coordorigin="8483,-384" coordsize="1834,2">
              <v:shape style="position:absolute;left:8483;top:-384;width:1834;height:2" coordorigin="8483,-384" coordsize="1834,0" path="m8483,-384l10316,-384e" filled="false" stroked="true" strokeweight=".48001pt" strokecolor="#000000">
                <v:path arrowok="t"/>
              </v:shape>
              <v:shape style="position:absolute;left:1702;top:-1191;width:4711;height:7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期末现金和现金等价物余额</w:t>
                      </w:r>
                    </w:p>
                    <w:p>
                      <w:pPr>
                        <w:spacing w:before="48"/>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其中：母公司或集团内子公司使用受限制的现金和现</w:t>
                      </w:r>
                      <w:r>
                        <w:rPr>
                          <w:rFonts w:ascii="宋体" w:hAnsi="宋体" w:cs="宋体" w:eastAsia="宋体" w:hint="default"/>
                          <w:spacing w:val="-77"/>
                          <w:sz w:val="20"/>
                          <w:szCs w:val="20"/>
                        </w:rPr>
                        <w:t> </w:t>
                      </w:r>
                      <w:r>
                        <w:rPr>
                          <w:rFonts w:ascii="宋体" w:hAnsi="宋体" w:cs="宋体" w:eastAsia="宋体" w:hint="default"/>
                          <w:spacing w:val="-77"/>
                          <w:sz w:val="20"/>
                          <w:szCs w:val="20"/>
                        </w:rPr>
                      </w:r>
                      <w:r>
                        <w:rPr>
                          <w:rFonts w:ascii="宋体" w:hAnsi="宋体" w:cs="宋体" w:eastAsia="宋体" w:hint="default"/>
                          <w:sz w:val="20"/>
                          <w:szCs w:val="20"/>
                        </w:rPr>
                        <w:t>金等价物</w:t>
                      </w:r>
                    </w:p>
                  </w:txbxContent>
                </v:textbox>
                <w10:wrap type="none"/>
              </v:shape>
              <v:shape style="position:absolute;left:6749;top:-1191;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1,707,953,062.33</w:t>
                      </w:r>
                      <w:r>
                        <w:rPr>
                          <w:rFonts w:ascii="宋体"/>
                          <w:sz w:val="20"/>
                        </w:rPr>
                      </w:r>
                    </w:p>
                  </w:txbxContent>
                </v:textbox>
                <w10:wrap type="none"/>
              </v:shape>
              <v:shape style="position:absolute;left:8608;top:-1191;width:1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2,267,940,237.12</w:t>
                      </w:r>
                      <w:r>
                        <w:rPr>
                          <w:rFonts w:ascii="宋体"/>
                          <w:sz w:val="20"/>
                        </w:rPr>
                      </w:r>
                    </w:p>
                  </w:txbxContent>
                </v:textbox>
                <w10:wrap type="none"/>
              </v:shape>
              <v:shape style="position:absolute;left:7050;top:-752;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51,313,495.31</w:t>
                      </w:r>
                      <w:r>
                        <w:rPr>
                          <w:rFonts w:ascii="宋体"/>
                          <w:sz w:val="20"/>
                        </w:rPr>
                      </w:r>
                    </w:p>
                  </w:txbxContent>
                </v:textbox>
                <w10:wrap type="none"/>
              </v:shape>
              <v:shape style="position:absolute;left:8908;top:-752;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96,276,890.45</w:t>
                      </w:r>
                      <w:r>
                        <w:rPr>
                          <w:rFonts w:ascii="宋体"/>
                          <w:sz w:val="20"/>
                        </w:rPr>
                      </w:r>
                    </w:p>
                  </w:txbxContent>
                </v:textbox>
                <w10:wrap type="none"/>
              </v:shape>
            </v:group>
            <w10:wrap type="none"/>
          </v:group>
        </w:pict>
      </w:r>
      <w:r>
        <w:rPr>
          <w:rFonts w:ascii="宋体" w:hAnsi="宋体" w:cs="宋体" w:eastAsia="宋体" w:hint="default"/>
          <w:b/>
          <w:bCs/>
          <w:w w:val="95"/>
          <w:sz w:val="22"/>
          <w:szCs w:val="22"/>
        </w:rPr>
        <w:t>九、</w:t>
        <w:tab/>
      </w:r>
      <w:r>
        <w:rPr>
          <w:rFonts w:ascii="宋体" w:hAnsi="宋体" w:cs="宋体" w:eastAsia="宋体" w:hint="default"/>
          <w:b/>
          <w:bCs/>
          <w:sz w:val="22"/>
          <w:szCs w:val="22"/>
        </w:rPr>
        <w:t>关联方及关联交易</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741" w:right="0" w:firstLine="0"/>
        <w:jc w:val="left"/>
        <w:rPr>
          <w:rFonts w:ascii="宋体" w:hAnsi="宋体" w:cs="宋体" w:eastAsia="宋体" w:hint="default"/>
          <w:sz w:val="22"/>
          <w:szCs w:val="22"/>
        </w:rPr>
      </w:pPr>
      <w:r>
        <w:rPr>
          <w:rFonts w:ascii="宋体" w:hAnsi="宋体" w:cs="宋体" w:eastAsia="宋体" w:hint="default"/>
          <w:b/>
          <w:bCs/>
          <w:spacing w:val="3"/>
          <w:sz w:val="22"/>
          <w:szCs w:val="22"/>
        </w:rPr>
        <w:t>（一）关联方关系</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921" w:right="0" w:firstLine="0"/>
        <w:jc w:val="left"/>
        <w:rPr>
          <w:rFonts w:ascii="宋体" w:hAnsi="宋体" w:cs="宋体" w:eastAsia="宋体" w:hint="default"/>
          <w:sz w:val="22"/>
          <w:szCs w:val="22"/>
        </w:rPr>
      </w:pPr>
      <w:r>
        <w:rPr>
          <w:rFonts w:ascii="宋体" w:hAnsi="宋体" w:cs="宋体" w:eastAsia="宋体" w:hint="default"/>
          <w:b/>
          <w:bCs/>
          <w:sz w:val="22"/>
          <w:szCs w:val="22"/>
        </w:rPr>
        <w:t>1.</w:t>
      </w:r>
      <w:r>
        <w:rPr>
          <w:rFonts w:ascii="宋体" w:hAnsi="宋体" w:cs="宋体" w:eastAsia="宋体" w:hint="default"/>
          <w:b/>
          <w:bCs/>
          <w:spacing w:val="59"/>
          <w:sz w:val="22"/>
          <w:szCs w:val="22"/>
        </w:rPr>
        <w:t> </w:t>
      </w:r>
      <w:r>
        <w:rPr>
          <w:rFonts w:ascii="宋体" w:hAnsi="宋体" w:cs="宋体" w:eastAsia="宋体" w:hint="default"/>
          <w:b/>
          <w:bCs/>
          <w:sz w:val="22"/>
          <w:szCs w:val="22"/>
        </w:rPr>
        <w:t>母公司及最终控制方</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82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母公司及最终控制方</w:t>
      </w:r>
    </w:p>
    <w:p>
      <w:pPr>
        <w:spacing w:after="0"/>
        <w:jc w:val="left"/>
        <w:rPr>
          <w:rFonts w:ascii="宋体" w:hAnsi="宋体" w:cs="宋体" w:eastAsia="宋体" w:hint="default"/>
          <w:sz w:val="22"/>
          <w:szCs w:val="22"/>
        </w:rPr>
        <w:sectPr>
          <w:pgSz w:w="11910" w:h="16840"/>
          <w:pgMar w:header="0" w:footer="889" w:top="1720" w:bottom="1080" w:left="1380" w:right="1380"/>
        </w:sectPr>
      </w:pPr>
    </w:p>
    <w:p>
      <w:pPr>
        <w:spacing w:line="240" w:lineRule="auto" w:before="10"/>
        <w:rPr>
          <w:rFonts w:ascii="宋体" w:hAnsi="宋体" w:cs="宋体" w:eastAsia="宋体" w:hint="default"/>
          <w:sz w:val="29"/>
          <w:szCs w:val="29"/>
        </w:rPr>
      </w:pPr>
    </w:p>
    <w:p>
      <w:pPr>
        <w:spacing w:line="1640" w:lineRule="exact"/>
        <w:ind w:left="117"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41.55pt;height:82.05pt;mso-position-horizontal-relative:char;mso-position-vertical-relative:line" coordorigin="0,0" coordsize="8831,1641">
            <v:group style="position:absolute;left:29;top:5;width:2370;height:2" coordorigin="29,5" coordsize="2370,2">
              <v:shape style="position:absolute;left:29;top:5;width:2370;height:2" coordorigin="29,5" coordsize="2370,0" path="m29,5l2399,5e" filled="false" stroked="true" strokeweight=".47998pt" strokecolor="#000000">
                <v:path arrowok="t"/>
              </v:shape>
            </v:group>
            <v:group style="position:absolute;left:29;top:24;width:2370;height:2" coordorigin="29,24" coordsize="2370,2">
              <v:shape style="position:absolute;left:29;top:24;width:2370;height:2" coordorigin="29,24" coordsize="2370,0" path="m29,24l2399,24e" filled="false" stroked="true" strokeweight=".48004pt" strokecolor="#000000">
                <v:path arrowok="t"/>
              </v:shape>
              <v:shape style="position:absolute;left:2399;top:29;width:14;height:2" type="#_x0000_t75" stroked="false">
                <v:imagedata r:id="rId25" o:title=""/>
              </v:shape>
            </v:group>
            <v:group style="position:absolute;left:2399;top:5;width:29;height:2" coordorigin="2399,5" coordsize="29,2">
              <v:shape style="position:absolute;left:2399;top:5;width:29;height:2" coordorigin="2399,5" coordsize="29,0" path="m2399,5l2428,5e" filled="false" stroked="true" strokeweight=".47998pt" strokecolor="#000000">
                <v:path arrowok="t"/>
              </v:shape>
            </v:group>
            <v:group style="position:absolute;left:2399;top:24;width:29;height:2" coordorigin="2399,24" coordsize="29,2">
              <v:shape style="position:absolute;left:2399;top:24;width:29;height:2" coordorigin="2399,24" coordsize="29,0" path="m2399,24l2428,24e" filled="false" stroked="true" strokeweight=".48004pt" strokecolor="#000000">
                <v:path arrowok="t"/>
              </v:shape>
            </v:group>
            <v:group style="position:absolute;left:2428;top:5;width:1276;height:2" coordorigin="2428,5" coordsize="1276,2">
              <v:shape style="position:absolute;left:2428;top:5;width:1276;height:2" coordorigin="2428,5" coordsize="1276,0" path="m2428,5l3703,5e" filled="false" stroked="true" strokeweight=".47998pt" strokecolor="#000000">
                <v:path arrowok="t"/>
              </v:shape>
            </v:group>
            <v:group style="position:absolute;left:2428;top:24;width:1276;height:2" coordorigin="2428,24" coordsize="1276,2">
              <v:shape style="position:absolute;left:2428;top:24;width:1276;height:2" coordorigin="2428,24" coordsize="1276,0" path="m2428,24l3703,24e" filled="false" stroked="true" strokeweight=".48004pt" strokecolor="#000000">
                <v:path arrowok="t"/>
              </v:shape>
              <v:shape style="position:absolute;left:3703;top:29;width:14;height:2" type="#_x0000_t75" stroked="false">
                <v:imagedata r:id="rId25" o:title=""/>
              </v:shape>
            </v:group>
            <v:group style="position:absolute;left:3703;top:5;width:29;height:2" coordorigin="3703,5" coordsize="29,2">
              <v:shape style="position:absolute;left:3703;top:5;width:29;height:2" coordorigin="3703,5" coordsize="29,0" path="m3703,5l3732,5e" filled="false" stroked="true" strokeweight=".47998pt" strokecolor="#000000">
                <v:path arrowok="t"/>
              </v:shape>
            </v:group>
            <v:group style="position:absolute;left:3703;top:24;width:29;height:2" coordorigin="3703,24" coordsize="29,2">
              <v:shape style="position:absolute;left:3703;top:24;width:29;height:2" coordorigin="3703,24" coordsize="29,0" path="m3703,24l3732,24e" filled="false" stroked="true" strokeweight=".48004pt" strokecolor="#000000">
                <v:path arrowok="t"/>
              </v:shape>
            </v:group>
            <v:group style="position:absolute;left:3732;top:5;width:1035;height:2" coordorigin="3732,5" coordsize="1035,2">
              <v:shape style="position:absolute;left:3732;top:5;width:1035;height:2" coordorigin="3732,5" coordsize="1035,0" path="m3732,5l4766,5e" filled="false" stroked="true" strokeweight=".47998pt" strokecolor="#000000">
                <v:path arrowok="t"/>
              </v:shape>
            </v:group>
            <v:group style="position:absolute;left:3732;top:24;width:1035;height:2" coordorigin="3732,24" coordsize="1035,2">
              <v:shape style="position:absolute;left:3732;top:24;width:1035;height:2" coordorigin="3732,24" coordsize="1035,0" path="m3732,24l4766,24e" filled="false" stroked="true" strokeweight=".48004pt" strokecolor="#000000">
                <v:path arrowok="t"/>
              </v:shape>
              <v:shape style="position:absolute;left:4766;top:29;width:14;height:2" type="#_x0000_t75" stroked="false">
                <v:imagedata r:id="rId25" o:title=""/>
              </v:shape>
            </v:group>
            <v:group style="position:absolute;left:4766;top:5;width:29;height:2" coordorigin="4766,5" coordsize="29,2">
              <v:shape style="position:absolute;left:4766;top:5;width:29;height:2" coordorigin="4766,5" coordsize="29,0" path="m4766,5l4795,5e" filled="false" stroked="true" strokeweight=".47998pt" strokecolor="#000000">
                <v:path arrowok="t"/>
              </v:shape>
            </v:group>
            <v:group style="position:absolute;left:4766;top:24;width:29;height:2" coordorigin="4766,24" coordsize="29,2">
              <v:shape style="position:absolute;left:4766;top:24;width:29;height:2" coordorigin="4766,24" coordsize="29,0" path="m4766,24l4795,24e" filled="false" stroked="true" strokeweight=".48004pt" strokecolor="#000000">
                <v:path arrowok="t"/>
              </v:shape>
            </v:group>
            <v:group style="position:absolute;left:4795;top:5;width:1462;height:2" coordorigin="4795,5" coordsize="1462,2">
              <v:shape style="position:absolute;left:4795;top:5;width:1462;height:2" coordorigin="4795,5" coordsize="1462,0" path="m4795,5l6257,5e" filled="false" stroked="true" strokeweight=".47998pt" strokecolor="#000000">
                <v:path arrowok="t"/>
              </v:shape>
            </v:group>
            <v:group style="position:absolute;left:4795;top:24;width:1462;height:2" coordorigin="4795,24" coordsize="1462,2">
              <v:shape style="position:absolute;left:4795;top:24;width:1462;height:2" coordorigin="4795,24" coordsize="1462,0" path="m4795,24l6257,24e" filled="false" stroked="true" strokeweight=".48004pt" strokecolor="#000000">
                <v:path arrowok="t"/>
              </v:shape>
              <v:shape style="position:absolute;left:6257;top:29;width:14;height:2" type="#_x0000_t75" stroked="false">
                <v:imagedata r:id="rId25" o:title=""/>
              </v:shape>
            </v:group>
            <v:group style="position:absolute;left:6257;top:5;width:29;height:2" coordorigin="6257,5" coordsize="29,2">
              <v:shape style="position:absolute;left:6257;top:5;width:29;height:2" coordorigin="6257,5" coordsize="29,0" path="m6257,5l6286,5e" filled="false" stroked="true" strokeweight=".47998pt" strokecolor="#000000">
                <v:path arrowok="t"/>
              </v:shape>
            </v:group>
            <v:group style="position:absolute;left:6257;top:24;width:29;height:2" coordorigin="6257,24" coordsize="29,2">
              <v:shape style="position:absolute;left:6257;top:24;width:29;height:2" coordorigin="6257,24" coordsize="29,0" path="m6257,24l6286,24e" filled="false" stroked="true" strokeweight=".48004pt" strokecolor="#000000">
                <v:path arrowok="t"/>
              </v:shape>
            </v:group>
            <v:group style="position:absolute;left:6286;top:5;width:1106;height:2" coordorigin="6286,5" coordsize="1106,2">
              <v:shape style="position:absolute;left:6286;top:5;width:1106;height:2" coordorigin="6286,5" coordsize="1106,0" path="m6286,5l7391,5e" filled="false" stroked="true" strokeweight=".47998pt" strokecolor="#000000">
                <v:path arrowok="t"/>
              </v:shape>
            </v:group>
            <v:group style="position:absolute;left:6286;top:24;width:1106;height:2" coordorigin="6286,24" coordsize="1106,2">
              <v:shape style="position:absolute;left:6286;top:24;width:1106;height:2" coordorigin="6286,24" coordsize="1106,0" path="m6286,24l7391,24e" filled="false" stroked="true" strokeweight=".48004pt" strokecolor="#000000">
                <v:path arrowok="t"/>
              </v:shape>
              <v:shape style="position:absolute;left:7391;top:29;width:14;height:2" type="#_x0000_t75" stroked="false">
                <v:imagedata r:id="rId25" o:title=""/>
              </v:shape>
            </v:group>
            <v:group style="position:absolute;left:7391;top:5;width:29;height:2" coordorigin="7391,5" coordsize="29,2">
              <v:shape style="position:absolute;left:7391;top:5;width:29;height:2" coordorigin="7391,5" coordsize="29,0" path="m7391,5l7420,5e" filled="false" stroked="true" strokeweight=".47998pt" strokecolor="#000000">
                <v:path arrowok="t"/>
              </v:shape>
            </v:group>
            <v:group style="position:absolute;left:7391;top:24;width:29;height:2" coordorigin="7391,24" coordsize="29,2">
              <v:shape style="position:absolute;left:7391;top:24;width:29;height:2" coordorigin="7391,24" coordsize="29,0" path="m7391,24l7420,24e" filled="false" stroked="true" strokeweight=".48004pt" strokecolor="#000000">
                <v:path arrowok="t"/>
              </v:shape>
            </v:group>
            <v:group style="position:absolute;left:7420;top:5;width:1380;height:2" coordorigin="7420,5" coordsize="1380,2">
              <v:shape style="position:absolute;left:7420;top:5;width:1380;height:2" coordorigin="7420,5" coordsize="1380,0" path="m7420,5l8800,5e" filled="false" stroked="true" strokeweight=".47998pt" strokecolor="#000000">
                <v:path arrowok="t"/>
              </v:shape>
            </v:group>
            <v:group style="position:absolute;left:7420;top:24;width:1380;height:2" coordorigin="7420,24" coordsize="1380,2">
              <v:shape style="position:absolute;left:7420;top:24;width:1380;height:2" coordorigin="7420,24" coordsize="1380,0" path="m7420,24l8800,24e" filled="false" stroked="true" strokeweight=".48004pt" strokecolor="#000000">
                <v:path arrowok="t"/>
              </v:shape>
              <v:shape style="position:absolute;left:2380;top:11;width:5045;height:559" type="#_x0000_t75" stroked="false">
                <v:imagedata r:id="rId333" o:title=""/>
              </v:shape>
            </v:group>
            <v:group style="position:absolute;left:14;top:1636;width:2385;height:2" coordorigin="14,1636" coordsize="2385,2">
              <v:shape style="position:absolute;left:14;top:1636;width:2385;height:2" coordorigin="14,1636" coordsize="2385,0" path="m14,1636l2399,1636e" filled="false" stroked="true" strokeweight=".47998pt" strokecolor="#000000">
                <v:path arrowok="t"/>
              </v:shape>
            </v:group>
            <v:group style="position:absolute;left:14;top:1616;width:2385;height:2" coordorigin="14,1616" coordsize="2385,2">
              <v:shape style="position:absolute;left:14;top:1616;width:2385;height:2" coordorigin="14,1616" coordsize="2385,0" path="m14,1616l2399,1616e" filled="false" stroked="true" strokeweight=".47998pt" strokecolor="#000000">
                <v:path arrowok="t"/>
              </v:shape>
              <v:shape style="position:absolute;left:0;top:532;width:8831;height:1099" type="#_x0000_t75" stroked="false">
                <v:imagedata r:id="rId334" o:title=""/>
              </v:shape>
            </v:group>
            <v:group style="position:absolute;left:2399;top:1616;width:29;height:2" coordorigin="2399,1616" coordsize="29,2">
              <v:shape style="position:absolute;left:2399;top:1616;width:29;height:2" coordorigin="2399,1616" coordsize="29,0" path="m2399,1616l2428,1616e" filled="false" stroked="true" strokeweight=".47998pt" strokecolor="#000000">
                <v:path arrowok="t"/>
              </v:shape>
            </v:group>
            <v:group style="position:absolute;left:2399;top:1636;width:1305;height:2" coordorigin="2399,1636" coordsize="1305,2">
              <v:shape style="position:absolute;left:2399;top:1636;width:1305;height:2" coordorigin="2399,1636" coordsize="1305,0" path="m2399,1636l3703,1636e" filled="false" stroked="true" strokeweight=".47998pt" strokecolor="#000000">
                <v:path arrowok="t"/>
              </v:shape>
            </v:group>
            <v:group style="position:absolute;left:2428;top:1616;width:1276;height:2" coordorigin="2428,1616" coordsize="1276,2">
              <v:shape style="position:absolute;left:2428;top:1616;width:1276;height:2" coordorigin="2428,1616" coordsize="1276,0" path="m2428,1616l3703,1616e" filled="false" stroked="true" strokeweight=".47998pt" strokecolor="#000000">
                <v:path arrowok="t"/>
              </v:shape>
              <v:shape style="position:absolute;left:3684;top:1070;width:53;height:560" type="#_x0000_t75" stroked="false">
                <v:imagedata r:id="rId294" o:title=""/>
              </v:shape>
            </v:group>
            <v:group style="position:absolute;left:3703;top:1616;width:29;height:2" coordorigin="3703,1616" coordsize="29,2">
              <v:shape style="position:absolute;left:3703;top:1616;width:29;height:2" coordorigin="3703,1616" coordsize="29,0" path="m3703,1616l3732,1616e" filled="false" stroked="true" strokeweight=".47998pt" strokecolor="#000000">
                <v:path arrowok="t"/>
              </v:shape>
            </v:group>
            <v:group style="position:absolute;left:3703;top:1636;width:1064;height:2" coordorigin="3703,1636" coordsize="1064,2">
              <v:shape style="position:absolute;left:3703;top:1636;width:1064;height:2" coordorigin="3703,1636" coordsize="1064,0" path="m3703,1636l4766,1636e" filled="false" stroked="true" strokeweight=".47998pt" strokecolor="#000000">
                <v:path arrowok="t"/>
              </v:shape>
            </v:group>
            <v:group style="position:absolute;left:3732;top:1616;width:1035;height:2" coordorigin="3732,1616" coordsize="1035,2">
              <v:shape style="position:absolute;left:3732;top:1616;width:1035;height:2" coordorigin="3732,1616" coordsize="1035,0" path="m3732,1616l4766,1616e" filled="false" stroked="true" strokeweight=".47998pt" strokecolor="#000000">
                <v:path arrowok="t"/>
              </v:shape>
              <v:shape style="position:absolute;left:4747;top:1070;width:53;height:560" type="#_x0000_t75" stroked="false">
                <v:imagedata r:id="rId294" o:title=""/>
              </v:shape>
            </v:group>
            <v:group style="position:absolute;left:4766;top:1616;width:29;height:2" coordorigin="4766,1616" coordsize="29,2">
              <v:shape style="position:absolute;left:4766;top:1616;width:29;height:2" coordorigin="4766,1616" coordsize="29,0" path="m4766,1616l4795,1616e" filled="false" stroked="true" strokeweight=".47998pt" strokecolor="#000000">
                <v:path arrowok="t"/>
              </v:shape>
            </v:group>
            <v:group style="position:absolute;left:4766;top:1636;width:1491;height:2" coordorigin="4766,1636" coordsize="1491,2">
              <v:shape style="position:absolute;left:4766;top:1636;width:1491;height:2" coordorigin="4766,1636" coordsize="1491,0" path="m4766,1636l6257,1636e" filled="false" stroked="true" strokeweight=".47998pt" strokecolor="#000000">
                <v:path arrowok="t"/>
              </v:shape>
            </v:group>
            <v:group style="position:absolute;left:4795;top:1616;width:1462;height:2" coordorigin="4795,1616" coordsize="1462,2">
              <v:shape style="position:absolute;left:4795;top:1616;width:1462;height:2" coordorigin="4795,1616" coordsize="1462,0" path="m4795,1616l6257,1616e" filled="false" stroked="true" strokeweight=".47998pt" strokecolor="#000000">
                <v:path arrowok="t"/>
              </v:shape>
              <v:shape style="position:absolute;left:6238;top:1070;width:53;height:560" type="#_x0000_t75" stroked="false">
                <v:imagedata r:id="rId294" o:title=""/>
              </v:shape>
            </v:group>
            <v:group style="position:absolute;left:6257;top:1616;width:29;height:2" coordorigin="6257,1616" coordsize="29,2">
              <v:shape style="position:absolute;left:6257;top:1616;width:29;height:2" coordorigin="6257,1616" coordsize="29,0" path="m6257,1616l6286,1616e" filled="false" stroked="true" strokeweight=".47998pt" strokecolor="#000000">
                <v:path arrowok="t"/>
              </v:shape>
            </v:group>
            <v:group style="position:absolute;left:6257;top:1636;width:1134;height:2" coordorigin="6257,1636" coordsize="1134,2">
              <v:shape style="position:absolute;left:6257;top:1636;width:1134;height:2" coordorigin="6257,1636" coordsize="1134,0" path="m6257,1636l7391,1636e" filled="false" stroked="true" strokeweight=".47998pt" strokecolor="#000000">
                <v:path arrowok="t"/>
              </v:shape>
            </v:group>
            <v:group style="position:absolute;left:6286;top:1616;width:1106;height:2" coordorigin="6286,1616" coordsize="1106,2">
              <v:shape style="position:absolute;left:6286;top:1616;width:1106;height:2" coordorigin="6286,1616" coordsize="1106,0" path="m6286,1616l7391,1616e" filled="false" stroked="true" strokeweight=".47998pt" strokecolor="#000000">
                <v:path arrowok="t"/>
              </v:shape>
              <v:shape style="position:absolute;left:7372;top:1070;width:53;height:560" type="#_x0000_t75" stroked="false">
                <v:imagedata r:id="rId294" o:title=""/>
              </v:shape>
            </v:group>
            <v:group style="position:absolute;left:7391;top:1616;width:29;height:2" coordorigin="7391,1616" coordsize="29,2">
              <v:shape style="position:absolute;left:7391;top:1616;width:29;height:2" coordorigin="7391,1616" coordsize="29,0" path="m7391,1616l7420,1616e" filled="false" stroked="true" strokeweight=".47998pt" strokecolor="#000000">
                <v:path arrowok="t"/>
              </v:shape>
            </v:group>
            <v:group style="position:absolute;left:7391;top:1636;width:1416;height:2" coordorigin="7391,1636" coordsize="1416,2">
              <v:shape style="position:absolute;left:7391;top:1636;width:1416;height:2" coordorigin="7391,1636" coordsize="1416,0" path="m7391,1636l8807,1636e" filled="false" stroked="true" strokeweight=".47998pt" strokecolor="#000000">
                <v:path arrowok="t"/>
              </v:shape>
            </v:group>
            <v:group style="position:absolute;left:7420;top:1616;width:1388;height:2" coordorigin="7420,1616" coordsize="1388,2">
              <v:shape style="position:absolute;left:7420;top:1616;width:1388;height:2" coordorigin="7420,1616" coordsize="1388,0" path="m7420,1616l8807,1616e" filled="false" stroked="true" strokeweight=".47998pt" strokecolor="#000000">
                <v:path arrowok="t"/>
              </v:shape>
              <v:shape style="position:absolute;left:146;top:189;width:213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母公司及最终控制方名称</w:t>
                      </w:r>
                      <w:r>
                        <w:rPr>
                          <w:rFonts w:ascii="宋体" w:hAnsi="宋体" w:cs="宋体" w:eastAsia="宋体" w:hint="default"/>
                          <w:sz w:val="20"/>
                          <w:szCs w:val="20"/>
                        </w:rPr>
                      </w:r>
                    </w:p>
                  </w:txbxContent>
                </v:textbox>
                <w10:wrap type="none"/>
              </v:shape>
              <v:shape style="position:absolute;left:2654;top:189;width:802;height:139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6"/>
                          <w:sz w:val="20"/>
                          <w:szCs w:val="20"/>
                        </w:rPr>
                        <w:t>企业类型</w:t>
                      </w:r>
                      <w:r>
                        <w:rPr>
                          <w:rFonts w:ascii="宋体" w:hAnsi="宋体" w:cs="宋体" w:eastAsia="宋体" w:hint="default"/>
                          <w:sz w:val="20"/>
                          <w:szCs w:val="20"/>
                        </w:rPr>
                      </w:r>
                    </w:p>
                    <w:p>
                      <w:pPr>
                        <w:spacing w:line="242" w:lineRule="auto" w:before="139"/>
                        <w:ind w:left="0" w:right="0" w:firstLine="0"/>
                        <w:jc w:val="center"/>
                        <w:rPr>
                          <w:rFonts w:ascii="宋体" w:hAnsi="宋体" w:cs="宋体" w:eastAsia="宋体" w:hint="default"/>
                          <w:sz w:val="20"/>
                          <w:szCs w:val="20"/>
                        </w:rPr>
                      </w:pPr>
                      <w:r>
                        <w:rPr>
                          <w:rFonts w:ascii="宋体" w:hAnsi="宋体" w:cs="宋体" w:eastAsia="宋体" w:hint="default"/>
                          <w:sz w:val="20"/>
                          <w:szCs w:val="20"/>
                        </w:rPr>
                        <w:t>股份有限</w:t>
                      </w:r>
                      <w:r>
                        <w:rPr>
                          <w:rFonts w:ascii="宋体" w:hAnsi="宋体" w:cs="宋体" w:eastAsia="宋体" w:hint="default"/>
                          <w:w w:val="100"/>
                          <w:sz w:val="20"/>
                          <w:szCs w:val="20"/>
                        </w:rPr>
                        <w:t> </w:t>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z w:val="20"/>
                          <w:szCs w:val="20"/>
                        </w:rPr>
                        <w:t>有限责任</w:t>
                      </w:r>
                      <w:r>
                        <w:rPr>
                          <w:rFonts w:ascii="宋体" w:hAnsi="宋体" w:cs="宋体" w:eastAsia="宋体" w:hint="default"/>
                          <w:w w:val="100"/>
                          <w:sz w:val="20"/>
                          <w:szCs w:val="20"/>
                        </w:rPr>
                        <w:t> </w:t>
                      </w:r>
                      <w:r>
                        <w:rPr>
                          <w:rFonts w:ascii="宋体" w:hAnsi="宋体" w:cs="宋体" w:eastAsia="宋体" w:hint="default"/>
                          <w:sz w:val="20"/>
                          <w:szCs w:val="20"/>
                        </w:rPr>
                        <w:t>公司</w:t>
                      </w:r>
                    </w:p>
                  </w:txbxContent>
                </v:textbox>
                <w10:wrap type="none"/>
              </v:shape>
              <v:shape style="position:absolute;left:3948;top:189;width:58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注册地</w:t>
                      </w:r>
                      <w:r>
                        <w:rPr>
                          <w:rFonts w:ascii="宋体" w:hAnsi="宋体" w:cs="宋体" w:eastAsia="宋体" w:hint="default"/>
                          <w:sz w:val="20"/>
                          <w:szCs w:val="20"/>
                        </w:rPr>
                      </w:r>
                    </w:p>
                  </w:txbxContent>
                </v:textbox>
                <w10:wrap type="none"/>
              </v:shape>
              <v:shape style="position:absolute;left:5128;top:18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业务性质</w:t>
                      </w:r>
                      <w:r>
                        <w:rPr>
                          <w:rFonts w:ascii="宋体" w:hAnsi="宋体" w:cs="宋体" w:eastAsia="宋体" w:hint="default"/>
                          <w:sz w:val="20"/>
                          <w:szCs w:val="20"/>
                        </w:rPr>
                      </w:r>
                    </w:p>
                  </w:txbxContent>
                </v:textbox>
                <w10:wrap type="none"/>
              </v:shape>
              <v:shape style="position:absolute;left:6439;top:18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法人代表</w:t>
                      </w:r>
                      <w:r>
                        <w:rPr>
                          <w:rFonts w:ascii="宋体" w:hAnsi="宋体" w:cs="宋体" w:eastAsia="宋体" w:hint="default"/>
                          <w:sz w:val="20"/>
                          <w:szCs w:val="20"/>
                        </w:rPr>
                      </w:r>
                    </w:p>
                  </w:txbxContent>
                </v:textbox>
                <w10:wrap type="none"/>
              </v:shape>
              <v:shape style="position:absolute;left:137;top:719;width:2002;height:8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w:t>
                      </w:r>
                    </w:p>
                    <w:p>
                      <w:pPr>
                        <w:spacing w:before="13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中国电子信息产业集团</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有限公司</w:t>
                      </w:r>
                    </w:p>
                  </w:txbxContent>
                </v:textbox>
                <w10:wrap type="none"/>
              </v:shape>
              <v:shape style="position:absolute;left:3839;top:7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广东深圳</w:t>
                      </w:r>
                    </w:p>
                  </w:txbxContent>
                </v:textbox>
                <w10:wrap type="none"/>
              </v:shape>
              <v:shape style="position:absolute;left:7550;top:59;width:1102;height:86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6"/>
                          <w:sz w:val="20"/>
                          <w:szCs w:val="20"/>
                        </w:rPr>
                        <w:t>组织机</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6"/>
                          <w:sz w:val="20"/>
                          <w:szCs w:val="20"/>
                        </w:rPr>
                        <w:t>构代码</w:t>
                      </w:r>
                      <w:r>
                        <w:rPr>
                          <w:rFonts w:ascii="宋体" w:hAnsi="宋体" w:cs="宋体" w:eastAsia="宋体" w:hint="default"/>
                          <w:sz w:val="20"/>
                          <w:szCs w:val="20"/>
                        </w:rPr>
                      </w:r>
                    </w:p>
                    <w:p>
                      <w:pPr>
                        <w:spacing w:before="138"/>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27953640－X</w:t>
                      </w:r>
                      <w:r>
                        <w:rPr>
                          <w:rFonts w:ascii="宋体" w:hAnsi="宋体" w:cs="宋体" w:eastAsia="宋体" w:hint="default"/>
                          <w:sz w:val="20"/>
                          <w:szCs w:val="20"/>
                        </w:rPr>
                      </w:r>
                    </w:p>
                  </w:txbxContent>
                </v:textbox>
                <w10:wrap type="none"/>
              </v:shape>
              <v:shape style="position:absolute;left:3839;top:124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中国北京</w:t>
                      </w:r>
                    </w:p>
                  </w:txbxContent>
                </v:textbox>
                <w10:wrap type="none"/>
              </v:shape>
              <v:shape style="position:absolute;left:4916;top:719;width:1202;height:861" type="#_x0000_t202" filled="false" stroked="false">
                <v:textbox inset="0,0,0,0">
                  <w:txbxContent>
                    <w:p>
                      <w:pPr>
                        <w:spacing w:line="200" w:lineRule="exact" w:before="0"/>
                        <w:ind w:left="-3" w:right="0" w:firstLine="0"/>
                        <w:jc w:val="center"/>
                        <w:rPr>
                          <w:rFonts w:ascii="宋体" w:hAnsi="宋体" w:cs="宋体" w:eastAsia="宋体" w:hint="default"/>
                          <w:sz w:val="20"/>
                          <w:szCs w:val="20"/>
                        </w:rPr>
                      </w:pPr>
                      <w:r>
                        <w:rPr>
                          <w:rFonts w:ascii="宋体" w:hAnsi="宋体" w:cs="宋体" w:eastAsia="宋体" w:hint="default"/>
                          <w:sz w:val="20"/>
                          <w:szCs w:val="20"/>
                        </w:rPr>
                        <w:t>制造业</w:t>
                      </w:r>
                    </w:p>
                    <w:p>
                      <w:pPr>
                        <w:spacing w:before="138"/>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信息科技及通</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讯</w:t>
                      </w:r>
                    </w:p>
                  </w:txbxContent>
                </v:textbox>
                <w10:wrap type="none"/>
              </v:shape>
              <v:shape style="position:absolute;left:6528;top:719;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刘烈宏</w:t>
                      </w:r>
                      <w:r>
                        <w:rPr>
                          <w:rFonts w:ascii="宋体" w:hAnsi="宋体" w:cs="宋体" w:eastAsia="宋体" w:hint="default"/>
                          <w:sz w:val="20"/>
                          <w:szCs w:val="20"/>
                        </w:rPr>
                      </w:r>
                    </w:p>
                  </w:txbxContent>
                </v:textbox>
                <w10:wrap type="none"/>
              </v:shape>
              <v:shape style="position:absolute;left:6528;top:124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熊群力</w:t>
                      </w:r>
                    </w:p>
                  </w:txbxContent>
                </v:textbox>
                <w10:wrap type="none"/>
              </v:shape>
              <v:shape style="position:absolute;left:7650;top:1249;width:9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100010249</w:t>
                      </w:r>
                      <w:r>
                        <w:rPr>
                          <w:rFonts w:ascii="宋体"/>
                          <w:sz w:val="20"/>
                        </w:rPr>
                      </w:r>
                    </w:p>
                  </w:txbxContent>
                </v:textbox>
                <w10:wrap type="none"/>
              </v:shape>
            </v:group>
          </v:group>
        </w:pict>
      </w:r>
      <w:r>
        <w:rPr>
          <w:rFonts w:ascii="宋体" w:hAnsi="宋体" w:cs="宋体" w:eastAsia="宋体" w:hint="default"/>
          <w:position w:val="-32"/>
          <w:sz w:val="20"/>
          <w:szCs w:val="20"/>
        </w:rPr>
      </w:r>
    </w:p>
    <w:p>
      <w:pPr>
        <w:spacing w:line="240" w:lineRule="auto" w:before="6"/>
        <w:rPr>
          <w:rFonts w:ascii="宋体" w:hAnsi="宋体" w:cs="宋体" w:eastAsia="宋体" w:hint="default"/>
          <w:sz w:val="27"/>
          <w:szCs w:val="27"/>
        </w:rPr>
      </w:pPr>
    </w:p>
    <w:p>
      <w:pPr>
        <w:spacing w:before="31"/>
        <w:ind w:left="782"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母公司的注册资本及其变化</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47" w:type="dxa"/>
        <w:tblLayout w:type="fixed"/>
        <w:tblCellMar>
          <w:top w:w="0" w:type="dxa"/>
          <w:left w:w="0" w:type="dxa"/>
          <w:bottom w:w="0" w:type="dxa"/>
          <w:right w:w="0" w:type="dxa"/>
        </w:tblCellMar>
        <w:tblLook w:val="01E0"/>
      </w:tblPr>
      <w:tblGrid>
        <w:gridCol w:w="2159"/>
        <w:gridCol w:w="1967"/>
        <w:gridCol w:w="1259"/>
        <w:gridCol w:w="1148"/>
        <w:gridCol w:w="1767"/>
      </w:tblGrid>
      <w:tr>
        <w:trPr>
          <w:trHeight w:val="359" w:hRule="exact"/>
        </w:trPr>
        <w:tc>
          <w:tcPr>
            <w:tcW w:w="21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
              <w:jc w:val="center"/>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2"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14"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8" w:right="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62" w:hRule="exact"/>
        </w:trPr>
        <w:tc>
          <w:tcPr>
            <w:tcW w:w="21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6"/>
              <w:jc w:val="center"/>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7"/>
              <w:jc w:val="center"/>
              <w:rPr>
                <w:rFonts w:ascii="宋体" w:hAnsi="宋体" w:cs="宋体" w:eastAsia="宋体" w:hint="default"/>
                <w:sz w:val="20"/>
                <w:szCs w:val="20"/>
              </w:rPr>
            </w:pPr>
            <w:r>
              <w:rPr>
                <w:rFonts w:ascii="宋体"/>
                <w:sz w:val="20"/>
              </w:rPr>
              <w:t>1,197,742,000.00</w:t>
            </w:r>
          </w:p>
        </w:tc>
        <w:tc>
          <w:tcPr>
            <w:tcW w:w="1259"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6" w:right="0"/>
              <w:jc w:val="center"/>
              <w:rPr>
                <w:rFonts w:ascii="宋体" w:hAnsi="宋体" w:cs="宋体" w:eastAsia="宋体" w:hint="default"/>
                <w:sz w:val="20"/>
                <w:szCs w:val="20"/>
              </w:rPr>
            </w:pPr>
            <w:r>
              <w:rPr>
                <w:rFonts w:ascii="宋体"/>
                <w:sz w:val="20"/>
              </w:rPr>
              <w:t>1,197,742,000.00</w:t>
            </w:r>
          </w:p>
        </w:tc>
      </w:tr>
    </w:tbl>
    <w:p>
      <w:pPr>
        <w:spacing w:line="240" w:lineRule="auto" w:before="7"/>
        <w:rPr>
          <w:rFonts w:ascii="宋体" w:hAnsi="宋体" w:cs="宋体" w:eastAsia="宋体" w:hint="default"/>
          <w:sz w:val="28"/>
          <w:szCs w:val="28"/>
        </w:rPr>
      </w:pPr>
    </w:p>
    <w:p>
      <w:pPr>
        <w:spacing w:before="31"/>
        <w:ind w:left="782" w:right="0" w:firstLine="0"/>
        <w:jc w:val="left"/>
        <w:rPr>
          <w:rFonts w:ascii="宋体" w:hAnsi="宋体" w:cs="宋体" w:eastAsia="宋体" w:hint="default"/>
          <w:sz w:val="22"/>
          <w:szCs w:val="22"/>
        </w:rPr>
      </w:pPr>
      <w:r>
        <w:rPr/>
        <w:pict>
          <v:group style="position:absolute;margin-left:83.280014pt;margin-top:-55.501553pt;width:428.25pt;height:37.5pt;mso-position-horizontal-relative:page;mso-position-vertical-relative:paragraph;z-index:-1017328" coordorigin="1666,-1110" coordsize="8565,750">
            <v:group style="position:absolute;left:1694;top:-1105;width:2244;height:2" coordorigin="1694,-1105" coordsize="2244,2">
              <v:shape style="position:absolute;left:1694;top:-1105;width:2244;height:2" coordorigin="1694,-1105" coordsize="2244,0" path="m1694,-1105l3938,-1105e" filled="false" stroked="true" strokeweight=".47998pt" strokecolor="#000000">
                <v:path arrowok="t"/>
              </v:shape>
            </v:group>
            <v:group style="position:absolute;left:1694;top:-1086;width:2244;height:2" coordorigin="1694,-1086" coordsize="2244,2">
              <v:shape style="position:absolute;left:1694;top:-1086;width:2244;height:2" coordorigin="1694,-1086" coordsize="2244,0" path="m1694,-1086l3938,-1086e" filled="false" stroked="true" strokeweight=".48004pt" strokecolor="#000000">
                <v:path arrowok="t"/>
              </v:shape>
              <v:shape style="position:absolute;left:3938;top:-1081;width:14;height:2" type="#_x0000_t75" stroked="false">
                <v:imagedata r:id="rId25" o:title=""/>
              </v:shape>
            </v:group>
            <v:group style="position:absolute;left:3938;top:-1105;width:29;height:2" coordorigin="3938,-1105" coordsize="29,2">
              <v:shape style="position:absolute;left:3938;top:-1105;width:29;height:2" coordorigin="3938,-1105" coordsize="29,0" path="m3938,-1105l3967,-1105e" filled="false" stroked="true" strokeweight=".47998pt" strokecolor="#000000">
                <v:path arrowok="t"/>
              </v:shape>
            </v:group>
            <v:group style="position:absolute;left:3938;top:-1086;width:29;height:2" coordorigin="3938,-1086" coordsize="29,2">
              <v:shape style="position:absolute;left:3938;top:-1086;width:29;height:2" coordorigin="3938,-1086" coordsize="29,0" path="m3938,-1086l3967,-1086e" filled="false" stroked="true" strokeweight=".48004pt" strokecolor="#000000">
                <v:path arrowok="t"/>
              </v:shape>
            </v:group>
            <v:group style="position:absolute;left:3967;top:-1105;width:1890;height:2" coordorigin="3967,-1105" coordsize="1890,2">
              <v:shape style="position:absolute;left:3967;top:-1105;width:1890;height:2" coordorigin="3967,-1105" coordsize="1890,0" path="m3967,-1105l5857,-1105e" filled="false" stroked="true" strokeweight=".47998pt" strokecolor="#000000">
                <v:path arrowok="t"/>
              </v:shape>
            </v:group>
            <v:group style="position:absolute;left:3967;top:-1086;width:1890;height:2" coordorigin="3967,-1086" coordsize="1890,2">
              <v:shape style="position:absolute;left:3967;top:-1086;width:1890;height:2" coordorigin="3967,-1086" coordsize="1890,0" path="m3967,-1086l5857,-1086e" filled="false" stroked="true" strokeweight=".48004pt" strokecolor="#000000">
                <v:path arrowok="t"/>
              </v:shape>
              <v:shape style="position:absolute;left:5857;top:-1081;width:14;height:2" type="#_x0000_t75" stroked="false">
                <v:imagedata r:id="rId25" o:title=""/>
              </v:shape>
            </v:group>
            <v:group style="position:absolute;left:5857;top:-1105;width:29;height:2" coordorigin="5857,-1105" coordsize="29,2">
              <v:shape style="position:absolute;left:5857;top:-1105;width:29;height:2" coordorigin="5857,-1105" coordsize="29,0" path="m5857,-1105l5886,-1105e" filled="false" stroked="true" strokeweight=".47998pt" strokecolor="#000000">
                <v:path arrowok="t"/>
              </v:shape>
            </v:group>
            <v:group style="position:absolute;left:5857;top:-1086;width:29;height:2" coordorigin="5857,-1086" coordsize="29,2">
              <v:shape style="position:absolute;left:5857;top:-1086;width:29;height:2" coordorigin="5857,-1086" coordsize="29,0" path="m5857,-1086l5886,-1086e" filled="false" stroked="true" strokeweight=".48004pt" strokecolor="#000000">
                <v:path arrowok="t"/>
              </v:shape>
            </v:group>
            <v:group style="position:absolute;left:5886;top:-1105;width:1324;height:2" coordorigin="5886,-1105" coordsize="1324,2">
              <v:shape style="position:absolute;left:5886;top:-1105;width:1324;height:2" coordorigin="5886,-1105" coordsize="1324,0" path="m5886,-1105l7210,-1105e" filled="false" stroked="true" strokeweight=".47998pt" strokecolor="#000000">
                <v:path arrowok="t"/>
              </v:shape>
            </v:group>
            <v:group style="position:absolute;left:5886;top:-1086;width:1324;height:2" coordorigin="5886,-1086" coordsize="1324,2">
              <v:shape style="position:absolute;left:5886;top:-1086;width:1324;height:2" coordorigin="5886,-1086" coordsize="1324,0" path="m5886,-1086l7210,-1086e" filled="false" stroked="true" strokeweight=".48004pt" strokecolor="#000000">
                <v:path arrowok="t"/>
              </v:shape>
              <v:shape style="position:absolute;left:7210;top:-1081;width:14;height:2" type="#_x0000_t75" stroked="false">
                <v:imagedata r:id="rId25" o:title=""/>
              </v:shape>
            </v:group>
            <v:group style="position:absolute;left:7210;top:-1105;width:29;height:2" coordorigin="7210,-1105" coordsize="29,2">
              <v:shape style="position:absolute;left:7210;top:-1105;width:29;height:2" coordorigin="7210,-1105" coordsize="29,0" path="m7210,-1105l7238,-1105e" filled="false" stroked="true" strokeweight=".47998pt" strokecolor="#000000">
                <v:path arrowok="t"/>
              </v:shape>
            </v:group>
            <v:group style="position:absolute;left:7210;top:-1086;width:29;height:2" coordorigin="7210,-1086" coordsize="29,2">
              <v:shape style="position:absolute;left:7210;top:-1086;width:29;height:2" coordorigin="7210,-1086" coordsize="29,0" path="m7210,-1086l7238,-1086e" filled="false" stroked="true" strokeweight=".48004pt" strokecolor="#000000">
                <v:path arrowok="t"/>
              </v:shape>
            </v:group>
            <v:group style="position:absolute;left:7238;top:-1105;width:1082;height:2" coordorigin="7238,-1105" coordsize="1082,2">
              <v:shape style="position:absolute;left:7238;top:-1105;width:1082;height:2" coordorigin="7238,-1105" coordsize="1082,0" path="m7238,-1105l8320,-1105e" filled="false" stroked="true" strokeweight=".47998pt" strokecolor="#000000">
                <v:path arrowok="t"/>
              </v:shape>
            </v:group>
            <v:group style="position:absolute;left:7238;top:-1086;width:1082;height:2" coordorigin="7238,-1086" coordsize="1082,2">
              <v:shape style="position:absolute;left:7238;top:-1086;width:1082;height:2" coordorigin="7238,-1086" coordsize="1082,0" path="m7238,-1086l8320,-1086e" filled="false" stroked="true" strokeweight=".48004pt" strokecolor="#000000">
                <v:path arrowok="t"/>
              </v:shape>
              <v:shape style="position:absolute;left:8320;top:-1081;width:14;height:2" type="#_x0000_t75" stroked="false">
                <v:imagedata r:id="rId25" o:title=""/>
              </v:shape>
            </v:group>
            <v:group style="position:absolute;left:8320;top:-1105;width:29;height:2" coordorigin="8320,-1105" coordsize="29,2">
              <v:shape style="position:absolute;left:8320;top:-1105;width:29;height:2" coordorigin="8320,-1105" coordsize="29,0" path="m8320,-1105l8348,-1105e" filled="false" stroked="true" strokeweight=".47998pt" strokecolor="#000000">
                <v:path arrowok="t"/>
              </v:shape>
            </v:group>
            <v:group style="position:absolute;left:8320;top:-1086;width:29;height:2" coordorigin="8320,-1086" coordsize="29,2">
              <v:shape style="position:absolute;left:8320;top:-1086;width:29;height:2" coordorigin="8320,-1086" coordsize="29,0" path="m8320,-1086l8348,-1086e" filled="false" stroked="true" strokeweight=".48004pt" strokecolor="#000000">
                <v:path arrowok="t"/>
              </v:shape>
            </v:group>
            <v:group style="position:absolute;left:8348;top:-1105;width:1859;height:2" coordorigin="8348,-1105" coordsize="1859,2">
              <v:shape style="position:absolute;left:8348;top:-1105;width:1859;height:2" coordorigin="8348,-1105" coordsize="1859,0" path="m8348,-1105l10207,-1105e" filled="false" stroked="true" strokeweight=".47998pt" strokecolor="#000000">
                <v:path arrowok="t"/>
              </v:shape>
            </v:group>
            <v:group style="position:absolute;left:8348;top:-1086;width:1859;height:2" coordorigin="8348,-1086" coordsize="1859,2">
              <v:shape style="position:absolute;left:8348;top:-1086;width:1859;height:2" coordorigin="8348,-1086" coordsize="1859,0" path="m8348,-1086l10207,-1086e" filled="false" stroked="true" strokeweight=".48004pt" strokecolor="#000000">
                <v:path arrowok="t"/>
              </v:shape>
            </v:group>
            <v:group style="position:absolute;left:1680;top:-365;width:2259;height:2" coordorigin="1680,-365" coordsize="2259,2">
              <v:shape style="position:absolute;left:1680;top:-365;width:2259;height:2" coordorigin="1680,-365" coordsize="2259,0" path="m1680,-365l3938,-365e" filled="false" stroked="true" strokeweight=".48004pt" strokecolor="#000000">
                <v:path arrowok="t"/>
              </v:shape>
            </v:group>
            <v:group style="position:absolute;left:1680;top:-384;width:2259;height:2" coordorigin="1680,-384" coordsize="2259,2">
              <v:shape style="position:absolute;left:1680;top:-384;width:2259;height:2" coordorigin="1680,-384" coordsize="2259,0" path="m1680,-384l3938,-384e" filled="false" stroked="true" strokeweight=".47998pt" strokecolor="#000000">
                <v:path arrowok="t"/>
              </v:shape>
            </v:group>
            <v:group style="position:absolute;left:3938;top:-384;width:29;height:2" coordorigin="3938,-384" coordsize="29,2">
              <v:shape style="position:absolute;left:3938;top:-384;width:29;height:2" coordorigin="3938,-384" coordsize="29,0" path="m3938,-384l3967,-384e" filled="false" stroked="true" strokeweight=".47998pt" strokecolor="#000000">
                <v:path arrowok="t"/>
              </v:shape>
            </v:group>
            <v:group style="position:absolute;left:3938;top:-365;width:1919;height:2" coordorigin="3938,-365" coordsize="1919,2">
              <v:shape style="position:absolute;left:3938;top:-365;width:1919;height:2" coordorigin="3938,-365" coordsize="1919,0" path="m3938,-365l5857,-365e" filled="false" stroked="true" strokeweight=".48004pt" strokecolor="#000000">
                <v:path arrowok="t"/>
              </v:shape>
            </v:group>
            <v:group style="position:absolute;left:3967;top:-384;width:1890;height:2" coordorigin="3967,-384" coordsize="1890,2">
              <v:shape style="position:absolute;left:3967;top:-384;width:1890;height:2" coordorigin="3967,-384" coordsize="1890,0" path="m3967,-384l5857,-384e" filled="false" stroked="true" strokeweight=".47998pt" strokecolor="#000000">
                <v:path arrowok="t"/>
              </v:shape>
            </v:group>
            <v:group style="position:absolute;left:5857;top:-384;width:29;height:2" coordorigin="5857,-384" coordsize="29,2">
              <v:shape style="position:absolute;left:5857;top:-384;width:29;height:2" coordorigin="5857,-384" coordsize="29,0" path="m5857,-384l5886,-384e" filled="false" stroked="true" strokeweight=".47998pt" strokecolor="#000000">
                <v:path arrowok="t"/>
              </v:shape>
            </v:group>
            <v:group style="position:absolute;left:5857;top:-365;width:1353;height:2" coordorigin="5857,-365" coordsize="1353,2">
              <v:shape style="position:absolute;left:5857;top:-365;width:1353;height:2" coordorigin="5857,-365" coordsize="1353,0" path="m5857,-365l7210,-365e" filled="false" stroked="true" strokeweight=".48004pt" strokecolor="#000000">
                <v:path arrowok="t"/>
              </v:shape>
            </v:group>
            <v:group style="position:absolute;left:5886;top:-384;width:1324;height:2" coordorigin="5886,-384" coordsize="1324,2">
              <v:shape style="position:absolute;left:5886;top:-384;width:1324;height:2" coordorigin="5886,-384" coordsize="1324,0" path="m5886,-384l7210,-384e" filled="false" stroked="true" strokeweight=".47998pt" strokecolor="#000000">
                <v:path arrowok="t"/>
              </v:shape>
            </v:group>
            <v:group style="position:absolute;left:7210;top:-384;width:29;height:2" coordorigin="7210,-384" coordsize="29,2">
              <v:shape style="position:absolute;left:7210;top:-384;width:29;height:2" coordorigin="7210,-384" coordsize="29,0" path="m7210,-384l7238,-384e" filled="false" stroked="true" strokeweight=".47998pt" strokecolor="#000000">
                <v:path arrowok="t"/>
              </v:shape>
            </v:group>
            <v:group style="position:absolute;left:7210;top:-365;width:1110;height:2" coordorigin="7210,-365" coordsize="1110,2">
              <v:shape style="position:absolute;left:7210;top:-365;width:1110;height:2" coordorigin="7210,-365" coordsize="1110,0" path="m7210,-365l8320,-365e" filled="false" stroked="true" strokeweight=".48004pt" strokecolor="#000000">
                <v:path arrowok="t"/>
              </v:shape>
            </v:group>
            <v:group style="position:absolute;left:7238;top:-384;width:1082;height:2" coordorigin="7238,-384" coordsize="1082,2">
              <v:shape style="position:absolute;left:7238;top:-384;width:1082;height:2" coordorigin="7238,-384" coordsize="1082,0" path="m7238,-384l8320,-384e" filled="false" stroked="true" strokeweight=".47998pt" strokecolor="#000000">
                <v:path arrowok="t"/>
              </v:shape>
              <v:shape style="position:absolute;left:1666;top:-1099;width:8564;height:710" type="#_x0000_t75" stroked="false">
                <v:imagedata r:id="rId335" o:title=""/>
              </v:shape>
            </v:group>
            <v:group style="position:absolute;left:8320;top:-384;width:29;height:2" coordorigin="8320,-384" coordsize="29,2">
              <v:shape style="position:absolute;left:8320;top:-384;width:29;height:2" coordorigin="8320,-384" coordsize="29,0" path="m8320,-384l8348,-384e" filled="false" stroked="true" strokeweight=".47998pt" strokecolor="#000000">
                <v:path arrowok="t"/>
              </v:shape>
            </v:group>
            <v:group style="position:absolute;left:8320;top:-365;width:1895;height:2" coordorigin="8320,-365" coordsize="1895,2">
              <v:shape style="position:absolute;left:8320;top:-365;width:1895;height:2" coordorigin="8320,-365" coordsize="1895,0" path="m8320,-365l10214,-365e" filled="false" stroked="true" strokeweight=".48004pt" strokecolor="#000000">
                <v:path arrowok="t"/>
              </v:shape>
            </v:group>
            <v:group style="position:absolute;left:8348;top:-384;width:1866;height:2" coordorigin="8348,-384" coordsize="1866,2">
              <v:shape style="position:absolute;left:8348;top:-384;width:1866;height:2" coordorigin="8348,-384" coordsize="1866,0" path="m8348,-384l10214,-384e" filled="false" stroked="true" strokeweight=".47998pt" strokecolor="#000000">
                <v:path arrowok="t"/>
              </v:shape>
            </v:group>
            <w10:wrap type="none"/>
          </v:group>
        </w:pict>
      </w: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母公司的所持股份或权益及其变化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00" w:lineRule="exact"/>
        <w:ind w:left="245"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8.4pt;height:55.05pt;mso-position-horizontal-relative:char;mso-position-vertical-relative:line" coordorigin="0,0" coordsize="8568,1101">
            <v:group style="position:absolute;left:36;top:5;width:2508;height:2" coordorigin="36,5" coordsize="2508,2">
              <v:shape style="position:absolute;left:36;top:5;width:2508;height:2" coordorigin="36,5" coordsize="2508,0" path="m36,5l2544,5e" filled="false" stroked="true" strokeweight=".47998pt" strokecolor="#000000">
                <v:path arrowok="t"/>
              </v:shape>
            </v:group>
            <v:group style="position:absolute;left:36;top:24;width:2508;height:2" coordorigin="36,24" coordsize="2508,2">
              <v:shape style="position:absolute;left:36;top:24;width:2508;height:2" coordorigin="36,24" coordsize="2508,0" path="m36,24l2544,24e" filled="false" stroked="true" strokeweight=".47998pt" strokecolor="#000000">
                <v:path arrowok="t"/>
              </v:shape>
              <v:shape style="position:absolute;left:2544;top:29;width:14;height:2" type="#_x0000_t75" stroked="false">
                <v:imagedata r:id="rId25" o:title=""/>
              </v:shape>
            </v:group>
            <v:group style="position:absolute;left:2544;top:5;width:29;height:2" coordorigin="2544,5" coordsize="29,2">
              <v:shape style="position:absolute;left:2544;top:5;width:29;height:2" coordorigin="2544,5" coordsize="29,0" path="m2544,5l2573,5e" filled="false" stroked="true" strokeweight=".47998pt" strokecolor="#000000">
                <v:path arrowok="t"/>
              </v:shape>
            </v:group>
            <v:group style="position:absolute;left:2544;top:24;width:29;height:2" coordorigin="2544,24" coordsize="29,2">
              <v:shape style="position:absolute;left:2544;top:24;width:29;height:2" coordorigin="2544,24" coordsize="29,0" path="m2544,24l2573,24e" filled="false" stroked="true" strokeweight=".47998pt" strokecolor="#000000">
                <v:path arrowok="t"/>
              </v:shape>
            </v:group>
            <v:group style="position:absolute;left:2573;top:5;width:3258;height:2" coordorigin="2573,5" coordsize="3258,2">
              <v:shape style="position:absolute;left:2573;top:5;width:3258;height:2" coordorigin="2573,5" coordsize="3258,0" path="m2573,5l5831,5e" filled="false" stroked="true" strokeweight=".47998pt" strokecolor="#000000">
                <v:path arrowok="t"/>
              </v:shape>
            </v:group>
            <v:group style="position:absolute;left:2573;top:24;width:3258;height:2" coordorigin="2573,24" coordsize="3258,2">
              <v:shape style="position:absolute;left:2573;top:24;width:3258;height:2" coordorigin="2573,24" coordsize="3258,0" path="m2573,24l5831,24e" filled="false" stroked="true" strokeweight=".47998pt" strokecolor="#000000">
                <v:path arrowok="t"/>
              </v:shape>
              <v:shape style="position:absolute;left:5831;top:29;width:14;height:2" type="#_x0000_t75" stroked="false">
                <v:imagedata r:id="rId25" o:title=""/>
              </v:shape>
            </v:group>
            <v:group style="position:absolute;left:5831;top:5;width:29;height:2" coordorigin="5831,5" coordsize="29,2">
              <v:shape style="position:absolute;left:5831;top:5;width:29;height:2" coordorigin="5831,5" coordsize="29,0" path="m5831,5l5860,5e" filled="false" stroked="true" strokeweight=".47998pt" strokecolor="#000000">
                <v:path arrowok="t"/>
              </v:shape>
            </v:group>
            <v:group style="position:absolute;left:5831;top:24;width:29;height:2" coordorigin="5831,24" coordsize="29,2">
              <v:shape style="position:absolute;left:5831;top:24;width:29;height:2" coordorigin="5831,24" coordsize="29,0" path="m5831,24l5860,24e" filled="false" stroked="true" strokeweight=".47998pt" strokecolor="#000000">
                <v:path arrowok="t"/>
              </v:shape>
            </v:group>
            <v:group style="position:absolute;left:5860;top:5;width:2682;height:2" coordorigin="5860,5" coordsize="2682,2">
              <v:shape style="position:absolute;left:5860;top:5;width:2682;height:2" coordorigin="5860,5" coordsize="2682,0" path="m5860,5l8542,5e" filled="false" stroked="true" strokeweight=".47998pt" strokecolor="#000000">
                <v:path arrowok="t"/>
              </v:shape>
            </v:group>
            <v:group style="position:absolute;left:5860;top:24;width:2682;height:2" coordorigin="5860,24" coordsize="2682,2">
              <v:shape style="position:absolute;left:5860;top:24;width:2682;height:2" coordorigin="5860,24" coordsize="2682,0" path="m5860,24l8542,24e" filled="false" stroked="true" strokeweight=".47998pt" strokecolor="#000000">
                <v:path arrowok="t"/>
              </v:shape>
              <v:shape style="position:absolute;left:2525;top:11;width:3340;height:378" type="#_x0000_t75" stroked="false">
                <v:imagedata r:id="rId336" o:title=""/>
              </v:shape>
            </v:group>
            <v:group style="position:absolute;left:14;top:1096;width:2530;height:2" coordorigin="14,1096" coordsize="2530,2">
              <v:shape style="position:absolute;left:14;top:1096;width:2530;height:2" coordorigin="14,1096" coordsize="2530,0" path="m14,1096l2544,1096e" filled="false" stroked="true" strokeweight=".48001pt" strokecolor="#000000">
                <v:path arrowok="t"/>
              </v:shape>
            </v:group>
            <v:group style="position:absolute;left:14;top:1076;width:2530;height:2" coordorigin="14,1076" coordsize="2530,2">
              <v:shape style="position:absolute;left:14;top:1076;width:2530;height:2" coordorigin="14,1076" coordsize="2530,0" path="m14,1076l2544,1076e" filled="false" stroked="true" strokeweight=".48001pt" strokecolor="#000000">
                <v:path arrowok="t"/>
              </v:shape>
            </v:group>
            <v:group style="position:absolute;left:2544;top:1076;width:29;height:2" coordorigin="2544,1076" coordsize="29,2">
              <v:shape style="position:absolute;left:2544;top:1076;width:29;height:2" coordorigin="2544,1076" coordsize="29,0" path="m2544,1076l2573,1076e" filled="false" stroked="true" strokeweight=".48001pt" strokecolor="#000000">
                <v:path arrowok="t"/>
              </v:shape>
            </v:group>
            <v:group style="position:absolute;left:2544;top:1096;width:1688;height:2" coordorigin="2544,1096" coordsize="1688,2">
              <v:shape style="position:absolute;left:2544;top:1096;width:1688;height:2" coordorigin="2544,1096" coordsize="1688,0" path="m2544,1096l4231,1096e" filled="false" stroked="true" strokeweight=".48001pt" strokecolor="#000000">
                <v:path arrowok="t"/>
              </v:shape>
            </v:group>
            <v:group style="position:absolute;left:2573;top:1076;width:1659;height:2" coordorigin="2573,1076" coordsize="1659,2">
              <v:shape style="position:absolute;left:2573;top:1076;width:1659;height:2" coordorigin="2573,1076" coordsize="1659,0" path="m2573,1076l4231,1076e" filled="false" stroked="true" strokeweight=".48001pt" strokecolor="#000000">
                <v:path arrowok="t"/>
              </v:shape>
            </v:group>
            <v:group style="position:absolute;left:4231;top:1076;width:29;height:2" coordorigin="4231,1076" coordsize="29,2">
              <v:shape style="position:absolute;left:4231;top:1076;width:29;height:2" coordorigin="4231,1076" coordsize="29,0" path="m4231,1076l4260,1076e" filled="false" stroked="true" strokeweight=".48001pt" strokecolor="#000000">
                <v:path arrowok="t"/>
              </v:shape>
            </v:group>
            <v:group style="position:absolute;left:4231;top:1096;width:1600;height:2" coordorigin="4231,1096" coordsize="1600,2">
              <v:shape style="position:absolute;left:4231;top:1096;width:1600;height:2" coordorigin="4231,1096" coordsize="1600,0" path="m4231,1096l5831,1096e" filled="false" stroked="true" strokeweight=".48001pt" strokecolor="#000000">
                <v:path arrowok="t"/>
              </v:shape>
            </v:group>
            <v:group style="position:absolute;left:4260;top:1076;width:1571;height:2" coordorigin="4260,1076" coordsize="1571,2">
              <v:shape style="position:absolute;left:4260;top:1076;width:1571;height:2" coordorigin="4260,1076" coordsize="1571,0" path="m4260,1076l5831,1076e" filled="false" stroked="true" strokeweight=".48001pt" strokecolor="#000000">
                <v:path arrowok="t"/>
              </v:shape>
            </v:group>
            <v:group style="position:absolute;left:5831;top:1076;width:29;height:2" coordorigin="5831,1076" coordsize="29,2">
              <v:shape style="position:absolute;left:5831;top:1076;width:29;height:2" coordorigin="5831,1076" coordsize="29,0" path="m5831,1076l5860,1076e" filled="false" stroked="true" strokeweight=".48001pt" strokecolor="#000000">
                <v:path arrowok="t"/>
              </v:shape>
            </v:group>
            <v:group style="position:absolute;left:5831;top:1096;width:1154;height:2" coordorigin="5831,1096" coordsize="1154,2">
              <v:shape style="position:absolute;left:5831;top:1096;width:1154;height:2" coordorigin="5831,1096" coordsize="1154,0" path="m5831,1096l6984,1096e" filled="false" stroked="true" strokeweight=".48001pt" strokecolor="#000000">
                <v:path arrowok="t"/>
              </v:shape>
            </v:group>
            <v:group style="position:absolute;left:5860;top:1076;width:1125;height:2" coordorigin="5860,1076" coordsize="1125,2">
              <v:shape style="position:absolute;left:5860;top:1076;width:1125;height:2" coordorigin="5860,1076" coordsize="1125,0" path="m5860,1076l6984,1076e" filled="false" stroked="true" strokeweight=".48001pt" strokecolor="#000000">
                <v:path arrowok="t"/>
              </v:shape>
              <v:shape style="position:absolute;left:0;top:350;width:8568;height:721" type="#_x0000_t75" stroked="false">
                <v:imagedata r:id="rId337" o:title=""/>
              </v:shape>
            </v:group>
            <v:group style="position:absolute;left:6984;top:1076;width:29;height:2" coordorigin="6984,1076" coordsize="29,2">
              <v:shape style="position:absolute;left:6984;top:1076;width:29;height:2" coordorigin="6984,1076" coordsize="29,0" path="m6984,1076l7013,1076e" filled="false" stroked="true" strokeweight=".48001pt" strokecolor="#000000">
                <v:path arrowok="t"/>
              </v:shape>
            </v:group>
            <v:group style="position:absolute;left:6984;top:1096;width:1565;height:2" coordorigin="6984,1096" coordsize="1565,2">
              <v:shape style="position:absolute;left:6984;top:1096;width:1565;height:2" coordorigin="6984,1096" coordsize="1565,0" path="m6984,1096l8549,1096e" filled="false" stroked="true" strokeweight=".48001pt" strokecolor="#000000">
                <v:path arrowok="t"/>
              </v:shape>
            </v:group>
            <v:group style="position:absolute;left:7013;top:1076;width:1536;height:2" coordorigin="7013,1076" coordsize="1536,2">
              <v:shape style="position:absolute;left:7013;top:1076;width:1536;height:2" coordorigin="7013,1076" coordsize="1536,0" path="m7013,1076l8549,1076e" filled="false" stroked="true" strokeweight=".48001pt" strokecolor="#000000">
                <v:path arrowok="t"/>
              </v:shape>
              <v:shape style="position:absolute;left:988;top:25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母公司</w:t>
                      </w:r>
                      <w:r>
                        <w:rPr>
                          <w:rFonts w:ascii="宋体" w:hAnsi="宋体" w:cs="宋体" w:eastAsia="宋体" w:hint="default"/>
                          <w:sz w:val="20"/>
                          <w:szCs w:val="20"/>
                        </w:rPr>
                      </w:r>
                    </w:p>
                  </w:txbxContent>
                </v:textbox>
                <w10:wrap type="none"/>
              </v:shape>
              <v:shape style="position:absolute;left:2992;top:99;width:1601;height:550" type="#_x0000_t202" filled="false" stroked="false">
                <v:textbox inset="0,0,0,0">
                  <w:txbxContent>
                    <w:p>
                      <w:pPr>
                        <w:spacing w:line="200" w:lineRule="exact" w:before="0"/>
                        <w:ind w:left="799"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持股金额</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xbxContent>
                </v:textbox>
                <w10:wrap type="none"/>
              </v:shape>
              <v:shape style="position:absolute;left:6539;top:99;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持股比例（%）</w:t>
                      </w:r>
                      <w:r>
                        <w:rPr>
                          <w:rFonts w:ascii="宋体" w:hAnsi="宋体" w:cs="宋体" w:eastAsia="宋体" w:hint="default"/>
                          <w:sz w:val="20"/>
                          <w:szCs w:val="20"/>
                        </w:rPr>
                      </w:r>
                    </w:p>
                  </w:txbxContent>
                </v:textbox>
                <w10:wrap type="none"/>
              </v:shape>
              <v:shape style="position:absolute;left:4633;top:4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7;top:799;width:5591;height:201" type="#_x0000_t202" filled="false" stroked="false">
                <v:textbox inset="0,0,0,0">
                  <w:txbxContent>
                    <w:p>
                      <w:pPr>
                        <w:tabs>
                          <w:tab w:pos="2588" w:val="left" w:leader="none"/>
                          <w:tab w:pos="428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tab/>
                      </w:r>
                      <w:r>
                        <w:rPr>
                          <w:rFonts w:ascii="宋体" w:hAnsi="宋体" w:cs="宋体" w:eastAsia="宋体" w:hint="default"/>
                          <w:spacing w:val="-1"/>
                          <w:sz w:val="20"/>
                          <w:szCs w:val="20"/>
                        </w:rPr>
                        <w:t>713,647,921.00</w:t>
                        <w:tab/>
                        <w:t>263,073,96.00</w:t>
                      </w:r>
                      <w:r>
                        <w:rPr>
                          <w:rFonts w:ascii="宋体" w:hAnsi="宋体" w:cs="宋体" w:eastAsia="宋体" w:hint="default"/>
                          <w:sz w:val="20"/>
                          <w:szCs w:val="20"/>
                        </w:rPr>
                      </w:r>
                    </w:p>
                  </w:txbxContent>
                </v:textbox>
                <w10:wrap type="none"/>
              </v:shape>
              <v:shape style="position:absolute;left:6010;top:448;width:871;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年末比例</w:t>
                      </w:r>
                      <w:r>
                        <w:rPr>
                          <w:rFonts w:ascii="宋体" w:hAnsi="宋体" w:cs="宋体" w:eastAsia="宋体" w:hint="default"/>
                          <w:sz w:val="20"/>
                          <w:szCs w:val="20"/>
                        </w:rPr>
                      </w:r>
                    </w:p>
                    <w:p>
                      <w:pPr>
                        <w:spacing w:before="88"/>
                        <w:ind w:left="369" w:right="0" w:firstLine="0"/>
                        <w:jc w:val="left"/>
                        <w:rPr>
                          <w:rFonts w:ascii="宋体" w:hAnsi="宋体" w:cs="宋体" w:eastAsia="宋体" w:hint="default"/>
                          <w:sz w:val="20"/>
                          <w:szCs w:val="20"/>
                        </w:rPr>
                      </w:pPr>
                      <w:r>
                        <w:rPr>
                          <w:rFonts w:ascii="宋体"/>
                          <w:spacing w:val="-1"/>
                          <w:sz w:val="20"/>
                        </w:rPr>
                        <w:t>53.92</w:t>
                      </w:r>
                      <w:r>
                        <w:rPr>
                          <w:rFonts w:ascii="宋体"/>
                          <w:sz w:val="20"/>
                        </w:rPr>
                      </w:r>
                    </w:p>
                  </w:txbxContent>
                </v:textbox>
                <w10:wrap type="none"/>
              </v:shape>
              <v:shape style="position:absolute;left:7368;top:448;width:107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年初比例</w:t>
                      </w:r>
                      <w:r>
                        <w:rPr>
                          <w:rFonts w:ascii="宋体" w:hAnsi="宋体" w:cs="宋体" w:eastAsia="宋体" w:hint="default"/>
                          <w:sz w:val="20"/>
                          <w:szCs w:val="20"/>
                        </w:rPr>
                      </w:r>
                    </w:p>
                    <w:p>
                      <w:pPr>
                        <w:spacing w:before="88"/>
                        <w:ind w:left="571" w:right="0" w:firstLine="0"/>
                        <w:jc w:val="left"/>
                        <w:rPr>
                          <w:rFonts w:ascii="宋体" w:hAnsi="宋体" w:cs="宋体" w:eastAsia="宋体" w:hint="default"/>
                          <w:sz w:val="20"/>
                          <w:szCs w:val="20"/>
                        </w:rPr>
                      </w:pPr>
                      <w:r>
                        <w:rPr>
                          <w:rFonts w:ascii="宋体"/>
                          <w:spacing w:val="-1"/>
                          <w:sz w:val="20"/>
                        </w:rPr>
                        <w:t>47.82</w:t>
                      </w:r>
                      <w:r>
                        <w:rPr>
                          <w:rFonts w:ascii="宋体"/>
                          <w:sz w:val="20"/>
                        </w:rPr>
                      </w:r>
                    </w:p>
                  </w:txbxContent>
                </v:textbox>
                <w10:wrap type="none"/>
              </v:shape>
            </v:group>
          </v:group>
        </w:pict>
      </w:r>
      <w:r>
        <w:rPr>
          <w:rFonts w:ascii="宋体" w:hAnsi="宋体" w:cs="宋体" w:eastAsia="宋体" w:hint="default"/>
          <w:position w:val="-21"/>
          <w:sz w:val="20"/>
          <w:szCs w:val="20"/>
        </w:rPr>
      </w:r>
    </w:p>
    <w:p>
      <w:pPr>
        <w:spacing w:line="240" w:lineRule="auto" w:before="6"/>
        <w:rPr>
          <w:rFonts w:ascii="宋体" w:hAnsi="宋体" w:cs="宋体" w:eastAsia="宋体" w:hint="default"/>
          <w:sz w:val="27"/>
          <w:szCs w:val="27"/>
        </w:rPr>
      </w:pPr>
    </w:p>
    <w:p>
      <w:pPr>
        <w:spacing w:before="31"/>
        <w:ind w:left="881" w:right="0" w:firstLine="0"/>
        <w:jc w:val="left"/>
        <w:rPr>
          <w:rFonts w:ascii="宋体" w:hAnsi="宋体" w:cs="宋体" w:eastAsia="宋体" w:hint="default"/>
          <w:sz w:val="22"/>
          <w:szCs w:val="22"/>
        </w:rPr>
      </w:pPr>
      <w:r>
        <w:rPr>
          <w:rFonts w:ascii="宋体" w:hAnsi="宋体" w:cs="宋体" w:eastAsia="宋体" w:hint="default"/>
          <w:b/>
          <w:bCs/>
          <w:sz w:val="22"/>
          <w:szCs w:val="22"/>
        </w:rPr>
        <w:t>2.</w:t>
      </w:r>
      <w:r>
        <w:rPr>
          <w:rFonts w:ascii="宋体" w:hAnsi="宋体" w:cs="宋体" w:eastAsia="宋体" w:hint="default"/>
          <w:b/>
          <w:bCs/>
          <w:spacing w:val="64"/>
          <w:sz w:val="22"/>
          <w:szCs w:val="22"/>
        </w:rPr>
        <w:t> </w:t>
      </w:r>
      <w:r>
        <w:rPr>
          <w:rFonts w:ascii="宋体" w:hAnsi="宋体" w:cs="宋体" w:eastAsia="宋体" w:hint="default"/>
          <w:b/>
          <w:bCs/>
          <w:sz w:val="22"/>
          <w:szCs w:val="22"/>
        </w:rPr>
        <w:t>子公司</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78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子公司</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980" w:lineRule="exact"/>
        <w:ind w:left="144"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39.1pt;height:99pt;mso-position-horizontal-relative:char;mso-position-vertical-relative:line" coordorigin="0,0" coordsize="8782,1980">
            <v:group style="position:absolute;left:29;top:5;width:1570;height:2" coordorigin="29,5" coordsize="1570,2">
              <v:shape style="position:absolute;left:29;top:5;width:1570;height:2" coordorigin="29,5" coordsize="1570,0" path="m29,5l1598,5e" filled="false" stroked="true" strokeweight=".48001pt" strokecolor="#000000">
                <v:path arrowok="t"/>
              </v:shape>
            </v:group>
            <v:group style="position:absolute;left:29;top:24;width:1570;height:2" coordorigin="29,24" coordsize="1570,2">
              <v:shape style="position:absolute;left:29;top:24;width:1570;height:2" coordorigin="29,24" coordsize="1570,0" path="m29,24l1598,24e" filled="false" stroked="true" strokeweight=".48001pt" strokecolor="#000000">
                <v:path arrowok="t"/>
              </v:shape>
              <v:shape style="position:absolute;left:1598;top:29;width:14;height:2" type="#_x0000_t75" stroked="false">
                <v:imagedata r:id="rId37" o:title=""/>
              </v:shape>
            </v:group>
            <v:group style="position:absolute;left:1598;top:5;width:29;height:2" coordorigin="1598,5" coordsize="29,2">
              <v:shape style="position:absolute;left:1598;top:5;width:29;height:2" coordorigin="1598,5" coordsize="29,0" path="m1598,5l1627,5e" filled="false" stroked="true" strokeweight=".48001pt" strokecolor="#000000">
                <v:path arrowok="t"/>
              </v:shape>
            </v:group>
            <v:group style="position:absolute;left:1598;top:24;width:29;height:2" coordorigin="1598,24" coordsize="29,2">
              <v:shape style="position:absolute;left:1598;top:24;width:29;height:2" coordorigin="1598,24" coordsize="29,0" path="m1598,24l1627,24e" filled="false" stroked="true" strokeweight=".48001pt" strokecolor="#000000">
                <v:path arrowok="t"/>
              </v:shape>
            </v:group>
            <v:group style="position:absolute;left:1627;top:5;width:1662;height:2" coordorigin="1627,5" coordsize="1662,2">
              <v:shape style="position:absolute;left:1627;top:5;width:1662;height:2" coordorigin="1627,5" coordsize="1662,0" path="m1627,5l3289,5e" filled="false" stroked="true" strokeweight=".48001pt" strokecolor="#000000">
                <v:path arrowok="t"/>
              </v:shape>
            </v:group>
            <v:group style="position:absolute;left:1627;top:24;width:1662;height:2" coordorigin="1627,24" coordsize="1662,2">
              <v:shape style="position:absolute;left:1627;top:24;width:1662;height:2" coordorigin="1627,24" coordsize="1662,0" path="m1627,24l3289,24e" filled="false" stroked="true" strokeweight=".48001pt" strokecolor="#000000">
                <v:path arrowok="t"/>
              </v:shape>
              <v:shape style="position:absolute;left:3289;top:29;width:14;height:2" type="#_x0000_t75" stroked="false">
                <v:imagedata r:id="rId37" o:title=""/>
              </v:shape>
            </v:group>
            <v:group style="position:absolute;left:3289;top:5;width:29;height:2" coordorigin="3289,5" coordsize="29,2">
              <v:shape style="position:absolute;left:3289;top:5;width:29;height:2" coordorigin="3289,5" coordsize="29,0" path="m3289,5l3318,5e" filled="false" stroked="true" strokeweight=".48001pt" strokecolor="#000000">
                <v:path arrowok="t"/>
              </v:shape>
            </v:group>
            <v:group style="position:absolute;left:3289;top:24;width:29;height:2" coordorigin="3289,24" coordsize="29,2">
              <v:shape style="position:absolute;left:3289;top:24;width:29;height:2" coordorigin="3289,24" coordsize="29,0" path="m3289,24l3318,24e" filled="false" stroked="true" strokeweight=".48001pt" strokecolor="#000000">
                <v:path arrowok="t"/>
              </v:shape>
            </v:group>
            <v:group style="position:absolute;left:3318;top:5;width:1184;height:2" coordorigin="3318,5" coordsize="1184,2">
              <v:shape style="position:absolute;left:3318;top:5;width:1184;height:2" coordorigin="3318,5" coordsize="1184,0" path="m3318,5l4501,5e" filled="false" stroked="true" strokeweight=".48001pt" strokecolor="#000000">
                <v:path arrowok="t"/>
              </v:shape>
            </v:group>
            <v:group style="position:absolute;left:3318;top:24;width:1184;height:2" coordorigin="3318,24" coordsize="1184,2">
              <v:shape style="position:absolute;left:3318;top:24;width:1184;height:2" coordorigin="3318,24" coordsize="1184,0" path="m3318,24l4501,24e" filled="false" stroked="true" strokeweight=".48001pt" strokecolor="#000000">
                <v:path arrowok="t"/>
              </v:shape>
              <v:shape style="position:absolute;left:4501;top:29;width:14;height:2" type="#_x0000_t75" stroked="false">
                <v:imagedata r:id="rId37" o:title=""/>
              </v:shape>
            </v:group>
            <v:group style="position:absolute;left:4501;top:5;width:29;height:2" coordorigin="4501,5" coordsize="29,2">
              <v:shape style="position:absolute;left:4501;top:5;width:29;height:2" coordorigin="4501,5" coordsize="29,0" path="m4501,5l4530,5e" filled="false" stroked="true" strokeweight=".48001pt" strokecolor="#000000">
                <v:path arrowok="t"/>
              </v:shape>
            </v:group>
            <v:group style="position:absolute;left:4501;top:24;width:29;height:2" coordorigin="4501,24" coordsize="29,2">
              <v:shape style="position:absolute;left:4501;top:24;width:29;height:2" coordorigin="4501,24" coordsize="29,0" path="m4501,24l4530,24e" filled="false" stroked="true" strokeweight=".48001pt" strokecolor="#000000">
                <v:path arrowok="t"/>
              </v:shape>
            </v:group>
            <v:group style="position:absolute;left:4530;top:5;width:1282;height:2" coordorigin="4530,5" coordsize="1282,2">
              <v:shape style="position:absolute;left:4530;top:5;width:1282;height:2" coordorigin="4530,5" coordsize="1282,0" path="m4530,5l5812,5e" filled="false" stroked="true" strokeweight=".48001pt" strokecolor="#000000">
                <v:path arrowok="t"/>
              </v:shape>
            </v:group>
            <v:group style="position:absolute;left:4530;top:24;width:1282;height:2" coordorigin="4530,24" coordsize="1282,2">
              <v:shape style="position:absolute;left:4530;top:24;width:1282;height:2" coordorigin="4530,24" coordsize="1282,0" path="m4530,24l5812,24e" filled="false" stroked="true" strokeweight=".48001pt" strokecolor="#000000">
                <v:path arrowok="t"/>
              </v:shape>
              <v:shape style="position:absolute;left:5812;top:29;width:14;height:2" type="#_x0000_t75" stroked="false">
                <v:imagedata r:id="rId37" o:title=""/>
              </v:shape>
            </v:group>
            <v:group style="position:absolute;left:5812;top:5;width:29;height:2" coordorigin="5812,5" coordsize="29,2">
              <v:shape style="position:absolute;left:5812;top:5;width:29;height:2" coordorigin="5812,5" coordsize="29,0" path="m5812,5l5840,5e" filled="false" stroked="true" strokeweight=".48001pt" strokecolor="#000000">
                <v:path arrowok="t"/>
              </v:shape>
            </v:group>
            <v:group style="position:absolute;left:5812;top:24;width:29;height:2" coordorigin="5812,24" coordsize="29,2">
              <v:shape style="position:absolute;left:5812;top:24;width:29;height:2" coordorigin="5812,24" coordsize="29,0" path="m5812,24l5840,24e" filled="false" stroked="true" strokeweight=".48001pt" strokecolor="#000000">
                <v:path arrowok="t"/>
              </v:shape>
            </v:group>
            <v:group style="position:absolute;left:5840;top:5;width:1281;height:2" coordorigin="5840,5" coordsize="1281,2">
              <v:shape style="position:absolute;left:5840;top:5;width:1281;height:2" coordorigin="5840,5" coordsize="1281,0" path="m5840,5l7121,5e" filled="false" stroked="true" strokeweight=".48001pt" strokecolor="#000000">
                <v:path arrowok="t"/>
              </v:shape>
            </v:group>
            <v:group style="position:absolute;left:5840;top:24;width:1281;height:2" coordorigin="5840,24" coordsize="1281,2">
              <v:shape style="position:absolute;left:5840;top:24;width:1281;height:2" coordorigin="5840,24" coordsize="1281,0" path="m5840,24l7121,24e" filled="false" stroked="true" strokeweight=".48001pt" strokecolor="#000000">
                <v:path arrowok="t"/>
              </v:shape>
              <v:shape style="position:absolute;left:7121;top:29;width:14;height:2" type="#_x0000_t75" stroked="false">
                <v:imagedata r:id="rId37" o:title=""/>
              </v:shape>
            </v:group>
            <v:group style="position:absolute;left:7121;top:5;width:29;height:2" coordorigin="7121,5" coordsize="29,2">
              <v:shape style="position:absolute;left:7121;top:5;width:29;height:2" coordorigin="7121,5" coordsize="29,0" path="m7121,5l7150,5e" filled="false" stroked="true" strokeweight=".48001pt" strokecolor="#000000">
                <v:path arrowok="t"/>
              </v:shape>
            </v:group>
            <v:group style="position:absolute;left:7121;top:24;width:29;height:2" coordorigin="7121,24" coordsize="29,2">
              <v:shape style="position:absolute;left:7121;top:24;width:29;height:2" coordorigin="7121,24" coordsize="29,0" path="m7121,24l7150,24e" filled="false" stroked="true" strokeweight=".48001pt" strokecolor="#000000">
                <v:path arrowok="t"/>
              </v:shape>
            </v:group>
            <v:group style="position:absolute;left:7150;top:5;width:1595;height:2" coordorigin="7150,5" coordsize="1595,2">
              <v:shape style="position:absolute;left:7150;top:5;width:1595;height:2" coordorigin="7150,5" coordsize="1595,0" path="m7150,5l8744,5e" filled="false" stroked="true" strokeweight=".48001pt" strokecolor="#000000">
                <v:path arrowok="t"/>
              </v:shape>
            </v:group>
            <v:group style="position:absolute;left:7150;top:24;width:1595;height:2" coordorigin="7150,24" coordsize="1595,2">
              <v:shape style="position:absolute;left:7150;top:24;width:1595;height:2" coordorigin="7150,24" coordsize="1595,0" path="m7150,24l8744,24e" filled="false" stroked="true" strokeweight=".48001pt" strokecolor="#000000">
                <v:path arrowok="t"/>
              </v:shape>
              <v:shape style="position:absolute;left:1579;top:11;width:5575;height:558" type="#_x0000_t75" stroked="false">
                <v:imagedata r:id="rId338" o:title=""/>
              </v:shape>
            </v:group>
            <v:group style="position:absolute;left:14;top:1975;width:1584;height:2" coordorigin="14,1975" coordsize="1584,2">
              <v:shape style="position:absolute;left:14;top:1975;width:1584;height:2" coordorigin="14,1975" coordsize="1584,0" path="m14,1975l1598,1975e" filled="false" stroked="true" strokeweight=".47998pt" strokecolor="#000000">
                <v:path arrowok="t"/>
              </v:shape>
            </v:group>
            <v:group style="position:absolute;left:14;top:1956;width:1584;height:2" coordorigin="14,1956" coordsize="1584,2">
              <v:shape style="position:absolute;left:14;top:1956;width:1584;height:2" coordorigin="14,1956" coordsize="1584,0" path="m14,1956l1598,1956e" filled="false" stroked="true" strokeweight=".48001pt" strokecolor="#000000">
                <v:path arrowok="t"/>
              </v:shape>
            </v:group>
            <v:group style="position:absolute;left:1598;top:1956;width:29;height:2" coordorigin="1598,1956" coordsize="29,2">
              <v:shape style="position:absolute;left:1598;top:1956;width:29;height:2" coordorigin="1598,1956" coordsize="29,0" path="m1598,1956l1627,1956e" filled="false" stroked="true" strokeweight=".48001pt" strokecolor="#000000">
                <v:path arrowok="t"/>
              </v:shape>
            </v:group>
            <v:group style="position:absolute;left:1598;top:1975;width:1691;height:2" coordorigin="1598,1975" coordsize="1691,2">
              <v:shape style="position:absolute;left:1598;top:1975;width:1691;height:2" coordorigin="1598,1975" coordsize="1691,0" path="m1598,1975l3289,1975e" filled="false" stroked="true" strokeweight=".47998pt" strokecolor="#000000">
                <v:path arrowok="t"/>
              </v:shape>
            </v:group>
            <v:group style="position:absolute;left:1627;top:1956;width:1662;height:2" coordorigin="1627,1956" coordsize="1662,2">
              <v:shape style="position:absolute;left:1627;top:1956;width:1662;height:2" coordorigin="1627,1956" coordsize="1662,0" path="m1627,1956l3289,1956e" filled="false" stroked="true" strokeweight=".48001pt" strokecolor="#000000">
                <v:path arrowok="t"/>
              </v:shape>
            </v:group>
            <v:group style="position:absolute;left:3289;top:1956;width:29;height:2" coordorigin="3289,1956" coordsize="29,2">
              <v:shape style="position:absolute;left:3289;top:1956;width:29;height:2" coordorigin="3289,1956" coordsize="29,0" path="m3289,1956l3318,1956e" filled="false" stroked="true" strokeweight=".48001pt" strokecolor="#000000">
                <v:path arrowok="t"/>
              </v:shape>
            </v:group>
            <v:group style="position:absolute;left:3289;top:1975;width:1212;height:2" coordorigin="3289,1975" coordsize="1212,2">
              <v:shape style="position:absolute;left:3289;top:1975;width:1212;height:2" coordorigin="3289,1975" coordsize="1212,0" path="m3289,1975l4501,1975e" filled="false" stroked="true" strokeweight=".47998pt" strokecolor="#000000">
                <v:path arrowok="t"/>
              </v:shape>
            </v:group>
            <v:group style="position:absolute;left:3318;top:1956;width:1184;height:2" coordorigin="3318,1956" coordsize="1184,2">
              <v:shape style="position:absolute;left:3318;top:1956;width:1184;height:2" coordorigin="3318,1956" coordsize="1184,0" path="m3318,1956l4501,1956e" filled="false" stroked="true" strokeweight=".48001pt" strokecolor="#000000">
                <v:path arrowok="t"/>
              </v:shape>
            </v:group>
            <v:group style="position:absolute;left:4501;top:1956;width:29;height:2" coordorigin="4501,1956" coordsize="29,2">
              <v:shape style="position:absolute;left:4501;top:1956;width:29;height:2" coordorigin="4501,1956" coordsize="29,0" path="m4501,1956l4530,1956e" filled="false" stroked="true" strokeweight=".48001pt" strokecolor="#000000">
                <v:path arrowok="t"/>
              </v:shape>
            </v:group>
            <v:group style="position:absolute;left:4501;top:1975;width:1311;height:2" coordorigin="4501,1975" coordsize="1311,2">
              <v:shape style="position:absolute;left:4501;top:1975;width:1311;height:2" coordorigin="4501,1975" coordsize="1311,0" path="m4501,1975l5812,1975e" filled="false" stroked="true" strokeweight=".47998pt" strokecolor="#000000">
                <v:path arrowok="t"/>
              </v:shape>
            </v:group>
            <v:group style="position:absolute;left:4530;top:1956;width:1282;height:2" coordorigin="4530,1956" coordsize="1282,2">
              <v:shape style="position:absolute;left:4530;top:1956;width:1282;height:2" coordorigin="4530,1956" coordsize="1282,0" path="m4530,1956l5812,1956e" filled="false" stroked="true" strokeweight=".48001pt" strokecolor="#000000">
                <v:path arrowok="t"/>
              </v:shape>
            </v:group>
            <v:group style="position:absolute;left:5812;top:1956;width:29;height:2" coordorigin="5812,1956" coordsize="29,2">
              <v:shape style="position:absolute;left:5812;top:1956;width:29;height:2" coordorigin="5812,1956" coordsize="29,0" path="m5812,1956l5840,1956e" filled="false" stroked="true" strokeweight=".48001pt" strokecolor="#000000">
                <v:path arrowok="t"/>
              </v:shape>
            </v:group>
            <v:group style="position:absolute;left:5812;top:1975;width:1310;height:2" coordorigin="5812,1975" coordsize="1310,2">
              <v:shape style="position:absolute;left:5812;top:1975;width:1310;height:2" coordorigin="5812,1975" coordsize="1310,0" path="m5812,1975l7121,1975e" filled="false" stroked="true" strokeweight=".47998pt" strokecolor="#000000">
                <v:path arrowok="t"/>
              </v:shape>
            </v:group>
            <v:group style="position:absolute;left:5840;top:1956;width:1281;height:2" coordorigin="5840,1956" coordsize="1281,2">
              <v:shape style="position:absolute;left:5840;top:1956;width:1281;height:2" coordorigin="5840,1956" coordsize="1281,0" path="m5840,1956l7121,1956e" filled="false" stroked="true" strokeweight=".48001pt" strokecolor="#000000">
                <v:path arrowok="t"/>
              </v:shape>
              <v:shape style="position:absolute;left:0;top:530;width:8782;height:1421" type="#_x0000_t75" stroked="false">
                <v:imagedata r:id="rId339" o:title=""/>
              </v:shape>
            </v:group>
            <v:group style="position:absolute;left:7121;top:1956;width:29;height:2" coordorigin="7121,1956" coordsize="29,2">
              <v:shape style="position:absolute;left:7121;top:1956;width:29;height:2" coordorigin="7121,1956" coordsize="29,0" path="m7121,1956l7150,1956e" filled="false" stroked="true" strokeweight=".48001pt" strokecolor="#000000">
                <v:path arrowok="t"/>
              </v:shape>
            </v:group>
            <v:group style="position:absolute;left:7121;top:1975;width:1631;height:2" coordorigin="7121,1975" coordsize="1631,2">
              <v:shape style="position:absolute;left:7121;top:1975;width:1631;height:2" coordorigin="7121,1975" coordsize="1631,0" path="m7121,1975l8752,1975e" filled="false" stroked="true" strokeweight=".47998pt" strokecolor="#000000">
                <v:path arrowok="t"/>
              </v:shape>
            </v:group>
            <v:group style="position:absolute;left:7150;top:1956;width:1602;height:2" coordorigin="7150,1956" coordsize="1602,2">
              <v:shape style="position:absolute;left:7150;top:1956;width:1602;height:2" coordorigin="7150,1956" coordsize="1602,0" path="m7150,1956l8752,1956e" filled="false" stroked="true" strokeweight=".48001pt" strokecolor="#000000">
                <v:path arrowok="t"/>
              </v:shape>
              <v:shape style="position:absolute;left:314;top:189;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子公司名称</w:t>
                      </w:r>
                      <w:r>
                        <w:rPr>
                          <w:rFonts w:ascii="宋体" w:hAnsi="宋体" w:cs="宋体" w:eastAsia="宋体" w:hint="default"/>
                          <w:sz w:val="20"/>
                          <w:szCs w:val="20"/>
                        </w:rPr>
                      </w:r>
                    </w:p>
                  </w:txbxContent>
                </v:textbox>
                <w10:wrap type="none"/>
              </v:shape>
              <v:shape style="position:absolute;left:2047;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企业类型</w:t>
                      </w:r>
                      <w:r>
                        <w:rPr>
                          <w:rFonts w:ascii="宋体" w:hAnsi="宋体" w:cs="宋体" w:eastAsia="宋体" w:hint="default"/>
                          <w:sz w:val="20"/>
                          <w:szCs w:val="20"/>
                        </w:rPr>
                      </w:r>
                    </w:p>
                  </w:txbxContent>
                </v:textbox>
                <w10:wrap type="none"/>
              </v:shape>
              <v:shape style="position:absolute;left:3599;top:18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注册地</w:t>
                      </w:r>
                      <w:r>
                        <w:rPr>
                          <w:rFonts w:ascii="宋体" w:hAnsi="宋体" w:cs="宋体" w:eastAsia="宋体" w:hint="default"/>
                          <w:sz w:val="20"/>
                          <w:szCs w:val="20"/>
                        </w:rPr>
                      </w:r>
                    </w:p>
                  </w:txbxContent>
                </v:textbox>
                <w10:wrap type="none"/>
              </v:shape>
              <v:shape style="position:absolute;left:4760;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r>
                      <w:r>
                        <w:rPr>
                          <w:rFonts w:ascii="宋体" w:hAnsi="宋体" w:cs="宋体" w:eastAsia="宋体" w:hint="default"/>
                          <w:sz w:val="20"/>
                          <w:szCs w:val="20"/>
                        </w:rPr>
                      </w:r>
                    </w:p>
                  </w:txbxContent>
                </v:textbox>
                <w10:wrap type="none"/>
              </v:shape>
              <v:shape style="position:absolute;left:6070;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法人代表</w:t>
                      </w:r>
                      <w:r>
                        <w:rPr>
                          <w:rFonts w:ascii="宋体" w:hAnsi="宋体" w:cs="宋体" w:eastAsia="宋体" w:hint="default"/>
                          <w:sz w:val="20"/>
                          <w:szCs w:val="20"/>
                        </w:rPr>
                      </w:r>
                    </w:p>
                  </w:txbxContent>
                </v:textbox>
                <w10:wrap type="none"/>
              </v:shape>
              <v:shape style="position:absolute;left:137;top:628;width:8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广西长城</w:t>
                      </w:r>
                    </w:p>
                    <w:p>
                      <w:pPr>
                        <w:spacing w:line="319" w:lineRule="auto"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北海能源</w:t>
                      </w:r>
                      <w:r>
                        <w:rPr>
                          <w:rFonts w:ascii="宋体" w:hAnsi="宋体" w:cs="宋体" w:eastAsia="宋体" w:hint="default"/>
                          <w:spacing w:val="-1"/>
                          <w:w w:val="100"/>
                          <w:sz w:val="20"/>
                          <w:szCs w:val="20"/>
                        </w:rPr>
                        <w:t> </w:t>
                      </w:r>
                      <w:r>
                        <w:rPr>
                          <w:rFonts w:ascii="宋体" w:hAnsi="宋体" w:cs="宋体" w:eastAsia="宋体" w:hint="default"/>
                          <w:sz w:val="20"/>
                          <w:szCs w:val="20"/>
                        </w:rPr>
                        <w:t>长城香港</w:t>
                      </w:r>
                    </w:p>
                    <w:p>
                      <w:pPr>
                        <w:spacing w:before="22"/>
                        <w:ind w:left="0" w:right="0" w:firstLine="0"/>
                        <w:jc w:val="left"/>
                        <w:rPr>
                          <w:rFonts w:ascii="宋体" w:hAnsi="宋体" w:cs="宋体" w:eastAsia="宋体" w:hint="default"/>
                          <w:sz w:val="20"/>
                          <w:szCs w:val="20"/>
                        </w:rPr>
                      </w:pPr>
                      <w:r>
                        <w:rPr>
                          <w:rFonts w:ascii="宋体" w:hAnsi="宋体" w:cs="宋体" w:eastAsia="宋体" w:hint="default"/>
                          <w:sz w:val="20"/>
                          <w:szCs w:val="20"/>
                        </w:rPr>
                        <w:t>冠捷科技</w:t>
                      </w:r>
                    </w:p>
                  </w:txbxContent>
                </v:textbox>
                <w10:wrap type="none"/>
              </v:shape>
              <v:shape style="position:absolute;left:1848;top:628;width:12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有限责任公司</w:t>
                      </w:r>
                      <w:r>
                        <w:rPr>
                          <w:rFonts w:ascii="宋体" w:hAnsi="宋体" w:cs="宋体" w:eastAsia="宋体" w:hint="default"/>
                          <w:sz w:val="20"/>
                          <w:szCs w:val="20"/>
                        </w:rPr>
                      </w:r>
                    </w:p>
                    <w:p>
                      <w:pPr>
                        <w:spacing w:line="319" w:lineRule="auto" w:before="88"/>
                        <w:ind w:left="0" w:right="0" w:hanging="1"/>
                        <w:jc w:val="left"/>
                        <w:rPr>
                          <w:rFonts w:ascii="宋体" w:hAnsi="宋体" w:cs="宋体" w:eastAsia="宋体" w:hint="default"/>
                          <w:sz w:val="20"/>
                          <w:szCs w:val="20"/>
                        </w:rPr>
                      </w:pPr>
                      <w:r>
                        <w:rPr>
                          <w:rFonts w:ascii="宋体" w:hAnsi="宋体" w:cs="宋体" w:eastAsia="宋体" w:hint="default"/>
                          <w:spacing w:val="-2"/>
                          <w:sz w:val="20"/>
                          <w:szCs w:val="20"/>
                        </w:rPr>
                        <w:t>股份有限公司</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
                          <w:sz w:val="20"/>
                          <w:szCs w:val="20"/>
                        </w:rPr>
                        <w:t>有限责任公司</w:t>
                      </w:r>
                    </w:p>
                    <w:p>
                      <w:pPr>
                        <w:spacing w:before="2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股份有限公司</w:t>
                      </w:r>
                    </w:p>
                  </w:txbxContent>
                </v:textbox>
                <w10:wrap type="none"/>
              </v:shape>
              <v:shape style="position:absolute;left:3499;top:628;width:803;height:125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广西北海</w:t>
                      </w:r>
                      <w:r>
                        <w:rPr>
                          <w:rFonts w:ascii="宋体" w:hAnsi="宋体" w:cs="宋体" w:eastAsia="宋体" w:hint="default"/>
                          <w:sz w:val="20"/>
                          <w:szCs w:val="20"/>
                        </w:rPr>
                      </w:r>
                    </w:p>
                    <w:p>
                      <w:pPr>
                        <w:spacing w:line="319" w:lineRule="auto" w:before="88"/>
                        <w:ind w:left="0" w:right="0" w:hanging="1"/>
                        <w:jc w:val="center"/>
                        <w:rPr>
                          <w:rFonts w:ascii="宋体" w:hAnsi="宋体" w:cs="宋体" w:eastAsia="宋体" w:hint="default"/>
                          <w:sz w:val="20"/>
                          <w:szCs w:val="20"/>
                        </w:rPr>
                      </w:pPr>
                      <w:r>
                        <w:rPr>
                          <w:rFonts w:ascii="宋体" w:hAnsi="宋体" w:cs="宋体" w:eastAsia="宋体" w:hint="default"/>
                          <w:spacing w:val="-1"/>
                          <w:sz w:val="20"/>
                          <w:szCs w:val="20"/>
                        </w:rPr>
                        <w:t>广西北海</w:t>
                      </w:r>
                      <w:r>
                        <w:rPr>
                          <w:rFonts w:ascii="宋体" w:hAnsi="宋体" w:cs="宋体" w:eastAsia="宋体" w:hint="default"/>
                          <w:spacing w:val="-1"/>
                          <w:w w:val="100"/>
                          <w:sz w:val="20"/>
                          <w:szCs w:val="20"/>
                        </w:rPr>
                        <w:t> </w:t>
                      </w:r>
                      <w:r>
                        <w:rPr>
                          <w:rFonts w:ascii="宋体" w:hAnsi="宋体" w:cs="宋体" w:eastAsia="宋体" w:hint="default"/>
                          <w:sz w:val="20"/>
                          <w:szCs w:val="20"/>
                        </w:rPr>
                        <w:t>中国香港</w:t>
                      </w:r>
                    </w:p>
                    <w:p>
                      <w:pPr>
                        <w:spacing w:before="22"/>
                        <w:ind w:left="0" w:right="0" w:firstLine="0"/>
                        <w:jc w:val="center"/>
                        <w:rPr>
                          <w:rFonts w:ascii="宋体" w:hAnsi="宋体" w:cs="宋体" w:eastAsia="宋体" w:hint="default"/>
                          <w:sz w:val="20"/>
                          <w:szCs w:val="20"/>
                        </w:rPr>
                      </w:pPr>
                      <w:r>
                        <w:rPr>
                          <w:rFonts w:ascii="宋体" w:hAnsi="宋体" w:cs="宋体" w:eastAsia="宋体" w:hint="default"/>
                          <w:sz w:val="20"/>
                          <w:szCs w:val="20"/>
                        </w:rPr>
                        <w:t>百慕达</w:t>
                      </w:r>
                    </w:p>
                  </w:txbxContent>
                </v:textbox>
                <w10:wrap type="none"/>
              </v:shape>
              <v:shape style="position:absolute;left:4859;top:628;width:6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p>
                      <w:pPr>
                        <w:spacing w:line="319" w:lineRule="auto" w:before="88"/>
                        <w:ind w:left="0" w:right="0" w:hanging="1"/>
                        <w:jc w:val="left"/>
                        <w:rPr>
                          <w:rFonts w:ascii="宋体" w:hAnsi="宋体" w:cs="宋体" w:eastAsia="宋体" w:hint="default"/>
                          <w:sz w:val="20"/>
                          <w:szCs w:val="20"/>
                        </w:rPr>
                      </w:pPr>
                      <w:r>
                        <w:rPr>
                          <w:rFonts w:ascii="宋体" w:hAnsi="宋体" w:cs="宋体" w:eastAsia="宋体" w:hint="default"/>
                          <w:sz w:val="20"/>
                          <w:szCs w:val="20"/>
                        </w:rPr>
                        <w:t>制造业</w:t>
                      </w:r>
                      <w:r>
                        <w:rPr>
                          <w:rFonts w:ascii="宋体" w:hAnsi="宋体" w:cs="宋体" w:eastAsia="宋体" w:hint="default"/>
                          <w:spacing w:val="-1"/>
                          <w:w w:val="100"/>
                          <w:sz w:val="20"/>
                          <w:szCs w:val="20"/>
                        </w:rPr>
                        <w:t> </w:t>
                      </w:r>
                      <w:r>
                        <w:rPr>
                          <w:rFonts w:ascii="宋体" w:hAnsi="宋体" w:cs="宋体" w:eastAsia="宋体" w:hint="default"/>
                          <w:sz w:val="20"/>
                          <w:szCs w:val="20"/>
                        </w:rPr>
                        <w:t>制造业</w:t>
                      </w:r>
                    </w:p>
                    <w:p>
                      <w:pPr>
                        <w:spacing w:before="22"/>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6168;top:628;width:603;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周庚申</w:t>
                      </w:r>
                    </w:p>
                    <w:p>
                      <w:pPr>
                        <w:spacing w:line="319" w:lineRule="auto" w:before="88"/>
                        <w:ind w:left="0" w:right="0" w:hanging="1"/>
                        <w:jc w:val="left"/>
                        <w:rPr>
                          <w:rFonts w:ascii="宋体" w:hAnsi="宋体" w:cs="宋体" w:eastAsia="宋体" w:hint="default"/>
                          <w:sz w:val="20"/>
                          <w:szCs w:val="20"/>
                        </w:rPr>
                      </w:pPr>
                      <w:r>
                        <w:rPr>
                          <w:rFonts w:ascii="宋体" w:hAnsi="宋体" w:cs="宋体" w:eastAsia="宋体" w:hint="default"/>
                          <w:sz w:val="20"/>
                          <w:szCs w:val="20"/>
                        </w:rPr>
                        <w:t>周庚申</w:t>
                      </w:r>
                      <w:r>
                        <w:rPr>
                          <w:rFonts w:ascii="宋体" w:hAnsi="宋体" w:cs="宋体" w:eastAsia="宋体" w:hint="default"/>
                          <w:spacing w:val="-1"/>
                          <w:w w:val="100"/>
                          <w:sz w:val="20"/>
                          <w:szCs w:val="20"/>
                        </w:rPr>
                        <w:t> </w:t>
                      </w:r>
                      <w:r>
                        <w:rPr>
                          <w:rFonts w:ascii="宋体" w:hAnsi="宋体" w:cs="宋体" w:eastAsia="宋体" w:hint="default"/>
                          <w:sz w:val="20"/>
                          <w:szCs w:val="20"/>
                        </w:rPr>
                        <w:t>杜和平</w:t>
                      </w:r>
                    </w:p>
                    <w:p>
                      <w:pPr>
                        <w:spacing w:before="22"/>
                        <w:ind w:left="0" w:right="0" w:firstLine="0"/>
                        <w:jc w:val="left"/>
                        <w:rPr>
                          <w:rFonts w:ascii="宋体" w:hAnsi="宋体" w:cs="宋体" w:eastAsia="宋体" w:hint="default"/>
                          <w:sz w:val="20"/>
                          <w:szCs w:val="20"/>
                        </w:rPr>
                      </w:pPr>
                      <w:r>
                        <w:rPr>
                          <w:rFonts w:ascii="宋体" w:hAnsi="宋体" w:cs="宋体" w:eastAsia="宋体" w:hint="default"/>
                          <w:sz w:val="20"/>
                          <w:szCs w:val="20"/>
                        </w:rPr>
                        <w:t>宣建生</w:t>
                      </w:r>
                    </w:p>
                  </w:txbxContent>
                </v:textbox>
                <w10:wrap type="none"/>
              </v:shape>
              <v:shape style="position:absolute;left:7387;top:59;width:1102;height:112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组织机</w:t>
                      </w:r>
                      <w:r>
                        <w:rPr>
                          <w:rFonts w:ascii="宋体" w:hAnsi="宋体" w:cs="宋体" w:eastAsia="宋体" w:hint="default"/>
                          <w:sz w:val="20"/>
                          <w:szCs w:val="20"/>
                        </w:rPr>
                      </w:r>
                    </w:p>
                    <w:p>
                      <w:pPr>
                        <w:spacing w:line="283" w:lineRule="auto" w:before="0"/>
                        <w:ind w:left="0" w:right="0" w:firstLine="1"/>
                        <w:jc w:val="center"/>
                        <w:rPr>
                          <w:rFonts w:ascii="宋体" w:hAnsi="宋体" w:cs="宋体" w:eastAsia="宋体" w:hint="default"/>
                          <w:sz w:val="20"/>
                          <w:szCs w:val="20"/>
                        </w:rPr>
                      </w:pPr>
                      <w:r>
                        <w:rPr>
                          <w:rFonts w:ascii="宋体" w:hAnsi="宋体" w:cs="宋体" w:eastAsia="宋体" w:hint="default"/>
                          <w:b/>
                          <w:bCs/>
                          <w:sz w:val="20"/>
                          <w:szCs w:val="20"/>
                        </w:rPr>
                        <w:t>构代码</w:t>
                      </w:r>
                      <w:r>
                        <w:rPr>
                          <w:rFonts w:ascii="宋体" w:hAnsi="宋体" w:cs="宋体" w:eastAsia="宋体" w:hint="default"/>
                          <w:b/>
                          <w:bCs/>
                          <w:w w:val="99"/>
                          <w:sz w:val="20"/>
                          <w:szCs w:val="20"/>
                        </w:rPr>
                        <w:t> </w:t>
                      </w:r>
                      <w:r>
                        <w:rPr>
                          <w:rFonts w:ascii="宋体" w:hAnsi="宋体" w:cs="宋体" w:eastAsia="宋体" w:hint="default"/>
                          <w:spacing w:val="-1"/>
                          <w:sz w:val="20"/>
                          <w:szCs w:val="20"/>
                        </w:rPr>
                        <w:t>66970937－X</w:t>
                      </w:r>
                      <w:r>
                        <w:rPr>
                          <w:rFonts w:ascii="宋体" w:hAnsi="宋体" w:cs="宋体" w:eastAsia="宋体" w:hint="default"/>
                          <w:sz w:val="20"/>
                          <w:szCs w:val="20"/>
                        </w:rPr>
                      </w:r>
                    </w:p>
                    <w:p>
                      <w:pPr>
                        <w:spacing w:before="52"/>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69764051－7</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9"/>
          <w:sz w:val="20"/>
          <w:szCs w:val="20"/>
        </w:rPr>
      </w:r>
    </w:p>
    <w:p>
      <w:pPr>
        <w:spacing w:line="240" w:lineRule="auto" w:before="6"/>
        <w:rPr>
          <w:rFonts w:ascii="宋体" w:hAnsi="宋体" w:cs="宋体" w:eastAsia="宋体" w:hint="default"/>
          <w:sz w:val="27"/>
          <w:szCs w:val="27"/>
        </w:rPr>
      </w:pPr>
    </w:p>
    <w:p>
      <w:pPr>
        <w:spacing w:before="31"/>
        <w:ind w:left="782" w:right="0" w:firstLine="0"/>
        <w:jc w:val="left"/>
        <w:rPr>
          <w:rFonts w:ascii="宋体" w:hAnsi="宋体" w:cs="宋体" w:eastAsia="宋体" w:hint="default"/>
          <w:sz w:val="22"/>
          <w:szCs w:val="22"/>
        </w:rPr>
      </w:pPr>
      <w:r>
        <w:rPr/>
        <w:pict>
          <v:group style="position:absolute;margin-left:78.720001pt;margin-top:36.538082pt;width:437.7pt;height:88.05pt;mso-position-horizontal-relative:page;mso-position-vertical-relative:paragraph;z-index:-1017304" coordorigin="1574,731" coordsize="8754,1761">
            <v:shape style="position:absolute;left:3068;top:749;width:14;height:2" type="#_x0000_t75" stroked="false">
              <v:imagedata r:id="rId37" o:title=""/>
            </v:shape>
            <v:shape style="position:absolute;left:3985;top:749;width:14;height:2" type="#_x0000_t75" stroked="false">
              <v:imagedata r:id="rId37" o:title=""/>
            </v:shape>
            <v:shape style="position:absolute;left:5686;top:749;width:14;height:2" type="#_x0000_t75" stroked="false">
              <v:imagedata r:id="rId37" o:title=""/>
            </v:shape>
            <v:shape style="position:absolute;left:7385;top:749;width:14;height:2" type="#_x0000_t75" stroked="false">
              <v:imagedata r:id="rId37" o:title=""/>
            </v:shape>
            <v:shape style="position:absolute;left:8615;top:749;width:14;height:2" type="#_x0000_t75" stroked="false">
              <v:imagedata r:id="rId37" o:title=""/>
            </v:shape>
            <v:shape style="position:absolute;left:3049;top:731;width:5599;height:378" type="#_x0000_t75" stroked="false">
              <v:imagedata r:id="rId340" o:title=""/>
            </v:shape>
            <v:shape style="position:absolute;left:1574;top:1070;width:8754;height:1421" type="#_x0000_t75" stroked="false">
              <v:imagedata r:id="rId341" o:title=""/>
            </v:shape>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子公司的注册资本及其变化</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46" w:type="dxa"/>
        <w:tblLayout w:type="fixed"/>
        <w:tblCellMar>
          <w:top w:w="0" w:type="dxa"/>
          <w:left w:w="0" w:type="dxa"/>
          <w:bottom w:w="0" w:type="dxa"/>
          <w:right w:w="0" w:type="dxa"/>
        </w:tblCellMar>
        <w:tblLook w:val="01E0"/>
      </w:tblPr>
      <w:tblGrid>
        <w:gridCol w:w="1341"/>
        <w:gridCol w:w="1024"/>
        <w:gridCol w:w="1700"/>
        <w:gridCol w:w="1710"/>
        <w:gridCol w:w="1164"/>
        <w:gridCol w:w="1637"/>
      </w:tblGrid>
      <w:tr>
        <w:trPr>
          <w:trHeight w:val="359" w:hRule="exact"/>
        </w:trPr>
        <w:tc>
          <w:tcPr>
            <w:tcW w:w="134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65" w:right="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c>
        <w:tc>
          <w:tcPr>
            <w:tcW w:w="102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22" w:right="0"/>
              <w:jc w:val="left"/>
              <w:rPr>
                <w:rFonts w:ascii="宋体" w:hAnsi="宋体" w:cs="宋体" w:eastAsia="宋体" w:hint="default"/>
                <w:sz w:val="20"/>
                <w:szCs w:val="20"/>
              </w:rPr>
            </w:pPr>
            <w:r>
              <w:rPr>
                <w:rFonts w:ascii="宋体" w:hAnsi="宋体" w:cs="宋体" w:eastAsia="宋体" w:hint="default"/>
                <w:b/>
                <w:bCs/>
                <w:sz w:val="20"/>
                <w:szCs w:val="20"/>
              </w:rPr>
              <w:t>币种</w:t>
            </w:r>
            <w:r>
              <w:rPr>
                <w:rFonts w:ascii="宋体" w:hAnsi="宋体" w:cs="宋体" w:eastAsia="宋体" w:hint="default"/>
                <w:sz w:val="20"/>
                <w:szCs w:val="20"/>
              </w:rPr>
            </w:r>
          </w:p>
        </w:tc>
        <w:tc>
          <w:tcPr>
            <w:tcW w:w="170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71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91"/>
              <w:jc w:val="center"/>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16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61"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63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6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0"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广西长城</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3"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6"/>
              <w:jc w:val="right"/>
              <w:rPr>
                <w:rFonts w:ascii="宋体" w:hAnsi="宋体" w:cs="宋体" w:eastAsia="宋体" w:hint="default"/>
                <w:sz w:val="20"/>
                <w:szCs w:val="20"/>
              </w:rPr>
            </w:pPr>
            <w:r>
              <w:rPr>
                <w:rFonts w:ascii="宋体"/>
                <w:spacing w:val="-1"/>
                <w:sz w:val="20"/>
              </w:rPr>
              <w:t>30,000,000.00</w:t>
            </w:r>
            <w:r>
              <w:rPr>
                <w:rFonts w:ascii="宋体"/>
                <w:sz w:val="20"/>
              </w:rPr>
            </w:r>
          </w:p>
        </w:tc>
        <w:tc>
          <w:tcPr>
            <w:tcW w:w="1710"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30,000,000.00</w:t>
            </w:r>
            <w:r>
              <w:rPr>
                <w:rFonts w:ascii="宋体"/>
                <w:sz w:val="20"/>
              </w:rPr>
            </w:r>
          </w:p>
        </w:tc>
      </w:tr>
      <w:tr>
        <w:trPr>
          <w:trHeight w:val="350"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北海能源</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3"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6"/>
              <w:jc w:val="right"/>
              <w:rPr>
                <w:rFonts w:ascii="宋体" w:hAnsi="宋体" w:cs="宋体" w:eastAsia="宋体" w:hint="default"/>
                <w:sz w:val="20"/>
                <w:szCs w:val="20"/>
              </w:rPr>
            </w:pPr>
            <w:r>
              <w:rPr>
                <w:rFonts w:ascii="宋体"/>
                <w:spacing w:val="-1"/>
                <w:sz w:val="20"/>
              </w:rPr>
              <w:t>15,000,000.00</w:t>
            </w:r>
            <w:r>
              <w:rPr>
                <w:rFonts w:ascii="宋体"/>
                <w:sz w:val="20"/>
              </w:rPr>
            </w:r>
          </w:p>
        </w:tc>
        <w:tc>
          <w:tcPr>
            <w:tcW w:w="1710"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15,000,000.00</w:t>
            </w:r>
            <w:r>
              <w:rPr>
                <w:rFonts w:ascii="宋体"/>
                <w:sz w:val="20"/>
              </w:rPr>
            </w:r>
          </w:p>
        </w:tc>
      </w:tr>
      <w:tr>
        <w:trPr>
          <w:trHeight w:val="350"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3"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6"/>
              <w:jc w:val="right"/>
              <w:rPr>
                <w:rFonts w:ascii="宋体" w:hAnsi="宋体" w:cs="宋体" w:eastAsia="宋体" w:hint="default"/>
                <w:sz w:val="20"/>
                <w:szCs w:val="20"/>
              </w:rPr>
            </w:pPr>
            <w:r>
              <w:rPr>
                <w:rFonts w:ascii="宋体"/>
                <w:spacing w:val="-1"/>
                <w:sz w:val="20"/>
              </w:rPr>
              <w:t>11,000,000.00</w:t>
            </w:r>
            <w:r>
              <w:rPr>
                <w:rFonts w:ascii="宋体"/>
                <w:sz w:val="20"/>
              </w:rPr>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
              <w:jc w:val="center"/>
              <w:rPr>
                <w:rFonts w:ascii="宋体" w:hAnsi="宋体" w:cs="宋体" w:eastAsia="宋体" w:hint="default"/>
                <w:sz w:val="20"/>
                <w:szCs w:val="20"/>
              </w:rPr>
            </w:pPr>
            <w:r>
              <w:rPr>
                <w:rFonts w:ascii="宋体"/>
                <w:sz w:val="20"/>
              </w:rPr>
              <w:t>796,749,500.00</w:t>
            </w:r>
          </w:p>
        </w:tc>
        <w:tc>
          <w:tcPr>
            <w:tcW w:w="1164"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807,749,500.00</w:t>
            </w:r>
            <w:r>
              <w:rPr>
                <w:rFonts w:ascii="宋体"/>
                <w:sz w:val="20"/>
              </w:rPr>
            </w:r>
          </w:p>
        </w:tc>
      </w:tr>
      <w:tr>
        <w:trPr>
          <w:trHeight w:val="362" w:hRule="exact"/>
        </w:trPr>
        <w:tc>
          <w:tcPr>
            <w:tcW w:w="134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102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73"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70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46"/>
              <w:jc w:val="right"/>
              <w:rPr>
                <w:rFonts w:ascii="宋体" w:hAnsi="宋体" w:cs="宋体" w:eastAsia="宋体" w:hint="default"/>
                <w:sz w:val="20"/>
                <w:szCs w:val="20"/>
              </w:rPr>
            </w:pPr>
            <w:r>
              <w:rPr>
                <w:rFonts w:ascii="宋体"/>
                <w:spacing w:val="-1"/>
                <w:sz w:val="20"/>
              </w:rPr>
              <w:t>40,000,000.00</w:t>
            </w:r>
            <w:r>
              <w:rPr>
                <w:rFonts w:ascii="宋体"/>
                <w:sz w:val="20"/>
              </w:rPr>
            </w:r>
          </w:p>
        </w:tc>
        <w:tc>
          <w:tcPr>
            <w:tcW w:w="1710" w:type="dxa"/>
            <w:tcBorders>
              <w:top w:val="nil" w:sz="6" w:space="0" w:color="auto"/>
              <w:left w:val="nil" w:sz="6" w:space="0" w:color="auto"/>
              <w:bottom w:val="single" w:sz="12" w:space="0" w:color="000000"/>
              <w:right w:val="nil" w:sz="6" w:space="0" w:color="auto"/>
            </w:tcBorders>
          </w:tcPr>
          <w:p>
            <w:pPr/>
          </w:p>
        </w:tc>
        <w:tc>
          <w:tcPr>
            <w:tcW w:w="1164" w:type="dxa"/>
            <w:tcBorders>
              <w:top w:val="nil" w:sz="6" w:space="0" w:color="auto"/>
              <w:left w:val="nil" w:sz="6" w:space="0" w:color="auto"/>
              <w:bottom w:val="single" w:sz="12" w:space="0" w:color="000000"/>
              <w:right w:val="nil" w:sz="6" w:space="0" w:color="auto"/>
            </w:tcBorders>
          </w:tcPr>
          <w:p>
            <w:pPr/>
          </w:p>
        </w:tc>
        <w:tc>
          <w:tcPr>
            <w:tcW w:w="163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40,000,000.00</w:t>
            </w:r>
            <w:r>
              <w:rPr>
                <w:rFonts w:ascii="宋体"/>
                <w:sz w:val="20"/>
              </w:rPr>
            </w:r>
          </w:p>
        </w:tc>
      </w:tr>
    </w:tbl>
    <w:p>
      <w:pPr>
        <w:spacing w:line="240" w:lineRule="auto" w:before="5"/>
        <w:rPr>
          <w:rFonts w:ascii="宋体" w:hAnsi="宋体" w:cs="宋体" w:eastAsia="宋体" w:hint="default"/>
          <w:sz w:val="26"/>
          <w:szCs w:val="26"/>
        </w:rPr>
      </w:pPr>
    </w:p>
    <w:p>
      <w:pPr>
        <w:spacing w:before="31"/>
        <w:ind w:left="782"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对子公司的持股比例或权益及其变化</w:t>
      </w:r>
    </w:p>
    <w:p>
      <w:pPr>
        <w:spacing w:after="0"/>
        <w:jc w:val="left"/>
        <w:rPr>
          <w:rFonts w:ascii="宋体" w:hAnsi="宋体" w:cs="宋体" w:eastAsia="宋体" w:hint="default"/>
          <w:sz w:val="22"/>
          <w:szCs w:val="22"/>
        </w:rPr>
        <w:sectPr>
          <w:pgSz w:w="11910" w:h="16840"/>
          <w:pgMar w:header="0" w:footer="889" w:top="1720" w:bottom="1080" w:left="142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427" w:type="dxa"/>
        <w:tblLayout w:type="fixed"/>
        <w:tblCellMar>
          <w:top w:w="0" w:type="dxa"/>
          <w:left w:w="0" w:type="dxa"/>
          <w:bottom w:w="0" w:type="dxa"/>
          <w:right w:w="0" w:type="dxa"/>
        </w:tblCellMar>
        <w:tblLook w:val="01E0"/>
      </w:tblPr>
      <w:tblGrid>
        <w:gridCol w:w="1507"/>
        <w:gridCol w:w="2394"/>
        <w:gridCol w:w="1864"/>
        <w:gridCol w:w="1222"/>
        <w:gridCol w:w="1115"/>
      </w:tblGrid>
      <w:tr>
        <w:trPr>
          <w:trHeight w:val="255" w:hRule="exact"/>
        </w:trPr>
        <w:tc>
          <w:tcPr>
            <w:tcW w:w="1507" w:type="dxa"/>
            <w:tcBorders>
              <w:top w:val="nil" w:sz="6" w:space="0" w:color="auto"/>
              <w:left w:val="nil" w:sz="6" w:space="0" w:color="auto"/>
              <w:bottom w:val="nil" w:sz="6" w:space="0" w:color="auto"/>
              <w:right w:val="nil" w:sz="6" w:space="0" w:color="auto"/>
            </w:tcBorders>
          </w:tcPr>
          <w:p>
            <w:pPr/>
          </w:p>
        </w:tc>
        <w:tc>
          <w:tcPr>
            <w:tcW w:w="2394" w:type="dxa"/>
            <w:tcBorders>
              <w:top w:val="nil" w:sz="6" w:space="0" w:color="auto"/>
              <w:left w:val="nil" w:sz="6" w:space="0" w:color="auto"/>
              <w:bottom w:val="nil" w:sz="6" w:space="0" w:color="auto"/>
              <w:right w:val="nil" w:sz="6" w:space="0" w:color="auto"/>
            </w:tcBorders>
          </w:tcPr>
          <w:p>
            <w:pPr>
              <w:pStyle w:val="TableParagraph"/>
              <w:spacing w:line="200" w:lineRule="exact"/>
              <w:ind w:left="913"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00" w:lineRule="exact"/>
              <w:ind w:left="50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222" w:type="dxa"/>
            <w:tcBorders>
              <w:top w:val="nil" w:sz="6" w:space="0" w:color="auto"/>
              <w:left w:val="nil" w:sz="6" w:space="0" w:color="auto"/>
              <w:bottom w:val="nil" w:sz="6" w:space="0" w:color="auto"/>
              <w:right w:val="nil" w:sz="6" w:space="0" w:color="auto"/>
            </w:tcBorders>
          </w:tcPr>
          <w:p>
            <w:pPr>
              <w:pStyle w:val="TableParagraph"/>
              <w:spacing w:line="200" w:lineRule="exact"/>
              <w:ind w:right="134"/>
              <w:jc w:val="center"/>
              <w:rPr>
                <w:rFonts w:ascii="宋体" w:hAnsi="宋体" w:cs="宋体" w:eastAsia="宋体" w:hint="default"/>
                <w:sz w:val="20"/>
                <w:szCs w:val="20"/>
              </w:rPr>
            </w:pPr>
            <w:r>
              <w:rPr>
                <w:rFonts w:ascii="宋体" w:hAnsi="宋体" w:cs="宋体" w:eastAsia="宋体" w:hint="default"/>
                <w:b/>
                <w:bCs/>
                <w:sz w:val="20"/>
                <w:szCs w:val="20"/>
              </w:rPr>
              <w:t>年末比例</w:t>
            </w:r>
            <w:r>
              <w:rPr>
                <w:rFonts w:ascii="宋体" w:hAnsi="宋体" w:cs="宋体" w:eastAsia="宋体" w:hint="default"/>
                <w:sz w:val="20"/>
                <w:szCs w:val="20"/>
              </w:rPr>
            </w:r>
          </w:p>
        </w:tc>
        <w:tc>
          <w:tcPr>
            <w:tcW w:w="1115" w:type="dxa"/>
            <w:tcBorders>
              <w:top w:val="nil" w:sz="6" w:space="0" w:color="auto"/>
              <w:left w:val="nil" w:sz="6" w:space="0" w:color="auto"/>
              <w:bottom w:val="nil" w:sz="6" w:space="0" w:color="auto"/>
              <w:right w:val="nil" w:sz="6" w:space="0" w:color="auto"/>
            </w:tcBorders>
          </w:tcPr>
          <w:p>
            <w:pPr>
              <w:pStyle w:val="TableParagraph"/>
              <w:spacing w:line="200" w:lineRule="exact"/>
              <w:ind w:left="243" w:right="0"/>
              <w:jc w:val="center"/>
              <w:rPr>
                <w:rFonts w:ascii="宋体" w:hAnsi="宋体" w:cs="宋体" w:eastAsia="宋体" w:hint="default"/>
                <w:sz w:val="20"/>
                <w:szCs w:val="20"/>
              </w:rPr>
            </w:pPr>
            <w:r>
              <w:rPr>
                <w:rFonts w:ascii="宋体" w:hAnsi="宋体" w:cs="宋体" w:eastAsia="宋体" w:hint="default"/>
                <w:b/>
                <w:bCs/>
                <w:sz w:val="20"/>
                <w:szCs w:val="20"/>
              </w:rPr>
              <w:t>年初比例</w:t>
            </w:r>
            <w:r>
              <w:rPr>
                <w:rFonts w:ascii="宋体" w:hAnsi="宋体" w:cs="宋体" w:eastAsia="宋体" w:hint="default"/>
                <w:sz w:val="20"/>
                <w:szCs w:val="20"/>
              </w:rPr>
            </w:r>
          </w:p>
        </w:tc>
      </w:tr>
      <w:tr>
        <w:trPr>
          <w:trHeight w:val="35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广西长城</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1"/>
              <w:jc w:val="right"/>
              <w:rPr>
                <w:rFonts w:ascii="宋体" w:hAnsi="宋体" w:cs="宋体" w:eastAsia="宋体" w:hint="default"/>
                <w:sz w:val="20"/>
                <w:szCs w:val="20"/>
              </w:rPr>
            </w:pPr>
            <w:r>
              <w:rPr>
                <w:rFonts w:ascii="宋体"/>
                <w:spacing w:val="-1"/>
                <w:sz w:val="20"/>
              </w:rPr>
              <w:t>30,000,000.00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9"/>
              <w:jc w:val="right"/>
              <w:rPr>
                <w:rFonts w:ascii="宋体" w:hAnsi="宋体" w:cs="宋体" w:eastAsia="宋体" w:hint="default"/>
                <w:sz w:val="20"/>
                <w:szCs w:val="20"/>
              </w:rPr>
            </w:pPr>
            <w:r>
              <w:rPr>
                <w:rFonts w:ascii="宋体"/>
                <w:spacing w:val="-1"/>
                <w:sz w:val="20"/>
              </w:rPr>
              <w:t>30,000,000.00</w:t>
            </w:r>
            <w:r>
              <w:rPr>
                <w:rFonts w:ascii="宋体"/>
                <w:sz w:val="20"/>
              </w:rPr>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4"/>
              <w:jc w:val="center"/>
              <w:rPr>
                <w:rFonts w:ascii="宋体" w:hAnsi="宋体" w:cs="宋体" w:eastAsia="宋体" w:hint="default"/>
                <w:sz w:val="20"/>
                <w:szCs w:val="20"/>
              </w:rPr>
            </w:pPr>
            <w:r>
              <w:rPr>
                <w:rFonts w:ascii="宋体"/>
                <w:sz w:val="20"/>
              </w:rPr>
              <w:t>100</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1" w:right="0"/>
              <w:jc w:val="center"/>
              <w:rPr>
                <w:rFonts w:ascii="宋体" w:hAnsi="宋体" w:cs="宋体" w:eastAsia="宋体" w:hint="default"/>
                <w:sz w:val="20"/>
                <w:szCs w:val="20"/>
              </w:rPr>
            </w:pPr>
            <w:r>
              <w:rPr>
                <w:rFonts w:ascii="宋体"/>
                <w:sz w:val="20"/>
              </w:rPr>
              <w:t>100</w:t>
            </w:r>
          </w:p>
        </w:tc>
      </w:tr>
      <w:tr>
        <w:trPr>
          <w:trHeight w:val="35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北海能源</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1"/>
              <w:jc w:val="right"/>
              <w:rPr>
                <w:rFonts w:ascii="宋体" w:hAnsi="宋体" w:cs="宋体" w:eastAsia="宋体" w:hint="default"/>
                <w:sz w:val="20"/>
                <w:szCs w:val="20"/>
              </w:rPr>
            </w:pPr>
            <w:r>
              <w:rPr>
                <w:rFonts w:ascii="宋体"/>
                <w:spacing w:val="-1"/>
                <w:sz w:val="20"/>
              </w:rPr>
              <w:t>11,130,000.00</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9"/>
              <w:jc w:val="right"/>
              <w:rPr>
                <w:rFonts w:ascii="宋体" w:hAnsi="宋体" w:cs="宋体" w:eastAsia="宋体" w:hint="default"/>
                <w:sz w:val="20"/>
                <w:szCs w:val="20"/>
              </w:rPr>
            </w:pPr>
            <w:r>
              <w:rPr>
                <w:rFonts w:ascii="宋体"/>
                <w:spacing w:val="-1"/>
                <w:sz w:val="20"/>
              </w:rPr>
              <w:t>11,130,000.00</w:t>
            </w:r>
            <w:r>
              <w:rPr>
                <w:rFonts w:ascii="宋体"/>
                <w:sz w:val="20"/>
              </w:rPr>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6"/>
              <w:jc w:val="center"/>
              <w:rPr>
                <w:rFonts w:ascii="宋体" w:hAnsi="宋体" w:cs="宋体" w:eastAsia="宋体" w:hint="default"/>
                <w:sz w:val="20"/>
                <w:szCs w:val="20"/>
              </w:rPr>
            </w:pPr>
            <w:r>
              <w:rPr>
                <w:rFonts w:ascii="宋体"/>
                <w:sz w:val="20"/>
              </w:rPr>
              <w:t>74.2</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2" w:right="0"/>
              <w:jc w:val="center"/>
              <w:rPr>
                <w:rFonts w:ascii="宋体" w:hAnsi="宋体" w:cs="宋体" w:eastAsia="宋体" w:hint="default"/>
                <w:sz w:val="20"/>
                <w:szCs w:val="20"/>
              </w:rPr>
            </w:pPr>
            <w:r>
              <w:rPr>
                <w:rFonts w:ascii="宋体"/>
                <w:sz w:val="20"/>
              </w:rPr>
              <w:t>74.2</w:t>
            </w:r>
          </w:p>
        </w:tc>
      </w:tr>
      <w:tr>
        <w:trPr>
          <w:trHeight w:val="35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1"/>
              <w:jc w:val="right"/>
              <w:rPr>
                <w:rFonts w:ascii="宋体" w:hAnsi="宋体" w:cs="宋体" w:eastAsia="宋体" w:hint="default"/>
                <w:sz w:val="20"/>
                <w:szCs w:val="20"/>
              </w:rPr>
            </w:pPr>
            <w:r>
              <w:rPr>
                <w:rFonts w:ascii="宋体"/>
                <w:spacing w:val="-1"/>
                <w:sz w:val="20"/>
              </w:rPr>
              <w:t>689,923,890.15</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9"/>
              <w:jc w:val="right"/>
              <w:rPr>
                <w:rFonts w:ascii="宋体" w:hAnsi="宋体" w:cs="宋体" w:eastAsia="宋体" w:hint="default"/>
                <w:sz w:val="20"/>
                <w:szCs w:val="20"/>
              </w:rPr>
            </w:pPr>
            <w:r>
              <w:rPr>
                <w:rFonts w:ascii="宋体"/>
                <w:spacing w:val="-1"/>
                <w:sz w:val="20"/>
              </w:rPr>
              <w:t>11,169,989.85</w:t>
            </w:r>
            <w:r>
              <w:rPr>
                <w:rFonts w:ascii="宋体"/>
                <w:sz w:val="20"/>
              </w:rPr>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5"/>
              <w:jc w:val="center"/>
              <w:rPr>
                <w:rFonts w:ascii="宋体" w:hAnsi="宋体" w:cs="宋体" w:eastAsia="宋体" w:hint="default"/>
                <w:sz w:val="20"/>
                <w:szCs w:val="20"/>
              </w:rPr>
            </w:pPr>
            <w:r>
              <w:rPr>
                <w:rFonts w:ascii="宋体"/>
                <w:sz w:val="20"/>
              </w:rPr>
              <w:t>99.99</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2" w:right="0"/>
              <w:jc w:val="center"/>
              <w:rPr>
                <w:rFonts w:ascii="宋体" w:hAnsi="宋体" w:cs="宋体" w:eastAsia="宋体" w:hint="default"/>
                <w:sz w:val="20"/>
                <w:szCs w:val="20"/>
              </w:rPr>
            </w:pPr>
            <w:r>
              <w:rPr>
                <w:rFonts w:ascii="宋体"/>
                <w:sz w:val="20"/>
              </w:rPr>
              <w:t>99.99</w:t>
            </w:r>
          </w:p>
        </w:tc>
      </w:tr>
      <w:tr>
        <w:trPr>
          <w:trHeight w:val="382"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1"/>
              <w:jc w:val="right"/>
              <w:rPr>
                <w:rFonts w:ascii="宋体" w:hAnsi="宋体" w:cs="宋体" w:eastAsia="宋体" w:hint="default"/>
                <w:sz w:val="20"/>
                <w:szCs w:val="20"/>
              </w:rPr>
            </w:pPr>
            <w:r>
              <w:rPr>
                <w:rFonts w:ascii="宋体"/>
                <w:spacing w:val="-1"/>
                <w:sz w:val="20"/>
              </w:rPr>
              <w:t>1,812,576,642.64</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9"/>
              <w:jc w:val="right"/>
              <w:rPr>
                <w:rFonts w:ascii="宋体" w:hAnsi="宋体" w:cs="宋体" w:eastAsia="宋体" w:hint="default"/>
                <w:sz w:val="20"/>
                <w:szCs w:val="20"/>
              </w:rPr>
            </w:pPr>
            <w:r>
              <w:rPr>
                <w:rFonts w:ascii="宋体"/>
                <w:spacing w:val="-1"/>
                <w:sz w:val="20"/>
              </w:rPr>
              <w:t>1,812,576,642.64</w:t>
            </w:r>
            <w:r>
              <w:rPr>
                <w:rFonts w:ascii="宋体"/>
                <w:sz w:val="20"/>
              </w:rPr>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5"/>
              <w:jc w:val="center"/>
              <w:rPr>
                <w:rFonts w:ascii="宋体" w:hAnsi="宋体" w:cs="宋体" w:eastAsia="宋体" w:hint="default"/>
                <w:sz w:val="20"/>
                <w:szCs w:val="20"/>
              </w:rPr>
            </w:pPr>
            <w:r>
              <w:rPr>
                <w:rFonts w:ascii="宋体"/>
                <w:sz w:val="20"/>
              </w:rPr>
              <w:t>24.32</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2" w:right="0"/>
              <w:jc w:val="center"/>
              <w:rPr>
                <w:rFonts w:ascii="宋体" w:hAnsi="宋体" w:cs="宋体" w:eastAsia="宋体" w:hint="default"/>
                <w:sz w:val="20"/>
                <w:szCs w:val="20"/>
              </w:rPr>
            </w:pPr>
            <w:r>
              <w:rPr>
                <w:rFonts w:ascii="宋体"/>
                <w:sz w:val="20"/>
              </w:rPr>
              <w:t>27.02</w:t>
            </w:r>
          </w:p>
        </w:tc>
      </w:tr>
    </w:tbl>
    <w:p>
      <w:pPr>
        <w:spacing w:line="240" w:lineRule="auto" w:before="7"/>
        <w:rPr>
          <w:rFonts w:ascii="宋体" w:hAnsi="宋体" w:cs="宋体" w:eastAsia="宋体" w:hint="default"/>
          <w:sz w:val="28"/>
          <w:szCs w:val="28"/>
        </w:rPr>
      </w:pPr>
    </w:p>
    <w:p>
      <w:pPr>
        <w:spacing w:before="31"/>
        <w:ind w:left="961" w:right="0" w:firstLine="0"/>
        <w:jc w:val="left"/>
        <w:rPr>
          <w:rFonts w:ascii="宋体" w:hAnsi="宋体" w:cs="宋体" w:eastAsia="宋体" w:hint="default"/>
          <w:sz w:val="22"/>
          <w:szCs w:val="22"/>
        </w:rPr>
      </w:pPr>
      <w:r>
        <w:rPr/>
        <w:pict>
          <v:group style="position:absolute;margin-left:83.280014pt;margin-top:-125.522041pt;width:428.4pt;height:107.55pt;mso-position-horizontal-relative:page;mso-position-vertical-relative:paragraph;z-index:-1017064" coordorigin="1666,-2510" coordsize="8568,2151">
            <v:group style="position:absolute;left:1702;top:-2506;width:1817;height:2" coordorigin="1702,-2506" coordsize="1817,2">
              <v:shape style="position:absolute;left:1702;top:-2506;width:1817;height:2" coordorigin="1702,-2506" coordsize="1817,0" path="m1702,-2506l3518,-2506e" filled="false" stroked="true" strokeweight=".47998pt" strokecolor="#000000">
                <v:path arrowok="t"/>
              </v:shape>
            </v:group>
            <v:group style="position:absolute;left:1702;top:-2486;width:1817;height:2" coordorigin="1702,-2486" coordsize="1817,2">
              <v:shape style="position:absolute;left:1702;top:-2486;width:1817;height:2" coordorigin="1702,-2486" coordsize="1817,0" path="m1702,-2486l3518,-2486e" filled="false" stroked="true" strokeweight=".48004pt" strokecolor="#000000">
                <v:path arrowok="t"/>
              </v:shape>
              <v:shape style="position:absolute;left:3518;top:-2482;width:14;height:2" type="#_x0000_t75" stroked="false">
                <v:imagedata r:id="rId25" o:title=""/>
              </v:shape>
            </v:group>
            <v:group style="position:absolute;left:3518;top:-2506;width:29;height:2" coordorigin="3518,-2506" coordsize="29,2">
              <v:shape style="position:absolute;left:3518;top:-2506;width:29;height:2" coordorigin="3518,-2506" coordsize="29,0" path="m3518,-2506l3547,-2506e" filled="false" stroked="true" strokeweight=".47998pt" strokecolor="#000000">
                <v:path arrowok="t"/>
              </v:shape>
            </v:group>
            <v:group style="position:absolute;left:3518;top:-2486;width:29;height:2" coordorigin="3518,-2486" coordsize="29,2">
              <v:shape style="position:absolute;left:3518;top:-2486;width:29;height:2" coordorigin="3518,-2486" coordsize="29,0" path="m3518,-2486l3547,-2486e" filled="false" stroked="true" strokeweight=".48004pt" strokecolor="#000000">
                <v:path arrowok="t"/>
              </v:shape>
            </v:group>
            <v:group style="position:absolute;left:3547;top:-2506;width:3950;height:2" coordorigin="3547,-2506" coordsize="3950,2">
              <v:shape style="position:absolute;left:3547;top:-2506;width:3950;height:2" coordorigin="3547,-2506" coordsize="3950,0" path="m3547,-2506l7496,-2506e" filled="false" stroked="true" strokeweight=".47998pt" strokecolor="#000000">
                <v:path arrowok="t"/>
              </v:shape>
            </v:group>
            <v:group style="position:absolute;left:3547;top:-2486;width:3950;height:2" coordorigin="3547,-2486" coordsize="3950,2">
              <v:shape style="position:absolute;left:3547;top:-2486;width:3950;height:2" coordorigin="3547,-2486" coordsize="3950,0" path="m3547,-2486l7496,-2486e" filled="false" stroked="true" strokeweight=".48004pt" strokecolor="#000000">
                <v:path arrowok="t"/>
              </v:shape>
              <v:shape style="position:absolute;left:7496;top:-2482;width:14;height:2" type="#_x0000_t75" stroked="false">
                <v:imagedata r:id="rId25" o:title=""/>
              </v:shape>
            </v:group>
            <v:group style="position:absolute;left:7496;top:-2506;width:29;height:2" coordorigin="7496,-2506" coordsize="29,2">
              <v:shape style="position:absolute;left:7496;top:-2506;width:29;height:2" coordorigin="7496,-2506" coordsize="29,0" path="m7496,-2506l7525,-2506e" filled="false" stroked="true" strokeweight=".47998pt" strokecolor="#000000">
                <v:path arrowok="t"/>
              </v:shape>
            </v:group>
            <v:group style="position:absolute;left:7496;top:-2486;width:29;height:2" coordorigin="7496,-2486" coordsize="29,2">
              <v:shape style="position:absolute;left:7496;top:-2486;width:29;height:2" coordorigin="7496,-2486" coordsize="29,0" path="m7496,-2486l7525,-2486e" filled="false" stroked="true" strokeweight=".48004pt" strokecolor="#000000">
                <v:path arrowok="t"/>
              </v:shape>
            </v:group>
            <v:group style="position:absolute;left:7525;top:-2506;width:2682;height:2" coordorigin="7525,-2506" coordsize="2682,2">
              <v:shape style="position:absolute;left:7525;top:-2506;width:2682;height:2" coordorigin="7525,-2506" coordsize="2682,0" path="m7525,-2506l10207,-2506e" filled="false" stroked="true" strokeweight=".47998pt" strokecolor="#000000">
                <v:path arrowok="t"/>
              </v:shape>
            </v:group>
            <v:group style="position:absolute;left:7525;top:-2486;width:2682;height:2" coordorigin="7525,-2486" coordsize="2682,2">
              <v:shape style="position:absolute;left:7525;top:-2486;width:2682;height:2" coordorigin="7525,-2486" coordsize="2682,0" path="m7525,-2486l10207,-2486e" filled="false" stroked="true" strokeweight=".48004pt" strokecolor="#000000">
                <v:path arrowok="t"/>
              </v:shape>
              <v:shape style="position:absolute;left:3499;top:-2500;width:4031;height:379" type="#_x0000_t75" stroked="false">
                <v:imagedata r:id="rId342" o:title=""/>
              </v:shape>
              <v:shape style="position:absolute;left:3499;top:-2159;width:6730;height:388" type="#_x0000_t75" stroked="false">
                <v:imagedata r:id="rId343" o:title=""/>
              </v:shape>
            </v:group>
            <v:group style="position:absolute;left:1680;top:-365;width:1839;height:2" coordorigin="1680,-365" coordsize="1839,2">
              <v:shape style="position:absolute;left:1680;top:-365;width:1839;height:2" coordorigin="1680,-365" coordsize="1839,0" path="m1680,-365l3518,-365e" filled="false" stroked="true" strokeweight=".47998pt" strokecolor="#000000">
                <v:path arrowok="t"/>
              </v:shape>
            </v:group>
            <v:group style="position:absolute;left:1680;top:-384;width:1839;height:2" coordorigin="1680,-384" coordsize="1839,2">
              <v:shape style="position:absolute;left:1680;top:-384;width:1839;height:2" coordorigin="1680,-384" coordsize="1839,0" path="m1680,-384l3518,-384e" filled="false" stroked="true" strokeweight=".47998pt" strokecolor="#000000">
                <v:path arrowok="t"/>
              </v:shape>
            </v:group>
            <v:group style="position:absolute;left:3518;top:-384;width:29;height:2" coordorigin="3518,-384" coordsize="29,2">
              <v:shape style="position:absolute;left:3518;top:-384;width:29;height:2" coordorigin="3518,-384" coordsize="29,0" path="m3518,-384l3547,-384e" filled="false" stroked="true" strokeweight=".47998pt" strokecolor="#000000">
                <v:path arrowok="t"/>
              </v:shape>
            </v:group>
            <v:group style="position:absolute;left:3518;top:-365;width:2132;height:2" coordorigin="3518,-365" coordsize="2132,2">
              <v:shape style="position:absolute;left:3518;top:-365;width:2132;height:2" coordorigin="3518,-365" coordsize="2132,0" path="m3518,-365l5650,-365e" filled="false" stroked="true" strokeweight=".47998pt" strokecolor="#000000">
                <v:path arrowok="t"/>
              </v:shape>
            </v:group>
            <v:group style="position:absolute;left:3547;top:-384;width:2103;height:2" coordorigin="3547,-384" coordsize="2103,2">
              <v:shape style="position:absolute;left:3547;top:-384;width:2103;height:2" coordorigin="3547,-384" coordsize="2103,0" path="m3547,-384l5650,-384e" filled="false" stroked="true" strokeweight=".47998pt" strokecolor="#000000">
                <v:path arrowok="t"/>
              </v:shape>
            </v:group>
            <v:group style="position:absolute;left:5650;top:-384;width:29;height:2" coordorigin="5650,-384" coordsize="29,2">
              <v:shape style="position:absolute;left:5650;top:-384;width:29;height:2" coordorigin="5650,-384" coordsize="29,0" path="m5650,-384l5678,-384e" filled="false" stroked="true" strokeweight=".47998pt" strokecolor="#000000">
                <v:path arrowok="t"/>
              </v:shape>
            </v:group>
            <v:group style="position:absolute;left:5650;top:-365;width:1847;height:2" coordorigin="5650,-365" coordsize="1847,2">
              <v:shape style="position:absolute;left:5650;top:-365;width:1847;height:2" coordorigin="5650,-365" coordsize="1847,0" path="m5650,-365l7496,-365e" filled="false" stroked="true" strokeweight=".47998pt" strokecolor="#000000">
                <v:path arrowok="t"/>
              </v:shape>
            </v:group>
            <v:group style="position:absolute;left:5678;top:-384;width:1818;height:2" coordorigin="5678,-384" coordsize="1818,2">
              <v:shape style="position:absolute;left:5678;top:-384;width:1818;height:2" coordorigin="5678,-384" coordsize="1818,0" path="m5678,-384l7496,-384e" filled="false" stroked="true" strokeweight=".47998pt" strokecolor="#000000">
                <v:path arrowok="t"/>
              </v:shape>
            </v:group>
            <v:group style="position:absolute;left:7496;top:-384;width:29;height:2" coordorigin="7496,-384" coordsize="29,2">
              <v:shape style="position:absolute;left:7496;top:-384;width:29;height:2" coordorigin="7496,-384" coordsize="29,0" path="m7496,-384l7525,-384e" filled="false" stroked="true" strokeweight=".47998pt" strokecolor="#000000">
                <v:path arrowok="t"/>
              </v:shape>
            </v:group>
            <v:group style="position:absolute;left:7496;top:-365;width:1154;height:2" coordorigin="7496,-365" coordsize="1154,2">
              <v:shape style="position:absolute;left:7496;top:-365;width:1154;height:2" coordorigin="7496,-365" coordsize="1154,0" path="m7496,-365l8650,-365e" filled="false" stroked="true" strokeweight=".47998pt" strokecolor="#000000">
                <v:path arrowok="t"/>
              </v:shape>
            </v:group>
            <v:group style="position:absolute;left:7525;top:-384;width:1125;height:2" coordorigin="7525,-384" coordsize="1125,2">
              <v:shape style="position:absolute;left:7525;top:-384;width:1125;height:2" coordorigin="7525,-384" coordsize="1125,0" path="m7525,-384l8650,-384e" filled="false" stroked="true" strokeweight=".47998pt" strokecolor="#000000">
                <v:path arrowok="t"/>
              </v:shape>
              <v:shape style="position:absolute;left:1666;top:-1810;width:8568;height:1421" type="#_x0000_t75" stroked="false">
                <v:imagedata r:id="rId344" o:title=""/>
              </v:shape>
            </v:group>
            <v:group style="position:absolute;left:8650;top:-384;width:29;height:2" coordorigin="8650,-384" coordsize="29,2">
              <v:shape style="position:absolute;left:8650;top:-384;width:29;height:2" coordorigin="8650,-384" coordsize="29,0" path="m8650,-384l8678,-384e" filled="false" stroked="true" strokeweight=".47998pt" strokecolor="#000000">
                <v:path arrowok="t"/>
              </v:shape>
            </v:group>
            <v:group style="position:absolute;left:8650;top:-365;width:1565;height:2" coordorigin="8650,-365" coordsize="1565,2">
              <v:shape style="position:absolute;left:8650;top:-365;width:1565;height:2" coordorigin="8650,-365" coordsize="1565,0" path="m8650,-365l10214,-365e" filled="false" stroked="true" strokeweight=".47998pt" strokecolor="#000000">
                <v:path arrowok="t"/>
              </v:shape>
            </v:group>
            <v:group style="position:absolute;left:8678;top:-384;width:1536;height:2" coordorigin="8678,-384" coordsize="1536,2">
              <v:shape style="position:absolute;left:8678;top:-384;width:1536;height:2" coordorigin="8678,-384" coordsize="1536,0" path="m8678,-384l10214,-384e" filled="false" stroked="true" strokeweight=".47998pt" strokecolor="#000000">
                <v:path arrowok="t"/>
              </v:shape>
              <v:shape style="position:absolute;left:2107;top:-2252;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子公司名称</w:t>
                      </w:r>
                      <w:r>
                        <w:rPr>
                          <w:rFonts w:ascii="宋体" w:hAnsi="宋体" w:cs="宋体" w:eastAsia="宋体" w:hint="default"/>
                          <w:sz w:val="20"/>
                          <w:szCs w:val="20"/>
                        </w:rPr>
                      </w:r>
                    </w:p>
                  </w:txbxContent>
                </v:textbox>
                <w10:wrap type="none"/>
              </v:shape>
              <v:shape style="position:absolute;left:5111;top:-241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持股金额</w:t>
                      </w:r>
                      <w:r>
                        <w:rPr>
                          <w:rFonts w:ascii="宋体" w:hAnsi="宋体" w:cs="宋体" w:eastAsia="宋体" w:hint="default"/>
                          <w:sz w:val="20"/>
                          <w:szCs w:val="20"/>
                        </w:rPr>
                      </w:r>
                    </w:p>
                  </w:txbxContent>
                </v:textbox>
                <w10:wrap type="none"/>
              </v:shape>
              <v:shape style="position:absolute;left:8204;top:-2411;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持股比例（%）</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b/>
          <w:bCs/>
          <w:sz w:val="22"/>
          <w:szCs w:val="22"/>
        </w:rPr>
        <w:t>3.</w:t>
      </w:r>
      <w:r>
        <w:rPr>
          <w:rFonts w:ascii="宋体" w:hAnsi="宋体" w:cs="宋体" w:eastAsia="宋体" w:hint="default"/>
          <w:b/>
          <w:bCs/>
          <w:spacing w:val="59"/>
          <w:sz w:val="22"/>
          <w:szCs w:val="22"/>
        </w:rPr>
        <w:t> </w:t>
      </w:r>
      <w:r>
        <w:rPr>
          <w:rFonts w:ascii="宋体" w:hAnsi="宋体" w:cs="宋体" w:eastAsia="宋体" w:hint="default"/>
          <w:b/>
          <w:bCs/>
          <w:sz w:val="22"/>
          <w:szCs w:val="22"/>
        </w:rPr>
        <w:t>合营企业及联营企业</w:t>
      </w:r>
      <w:r>
        <w:rPr>
          <w:rFonts w:ascii="宋体" w:hAnsi="宋体" w:cs="宋体" w:eastAsia="宋体" w:hint="default"/>
          <w:sz w:val="22"/>
          <w:szCs w:val="2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p>
      <w:pPr>
        <w:tabs>
          <w:tab w:pos="3506" w:val="left" w:leader="none"/>
        </w:tabs>
        <w:spacing w:line="3329" w:lineRule="exact"/>
        <w:ind w:left="209" w:right="0" w:firstLine="0"/>
        <w:rPr>
          <w:rFonts w:ascii="宋体" w:hAnsi="宋体" w:cs="宋体" w:eastAsia="宋体" w:hint="default"/>
          <w:sz w:val="20"/>
          <w:szCs w:val="20"/>
        </w:rPr>
      </w:pPr>
      <w:r>
        <w:rPr>
          <w:rFonts w:ascii="宋体"/>
          <w:position w:val="-66"/>
          <w:sz w:val="20"/>
        </w:rPr>
        <w:pict>
          <v:shape style="width:152.450pt;height:166.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643"/>
                    <w:gridCol w:w="834"/>
                    <w:gridCol w:w="571"/>
                  </w:tblGrid>
                  <w:tr>
                    <w:trPr>
                      <w:trHeight w:val="610"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85" w:lineRule="auto" w:before="8"/>
                          <w:ind w:left="35" w:right="109"/>
                          <w:jc w:val="left"/>
                          <w:rPr>
                            <w:rFonts w:ascii="宋体" w:hAnsi="宋体" w:cs="宋体" w:eastAsia="宋体" w:hint="default"/>
                            <w:sz w:val="20"/>
                            <w:szCs w:val="20"/>
                          </w:rPr>
                        </w:pPr>
                        <w:r>
                          <w:rPr>
                            <w:rFonts w:ascii="宋体" w:hAnsi="宋体" w:cs="宋体" w:eastAsia="宋体" w:hint="default"/>
                            <w:b/>
                            <w:bCs/>
                            <w:spacing w:val="-15"/>
                            <w:sz w:val="20"/>
                            <w:szCs w:val="20"/>
                          </w:rPr>
                          <w:t>合营企业</w:t>
                        </w:r>
                        <w:r>
                          <w:rPr>
                            <w:rFonts w:ascii="宋体" w:hAnsi="宋体" w:cs="宋体" w:eastAsia="宋体" w:hint="default"/>
                            <w:b/>
                            <w:bCs/>
                            <w:spacing w:val="-14"/>
                            <w:w w:val="99"/>
                            <w:sz w:val="20"/>
                            <w:szCs w:val="20"/>
                          </w:rPr>
                          <w:t> </w:t>
                        </w:r>
                        <w:r>
                          <w:rPr>
                            <w:rFonts w:ascii="宋体" w:hAnsi="宋体" w:cs="宋体" w:eastAsia="宋体" w:hint="default"/>
                            <w:spacing w:val="-15"/>
                            <w:sz w:val="20"/>
                            <w:szCs w:val="20"/>
                          </w:rPr>
                          <w:t>三捷科技（厦门）</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11" w:right="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5"/>
                            <w:sz w:val="20"/>
                            <w:szCs w:val="20"/>
                          </w:rPr>
                          <w:t>中国</w:t>
                        </w:r>
                        <w:r>
                          <w:rPr>
                            <w:rFonts w:ascii="宋体" w:hAnsi="宋体" w:cs="宋体" w:eastAsia="宋体" w:hint="default"/>
                            <w:sz w:val="20"/>
                            <w:szCs w:val="20"/>
                          </w:rPr>
                        </w:r>
                      </w:p>
                    </w:tc>
                  </w:tr>
                  <w:tr>
                    <w:trPr>
                      <w:trHeight w:val="265"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有限公司</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30" w:lineRule="exact"/>
                          <w:ind w:left="111" w:right="0"/>
                          <w:jc w:val="left"/>
                          <w:rPr>
                            <w:rFonts w:ascii="宋体" w:hAnsi="宋体" w:cs="宋体" w:eastAsia="宋体" w:hint="default"/>
                            <w:sz w:val="20"/>
                            <w:szCs w:val="20"/>
                          </w:rPr>
                        </w:pPr>
                        <w:r>
                          <w:rPr>
                            <w:rFonts w:ascii="宋体" w:hAnsi="宋体" w:cs="宋体" w:eastAsia="宋体" w:hint="default"/>
                            <w:spacing w:val="-15"/>
                            <w:sz w:val="20"/>
                            <w:szCs w:val="20"/>
                          </w:rPr>
                          <w:t>任公司</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厦门</w:t>
                        </w:r>
                        <w:r>
                          <w:rPr>
                            <w:rFonts w:ascii="宋体" w:hAnsi="宋体" w:cs="宋体" w:eastAsia="宋体" w:hint="default"/>
                            <w:sz w:val="20"/>
                            <w:szCs w:val="20"/>
                          </w:rPr>
                        </w:r>
                      </w:p>
                    </w:tc>
                  </w:tr>
                  <w:tr>
                    <w:trPr>
                      <w:trHeight w:val="526"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spacing w:val="-15"/>
                            <w:sz w:val="20"/>
                          </w:rPr>
                          <w:t>BriVictory</w:t>
                        </w:r>
                        <w:r>
                          <w:rPr>
                            <w:rFonts w:ascii="宋体"/>
                            <w:sz w:val="20"/>
                          </w:rPr>
                        </w:r>
                      </w:p>
                      <w:p>
                        <w:pPr>
                          <w:pStyle w:val="TableParagraph"/>
                          <w:spacing w:line="261" w:lineRule="exact"/>
                          <w:ind w:left="35" w:right="0"/>
                          <w:jc w:val="left"/>
                          <w:rPr>
                            <w:rFonts w:ascii="宋体" w:hAnsi="宋体" w:cs="宋体" w:eastAsia="宋体" w:hint="default"/>
                            <w:sz w:val="20"/>
                            <w:szCs w:val="20"/>
                          </w:rPr>
                        </w:pPr>
                        <w:r>
                          <w:rPr>
                            <w:rFonts w:ascii="宋体"/>
                            <w:spacing w:val="-15"/>
                            <w:sz w:val="20"/>
                          </w:rPr>
                          <w:t>Display</w:t>
                        </w:r>
                        <w:r>
                          <w:rPr>
                            <w:rFonts w:ascii="宋体"/>
                            <w:sz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11" w:right="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5"/>
                            <w:sz w:val="20"/>
                            <w:szCs w:val="20"/>
                          </w:rPr>
                          <w:t>马来</w:t>
                        </w:r>
                        <w:r>
                          <w:rPr>
                            <w:rFonts w:ascii="宋体" w:hAnsi="宋体" w:cs="宋体" w:eastAsia="宋体" w:hint="default"/>
                            <w:sz w:val="20"/>
                            <w:szCs w:val="20"/>
                          </w:rPr>
                        </w:r>
                      </w:p>
                    </w:tc>
                  </w:tr>
                  <w:tr>
                    <w:trPr>
                      <w:trHeight w:val="544"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宋体" w:hAnsi="宋体" w:cs="宋体" w:eastAsia="宋体" w:hint="default"/>
                            <w:sz w:val="20"/>
                            <w:szCs w:val="20"/>
                          </w:rPr>
                        </w:pPr>
                        <w:r>
                          <w:rPr>
                            <w:rFonts w:ascii="宋体"/>
                            <w:spacing w:val="-15"/>
                            <w:sz w:val="20"/>
                          </w:rPr>
                          <w:t>Technology</w:t>
                        </w:r>
                        <w:r>
                          <w:rPr>
                            <w:rFonts w:ascii="宋体"/>
                            <w:sz w:val="20"/>
                          </w:rPr>
                        </w:r>
                      </w:p>
                      <w:p>
                        <w:pPr>
                          <w:pStyle w:val="TableParagraph"/>
                          <w:spacing w:line="260" w:lineRule="exact"/>
                          <w:ind w:left="35" w:right="0"/>
                          <w:jc w:val="left"/>
                          <w:rPr>
                            <w:rFonts w:ascii="宋体" w:hAnsi="宋体" w:cs="宋体" w:eastAsia="宋体" w:hint="default"/>
                            <w:sz w:val="20"/>
                            <w:szCs w:val="20"/>
                          </w:rPr>
                        </w:pPr>
                        <w:r>
                          <w:rPr>
                            <w:rFonts w:ascii="宋体"/>
                            <w:spacing w:val="-13"/>
                            <w:sz w:val="20"/>
                          </w:rPr>
                          <w:t>(LaBuan)</w:t>
                        </w:r>
                        <w:r>
                          <w:rPr>
                            <w:rFonts w:ascii="宋体"/>
                            <w:spacing w:val="-19"/>
                            <w:sz w:val="20"/>
                          </w:rPr>
                          <w:t> </w:t>
                        </w:r>
                        <w:r>
                          <w:rPr>
                            <w:rFonts w:ascii="宋体"/>
                            <w:spacing w:val="-15"/>
                            <w:sz w:val="20"/>
                          </w:rPr>
                          <w:t>Corp</w:t>
                        </w:r>
                        <w:r>
                          <w:rPr>
                            <w:rFonts w:ascii="宋体"/>
                            <w:sz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30" w:lineRule="exact"/>
                          <w:ind w:left="111" w:right="0"/>
                          <w:jc w:val="left"/>
                          <w:rPr>
                            <w:rFonts w:ascii="宋体" w:hAnsi="宋体" w:cs="宋体" w:eastAsia="宋体" w:hint="default"/>
                            <w:sz w:val="20"/>
                            <w:szCs w:val="20"/>
                          </w:rPr>
                        </w:pPr>
                        <w:r>
                          <w:rPr>
                            <w:rFonts w:ascii="宋体" w:hAnsi="宋体" w:cs="宋体" w:eastAsia="宋体" w:hint="default"/>
                            <w:spacing w:val="-15"/>
                            <w:sz w:val="20"/>
                            <w:szCs w:val="20"/>
                          </w:rPr>
                          <w:t>任公司</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西亚</w:t>
                        </w:r>
                        <w:r>
                          <w:rPr>
                            <w:rFonts w:ascii="宋体" w:hAnsi="宋体" w:cs="宋体" w:eastAsia="宋体" w:hint="default"/>
                            <w:sz w:val="20"/>
                            <w:szCs w:val="20"/>
                          </w:rPr>
                        </w:r>
                      </w:p>
                    </w:tc>
                  </w:tr>
                  <w:tr>
                    <w:trPr>
                      <w:trHeight w:val="310"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b/>
                            <w:bCs/>
                            <w:spacing w:val="-15"/>
                            <w:sz w:val="20"/>
                            <w:szCs w:val="20"/>
                          </w:rPr>
                          <w:t>联营企业</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
                    </w:tc>
                    <w:tc>
                      <w:tcPr>
                        <w:tcW w:w="571" w:type="dxa"/>
                        <w:tcBorders>
                          <w:top w:val="nil" w:sz="6" w:space="0" w:color="auto"/>
                          <w:left w:val="nil" w:sz="6" w:space="0" w:color="auto"/>
                          <w:bottom w:val="nil" w:sz="6" w:space="0" w:color="auto"/>
                          <w:right w:val="nil" w:sz="6" w:space="0" w:color="auto"/>
                        </w:tcBorders>
                      </w:tcPr>
                      <w:p>
                        <w:pPr/>
                      </w:p>
                    </w:tc>
                  </w:tr>
                  <w:tr>
                    <w:trPr>
                      <w:trHeight w:val="286"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长信数码信息文化</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56" w:lineRule="exact"/>
                          <w:ind w:left="111" w:right="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56"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中国</w:t>
                        </w:r>
                        <w:r>
                          <w:rPr>
                            <w:rFonts w:ascii="宋体" w:hAnsi="宋体" w:cs="宋体" w:eastAsia="宋体" w:hint="default"/>
                            <w:sz w:val="20"/>
                            <w:szCs w:val="20"/>
                          </w:rPr>
                        </w:r>
                      </w:p>
                    </w:tc>
                  </w:tr>
                  <w:tr>
                    <w:trPr>
                      <w:trHeight w:val="265"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发展有限公司</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30" w:lineRule="exact"/>
                          <w:ind w:left="111" w:right="0"/>
                          <w:jc w:val="left"/>
                          <w:rPr>
                            <w:rFonts w:ascii="宋体" w:hAnsi="宋体" w:cs="宋体" w:eastAsia="宋体" w:hint="default"/>
                            <w:sz w:val="20"/>
                            <w:szCs w:val="20"/>
                          </w:rPr>
                        </w:pPr>
                        <w:r>
                          <w:rPr>
                            <w:rFonts w:ascii="宋体" w:hAnsi="宋体" w:cs="宋体" w:eastAsia="宋体" w:hint="default"/>
                            <w:spacing w:val="-15"/>
                            <w:sz w:val="20"/>
                            <w:szCs w:val="20"/>
                          </w:rPr>
                          <w:t>任公司</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北京</w:t>
                        </w:r>
                        <w:r>
                          <w:rPr>
                            <w:rFonts w:ascii="宋体" w:hAnsi="宋体" w:cs="宋体" w:eastAsia="宋体" w:hint="default"/>
                            <w:sz w:val="20"/>
                            <w:szCs w:val="20"/>
                          </w:rPr>
                        </w:r>
                      </w:p>
                    </w:tc>
                  </w:tr>
                  <w:tr>
                    <w:trPr>
                      <w:trHeight w:val="265"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桂林长海科技有限</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35" w:lineRule="exact"/>
                          <w:ind w:left="111" w:right="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35"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广西</w:t>
                        </w:r>
                        <w:r>
                          <w:rPr>
                            <w:rFonts w:ascii="宋体" w:hAnsi="宋体" w:cs="宋体" w:eastAsia="宋体" w:hint="default"/>
                            <w:sz w:val="20"/>
                            <w:szCs w:val="20"/>
                          </w:rPr>
                        </w:r>
                      </w:p>
                    </w:tc>
                  </w:tr>
                  <w:tr>
                    <w:trPr>
                      <w:trHeight w:val="259" w:hRule="exact"/>
                    </w:trPr>
                    <w:tc>
                      <w:tcPr>
                        <w:tcW w:w="1643"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责任公司</w:t>
                        </w:r>
                        <w:r>
                          <w:rPr>
                            <w:rFonts w:ascii="宋体" w:hAnsi="宋体" w:cs="宋体" w:eastAsia="宋体" w:hint="default"/>
                            <w:sz w:val="20"/>
                            <w:szCs w:val="20"/>
                          </w:rPr>
                        </w:r>
                      </w:p>
                    </w:tc>
                    <w:tc>
                      <w:tcPr>
                        <w:tcW w:w="834" w:type="dxa"/>
                        <w:tcBorders>
                          <w:top w:val="nil" w:sz="6" w:space="0" w:color="auto"/>
                          <w:left w:val="nil" w:sz="6" w:space="0" w:color="auto"/>
                          <w:bottom w:val="nil" w:sz="6" w:space="0" w:color="auto"/>
                          <w:right w:val="nil" w:sz="6" w:space="0" w:color="auto"/>
                        </w:tcBorders>
                      </w:tcPr>
                      <w:p>
                        <w:pPr>
                          <w:pStyle w:val="TableParagraph"/>
                          <w:spacing w:line="230" w:lineRule="exact"/>
                          <w:ind w:left="111" w:right="0"/>
                          <w:jc w:val="left"/>
                          <w:rPr>
                            <w:rFonts w:ascii="宋体" w:hAnsi="宋体" w:cs="宋体" w:eastAsia="宋体" w:hint="default"/>
                            <w:sz w:val="20"/>
                            <w:szCs w:val="20"/>
                          </w:rPr>
                        </w:pPr>
                        <w:r>
                          <w:rPr>
                            <w:rFonts w:ascii="宋体" w:hAnsi="宋体" w:cs="宋体" w:eastAsia="宋体" w:hint="default"/>
                            <w:spacing w:val="-15"/>
                            <w:sz w:val="20"/>
                            <w:szCs w:val="20"/>
                          </w:rPr>
                          <w:t>任公司</w:t>
                        </w:r>
                        <w:r>
                          <w:rPr>
                            <w:rFonts w:ascii="宋体" w:hAnsi="宋体" w:cs="宋体" w:eastAsia="宋体" w:hint="default"/>
                            <w:sz w:val="20"/>
                            <w:szCs w:val="20"/>
                          </w:rPr>
                        </w:r>
                      </w:p>
                    </w:tc>
                    <w:tc>
                      <w:tcPr>
                        <w:tcW w:w="571"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宋体" w:hAnsi="宋体" w:cs="宋体" w:eastAsia="宋体" w:hint="default"/>
                            <w:sz w:val="20"/>
                            <w:szCs w:val="20"/>
                          </w:rPr>
                        </w:pPr>
                        <w:r>
                          <w:rPr>
                            <w:rFonts w:ascii="宋体" w:hAnsi="宋体" w:cs="宋体" w:eastAsia="宋体" w:hint="default"/>
                            <w:spacing w:val="-15"/>
                            <w:sz w:val="20"/>
                            <w:szCs w:val="20"/>
                          </w:rPr>
                          <w:t>桂林</w:t>
                        </w:r>
                        <w:r>
                          <w:rPr>
                            <w:rFonts w:ascii="宋体" w:hAnsi="宋体" w:cs="宋体" w:eastAsia="宋体" w:hint="default"/>
                            <w:sz w:val="20"/>
                            <w:szCs w:val="20"/>
                          </w:rPr>
                        </w:r>
                      </w:p>
                    </w:tc>
                  </w:tr>
                </w:tbl>
                <w:p>
                  <w:pPr/>
                </w:p>
              </w:txbxContent>
            </v:textbox>
          </v:shape>
        </w:pict>
      </w:r>
      <w:r>
        <w:rPr>
          <w:rFonts w:ascii="宋体"/>
          <w:position w:val="-66"/>
          <w:sz w:val="20"/>
        </w:rPr>
      </w:r>
      <w:r>
        <w:rPr>
          <w:rFonts w:ascii="宋体"/>
          <w:position w:val="-66"/>
          <w:sz w:val="20"/>
        </w:rPr>
        <w:tab/>
      </w:r>
      <w:r>
        <w:rPr>
          <w:rFonts w:ascii="宋体"/>
          <w:position w:val="-50"/>
          <w:sz w:val="20"/>
        </w:rPr>
        <w:pict>
          <v:shape style="width:276.2pt;height:41.5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756"/>
                    <w:gridCol w:w="826"/>
                    <w:gridCol w:w="1450"/>
                    <w:gridCol w:w="638"/>
                    <w:gridCol w:w="669"/>
                    <w:gridCol w:w="1185"/>
                  </w:tblGrid>
                  <w:tr>
                    <w:trPr>
                      <w:trHeight w:val="465" w:hRule="exact"/>
                    </w:trPr>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pacing w:val="-10"/>
                            <w:sz w:val="20"/>
                            <w:szCs w:val="20"/>
                          </w:rPr>
                          <w:t>制造业</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5"/>
                          <w:jc w:val="right"/>
                          <w:rPr>
                            <w:rFonts w:ascii="宋体" w:hAnsi="宋体" w:cs="宋体" w:eastAsia="宋体" w:hint="default"/>
                            <w:sz w:val="20"/>
                            <w:szCs w:val="20"/>
                          </w:rPr>
                        </w:pPr>
                        <w:r>
                          <w:rPr>
                            <w:rFonts w:ascii="宋体" w:hAnsi="宋体" w:cs="宋体" w:eastAsia="宋体" w:hint="default"/>
                            <w:spacing w:val="-24"/>
                            <w:sz w:val="20"/>
                            <w:szCs w:val="20"/>
                          </w:rPr>
                          <w:t>汪德煌</w:t>
                        </w:r>
                        <w:r>
                          <w:rPr>
                            <w:rFonts w:ascii="宋体" w:hAnsi="宋体" w:cs="宋体" w:eastAsia="宋体" w:hint="default"/>
                            <w:sz w:val="20"/>
                            <w:szCs w:val="20"/>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0"/>
                          <w:jc w:val="center"/>
                          <w:rPr>
                            <w:rFonts w:ascii="宋体" w:hAnsi="宋体" w:cs="宋体" w:eastAsia="宋体" w:hint="default"/>
                            <w:sz w:val="20"/>
                            <w:szCs w:val="20"/>
                          </w:rPr>
                        </w:pPr>
                        <w:r>
                          <w:rPr>
                            <w:rFonts w:ascii="宋体" w:hAnsi="宋体" w:cs="宋体" w:eastAsia="宋体" w:hint="default"/>
                            <w:spacing w:val="-13"/>
                            <w:sz w:val="20"/>
                            <w:szCs w:val="20"/>
                          </w:rPr>
                          <w:t>5,000.00</w:t>
                        </w:r>
                        <w:r>
                          <w:rPr>
                            <w:rFonts w:ascii="宋体" w:hAnsi="宋体" w:cs="宋体" w:eastAsia="宋体" w:hint="default"/>
                            <w:spacing w:val="-60"/>
                            <w:sz w:val="20"/>
                            <w:szCs w:val="20"/>
                          </w:rPr>
                          <w:t> </w:t>
                        </w:r>
                        <w:r>
                          <w:rPr>
                            <w:rFonts w:ascii="宋体" w:hAnsi="宋体" w:cs="宋体" w:eastAsia="宋体" w:hint="default"/>
                            <w:spacing w:val="-8"/>
                            <w:sz w:val="20"/>
                            <w:szCs w:val="20"/>
                          </w:rPr>
                          <w:t>万元</w:t>
                        </w:r>
                      </w:p>
                    </w:tc>
                    <w:tc>
                      <w:tcPr>
                        <w:tcW w:w="63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4"/>
                          <w:jc w:val="center"/>
                          <w:rPr>
                            <w:rFonts w:ascii="宋体" w:hAnsi="宋体" w:cs="宋体" w:eastAsia="宋体" w:hint="default"/>
                            <w:sz w:val="20"/>
                            <w:szCs w:val="20"/>
                          </w:rPr>
                        </w:pPr>
                        <w:r>
                          <w:rPr>
                            <w:rFonts w:ascii="宋体"/>
                            <w:spacing w:val="-14"/>
                            <w:sz w:val="20"/>
                          </w:rPr>
                          <w:t>24</w:t>
                        </w:r>
                        <w:r>
                          <w:rPr>
                            <w:rFonts w:ascii="宋体"/>
                            <w:sz w:val="20"/>
                          </w:rPr>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9"/>
                          <w:jc w:val="right"/>
                          <w:rPr>
                            <w:rFonts w:ascii="宋体" w:hAnsi="宋体" w:cs="宋体" w:eastAsia="宋体" w:hint="default"/>
                            <w:sz w:val="20"/>
                            <w:szCs w:val="20"/>
                          </w:rPr>
                        </w:pPr>
                        <w:r>
                          <w:rPr>
                            <w:rFonts w:ascii="宋体"/>
                            <w:spacing w:val="-14"/>
                            <w:sz w:val="20"/>
                          </w:rPr>
                          <w:t>24</w:t>
                        </w:r>
                        <w:r>
                          <w:rPr>
                            <w:rFonts w:ascii="宋体"/>
                            <w:sz w:val="20"/>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center"/>
                          <w:rPr>
                            <w:rFonts w:ascii="宋体" w:hAnsi="宋体" w:cs="宋体" w:eastAsia="宋体" w:hint="default"/>
                            <w:sz w:val="20"/>
                            <w:szCs w:val="20"/>
                          </w:rPr>
                        </w:pPr>
                        <w:r>
                          <w:rPr>
                            <w:rFonts w:ascii="宋体"/>
                            <w:spacing w:val="-17"/>
                            <w:sz w:val="20"/>
                          </w:rPr>
                          <w:t>757701888</w:t>
                        </w:r>
                      </w:p>
                    </w:tc>
                  </w:tr>
                  <w:tr>
                    <w:trPr>
                      <w:trHeight w:val="365" w:hRule="exact"/>
                    </w:trPr>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hAnsi="宋体" w:cs="宋体" w:eastAsia="宋体" w:hint="default"/>
                            <w:spacing w:val="-10"/>
                            <w:sz w:val="20"/>
                            <w:szCs w:val="20"/>
                          </w:rPr>
                          <w:t>制造业</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5"/>
                          <w:jc w:val="right"/>
                          <w:rPr>
                            <w:rFonts w:ascii="宋体" w:hAnsi="宋体" w:cs="宋体" w:eastAsia="宋体" w:hint="default"/>
                            <w:sz w:val="20"/>
                            <w:szCs w:val="20"/>
                          </w:rPr>
                        </w:pPr>
                        <w:r>
                          <w:rPr>
                            <w:rFonts w:ascii="宋体" w:hAnsi="宋体" w:cs="宋体" w:eastAsia="宋体" w:hint="default"/>
                            <w:spacing w:val="-24"/>
                            <w:sz w:val="20"/>
                            <w:szCs w:val="20"/>
                          </w:rPr>
                          <w:t>姚嗣群</w:t>
                        </w:r>
                        <w:r>
                          <w:rPr>
                            <w:rFonts w:ascii="宋体" w:hAnsi="宋体" w:cs="宋体" w:eastAsia="宋体" w:hint="default"/>
                            <w:sz w:val="20"/>
                            <w:szCs w:val="20"/>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0"/>
                          <w:jc w:val="center"/>
                          <w:rPr>
                            <w:rFonts w:ascii="宋体" w:hAnsi="宋体" w:cs="宋体" w:eastAsia="宋体" w:hint="default"/>
                            <w:sz w:val="20"/>
                            <w:szCs w:val="20"/>
                          </w:rPr>
                        </w:pPr>
                        <w:r>
                          <w:rPr>
                            <w:rFonts w:ascii="宋体" w:hAnsi="宋体" w:cs="宋体" w:eastAsia="宋体" w:hint="default"/>
                            <w:spacing w:val="-13"/>
                            <w:sz w:val="20"/>
                            <w:szCs w:val="20"/>
                          </w:rPr>
                          <w:t>3,756.80</w:t>
                        </w:r>
                        <w:r>
                          <w:rPr>
                            <w:rFonts w:ascii="宋体" w:hAnsi="宋体" w:cs="宋体" w:eastAsia="宋体" w:hint="default"/>
                            <w:spacing w:val="-60"/>
                            <w:sz w:val="20"/>
                            <w:szCs w:val="20"/>
                          </w:rPr>
                          <w:t> </w:t>
                        </w:r>
                        <w:r>
                          <w:rPr>
                            <w:rFonts w:ascii="宋体" w:hAnsi="宋体" w:cs="宋体" w:eastAsia="宋体" w:hint="default"/>
                            <w:spacing w:val="-8"/>
                            <w:sz w:val="20"/>
                            <w:szCs w:val="20"/>
                          </w:rPr>
                          <w:t>万元</w:t>
                        </w:r>
                      </w:p>
                    </w:tc>
                    <w:tc>
                      <w:tcPr>
                        <w:tcW w:w="63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4"/>
                          <w:jc w:val="center"/>
                          <w:rPr>
                            <w:rFonts w:ascii="宋体" w:hAnsi="宋体" w:cs="宋体" w:eastAsia="宋体" w:hint="default"/>
                            <w:sz w:val="20"/>
                            <w:szCs w:val="20"/>
                          </w:rPr>
                        </w:pPr>
                        <w:r>
                          <w:rPr>
                            <w:rFonts w:ascii="宋体"/>
                            <w:spacing w:val="-14"/>
                            <w:sz w:val="20"/>
                          </w:rPr>
                          <w:t>39</w:t>
                        </w:r>
                        <w:r>
                          <w:rPr>
                            <w:rFonts w:ascii="宋体"/>
                            <w:sz w:val="20"/>
                          </w:rPr>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9"/>
                          <w:jc w:val="right"/>
                          <w:rPr>
                            <w:rFonts w:ascii="宋体" w:hAnsi="宋体" w:cs="宋体" w:eastAsia="宋体" w:hint="default"/>
                            <w:sz w:val="20"/>
                            <w:szCs w:val="20"/>
                          </w:rPr>
                        </w:pPr>
                        <w:r>
                          <w:rPr>
                            <w:rFonts w:ascii="宋体"/>
                            <w:spacing w:val="-14"/>
                            <w:sz w:val="20"/>
                          </w:rPr>
                          <w:t>39</w:t>
                        </w:r>
                        <w:r>
                          <w:rPr>
                            <w:rFonts w:ascii="宋体"/>
                            <w:sz w:val="20"/>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76" w:right="0"/>
                          <w:jc w:val="center"/>
                          <w:rPr>
                            <w:rFonts w:ascii="宋体" w:hAnsi="宋体" w:cs="宋体" w:eastAsia="宋体" w:hint="default"/>
                            <w:sz w:val="20"/>
                            <w:szCs w:val="20"/>
                          </w:rPr>
                        </w:pPr>
                        <w:r>
                          <w:rPr>
                            <w:rFonts w:ascii="宋体" w:hAnsi="宋体" w:cs="宋体" w:eastAsia="宋体" w:hint="default"/>
                            <w:spacing w:val="-17"/>
                            <w:sz w:val="20"/>
                            <w:szCs w:val="20"/>
                          </w:rPr>
                          <w:t>67500027－9</w:t>
                        </w:r>
                      </w:p>
                    </w:tc>
                  </w:tr>
                </w:tbl>
                <w:p>
                  <w:pPr/>
                </w:p>
              </w:txbxContent>
            </v:textbox>
          </v:shape>
        </w:pict>
      </w:r>
      <w:r>
        <w:rPr>
          <w:rFonts w:ascii="宋体"/>
          <w:position w:val="-50"/>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82"/>
        <w:ind w:left="961" w:right="0" w:firstLine="0"/>
        <w:jc w:val="left"/>
        <w:rPr>
          <w:rFonts w:ascii="宋体" w:hAnsi="宋体" w:cs="宋体" w:eastAsia="宋体" w:hint="default"/>
          <w:sz w:val="22"/>
          <w:szCs w:val="22"/>
        </w:rPr>
      </w:pPr>
      <w:r>
        <w:rPr/>
        <w:pict>
          <v:group style="position:absolute;margin-left:72.360008pt;margin-top:-364.451538pt;width:450.45pt;height:354pt;mso-position-horizontal-relative:page;mso-position-vertical-relative:paragraph;z-index:-1015984" coordorigin="1447,-7289" coordsize="9009,7080">
            <v:group style="position:absolute;left:1476;top:-7284;width:1707;height:2" coordorigin="1476,-7284" coordsize="1707,2">
              <v:shape style="position:absolute;left:1476;top:-7284;width:1707;height:2" coordorigin="1476,-7284" coordsize="1707,0" path="m1476,-7284l3182,-7284e" filled="false" stroked="true" strokeweight=".47998pt" strokecolor="#000000">
                <v:path arrowok="t"/>
              </v:shape>
            </v:group>
            <v:group style="position:absolute;left:1476;top:-7265;width:1707;height:2" coordorigin="1476,-7265" coordsize="1707,2">
              <v:shape style="position:absolute;left:1476;top:-7265;width:1707;height:2" coordorigin="1476,-7265" coordsize="1707,0" path="m1476,-7265l3182,-7265e" filled="false" stroked="true" strokeweight=".48004pt" strokecolor="#000000">
                <v:path arrowok="t"/>
              </v:shape>
              <v:shape style="position:absolute;left:3182;top:-7260;width:14;height:2" type="#_x0000_t75" stroked="false">
                <v:imagedata r:id="rId25" o:title=""/>
              </v:shape>
            </v:group>
            <v:group style="position:absolute;left:3182;top:-7284;width:29;height:2" coordorigin="3182,-7284" coordsize="29,2">
              <v:shape style="position:absolute;left:3182;top:-7284;width:29;height:2" coordorigin="3182,-7284" coordsize="29,0" path="m3182,-7284l3211,-7284e" filled="false" stroked="true" strokeweight=".47998pt" strokecolor="#000000">
                <v:path arrowok="t"/>
              </v:shape>
            </v:group>
            <v:group style="position:absolute;left:3182;top:-7265;width:29;height:2" coordorigin="3182,-7265" coordsize="29,2">
              <v:shape style="position:absolute;left:3182;top:-7265;width:29;height:2" coordorigin="3182,-7265" coordsize="29,0" path="m3182,-7265l3211,-7265e" filled="false" stroked="true" strokeweight=".48004pt" strokecolor="#000000">
                <v:path arrowok="t"/>
              </v:shape>
            </v:group>
            <v:group style="position:absolute;left:3211;top:-7284;width:764;height:2" coordorigin="3211,-7284" coordsize="764,2">
              <v:shape style="position:absolute;left:3211;top:-7284;width:764;height:2" coordorigin="3211,-7284" coordsize="764,0" path="m3211,-7284l3974,-7284e" filled="false" stroked="true" strokeweight=".47998pt" strokecolor="#000000">
                <v:path arrowok="t"/>
              </v:shape>
            </v:group>
            <v:group style="position:absolute;left:3211;top:-7265;width:764;height:2" coordorigin="3211,-7265" coordsize="764,2">
              <v:shape style="position:absolute;left:3211;top:-7265;width:764;height:2" coordorigin="3211,-7265" coordsize="764,0" path="m3211,-7265l3974,-7265e" filled="false" stroked="true" strokeweight=".48004pt" strokecolor="#000000">
                <v:path arrowok="t"/>
              </v:shape>
              <v:shape style="position:absolute;left:3974;top:-7260;width:14;height:2" type="#_x0000_t75" stroked="false">
                <v:imagedata r:id="rId25" o:title=""/>
              </v:shape>
            </v:group>
            <v:group style="position:absolute;left:3974;top:-7284;width:29;height:2" coordorigin="3974,-7284" coordsize="29,2">
              <v:shape style="position:absolute;left:3974;top:-7284;width:29;height:2" coordorigin="3974,-7284" coordsize="29,0" path="m3974,-7284l4003,-7284e" filled="false" stroked="true" strokeweight=".47998pt" strokecolor="#000000">
                <v:path arrowok="t"/>
              </v:shape>
            </v:group>
            <v:group style="position:absolute;left:3974;top:-7265;width:29;height:2" coordorigin="3974,-7265" coordsize="29,2">
              <v:shape style="position:absolute;left:3974;top:-7265;width:29;height:2" coordorigin="3974,-7265" coordsize="29,0" path="m3974,-7265l4003,-7265e" filled="false" stroked="true" strokeweight=".48004pt" strokecolor="#000000">
                <v:path arrowok="t"/>
              </v:shape>
            </v:group>
            <v:group style="position:absolute;left:4003;top:-7284;width:766;height:2" coordorigin="4003,-7284" coordsize="766,2">
              <v:shape style="position:absolute;left:4003;top:-7284;width:766;height:2" coordorigin="4003,-7284" coordsize="766,0" path="m4003,-7284l4769,-7284e" filled="false" stroked="true" strokeweight=".47998pt" strokecolor="#000000">
                <v:path arrowok="t"/>
              </v:shape>
            </v:group>
            <v:group style="position:absolute;left:4003;top:-7265;width:766;height:2" coordorigin="4003,-7265" coordsize="766,2">
              <v:shape style="position:absolute;left:4003;top:-7265;width:766;height:2" coordorigin="4003,-7265" coordsize="766,0" path="m4003,-7265l4769,-7265e" filled="false" stroked="true" strokeweight=".48004pt" strokecolor="#000000">
                <v:path arrowok="t"/>
              </v:shape>
              <v:shape style="position:absolute;left:4769;top:-7260;width:14;height:2" type="#_x0000_t75" stroked="false">
                <v:imagedata r:id="rId25" o:title=""/>
              </v:shape>
            </v:group>
            <v:group style="position:absolute;left:4769;top:-7284;width:29;height:2" coordorigin="4769,-7284" coordsize="29,2">
              <v:shape style="position:absolute;left:4769;top:-7284;width:29;height:2" coordorigin="4769,-7284" coordsize="29,0" path="m4769,-7284l4798,-7284e" filled="false" stroked="true" strokeweight=".47998pt" strokecolor="#000000">
                <v:path arrowok="t"/>
              </v:shape>
            </v:group>
            <v:group style="position:absolute;left:4769;top:-7265;width:29;height:2" coordorigin="4769,-7265" coordsize="29,2">
              <v:shape style="position:absolute;left:4769;top:-7265;width:29;height:2" coordorigin="4769,-7265" coordsize="29,0" path="m4769,-7265l4798,-7265e" filled="false" stroked="true" strokeweight=".48004pt" strokecolor="#000000">
                <v:path arrowok="t"/>
              </v:shape>
            </v:group>
            <v:group style="position:absolute;left:4798;top:-7284;width:766;height:2" coordorigin="4798,-7284" coordsize="766,2">
              <v:shape style="position:absolute;left:4798;top:-7284;width:766;height:2" coordorigin="4798,-7284" coordsize="766,0" path="m4798,-7284l5563,-7284e" filled="false" stroked="true" strokeweight=".47998pt" strokecolor="#000000">
                <v:path arrowok="t"/>
              </v:shape>
            </v:group>
            <v:group style="position:absolute;left:4798;top:-7265;width:766;height:2" coordorigin="4798,-7265" coordsize="766,2">
              <v:shape style="position:absolute;left:4798;top:-7265;width:766;height:2" coordorigin="4798,-7265" coordsize="766,0" path="m4798,-7265l5563,-7265e" filled="false" stroked="true" strokeweight=".48004pt" strokecolor="#000000">
                <v:path arrowok="t"/>
              </v:shape>
              <v:shape style="position:absolute;left:5563;top:-7260;width:14;height:2" type="#_x0000_t75" stroked="false">
                <v:imagedata r:id="rId25" o:title=""/>
              </v:shape>
            </v:group>
            <v:group style="position:absolute;left:5563;top:-7284;width:29;height:2" coordorigin="5563,-7284" coordsize="29,2">
              <v:shape style="position:absolute;left:5563;top:-7284;width:29;height:2" coordorigin="5563,-7284" coordsize="29,0" path="m5563,-7284l5592,-7284e" filled="false" stroked="true" strokeweight=".47998pt" strokecolor="#000000">
                <v:path arrowok="t"/>
              </v:shape>
            </v:group>
            <v:group style="position:absolute;left:5563;top:-7265;width:29;height:2" coordorigin="5563,-7265" coordsize="29,2">
              <v:shape style="position:absolute;left:5563;top:-7265;width:29;height:2" coordorigin="5563,-7265" coordsize="29,0" path="m5563,-7265l5592,-7265e" filled="false" stroked="true" strokeweight=".48004pt" strokecolor="#000000">
                <v:path arrowok="t"/>
              </v:shape>
            </v:group>
            <v:group style="position:absolute;left:5592;top:-7284;width:868;height:2" coordorigin="5592,-7284" coordsize="868,2">
              <v:shape style="position:absolute;left:5592;top:-7284;width:868;height:2" coordorigin="5592,-7284" coordsize="868,0" path="m5592,-7284l6460,-7284e" filled="false" stroked="true" strokeweight=".47998pt" strokecolor="#000000">
                <v:path arrowok="t"/>
              </v:shape>
            </v:group>
            <v:group style="position:absolute;left:5592;top:-7265;width:868;height:2" coordorigin="5592,-7265" coordsize="868,2">
              <v:shape style="position:absolute;left:5592;top:-7265;width:868;height:2" coordorigin="5592,-7265" coordsize="868,0" path="m5592,-7265l6460,-7265e" filled="false" stroked="true" strokeweight=".48004pt" strokecolor="#000000">
                <v:path arrowok="t"/>
              </v:shape>
              <v:shape style="position:absolute;left:6460;top:-7260;width:14;height:2" type="#_x0000_t75" stroked="false">
                <v:imagedata r:id="rId25" o:title=""/>
              </v:shape>
            </v:group>
            <v:group style="position:absolute;left:6460;top:-7284;width:29;height:2" coordorigin="6460,-7284" coordsize="29,2">
              <v:shape style="position:absolute;left:6460;top:-7284;width:29;height:2" coordorigin="6460,-7284" coordsize="29,0" path="m6460,-7284l6488,-7284e" filled="false" stroked="true" strokeweight=".47998pt" strokecolor="#000000">
                <v:path arrowok="t"/>
              </v:shape>
            </v:group>
            <v:group style="position:absolute;left:6460;top:-7265;width:29;height:2" coordorigin="6460,-7265" coordsize="29,2">
              <v:shape style="position:absolute;left:6460;top:-7265;width:29;height:2" coordorigin="6460,-7265" coordsize="29,0" path="m6460,-7265l6488,-7265e" filled="false" stroked="true" strokeweight=".48004pt" strokecolor="#000000">
                <v:path arrowok="t"/>
              </v:shape>
            </v:group>
            <v:group style="position:absolute;left:6488;top:-7284;width:1302;height:2" coordorigin="6488,-7284" coordsize="1302,2">
              <v:shape style="position:absolute;left:6488;top:-7284;width:1302;height:2" coordorigin="6488,-7284" coordsize="1302,0" path="m6488,-7284l7790,-7284e" filled="false" stroked="true" strokeweight=".47998pt" strokecolor="#000000">
                <v:path arrowok="t"/>
              </v:shape>
            </v:group>
            <v:group style="position:absolute;left:6488;top:-7265;width:1302;height:2" coordorigin="6488,-7265" coordsize="1302,2">
              <v:shape style="position:absolute;left:6488;top:-7265;width:1302;height:2" coordorigin="6488,-7265" coordsize="1302,0" path="m6488,-7265l7790,-7265e" filled="false" stroked="true" strokeweight=".48004pt" strokecolor="#000000">
                <v:path arrowok="t"/>
              </v:shape>
              <v:shape style="position:absolute;left:7790;top:-7260;width:14;height:2" type="#_x0000_t75" stroked="false">
                <v:imagedata r:id="rId25" o:title=""/>
              </v:shape>
            </v:group>
            <v:group style="position:absolute;left:7790;top:-7284;width:29;height:2" coordorigin="7790,-7284" coordsize="29,2">
              <v:shape style="position:absolute;left:7790;top:-7284;width:29;height:2" coordorigin="7790,-7284" coordsize="29,0" path="m7790,-7284l7819,-7284e" filled="false" stroked="true" strokeweight=".47998pt" strokecolor="#000000">
                <v:path arrowok="t"/>
              </v:shape>
            </v:group>
            <v:group style="position:absolute;left:7790;top:-7265;width:29;height:2" coordorigin="7790,-7265" coordsize="29,2">
              <v:shape style="position:absolute;left:7790;top:-7265;width:29;height:2" coordorigin="7790,-7265" coordsize="29,0" path="m7790,-7265l7819,-7265e" filled="false" stroked="true" strokeweight=".48004pt" strokecolor="#000000">
                <v:path arrowok="t"/>
              </v:shape>
            </v:group>
            <v:group style="position:absolute;left:7819;top:-7284;width:671;height:2" coordorigin="7819,-7284" coordsize="671,2">
              <v:shape style="position:absolute;left:7819;top:-7284;width:671;height:2" coordorigin="7819,-7284" coordsize="671,0" path="m7819,-7284l8490,-7284e" filled="false" stroked="true" strokeweight=".47998pt" strokecolor="#000000">
                <v:path arrowok="t"/>
              </v:shape>
            </v:group>
            <v:group style="position:absolute;left:7819;top:-7265;width:671;height:2" coordorigin="7819,-7265" coordsize="671,2">
              <v:shape style="position:absolute;left:7819;top:-7265;width:671;height:2" coordorigin="7819,-7265" coordsize="671,0" path="m7819,-7265l8490,-7265e" filled="false" stroked="true" strokeweight=".48004pt" strokecolor="#000000">
                <v:path arrowok="t"/>
              </v:shape>
              <v:shape style="position:absolute;left:8490;top:-7260;width:14;height:2" type="#_x0000_t75" stroked="false">
                <v:imagedata r:id="rId25" o:title=""/>
              </v:shape>
            </v:group>
            <v:group style="position:absolute;left:8490;top:-7284;width:29;height:2" coordorigin="8490,-7284" coordsize="29,2">
              <v:shape style="position:absolute;left:8490;top:-7284;width:29;height:2" coordorigin="8490,-7284" coordsize="29,0" path="m8490,-7284l8519,-7284e" filled="false" stroked="true" strokeweight=".47998pt" strokecolor="#000000">
                <v:path arrowok="t"/>
              </v:shape>
            </v:group>
            <v:group style="position:absolute;left:8490;top:-7265;width:29;height:2" coordorigin="8490,-7265" coordsize="29,2">
              <v:shape style="position:absolute;left:8490;top:-7265;width:29;height:2" coordorigin="8490,-7265" coordsize="29,0" path="m8490,-7265l8519,-7265e" filled="false" stroked="true" strokeweight=".48004pt" strokecolor="#000000">
                <v:path arrowok="t"/>
              </v:shape>
            </v:group>
            <v:group style="position:absolute;left:8519;top:-7284;width:756;height:2" coordorigin="8519,-7284" coordsize="756,2">
              <v:shape style="position:absolute;left:8519;top:-7284;width:756;height:2" coordorigin="8519,-7284" coordsize="756,0" path="m8519,-7284l9275,-7284e" filled="false" stroked="true" strokeweight=".47998pt" strokecolor="#000000">
                <v:path arrowok="t"/>
              </v:shape>
            </v:group>
            <v:group style="position:absolute;left:8519;top:-7265;width:756;height:2" coordorigin="8519,-7265" coordsize="756,2">
              <v:shape style="position:absolute;left:8519;top:-7265;width:756;height:2" coordorigin="8519,-7265" coordsize="756,0" path="m8519,-7265l9275,-7265e" filled="false" stroked="true" strokeweight=".48004pt" strokecolor="#000000">
                <v:path arrowok="t"/>
              </v:shape>
              <v:shape style="position:absolute;left:9275;top:-7260;width:14;height:2" type="#_x0000_t75" stroked="false">
                <v:imagedata r:id="rId25" o:title=""/>
              </v:shape>
            </v:group>
            <v:group style="position:absolute;left:9275;top:-7284;width:29;height:2" coordorigin="9275,-7284" coordsize="29,2">
              <v:shape style="position:absolute;left:9275;top:-7284;width:29;height:2" coordorigin="9275,-7284" coordsize="29,0" path="m9275,-7284l9304,-7284e" filled="false" stroked="true" strokeweight=".47998pt" strokecolor="#000000">
                <v:path arrowok="t"/>
              </v:shape>
            </v:group>
            <v:group style="position:absolute;left:9275;top:-7265;width:29;height:2" coordorigin="9275,-7265" coordsize="29,2">
              <v:shape style="position:absolute;left:9275;top:-7265;width:29;height:2" coordorigin="9275,-7265" coordsize="29,0" path="m9275,-7265l9304,-7265e" filled="false" stroked="true" strokeweight=".48004pt" strokecolor="#000000">
                <v:path arrowok="t"/>
              </v:shape>
            </v:group>
            <v:group style="position:absolute;left:9304;top:-7284;width:1124;height:2" coordorigin="9304,-7284" coordsize="1124,2">
              <v:shape style="position:absolute;left:9304;top:-7284;width:1124;height:2" coordorigin="9304,-7284" coordsize="1124,0" path="m9304,-7284l10427,-7284e" filled="false" stroked="true" strokeweight=".47998pt" strokecolor="#000000">
                <v:path arrowok="t"/>
              </v:shape>
            </v:group>
            <v:group style="position:absolute;left:9304;top:-7265;width:1124;height:2" coordorigin="9304,-7265" coordsize="1124,2">
              <v:shape style="position:absolute;left:9304;top:-7265;width:1124;height:2" coordorigin="9304,-7265" coordsize="1124,0" path="m9304,-7265l10427,-7265e" filled="false" stroked="true" strokeweight=".48004pt" strokecolor="#000000">
                <v:path arrowok="t"/>
              </v:shape>
              <v:shape style="position:absolute;left:3163;top:-7278;width:6145;height:818" type="#_x0000_t75" stroked="false">
                <v:imagedata r:id="rId345" o:title=""/>
              </v:shape>
            </v:group>
            <v:group style="position:absolute;left:1462;top:-214;width:1721;height:2" coordorigin="1462,-214" coordsize="1721,2">
              <v:shape style="position:absolute;left:1462;top:-214;width:1721;height:2" coordorigin="1462,-214" coordsize="1721,0" path="m1462,-214l3182,-214e" filled="false" stroked="true" strokeweight=".48001pt" strokecolor="#000000">
                <v:path arrowok="t"/>
              </v:shape>
            </v:group>
            <v:group style="position:absolute;left:1462;top:-233;width:1721;height:2" coordorigin="1462,-233" coordsize="1721,2">
              <v:shape style="position:absolute;left:1462;top:-233;width:1721;height:2" coordorigin="1462,-233" coordsize="1721,0" path="m1462,-233l3182,-233e" filled="false" stroked="true" strokeweight=".48pt" strokecolor="#000000">
                <v:path arrowok="t"/>
              </v:shape>
              <v:shape style="position:absolute;left:1447;top:-6498;width:9008;height:6280" type="#_x0000_t75" stroked="false">
                <v:imagedata r:id="rId346" o:title=""/>
              </v:shape>
            </v:group>
            <v:group style="position:absolute;left:3182;top:-233;width:29;height:2" coordorigin="3182,-233" coordsize="29,2">
              <v:shape style="position:absolute;left:3182;top:-233;width:29;height:2" coordorigin="3182,-233" coordsize="29,0" path="m3182,-233l3211,-233e" filled="false" stroked="true" strokeweight=".48pt" strokecolor="#000000">
                <v:path arrowok="t"/>
              </v:shape>
            </v:group>
            <v:group style="position:absolute;left:3182;top:-214;width:792;height:2" coordorigin="3182,-214" coordsize="792,2">
              <v:shape style="position:absolute;left:3182;top:-214;width:792;height:2" coordorigin="3182,-214" coordsize="792,0" path="m3182,-214l3974,-214e" filled="false" stroked="true" strokeweight=".48001pt" strokecolor="#000000">
                <v:path arrowok="t"/>
              </v:shape>
            </v:group>
            <v:group style="position:absolute;left:3211;top:-233;width:764;height:2" coordorigin="3211,-233" coordsize="764,2">
              <v:shape style="position:absolute;left:3211;top:-233;width:764;height:2" coordorigin="3211,-233" coordsize="764,0" path="m3211,-233l3974,-233e" filled="false" stroked="true" strokeweight=".48pt" strokecolor="#000000">
                <v:path arrowok="t"/>
              </v:shape>
              <v:shape style="position:absolute;left:3955;top:-1038;width:53;height:820" type="#_x0000_t75" stroked="false">
                <v:imagedata r:id="rId347" o:title=""/>
              </v:shape>
            </v:group>
            <v:group style="position:absolute;left:3974;top:-233;width:29;height:2" coordorigin="3974,-233" coordsize="29,2">
              <v:shape style="position:absolute;left:3974;top:-233;width:29;height:2" coordorigin="3974,-233" coordsize="29,0" path="m3974,-233l4003,-233e" filled="false" stroked="true" strokeweight=".48pt" strokecolor="#000000">
                <v:path arrowok="t"/>
              </v:shape>
            </v:group>
            <v:group style="position:absolute;left:3974;top:-214;width:795;height:2" coordorigin="3974,-214" coordsize="795,2">
              <v:shape style="position:absolute;left:3974;top:-214;width:795;height:2" coordorigin="3974,-214" coordsize="795,0" path="m3974,-214l4769,-214e" filled="false" stroked="true" strokeweight=".48001pt" strokecolor="#000000">
                <v:path arrowok="t"/>
              </v:shape>
            </v:group>
            <v:group style="position:absolute;left:4003;top:-233;width:766;height:2" coordorigin="4003,-233" coordsize="766,2">
              <v:shape style="position:absolute;left:4003;top:-233;width:766;height:2" coordorigin="4003,-233" coordsize="766,0" path="m4003,-233l4769,-233e" filled="false" stroked="true" strokeweight=".48pt" strokecolor="#000000">
                <v:path arrowok="t"/>
              </v:shape>
              <v:shape style="position:absolute;left:4750;top:-1038;width:53;height:820" type="#_x0000_t75" stroked="false">
                <v:imagedata r:id="rId347" o:title=""/>
              </v:shape>
            </v:group>
            <v:group style="position:absolute;left:4769;top:-233;width:29;height:2" coordorigin="4769,-233" coordsize="29,2">
              <v:shape style="position:absolute;left:4769;top:-233;width:29;height:2" coordorigin="4769,-233" coordsize="29,0" path="m4769,-233l4798,-233e" filled="false" stroked="true" strokeweight=".48pt" strokecolor="#000000">
                <v:path arrowok="t"/>
              </v:shape>
            </v:group>
            <v:group style="position:absolute;left:4769;top:-214;width:795;height:2" coordorigin="4769,-214" coordsize="795,2">
              <v:shape style="position:absolute;left:4769;top:-214;width:795;height:2" coordorigin="4769,-214" coordsize="795,0" path="m4769,-214l5563,-214e" filled="false" stroked="true" strokeweight=".48001pt" strokecolor="#000000">
                <v:path arrowok="t"/>
              </v:shape>
            </v:group>
            <v:group style="position:absolute;left:4798;top:-233;width:766;height:2" coordorigin="4798,-233" coordsize="766,2">
              <v:shape style="position:absolute;left:4798;top:-233;width:766;height:2" coordorigin="4798,-233" coordsize="766,0" path="m4798,-233l5563,-233e" filled="false" stroked="true" strokeweight=".48pt" strokecolor="#000000">
                <v:path arrowok="t"/>
              </v:shape>
              <v:shape style="position:absolute;left:5544;top:-1038;width:53;height:820" type="#_x0000_t75" stroked="false">
                <v:imagedata r:id="rId348" o:title=""/>
              </v:shape>
            </v:group>
            <v:group style="position:absolute;left:5563;top:-233;width:29;height:2" coordorigin="5563,-233" coordsize="29,2">
              <v:shape style="position:absolute;left:5563;top:-233;width:29;height:2" coordorigin="5563,-233" coordsize="29,0" path="m5563,-233l5592,-233e" filled="false" stroked="true" strokeweight=".48pt" strokecolor="#000000">
                <v:path arrowok="t"/>
              </v:shape>
            </v:group>
            <v:group style="position:absolute;left:5563;top:-214;width:897;height:2" coordorigin="5563,-214" coordsize="897,2">
              <v:shape style="position:absolute;left:5563;top:-214;width:897;height:2" coordorigin="5563,-214" coordsize="897,0" path="m5563,-214l6460,-214e" filled="false" stroked="true" strokeweight=".48001pt" strokecolor="#000000">
                <v:path arrowok="t"/>
              </v:shape>
            </v:group>
            <v:group style="position:absolute;left:5592;top:-233;width:868;height:2" coordorigin="5592,-233" coordsize="868,2">
              <v:shape style="position:absolute;left:5592;top:-233;width:868;height:2" coordorigin="5592,-233" coordsize="868,0" path="m5592,-233l6460,-233e" filled="false" stroked="true" strokeweight=".48pt" strokecolor="#000000">
                <v:path arrowok="t"/>
              </v:shape>
              <v:shape style="position:absolute;left:6440;top:-1038;width:53;height:820" type="#_x0000_t75" stroked="false">
                <v:imagedata r:id="rId347" o:title=""/>
              </v:shape>
            </v:group>
            <v:group style="position:absolute;left:6460;top:-233;width:29;height:2" coordorigin="6460,-233" coordsize="29,2">
              <v:shape style="position:absolute;left:6460;top:-233;width:29;height:2" coordorigin="6460,-233" coordsize="29,0" path="m6460,-233l6488,-233e" filled="false" stroked="true" strokeweight=".48pt" strokecolor="#000000">
                <v:path arrowok="t"/>
              </v:shape>
            </v:group>
            <v:group style="position:absolute;left:6460;top:-214;width:1331;height:2" coordorigin="6460,-214" coordsize="1331,2">
              <v:shape style="position:absolute;left:6460;top:-214;width:1331;height:2" coordorigin="6460,-214" coordsize="1331,0" path="m6460,-214l7790,-214e" filled="false" stroked="true" strokeweight=".48001pt" strokecolor="#000000">
                <v:path arrowok="t"/>
              </v:shape>
            </v:group>
            <v:group style="position:absolute;left:6488;top:-233;width:1302;height:2" coordorigin="6488,-233" coordsize="1302,2">
              <v:shape style="position:absolute;left:6488;top:-233;width:1302;height:2" coordorigin="6488,-233" coordsize="1302,0" path="m6488,-233l7790,-233e" filled="false" stroked="true" strokeweight=".48pt" strokecolor="#000000">
                <v:path arrowok="t"/>
              </v:shape>
              <v:shape style="position:absolute;left:7771;top:-1038;width:53;height:820" type="#_x0000_t75" stroked="false">
                <v:imagedata r:id="rId348" o:title=""/>
              </v:shape>
            </v:group>
            <v:group style="position:absolute;left:7790;top:-233;width:29;height:2" coordorigin="7790,-233" coordsize="29,2">
              <v:shape style="position:absolute;left:7790;top:-233;width:29;height:2" coordorigin="7790,-233" coordsize="29,0" path="m7790,-233l7819,-233e" filled="false" stroked="true" strokeweight=".48pt" strokecolor="#000000">
                <v:path arrowok="t"/>
              </v:shape>
            </v:group>
            <v:group style="position:absolute;left:7790;top:-214;width:700;height:2" coordorigin="7790,-214" coordsize="700,2">
              <v:shape style="position:absolute;left:7790;top:-214;width:700;height:2" coordorigin="7790,-214" coordsize="700,0" path="m7790,-214l8490,-214e" filled="false" stroked="true" strokeweight=".48001pt" strokecolor="#000000">
                <v:path arrowok="t"/>
              </v:shape>
            </v:group>
            <v:group style="position:absolute;left:7819;top:-233;width:671;height:2" coordorigin="7819,-233" coordsize="671,2">
              <v:shape style="position:absolute;left:7819;top:-233;width:671;height:2" coordorigin="7819,-233" coordsize="671,0" path="m7819,-233l8490,-233e" filled="false" stroked="true" strokeweight=".48pt" strokecolor="#000000">
                <v:path arrowok="t"/>
              </v:shape>
              <v:shape style="position:absolute;left:8471;top:-1038;width:53;height:806" type="#_x0000_t75" stroked="false">
                <v:imagedata r:id="rId349" o:title=""/>
              </v:shape>
            </v:group>
            <v:group style="position:absolute;left:8490;top:-233;width:29;height:2" coordorigin="8490,-233" coordsize="29,2">
              <v:shape style="position:absolute;left:8490;top:-233;width:29;height:2" coordorigin="8490,-233" coordsize="29,0" path="m8490,-233l8519,-233e" filled="false" stroked="true" strokeweight=".48pt" strokecolor="#000000">
                <v:path arrowok="t"/>
              </v:shape>
            </v:group>
            <v:group style="position:absolute;left:8490;top:-214;width:785;height:2" coordorigin="8490,-214" coordsize="785,2">
              <v:shape style="position:absolute;left:8490;top:-214;width:785;height:2" coordorigin="8490,-214" coordsize="785,0" path="m8490,-214l9275,-214e" filled="false" stroked="true" strokeweight=".48001pt" strokecolor="#000000">
                <v:path arrowok="t"/>
              </v:shape>
            </v:group>
            <v:group style="position:absolute;left:8519;top:-233;width:756;height:2" coordorigin="8519,-233" coordsize="756,2">
              <v:shape style="position:absolute;left:8519;top:-233;width:756;height:2" coordorigin="8519,-233" coordsize="756,0" path="m8519,-233l9275,-233e" filled="false" stroked="true" strokeweight=".48pt" strokecolor="#000000">
                <v:path arrowok="t"/>
              </v:shape>
              <v:shape style="position:absolute;left:9256;top:-1038;width:53;height:820" type="#_x0000_t75" stroked="false">
                <v:imagedata r:id="rId350" o:title=""/>
              </v:shape>
            </v:group>
            <v:group style="position:absolute;left:9275;top:-233;width:29;height:2" coordorigin="9275,-233" coordsize="29,2">
              <v:shape style="position:absolute;left:9275;top:-233;width:29;height:2" coordorigin="9275,-233" coordsize="29,0" path="m9275,-233l9304,-233e" filled="false" stroked="true" strokeweight=".48pt" strokecolor="#000000">
                <v:path arrowok="t"/>
              </v:shape>
            </v:group>
            <v:group style="position:absolute;left:9275;top:-214;width:1160;height:2" coordorigin="9275,-214" coordsize="1160,2">
              <v:shape style="position:absolute;left:9275;top:-214;width:1160;height:2" coordorigin="9275,-214" coordsize="1160,0" path="m9275,-214l10434,-214e" filled="false" stroked="true" strokeweight=".48001pt" strokecolor="#000000">
                <v:path arrowok="t"/>
              </v:shape>
            </v:group>
            <v:group style="position:absolute;left:9304;top:-233;width:1131;height:2" coordorigin="9304,-233" coordsize="1131,2">
              <v:shape style="position:absolute;left:9304;top:-233;width:1131;height:2" coordorigin="9304,-233" coordsize="1131,0" path="m9304,-233l10434,-233e" filled="false" stroked="true" strokeweight=".48pt" strokecolor="#000000">
                <v:path arrowok="t"/>
              </v:shape>
              <v:shape style="position:absolute;left:1958;top:-7100;width:747;height:461" type="#_x0000_t202" filled="false" stroked="false">
                <v:textbox inset="0,0,0,0">
                  <w:txbxContent>
                    <w:p>
                      <w:pPr>
                        <w:spacing w:line="200" w:lineRule="exact" w:before="0"/>
                        <w:ind w:left="0" w:right="0" w:firstLine="93"/>
                        <w:jc w:val="left"/>
                        <w:rPr>
                          <w:rFonts w:ascii="宋体" w:hAnsi="宋体" w:cs="宋体" w:eastAsia="宋体" w:hint="default"/>
                          <w:sz w:val="20"/>
                          <w:szCs w:val="20"/>
                        </w:rPr>
                      </w:pPr>
                      <w:r>
                        <w:rPr>
                          <w:rFonts w:ascii="宋体" w:hAnsi="宋体" w:cs="宋体" w:eastAsia="宋体" w:hint="default"/>
                          <w:b/>
                          <w:bCs/>
                          <w:spacing w:val="-16"/>
                          <w:sz w:val="20"/>
                          <w:szCs w:val="20"/>
                        </w:rPr>
                        <w:t>被投资</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单位名称</w:t>
                      </w:r>
                      <w:r>
                        <w:rPr>
                          <w:rFonts w:ascii="宋体" w:hAnsi="宋体" w:cs="宋体" w:eastAsia="宋体" w:hint="default"/>
                          <w:sz w:val="20"/>
                          <w:szCs w:val="20"/>
                        </w:rPr>
                      </w:r>
                    </w:p>
                  </w:txbxContent>
                </v:textbox>
                <w10:wrap type="none"/>
              </v:shape>
              <v:shape style="position:absolute;left:3396;top:-7100;width:1259;height:461" type="#_x0000_t202" filled="false" stroked="false">
                <v:textbox inset="0,0,0,0">
                  <w:txbxContent>
                    <w:p>
                      <w:pPr>
                        <w:spacing w:line="134"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企业</w:t>
                      </w:r>
                      <w:r>
                        <w:rPr>
                          <w:rFonts w:ascii="宋体" w:hAnsi="宋体" w:cs="宋体" w:eastAsia="宋体" w:hint="default"/>
                          <w:sz w:val="20"/>
                          <w:szCs w:val="20"/>
                        </w:rPr>
                      </w:r>
                    </w:p>
                    <w:p>
                      <w:pPr>
                        <w:tabs>
                          <w:tab w:pos="700" w:val="left" w:leader="none"/>
                        </w:tabs>
                        <w:spacing w:line="326"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8"/>
                          <w:position w:val="-12"/>
                          <w:sz w:val="20"/>
                          <w:szCs w:val="20"/>
                        </w:rPr>
                        <w:t>类型</w:t>
                        <w:tab/>
                      </w:r>
                      <w:r>
                        <w:rPr>
                          <w:rFonts w:ascii="宋体" w:hAnsi="宋体" w:cs="宋体" w:eastAsia="宋体" w:hint="default"/>
                          <w:b/>
                          <w:bCs/>
                          <w:spacing w:val="-16"/>
                          <w:sz w:val="20"/>
                          <w:szCs w:val="20"/>
                        </w:rPr>
                        <w:t>注册地</w:t>
                      </w:r>
                      <w:r>
                        <w:rPr>
                          <w:rFonts w:ascii="宋体" w:hAnsi="宋体" w:cs="宋体" w:eastAsia="宋体" w:hint="default"/>
                          <w:sz w:val="20"/>
                          <w:szCs w:val="20"/>
                        </w:rPr>
                      </w:r>
                    </w:p>
                  </w:txbxContent>
                </v:textbox>
                <w10:wrap type="none"/>
              </v:shape>
              <v:shape style="position:absolute;left:4984;top:-7100;width:37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业务</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性质</w:t>
                      </w:r>
                      <w:r>
                        <w:rPr>
                          <w:rFonts w:ascii="宋体" w:hAnsi="宋体" w:cs="宋体" w:eastAsia="宋体" w:hint="default"/>
                          <w:sz w:val="20"/>
                          <w:szCs w:val="20"/>
                        </w:rPr>
                      </w:r>
                    </w:p>
                  </w:txbxContent>
                </v:textbox>
                <w10:wrap type="none"/>
              </v:shape>
              <v:shape style="position:absolute;left:5830;top:-7100;width:37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法人</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代表</w:t>
                      </w:r>
                      <w:r>
                        <w:rPr>
                          <w:rFonts w:ascii="宋体" w:hAnsi="宋体" w:cs="宋体" w:eastAsia="宋体" w:hint="default"/>
                          <w:sz w:val="20"/>
                          <w:szCs w:val="20"/>
                        </w:rPr>
                      </w:r>
                    </w:p>
                  </w:txbxContent>
                </v:textbox>
                <w10:wrap type="none"/>
              </v:shape>
              <v:shape style="position:absolute;left:6943;top:-7100;width:37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注册</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资本</w:t>
                      </w:r>
                      <w:r>
                        <w:rPr>
                          <w:rFonts w:ascii="宋体" w:hAnsi="宋体" w:cs="宋体" w:eastAsia="宋体" w:hint="default"/>
                          <w:sz w:val="20"/>
                          <w:szCs w:val="20"/>
                        </w:rPr>
                      </w:r>
                    </w:p>
                  </w:txbxContent>
                </v:textbox>
                <w10:wrap type="none"/>
              </v:shape>
              <v:shape style="position:absolute;left:7914;top:-7230;width:459;height:720" type="#_x0000_t202" filled="false" stroked="false">
                <v:textbox inset="0,0,0,0">
                  <w:txbxContent>
                    <w:p>
                      <w:pPr>
                        <w:spacing w:line="200" w:lineRule="exact" w:before="0"/>
                        <w:ind w:left="44"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持股</w:t>
                      </w:r>
                      <w:r>
                        <w:rPr>
                          <w:rFonts w:ascii="宋体" w:hAnsi="宋体" w:cs="宋体" w:eastAsia="宋体" w:hint="default"/>
                          <w:sz w:val="20"/>
                          <w:szCs w:val="20"/>
                        </w:rPr>
                      </w:r>
                    </w:p>
                    <w:p>
                      <w:pPr>
                        <w:spacing w:line="260" w:lineRule="exact" w:before="0"/>
                        <w:ind w:left="44"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w:t>
                      </w:r>
                      <w:r>
                        <w:rPr>
                          <w:rFonts w:ascii="宋体" w:hAnsi="宋体" w:cs="宋体" w:eastAsia="宋体" w:hint="default"/>
                          <w:sz w:val="20"/>
                          <w:szCs w:val="20"/>
                        </w:rPr>
                      </w:r>
                    </w:p>
                  </w:txbxContent>
                </v:textbox>
                <w10:wrap type="none"/>
              </v:shape>
              <v:shape style="position:absolute;left:8608;top:-7230;width:558;height:720" type="#_x0000_t202" filled="false" stroked="false">
                <v:textbox inset="0,0,0,0">
                  <w:txbxContent>
                    <w:p>
                      <w:pPr>
                        <w:spacing w:line="200" w:lineRule="exact" w:before="0"/>
                        <w:ind w:left="93" w:right="0" w:hanging="94"/>
                        <w:jc w:val="left"/>
                        <w:rPr>
                          <w:rFonts w:ascii="宋体" w:hAnsi="宋体" w:cs="宋体" w:eastAsia="宋体" w:hint="default"/>
                          <w:sz w:val="20"/>
                          <w:szCs w:val="20"/>
                        </w:rPr>
                      </w:pPr>
                      <w:r>
                        <w:rPr>
                          <w:rFonts w:ascii="宋体" w:hAnsi="宋体" w:cs="宋体" w:eastAsia="宋体" w:hint="default"/>
                          <w:b/>
                          <w:bCs/>
                          <w:spacing w:val="-16"/>
                          <w:sz w:val="20"/>
                          <w:szCs w:val="20"/>
                        </w:rPr>
                        <w:t>表决权</w:t>
                      </w:r>
                      <w:r>
                        <w:rPr>
                          <w:rFonts w:ascii="宋体" w:hAnsi="宋体" w:cs="宋体" w:eastAsia="宋体" w:hint="default"/>
                          <w:sz w:val="20"/>
                          <w:szCs w:val="20"/>
                        </w:rPr>
                      </w:r>
                    </w:p>
                    <w:p>
                      <w:pPr>
                        <w:spacing w:line="260" w:lineRule="exact" w:before="0"/>
                        <w:ind w:left="93"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比例</w:t>
                      </w:r>
                      <w:r>
                        <w:rPr>
                          <w:rFonts w:ascii="宋体" w:hAnsi="宋体" w:cs="宋体" w:eastAsia="宋体" w:hint="default"/>
                          <w:sz w:val="20"/>
                          <w:szCs w:val="20"/>
                        </w:rPr>
                      </w:r>
                    </w:p>
                    <w:p>
                      <w:pPr>
                        <w:spacing w:line="260" w:lineRule="exact" w:before="0"/>
                        <w:ind w:left="49"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w:t>
                      </w:r>
                      <w:r>
                        <w:rPr>
                          <w:rFonts w:ascii="宋体" w:hAnsi="宋体" w:cs="宋体" w:eastAsia="宋体" w:hint="default"/>
                          <w:sz w:val="20"/>
                          <w:szCs w:val="20"/>
                        </w:rPr>
                      </w:r>
                    </w:p>
                  </w:txbxContent>
                </v:textbox>
                <w10:wrap type="none"/>
              </v:shape>
              <v:shape style="position:absolute;left:9577;top:-7100;width:558;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组织机</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构代码</w:t>
                      </w:r>
                      <w:r>
                        <w:rPr>
                          <w:rFonts w:ascii="宋体" w:hAnsi="宋体" w:cs="宋体" w:eastAsia="宋体" w:hint="default"/>
                          <w:sz w:val="20"/>
                          <w:szCs w:val="20"/>
                        </w:rPr>
                      </w:r>
                    </w:p>
                  </w:txbxContent>
                </v:textbox>
                <w10:wrap type="none"/>
              </v:shape>
              <v:shape style="position:absolute;left:4882;top:-6090;width:5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制造业</w:t>
                      </w:r>
                      <w:r>
                        <w:rPr>
                          <w:rFonts w:ascii="宋体" w:hAnsi="宋体" w:cs="宋体" w:eastAsia="宋体" w:hint="default"/>
                          <w:sz w:val="20"/>
                          <w:szCs w:val="20"/>
                        </w:rPr>
                      </w:r>
                    </w:p>
                  </w:txbxContent>
                </v:textbox>
                <w10:wrap type="none"/>
              </v:shape>
              <v:shape style="position:absolute;left:5752;top:-5960;width:1897;height:201" type="#_x0000_t202" filled="false" stroked="false">
                <v:textbox inset="0,0,0,0">
                  <w:txbxContent>
                    <w:p>
                      <w:pPr>
                        <w:tabs>
                          <w:tab w:pos="86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张延为</w:t>
                        <w:tab/>
                      </w:r>
                      <w:r>
                        <w:rPr>
                          <w:rFonts w:ascii="宋体" w:hAnsi="宋体" w:cs="宋体" w:eastAsia="宋体" w:hint="default"/>
                          <w:spacing w:val="-12"/>
                          <w:sz w:val="20"/>
                          <w:szCs w:val="20"/>
                        </w:rPr>
                        <w:t>1,000</w:t>
                      </w:r>
                      <w:r>
                        <w:rPr>
                          <w:rFonts w:ascii="宋体" w:hAnsi="宋体" w:cs="宋体" w:eastAsia="宋体" w:hint="default"/>
                          <w:spacing w:val="-62"/>
                          <w:sz w:val="20"/>
                          <w:szCs w:val="20"/>
                        </w:rPr>
                        <w:t> </w:t>
                      </w:r>
                      <w:r>
                        <w:rPr>
                          <w:rFonts w:ascii="宋体" w:hAnsi="宋体" w:cs="宋体" w:eastAsia="宋体" w:hint="default"/>
                          <w:spacing w:val="-14"/>
                          <w:sz w:val="20"/>
                          <w:szCs w:val="20"/>
                        </w:rPr>
                        <w:t>万美元</w:t>
                      </w:r>
                      <w:r>
                        <w:rPr>
                          <w:rFonts w:ascii="宋体" w:hAnsi="宋体" w:cs="宋体" w:eastAsia="宋体" w:hint="default"/>
                          <w:sz w:val="20"/>
                          <w:szCs w:val="20"/>
                        </w:rPr>
                      </w:r>
                    </w:p>
                  </w:txbxContent>
                </v:textbox>
                <w10:wrap type="none"/>
              </v:shape>
              <v:shape style="position:absolute;left:8058;top:-5960;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50</w:t>
                      </w:r>
                      <w:r>
                        <w:rPr>
                          <w:rFonts w:ascii="宋体"/>
                          <w:sz w:val="20"/>
                        </w:rPr>
                      </w:r>
                    </w:p>
                  </w:txbxContent>
                </v:textbox>
                <w10:wrap type="none"/>
              </v:shape>
              <v:shape style="position:absolute;left:8801;top:-5960;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50</w:t>
                      </w:r>
                      <w:r>
                        <w:rPr>
                          <w:rFonts w:ascii="宋体"/>
                          <w:sz w:val="20"/>
                        </w:rPr>
                      </w:r>
                    </w:p>
                  </w:txbxContent>
                </v:textbox>
                <w10:wrap type="none"/>
              </v:shape>
              <v:shape style="position:absolute;left:9487;top:-5960;width:7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693044099</w:t>
                      </w:r>
                    </w:p>
                  </w:txbxContent>
                </v:textbox>
                <w10:wrap type="none"/>
              </v:shape>
              <v:shape style="position:absolute;left:4882;top:-5560;width:5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制造业</w:t>
                      </w:r>
                      <w:r>
                        <w:rPr>
                          <w:rFonts w:ascii="宋体" w:hAnsi="宋体" w:cs="宋体" w:eastAsia="宋体" w:hint="default"/>
                          <w:sz w:val="20"/>
                          <w:szCs w:val="20"/>
                        </w:rPr>
                      </w:r>
                    </w:p>
                  </w:txbxContent>
                </v:textbox>
                <w10:wrap type="none"/>
              </v:shape>
              <v:shape style="position:absolute;left:6612;top:-5170;width:10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4,000</w:t>
                      </w:r>
                      <w:r>
                        <w:rPr>
                          <w:rFonts w:ascii="宋体" w:hAnsi="宋体" w:cs="宋体" w:eastAsia="宋体" w:hint="default"/>
                          <w:spacing w:val="-62"/>
                          <w:sz w:val="20"/>
                          <w:szCs w:val="20"/>
                        </w:rPr>
                        <w:t> </w:t>
                      </w:r>
                      <w:r>
                        <w:rPr>
                          <w:rFonts w:ascii="宋体" w:hAnsi="宋体" w:cs="宋体" w:eastAsia="宋体" w:hint="default"/>
                          <w:spacing w:val="-14"/>
                          <w:sz w:val="20"/>
                          <w:szCs w:val="20"/>
                        </w:rPr>
                        <w:t>万美元</w:t>
                      </w:r>
                      <w:r>
                        <w:rPr>
                          <w:rFonts w:ascii="宋体" w:hAnsi="宋体" w:cs="宋体" w:eastAsia="宋体" w:hint="default"/>
                          <w:sz w:val="20"/>
                          <w:szCs w:val="20"/>
                        </w:rPr>
                      </w:r>
                    </w:p>
                  </w:txbxContent>
                </v:textbox>
                <w10:wrap type="none"/>
              </v:shape>
              <v:shape style="position:absolute;left:8058;top:-5170;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49</w:t>
                      </w:r>
                      <w:r>
                        <w:rPr>
                          <w:rFonts w:ascii="宋体"/>
                          <w:sz w:val="20"/>
                        </w:rPr>
                      </w:r>
                    </w:p>
                  </w:txbxContent>
                </v:textbox>
                <w10:wrap type="none"/>
              </v:shape>
              <v:shape style="position:absolute;left:8801;top:-5170;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50</w:t>
                      </w:r>
                      <w:r>
                        <w:rPr>
                          <w:rFonts w:ascii="宋体"/>
                          <w:sz w:val="20"/>
                        </w:rPr>
                      </w:r>
                    </w:p>
                  </w:txbxContent>
                </v:textbox>
                <w10:wrap type="none"/>
              </v:shape>
              <v:shape style="position:absolute;left:1584;top:-3100;width:1497;height:19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Envision</w:t>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Peripherals,Inc</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15"/>
                          <w:sz w:val="20"/>
                          <w:szCs w:val="20"/>
                        </w:rPr>
                        <w:t>iIIInc.</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5"/>
                          <w:sz w:val="20"/>
                          <w:szCs w:val="20"/>
                        </w:rPr>
                        <w:t>福建华冠光电有限</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5"/>
                          <w:sz w:val="20"/>
                          <w:szCs w:val="20"/>
                        </w:rPr>
                        <w:t>公司</w:t>
                      </w:r>
                      <w:r>
                        <w:rPr>
                          <w:rFonts w:ascii="宋体" w:hAnsi="宋体" w:cs="宋体" w:eastAsia="宋体" w:hint="default"/>
                          <w:sz w:val="20"/>
                          <w:szCs w:val="20"/>
                        </w:rPr>
                      </w:r>
                    </w:p>
                    <w:p>
                      <w:pPr>
                        <w:spacing w:before="136"/>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捷星显示科技（福</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5"/>
                          <w:sz w:val="20"/>
                          <w:szCs w:val="20"/>
                        </w:rPr>
                        <w:t>建）有限公司</w:t>
                      </w:r>
                      <w:r>
                        <w:rPr>
                          <w:rFonts w:ascii="宋体" w:hAnsi="宋体" w:cs="宋体" w:eastAsia="宋体" w:hint="default"/>
                          <w:sz w:val="20"/>
                          <w:szCs w:val="20"/>
                        </w:rPr>
                      </w:r>
                    </w:p>
                  </w:txbxContent>
                </v:textbox>
                <w10:wrap type="none"/>
              </v:shape>
              <v:shape style="position:absolute;left:3304;top:-2971;width:558;height:17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任公司</w:t>
                      </w:r>
                      <w:r>
                        <w:rPr>
                          <w:rFonts w:ascii="宋体" w:hAnsi="宋体" w:cs="宋体" w:eastAsia="宋体" w:hint="default"/>
                          <w:sz w:val="20"/>
                          <w:szCs w:val="20"/>
                        </w:rPr>
                      </w:r>
                    </w:p>
                    <w:p>
                      <w:pPr>
                        <w:spacing w:line="260" w:lineRule="exact" w:before="164"/>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pacing w:val="-15"/>
                          <w:w w:val="100"/>
                          <w:sz w:val="20"/>
                          <w:szCs w:val="20"/>
                        </w:rPr>
                        <w:t> </w:t>
                      </w:r>
                      <w:r>
                        <w:rPr>
                          <w:rFonts w:ascii="宋体" w:hAnsi="宋体" w:cs="宋体" w:eastAsia="宋体" w:hint="default"/>
                          <w:spacing w:val="-15"/>
                          <w:sz w:val="20"/>
                          <w:szCs w:val="20"/>
                        </w:rPr>
                        <w:t>任公司</w:t>
                      </w:r>
                      <w:r>
                        <w:rPr>
                          <w:rFonts w:ascii="宋体" w:hAnsi="宋体" w:cs="宋体" w:eastAsia="宋体" w:hint="default"/>
                          <w:sz w:val="20"/>
                          <w:szCs w:val="20"/>
                        </w:rPr>
                      </w:r>
                    </w:p>
                    <w:p>
                      <w:pPr>
                        <w:spacing w:before="114"/>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有限责</w:t>
                      </w:r>
                      <w:r>
                        <w:rPr>
                          <w:rFonts w:ascii="宋体" w:hAnsi="宋体" w:cs="宋体" w:eastAsia="宋体" w:hint="default"/>
                          <w:spacing w:val="-15"/>
                          <w:w w:val="100"/>
                          <w:sz w:val="20"/>
                          <w:szCs w:val="20"/>
                        </w:rPr>
                        <w:t> </w:t>
                      </w:r>
                      <w:r>
                        <w:rPr>
                          <w:rFonts w:ascii="宋体" w:hAnsi="宋体" w:cs="宋体" w:eastAsia="宋体" w:hint="default"/>
                          <w:spacing w:val="-15"/>
                          <w:sz w:val="20"/>
                          <w:szCs w:val="20"/>
                        </w:rPr>
                        <w:t>任公司</w:t>
                      </w:r>
                      <w:r>
                        <w:rPr>
                          <w:rFonts w:ascii="宋体" w:hAnsi="宋体" w:cs="宋体" w:eastAsia="宋体" w:hint="default"/>
                          <w:sz w:val="20"/>
                          <w:szCs w:val="20"/>
                        </w:rPr>
                      </w:r>
                    </w:p>
                  </w:txbxContent>
                </v:textbox>
                <w10:wrap type="none"/>
              </v:shape>
              <v:shape style="position:absolute;left:4190;top:-2841;width:1250;height:201" type="#_x0000_t202" filled="false" stroked="false">
                <v:textbox inset="0,0,0,0">
                  <w:txbxContent>
                    <w:p>
                      <w:pPr>
                        <w:tabs>
                          <w:tab w:pos="69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美国</w:t>
                        <w:tab/>
                      </w:r>
                      <w:r>
                        <w:rPr>
                          <w:rFonts w:ascii="宋体" w:hAnsi="宋体" w:cs="宋体" w:eastAsia="宋体" w:hint="default"/>
                          <w:spacing w:val="-15"/>
                          <w:sz w:val="20"/>
                          <w:szCs w:val="20"/>
                        </w:rPr>
                        <w:t>制造业</w:t>
                      </w:r>
                      <w:r>
                        <w:rPr>
                          <w:rFonts w:ascii="宋体" w:hAnsi="宋体" w:cs="宋体" w:eastAsia="宋体" w:hint="default"/>
                          <w:sz w:val="20"/>
                          <w:szCs w:val="20"/>
                        </w:rPr>
                      </w:r>
                    </w:p>
                  </w:txbxContent>
                </v:textbox>
                <w10:wrap type="none"/>
              </v:shape>
              <v:shape style="position:absolute;left:5864;top:-2971;width:304;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5"/>
                          <w:sz w:val="20"/>
                        </w:rPr>
                        <w:t>Alec</w:t>
                      </w:r>
                      <w:r>
                        <w:rPr>
                          <w:rFonts w:ascii="宋体"/>
                          <w:sz w:val="20"/>
                        </w:rPr>
                      </w:r>
                    </w:p>
                    <w:p>
                      <w:pPr>
                        <w:spacing w:line="261" w:lineRule="exact" w:before="0"/>
                        <w:ind w:left="0" w:right="0" w:firstLine="0"/>
                        <w:jc w:val="left"/>
                        <w:rPr>
                          <w:rFonts w:ascii="宋体" w:hAnsi="宋体" w:cs="宋体" w:eastAsia="宋体" w:hint="default"/>
                          <w:sz w:val="20"/>
                          <w:szCs w:val="20"/>
                        </w:rPr>
                      </w:pPr>
                      <w:r>
                        <w:rPr>
                          <w:rFonts w:ascii="宋体"/>
                          <w:spacing w:val="-25"/>
                          <w:sz w:val="20"/>
                        </w:rPr>
                        <w:t>Chan</w:t>
                      </w:r>
                      <w:r>
                        <w:rPr>
                          <w:rFonts w:ascii="宋体"/>
                          <w:sz w:val="20"/>
                        </w:rPr>
                      </w:r>
                    </w:p>
                  </w:txbxContent>
                </v:textbox>
                <w10:wrap type="none"/>
              </v:shape>
              <v:shape style="position:absolute;left:6605;top:-2971;width:1051;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0"/>
                          <w:sz w:val="20"/>
                          <w:szCs w:val="20"/>
                        </w:rPr>
                        <w:t>200</w:t>
                      </w:r>
                      <w:r>
                        <w:rPr>
                          <w:rFonts w:ascii="宋体" w:hAnsi="宋体" w:cs="宋体" w:eastAsia="宋体" w:hint="default"/>
                          <w:spacing w:val="-65"/>
                          <w:sz w:val="20"/>
                          <w:szCs w:val="20"/>
                        </w:rPr>
                        <w:t> </w:t>
                      </w:r>
                      <w:r>
                        <w:rPr>
                          <w:rFonts w:ascii="宋体" w:hAnsi="宋体" w:cs="宋体" w:eastAsia="宋体" w:hint="default"/>
                          <w:spacing w:val="-15"/>
                          <w:sz w:val="20"/>
                          <w:szCs w:val="20"/>
                        </w:rPr>
                        <w:t>万无面值</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spacing w:val="-15"/>
                          <w:sz w:val="20"/>
                          <w:szCs w:val="20"/>
                        </w:rPr>
                        <w:t>普通股</w:t>
                      </w:r>
                      <w:r>
                        <w:rPr>
                          <w:rFonts w:ascii="宋体" w:hAnsi="宋体" w:cs="宋体" w:eastAsia="宋体" w:hint="default"/>
                          <w:sz w:val="20"/>
                          <w:szCs w:val="20"/>
                        </w:rPr>
                      </w:r>
                    </w:p>
                  </w:txbxContent>
                </v:textbox>
                <w10:wrap type="none"/>
              </v:shape>
              <v:shape style="position:absolute;left:8058;top:-2841;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24</w:t>
                      </w:r>
                      <w:r>
                        <w:rPr>
                          <w:rFonts w:ascii="宋体"/>
                          <w:sz w:val="20"/>
                        </w:rPr>
                      </w:r>
                    </w:p>
                  </w:txbxContent>
                </v:textbox>
                <w10:wrap type="none"/>
              </v:shape>
              <v:shape style="position:absolute;left:8801;top:-2841;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24</w:t>
                      </w:r>
                      <w:r>
                        <w:rPr>
                          <w:rFonts w:ascii="宋体"/>
                          <w:sz w:val="20"/>
                        </w:rPr>
                      </w:r>
                    </w:p>
                  </w:txbxContent>
                </v:textbox>
                <w10:wrap type="none"/>
              </v:shape>
              <v:shape style="position:absolute;left:4190;top:-2310;width:372;height:990" type="#_x0000_t202" filled="false" stroked="false">
                <v:textbox inset="0,0,0,0">
                  <w:txbxContent>
                    <w:p>
                      <w:pPr>
                        <w:spacing w:line="199" w:lineRule="exact" w:before="0"/>
                        <w:ind w:left="0" w:right="0" w:firstLine="0"/>
                        <w:jc w:val="both"/>
                        <w:rPr>
                          <w:rFonts w:ascii="宋体" w:hAnsi="宋体" w:cs="宋体" w:eastAsia="宋体" w:hint="default"/>
                          <w:sz w:val="20"/>
                          <w:szCs w:val="20"/>
                        </w:rPr>
                      </w:pPr>
                      <w:r>
                        <w:rPr>
                          <w:rFonts w:ascii="宋体" w:hAnsi="宋体" w:cs="宋体" w:eastAsia="宋体" w:hint="default"/>
                          <w:spacing w:val="-15"/>
                          <w:sz w:val="20"/>
                          <w:szCs w:val="20"/>
                        </w:rPr>
                        <w:t>中国</w:t>
                      </w:r>
                      <w:r>
                        <w:rPr>
                          <w:rFonts w:ascii="宋体" w:hAnsi="宋体" w:cs="宋体" w:eastAsia="宋体" w:hint="default"/>
                          <w:sz w:val="20"/>
                          <w:szCs w:val="20"/>
                        </w:rPr>
                      </w:r>
                    </w:p>
                    <w:p>
                      <w:pPr>
                        <w:spacing w:line="242" w:lineRule="auto" w:before="0"/>
                        <w:ind w:left="0" w:right="0" w:firstLine="0"/>
                        <w:jc w:val="both"/>
                        <w:rPr>
                          <w:rFonts w:ascii="宋体" w:hAnsi="宋体" w:cs="宋体" w:eastAsia="宋体" w:hint="default"/>
                          <w:sz w:val="20"/>
                          <w:szCs w:val="20"/>
                        </w:rPr>
                      </w:pPr>
                      <w:r>
                        <w:rPr>
                          <w:rFonts w:ascii="宋体" w:hAnsi="宋体" w:cs="宋体" w:eastAsia="宋体" w:hint="default"/>
                          <w:spacing w:val="-15"/>
                          <w:sz w:val="20"/>
                          <w:szCs w:val="20"/>
                        </w:rPr>
                        <w:t>福州</w:t>
                      </w:r>
                      <w:r>
                        <w:rPr>
                          <w:rFonts w:ascii="宋体" w:hAnsi="宋体" w:cs="宋体" w:eastAsia="宋体" w:hint="default"/>
                          <w:spacing w:val="-15"/>
                          <w:w w:val="100"/>
                          <w:sz w:val="20"/>
                          <w:szCs w:val="20"/>
                        </w:rPr>
                        <w:t> </w:t>
                      </w:r>
                      <w:r>
                        <w:rPr>
                          <w:rFonts w:ascii="宋体" w:hAnsi="宋体" w:cs="宋体" w:eastAsia="宋体" w:hint="default"/>
                          <w:spacing w:val="-15"/>
                          <w:sz w:val="20"/>
                          <w:szCs w:val="20"/>
                        </w:rPr>
                        <w:t>中国</w:t>
                      </w:r>
                      <w:r>
                        <w:rPr>
                          <w:rFonts w:ascii="宋体" w:hAnsi="宋体" w:cs="宋体" w:eastAsia="宋体" w:hint="default"/>
                          <w:spacing w:val="-15"/>
                          <w:w w:val="100"/>
                          <w:sz w:val="20"/>
                          <w:szCs w:val="20"/>
                        </w:rPr>
                        <w:t> </w:t>
                      </w:r>
                      <w:r>
                        <w:rPr>
                          <w:rFonts w:ascii="宋体" w:hAnsi="宋体" w:cs="宋体" w:eastAsia="宋体" w:hint="default"/>
                          <w:spacing w:val="-15"/>
                          <w:sz w:val="20"/>
                          <w:szCs w:val="20"/>
                        </w:rPr>
                        <w:t>福州</w:t>
                      </w:r>
                      <w:r>
                        <w:rPr>
                          <w:rFonts w:ascii="宋体" w:hAnsi="宋体" w:cs="宋体" w:eastAsia="宋体" w:hint="default"/>
                          <w:sz w:val="20"/>
                          <w:szCs w:val="20"/>
                        </w:rPr>
                      </w:r>
                    </w:p>
                  </w:txbxContent>
                </v:textbox>
                <w10:wrap type="none"/>
              </v:shape>
              <v:shape style="position:absolute;left:4882;top:-2180;width:5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制造业</w:t>
                      </w:r>
                    </w:p>
                  </w:txbxContent>
                </v:textbox>
                <w10:wrap type="none"/>
              </v:shape>
              <v:shape style="position:absolute;left:5752;top:-2180;width:5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4"/>
                          <w:sz w:val="20"/>
                          <w:szCs w:val="20"/>
                        </w:rPr>
                        <w:t>林镇弘</w:t>
                      </w:r>
                      <w:r>
                        <w:rPr>
                          <w:rFonts w:ascii="宋体" w:hAnsi="宋体" w:cs="宋体" w:eastAsia="宋体" w:hint="default"/>
                          <w:sz w:val="20"/>
                          <w:szCs w:val="20"/>
                        </w:rPr>
                      </w:r>
                    </w:p>
                  </w:txbxContent>
                </v:textbox>
                <w10:wrap type="none"/>
              </v:shape>
              <v:shape style="position:absolute;left:6612;top:-2180;width:10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2,250</w:t>
                      </w:r>
                      <w:r>
                        <w:rPr>
                          <w:rFonts w:ascii="宋体" w:hAnsi="宋体" w:cs="宋体" w:eastAsia="宋体" w:hint="default"/>
                          <w:spacing w:val="-62"/>
                          <w:sz w:val="20"/>
                          <w:szCs w:val="20"/>
                        </w:rPr>
                        <w:t> </w:t>
                      </w:r>
                      <w:r>
                        <w:rPr>
                          <w:rFonts w:ascii="宋体" w:hAnsi="宋体" w:cs="宋体" w:eastAsia="宋体" w:hint="default"/>
                          <w:spacing w:val="-14"/>
                          <w:sz w:val="20"/>
                          <w:szCs w:val="20"/>
                        </w:rPr>
                        <w:t>万美元</w:t>
                      </w:r>
                      <w:r>
                        <w:rPr>
                          <w:rFonts w:ascii="宋体" w:hAnsi="宋体" w:cs="宋体" w:eastAsia="宋体" w:hint="default"/>
                          <w:sz w:val="20"/>
                          <w:szCs w:val="20"/>
                        </w:rPr>
                      </w:r>
                    </w:p>
                  </w:txbxContent>
                </v:textbox>
                <w10:wrap type="none"/>
              </v:shape>
              <v:shape style="position:absolute;left:8058;top:-2180;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20</w:t>
                      </w:r>
                      <w:r>
                        <w:rPr>
                          <w:rFonts w:ascii="宋体"/>
                          <w:sz w:val="20"/>
                        </w:rPr>
                      </w:r>
                    </w:p>
                  </w:txbxContent>
                </v:textbox>
                <w10:wrap type="none"/>
              </v:shape>
              <v:shape style="position:absolute;left:8801;top:-2180;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20</w:t>
                      </w:r>
                      <w:r>
                        <w:rPr>
                          <w:rFonts w:ascii="宋体"/>
                          <w:sz w:val="20"/>
                        </w:rPr>
                      </w:r>
                    </w:p>
                  </w:txbxContent>
                </v:textbox>
                <w10:wrap type="none"/>
              </v:shape>
              <v:shape style="position:absolute;left:9487;top:-2180;width:7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777549916</w:t>
                      </w:r>
                    </w:p>
                  </w:txbxContent>
                </v:textbox>
                <w10:wrap type="none"/>
              </v:shape>
              <v:shape style="position:absolute;left:4882;top:-1521;width:5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制造业</w:t>
                      </w:r>
                      <w:r>
                        <w:rPr>
                          <w:rFonts w:ascii="宋体" w:hAnsi="宋体" w:cs="宋体" w:eastAsia="宋体" w:hint="default"/>
                          <w:sz w:val="20"/>
                          <w:szCs w:val="20"/>
                        </w:rPr>
                      </w:r>
                    </w:p>
                  </w:txbxContent>
                </v:textbox>
                <w10:wrap type="none"/>
              </v:shape>
              <v:shape style="position:absolute;left:1584;top:-860;width:2278;height:460" type="#_x0000_t202" filled="false" stroked="false">
                <v:textbox inset="0,0,0,0">
                  <w:txbxContent>
                    <w:p>
                      <w:pPr>
                        <w:tabs>
                          <w:tab w:pos="1719" w:val="left" w:leader="none"/>
                        </w:tabs>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乐捷显示科技（厦</w:t>
                        <w:tab/>
                      </w:r>
                      <w:r>
                        <w:rPr>
                          <w:rFonts w:ascii="宋体" w:hAnsi="宋体" w:cs="宋体" w:eastAsia="宋体" w:hint="default"/>
                          <w:spacing w:val="-15"/>
                          <w:sz w:val="20"/>
                          <w:szCs w:val="20"/>
                        </w:rPr>
                        <w:t>有限责</w:t>
                      </w:r>
                      <w:r>
                        <w:rPr>
                          <w:rFonts w:ascii="宋体" w:hAnsi="宋体" w:cs="宋体" w:eastAsia="宋体" w:hint="default"/>
                          <w:sz w:val="20"/>
                          <w:szCs w:val="20"/>
                        </w:rPr>
                      </w:r>
                    </w:p>
                    <w:p>
                      <w:pPr>
                        <w:tabs>
                          <w:tab w:pos="1719" w:val="left" w:leader="none"/>
                        </w:tabs>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门）有限公司</w:t>
                        <w:tab/>
                      </w:r>
                      <w:r>
                        <w:rPr>
                          <w:rFonts w:ascii="宋体" w:hAnsi="宋体" w:cs="宋体" w:eastAsia="宋体" w:hint="default"/>
                          <w:spacing w:val="-15"/>
                          <w:sz w:val="20"/>
                          <w:szCs w:val="20"/>
                        </w:rPr>
                        <w:t>任公司</w:t>
                      </w:r>
                      <w:r>
                        <w:rPr>
                          <w:rFonts w:ascii="宋体" w:hAnsi="宋体" w:cs="宋体" w:eastAsia="宋体" w:hint="default"/>
                          <w:sz w:val="20"/>
                          <w:szCs w:val="20"/>
                        </w:rPr>
                      </w:r>
                    </w:p>
                  </w:txbxContent>
                </v:textbox>
                <w10:wrap type="none"/>
              </v:shape>
              <v:shape style="position:absolute;left:4190;top:-860;width:37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中国</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厦门</w:t>
                      </w:r>
                      <w:r>
                        <w:rPr>
                          <w:rFonts w:ascii="宋体" w:hAnsi="宋体" w:cs="宋体" w:eastAsia="宋体" w:hint="default"/>
                          <w:sz w:val="20"/>
                          <w:szCs w:val="20"/>
                        </w:rPr>
                      </w:r>
                    </w:p>
                  </w:txbxContent>
                </v:textbox>
                <w10:wrap type="none"/>
              </v:shape>
              <v:shape style="position:absolute;left:4882;top:-732;width:5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制造业</w:t>
                      </w:r>
                      <w:r>
                        <w:rPr>
                          <w:rFonts w:ascii="宋体" w:hAnsi="宋体" w:cs="宋体" w:eastAsia="宋体" w:hint="default"/>
                          <w:sz w:val="20"/>
                          <w:szCs w:val="20"/>
                        </w:rPr>
                      </w:r>
                    </w:p>
                  </w:txbxContent>
                </v:textbox>
                <w10:wrap type="none"/>
              </v:shape>
              <v:shape style="position:absolute;left:5712;top:-1651;width:633;height:13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spacing w:val="-20"/>
                          <w:sz w:val="20"/>
                        </w:rPr>
                        <w:t>Seong</w:t>
                      </w:r>
                    </w:p>
                    <w:p>
                      <w:pPr>
                        <w:spacing w:line="261" w:lineRule="exact" w:before="0"/>
                        <w:ind w:left="0" w:right="0" w:firstLine="0"/>
                        <w:jc w:val="center"/>
                        <w:rPr>
                          <w:rFonts w:ascii="宋体" w:hAnsi="宋体" w:cs="宋体" w:eastAsia="宋体" w:hint="default"/>
                          <w:sz w:val="20"/>
                          <w:szCs w:val="20"/>
                        </w:rPr>
                      </w:pPr>
                      <w:r>
                        <w:rPr>
                          <w:rFonts w:ascii="宋体"/>
                          <w:spacing w:val="-22"/>
                          <w:sz w:val="20"/>
                        </w:rPr>
                        <w:t>Deong-Ki</w:t>
                      </w:r>
                    </w:p>
                    <w:p>
                      <w:pPr>
                        <w:spacing w:line="237" w:lineRule="auto" w:before="141"/>
                        <w:ind w:left="76" w:right="98" w:firstLine="0"/>
                        <w:jc w:val="center"/>
                        <w:rPr>
                          <w:rFonts w:ascii="宋体" w:hAnsi="宋体" w:cs="宋体" w:eastAsia="宋体" w:hint="default"/>
                          <w:sz w:val="20"/>
                          <w:szCs w:val="20"/>
                        </w:rPr>
                      </w:pPr>
                      <w:r>
                        <w:rPr>
                          <w:rFonts w:ascii="宋体"/>
                          <w:spacing w:val="-25"/>
                          <w:sz w:val="20"/>
                        </w:rPr>
                        <w:t>Lee</w:t>
                      </w:r>
                      <w:r>
                        <w:rPr>
                          <w:rFonts w:ascii="宋体"/>
                          <w:spacing w:val="-25"/>
                          <w:w w:val="100"/>
                          <w:sz w:val="20"/>
                        </w:rPr>
                        <w:t> </w:t>
                      </w:r>
                      <w:r>
                        <w:rPr>
                          <w:rFonts w:ascii="宋体"/>
                          <w:spacing w:val="-25"/>
                          <w:sz w:val="20"/>
                        </w:rPr>
                        <w:t>Young-</w:t>
                      </w:r>
                      <w:r>
                        <w:rPr>
                          <w:rFonts w:ascii="宋体"/>
                          <w:spacing w:val="-25"/>
                          <w:w w:val="100"/>
                          <w:sz w:val="20"/>
                        </w:rPr>
                        <w:t> </w:t>
                      </w:r>
                      <w:r>
                        <w:rPr>
                          <w:rFonts w:ascii="宋体"/>
                          <w:spacing w:val="-25"/>
                          <w:sz w:val="20"/>
                        </w:rPr>
                        <w:t>Deuk</w:t>
                      </w:r>
                      <w:r>
                        <w:rPr>
                          <w:rFonts w:ascii="宋体"/>
                          <w:sz w:val="20"/>
                        </w:rPr>
                      </w:r>
                    </w:p>
                  </w:txbxContent>
                </v:textbox>
                <w10:wrap type="none"/>
              </v:shape>
              <v:shape style="position:absolute;left:6612;top:-1521;width:10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1,700</w:t>
                      </w:r>
                      <w:r>
                        <w:rPr>
                          <w:rFonts w:ascii="宋体" w:hAnsi="宋体" w:cs="宋体" w:eastAsia="宋体" w:hint="default"/>
                          <w:spacing w:val="-62"/>
                          <w:sz w:val="20"/>
                          <w:szCs w:val="20"/>
                        </w:rPr>
                        <w:t> </w:t>
                      </w:r>
                      <w:r>
                        <w:rPr>
                          <w:rFonts w:ascii="宋体" w:hAnsi="宋体" w:cs="宋体" w:eastAsia="宋体" w:hint="default"/>
                          <w:spacing w:val="-14"/>
                          <w:sz w:val="20"/>
                          <w:szCs w:val="20"/>
                        </w:rPr>
                        <w:t>万美元</w:t>
                      </w:r>
                      <w:r>
                        <w:rPr>
                          <w:rFonts w:ascii="宋体" w:hAnsi="宋体" w:cs="宋体" w:eastAsia="宋体" w:hint="default"/>
                          <w:sz w:val="20"/>
                          <w:szCs w:val="20"/>
                        </w:rPr>
                      </w:r>
                    </w:p>
                  </w:txbxContent>
                </v:textbox>
                <w10:wrap type="none"/>
              </v:shape>
              <v:shape style="position:absolute;left:8058;top:-1521;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49</w:t>
                      </w:r>
                      <w:r>
                        <w:rPr>
                          <w:rFonts w:ascii="宋体"/>
                          <w:sz w:val="20"/>
                        </w:rPr>
                      </w:r>
                    </w:p>
                  </w:txbxContent>
                </v:textbox>
                <w10:wrap type="none"/>
              </v:shape>
              <v:shape style="position:absolute;left:8801;top:-1521;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49</w:t>
                      </w:r>
                      <w:r>
                        <w:rPr>
                          <w:rFonts w:ascii="宋体"/>
                          <w:sz w:val="20"/>
                        </w:rPr>
                      </w:r>
                    </w:p>
                  </w:txbxContent>
                </v:textbox>
                <w10:wrap type="none"/>
              </v:shape>
              <v:shape style="position:absolute;left:9487;top:-1521;width:7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696641438</w:t>
                      </w:r>
                    </w:p>
                  </w:txbxContent>
                </v:textbox>
                <w10:wrap type="none"/>
              </v:shape>
              <v:shape style="position:absolute;left:6612;top:-732;width:10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1,200</w:t>
                      </w:r>
                      <w:r>
                        <w:rPr>
                          <w:rFonts w:ascii="宋体" w:hAnsi="宋体" w:cs="宋体" w:eastAsia="宋体" w:hint="default"/>
                          <w:spacing w:val="-62"/>
                          <w:sz w:val="20"/>
                          <w:szCs w:val="20"/>
                        </w:rPr>
                        <w:t> </w:t>
                      </w:r>
                      <w:r>
                        <w:rPr>
                          <w:rFonts w:ascii="宋体" w:hAnsi="宋体" w:cs="宋体" w:eastAsia="宋体" w:hint="default"/>
                          <w:spacing w:val="-14"/>
                          <w:sz w:val="20"/>
                          <w:szCs w:val="20"/>
                        </w:rPr>
                        <w:t>万美元</w:t>
                      </w:r>
                      <w:r>
                        <w:rPr>
                          <w:rFonts w:ascii="宋体" w:hAnsi="宋体" w:cs="宋体" w:eastAsia="宋体" w:hint="default"/>
                          <w:sz w:val="20"/>
                          <w:szCs w:val="20"/>
                        </w:rPr>
                      </w:r>
                    </w:p>
                  </w:txbxContent>
                </v:textbox>
                <w10:wrap type="none"/>
              </v:shape>
              <v:shape style="position:absolute;left:8058;top:-732;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49</w:t>
                      </w:r>
                      <w:r>
                        <w:rPr>
                          <w:rFonts w:ascii="宋体"/>
                          <w:sz w:val="20"/>
                        </w:rPr>
                      </w:r>
                    </w:p>
                  </w:txbxContent>
                </v:textbox>
                <w10:wrap type="none"/>
              </v:shape>
              <v:shape style="position:absolute;left:8801;top:-732;width:1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4"/>
                          <w:sz w:val="20"/>
                        </w:rPr>
                        <w:t>49</w:t>
                      </w:r>
                      <w:r>
                        <w:rPr>
                          <w:rFonts w:ascii="宋体"/>
                          <w:sz w:val="20"/>
                        </w:rPr>
                      </w:r>
                    </w:p>
                  </w:txbxContent>
                </v:textbox>
                <w10:wrap type="none"/>
              </v:shape>
              <v:shape style="position:absolute;left:9487;top:-732;width:7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693033410</w:t>
                      </w:r>
                    </w:p>
                  </w:txbxContent>
                </v:textbox>
                <w10:wrap type="none"/>
              </v:shape>
            </v:group>
            <w10:wrap type="none"/>
          </v:group>
        </w:pict>
      </w:r>
      <w:r>
        <w:rPr>
          <w:rFonts w:ascii="宋体" w:hAnsi="宋体" w:cs="宋体" w:eastAsia="宋体" w:hint="default"/>
          <w:b/>
          <w:bCs/>
          <w:sz w:val="22"/>
          <w:szCs w:val="22"/>
        </w:rPr>
        <w:t>4.</w:t>
      </w:r>
      <w:r>
        <w:rPr>
          <w:rFonts w:ascii="宋体" w:hAnsi="宋体" w:cs="宋体" w:eastAsia="宋体" w:hint="default"/>
          <w:b/>
          <w:bCs/>
          <w:spacing w:val="63"/>
          <w:sz w:val="22"/>
          <w:szCs w:val="22"/>
        </w:rPr>
        <w:t> </w:t>
      </w:r>
      <w:r>
        <w:rPr>
          <w:rFonts w:ascii="宋体" w:hAnsi="宋体" w:cs="宋体" w:eastAsia="宋体" w:hint="default"/>
          <w:b/>
          <w:bCs/>
          <w:sz w:val="22"/>
          <w:szCs w:val="22"/>
        </w:rPr>
        <w:t>其他关联方</w:t>
      </w:r>
      <w:r>
        <w:rPr>
          <w:rFonts w:ascii="宋体" w:hAnsi="宋体" w:cs="宋体" w:eastAsia="宋体" w:hint="default"/>
          <w:sz w:val="22"/>
          <w:szCs w:val="22"/>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0"/>
          <w:szCs w:val="10"/>
        </w:rPr>
      </w:pPr>
    </w:p>
    <w:p>
      <w:pPr>
        <w:spacing w:line="1460" w:lineRule="exact"/>
        <w:ind w:left="329"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8.8pt;height:73.05pt;mso-position-horizontal-relative:char;mso-position-vertical-relative:line" coordorigin="0,0" coordsize="8576,1461">
            <v:group style="position:absolute;left:19;top:5;width:2278;height:2" coordorigin="19,5" coordsize="2278,2">
              <v:shape style="position:absolute;left:19;top:5;width:2278;height:2" coordorigin="19,5" coordsize="2278,0" path="m19,5l2297,5e" filled="false" stroked="true" strokeweight=".48001pt" strokecolor="#000000">
                <v:path arrowok="t"/>
              </v:shape>
            </v:group>
            <v:group style="position:absolute;left:19;top:24;width:2278;height:2" coordorigin="19,24" coordsize="2278,2">
              <v:shape style="position:absolute;left:19;top:24;width:2278;height:2" coordorigin="19,24" coordsize="2278,0" path="m19,24l2297,24e" filled="false" stroked="true" strokeweight=".48001pt" strokecolor="#000000">
                <v:path arrowok="t"/>
              </v:shape>
              <v:shape style="position:absolute;left:2297;top:29;width:14;height:2" type="#_x0000_t75" stroked="false">
                <v:imagedata r:id="rId25" o:title=""/>
              </v:shape>
            </v:group>
            <v:group style="position:absolute;left:2297;top:5;width:29;height:2" coordorigin="2297,5" coordsize="29,2">
              <v:shape style="position:absolute;left:2297;top:5;width:29;height:2" coordorigin="2297,5" coordsize="29,0" path="m2297,5l2326,5e" filled="false" stroked="true" strokeweight=".48001pt" strokecolor="#000000">
                <v:path arrowok="t"/>
              </v:shape>
            </v:group>
            <v:group style="position:absolute;left:2297;top:24;width:29;height:2" coordorigin="2297,24" coordsize="29,2">
              <v:shape style="position:absolute;left:2297;top:24;width:29;height:2" coordorigin="2297,24" coordsize="29,0" path="m2297,24l2326,24e" filled="false" stroked="true" strokeweight=".48001pt" strokecolor="#000000">
                <v:path arrowok="t"/>
              </v:shape>
            </v:group>
            <v:group style="position:absolute;left:2326;top:5;width:3208;height:2" coordorigin="2326,5" coordsize="3208,2">
              <v:shape style="position:absolute;left:2326;top:5;width:3208;height:2" coordorigin="2326,5" coordsize="3208,0" path="m2326,5l5533,5e" filled="false" stroked="true" strokeweight=".48001pt" strokecolor="#000000">
                <v:path arrowok="t"/>
              </v:shape>
            </v:group>
            <v:group style="position:absolute;left:2326;top:24;width:3208;height:2" coordorigin="2326,24" coordsize="3208,2">
              <v:shape style="position:absolute;left:2326;top:24;width:3208;height:2" coordorigin="2326,24" coordsize="3208,0" path="m2326,24l5533,24e" filled="false" stroked="true" strokeweight=".48001pt" strokecolor="#000000">
                <v:path arrowok="t"/>
              </v:shape>
              <v:shape style="position:absolute;left:5533;top:29;width:14;height:2" type="#_x0000_t75" stroked="false">
                <v:imagedata r:id="rId25" o:title=""/>
              </v:shape>
            </v:group>
            <v:group style="position:absolute;left:5533;top:5;width:29;height:2" coordorigin="5533,5" coordsize="29,2">
              <v:shape style="position:absolute;left:5533;top:5;width:29;height:2" coordorigin="5533,5" coordsize="29,0" path="m5533,5l5562,5e" filled="false" stroked="true" strokeweight=".48001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8001pt" strokecolor="#000000">
                <v:path arrowok="t"/>
              </v:shape>
            </v:group>
            <v:group style="position:absolute;left:5562;top:5;width:1838;height:2" coordorigin="5562,5" coordsize="1838,2">
              <v:shape style="position:absolute;left:5562;top:5;width:1838;height:2" coordorigin="5562,5" coordsize="1838,0" path="m5562,5l7399,5e" filled="false" stroked="true" strokeweight=".48pt" strokecolor="#000000">
                <v:path arrowok="t"/>
              </v:shape>
            </v:group>
            <v:group style="position:absolute;left:5562;top:24;width:1838;height:2" coordorigin="5562,24" coordsize="1838,2">
              <v:shape style="position:absolute;left:5562;top:24;width:1838;height:2" coordorigin="5562,24" coordsize="1838,0" path="m5562,24l7399,24e" filled="false" stroked="true" strokeweight=".48pt" strokecolor="#000000">
                <v:path arrowok="t"/>
              </v:shape>
              <v:shape style="position:absolute;left:7399;top:29;width:14;height:2" type="#_x0000_t75" stroked="false">
                <v:imagedata r:id="rId25" o:title=""/>
              </v:shape>
            </v:group>
            <v:group style="position:absolute;left:7399;top:5;width:29;height:2" coordorigin="7399,5" coordsize="29,2">
              <v:shape style="position:absolute;left:7399;top:5;width:29;height:2" coordorigin="7399,5" coordsize="29,0" path="m7399,5l7428,5e" filled="false" stroked="true" strokeweight=".48001pt" strokecolor="#000000">
                <v:path arrowok="t"/>
              </v:shape>
            </v:group>
            <v:group style="position:absolute;left:7399;top:24;width:29;height:2" coordorigin="7399,24" coordsize="29,2">
              <v:shape style="position:absolute;left:7399;top:24;width:29;height:2" coordorigin="7399,24" coordsize="29,0" path="m7399,24l7428,24e" filled="false" stroked="true" strokeweight=".48001pt" strokecolor="#000000">
                <v:path arrowok="t"/>
              </v:shape>
            </v:group>
            <v:group style="position:absolute;left:7428;top:5;width:1118;height:2" coordorigin="7428,5" coordsize="1118,2">
              <v:shape style="position:absolute;left:7428;top:5;width:1118;height:2" coordorigin="7428,5" coordsize="1118,0" path="m7428,5l8545,5e" filled="false" stroked="true" strokeweight=".48001pt" strokecolor="#000000">
                <v:path arrowok="t"/>
              </v:shape>
            </v:group>
            <v:group style="position:absolute;left:7428;top:24;width:1118;height:2" coordorigin="7428,24" coordsize="1118,2">
              <v:shape style="position:absolute;left:7428;top:24;width:1118;height:2" coordorigin="7428,24" coordsize="1118,0" path="m7428,24l8545,24e" filled="false" stroked="true" strokeweight=".48001pt" strokecolor="#000000">
                <v:path arrowok="t"/>
              </v:shape>
              <v:shape style="position:absolute;left:2278;top:11;width:5155;height:558" type="#_x0000_t75" stroked="false">
                <v:imagedata r:id="rId351" o:title=""/>
              </v:shape>
            </v:group>
            <v:group style="position:absolute;left:5;top:1456;width:2292;height:2" coordorigin="5,1456" coordsize="2292,2">
              <v:shape style="position:absolute;left:5;top:1456;width:2292;height:2" coordorigin="5,1456" coordsize="2292,0" path="m5,1456l2297,1456e" filled="false" stroked="true" strokeweight=".47998pt" strokecolor="#000000">
                <v:path arrowok="t"/>
              </v:shape>
            </v:group>
            <v:group style="position:absolute;left:5;top:1436;width:2292;height:2" coordorigin="5,1436" coordsize="2292,2">
              <v:shape style="position:absolute;left:5;top:1436;width:2292;height:2" coordorigin="5,1436" coordsize="2292,0" path="m5,1436l2297,1436e" filled="false" stroked="true" strokeweight=".48001pt" strokecolor="#000000">
                <v:path arrowok="t"/>
              </v:shape>
            </v:group>
            <v:group style="position:absolute;left:2297;top:1436;width:29;height:2" coordorigin="2297,1436" coordsize="29,2">
              <v:shape style="position:absolute;left:2297;top:1436;width:29;height:2" coordorigin="2297,1436" coordsize="29,0" path="m2297,1436l2326,1436e" filled="false" stroked="true" strokeweight=".48001pt" strokecolor="#000000">
                <v:path arrowok="t"/>
              </v:shape>
            </v:group>
            <v:group style="position:absolute;left:2297;top:1456;width:3237;height:2" coordorigin="2297,1456" coordsize="3237,2">
              <v:shape style="position:absolute;left:2297;top:1456;width:3237;height:2" coordorigin="2297,1456" coordsize="3237,0" path="m2297,1456l5533,1456e" filled="false" stroked="true" strokeweight=".47998pt" strokecolor="#000000">
                <v:path arrowok="t"/>
              </v:shape>
            </v:group>
            <v:group style="position:absolute;left:2326;top:1436;width:3208;height:2" coordorigin="2326,1436" coordsize="3208,2">
              <v:shape style="position:absolute;left:2326;top:1436;width:3208;height:2" coordorigin="2326,1436" coordsize="3208,0" path="m2326,1436l5533,1436e" filled="false" stroked="true" strokeweight=".48001pt" strokecolor="#000000">
                <v:path arrowok="t"/>
              </v:shape>
            </v:group>
            <v:group style="position:absolute;left:5533;top:1436;width:29;height:2" coordorigin="5533,1436" coordsize="29,2">
              <v:shape style="position:absolute;left:5533;top:1436;width:29;height:2" coordorigin="5533,1436" coordsize="29,0" path="m5533,1436l5562,1436e" filled="false" stroked="true" strokeweight=".48001pt" strokecolor="#000000">
                <v:path arrowok="t"/>
              </v:shape>
            </v:group>
            <v:group style="position:absolute;left:5533;top:1456;width:29;height:2" coordorigin="5533,1456" coordsize="29,2">
              <v:shape style="position:absolute;left:5533;top:1456;width:29;height:2" coordorigin="5533,1456" coordsize="29,0" path="m5533,1456l5562,1456e" filled="false" stroked="true" strokeweight=".47998pt" strokecolor="#000000">
                <v:path arrowok="t"/>
              </v:shape>
            </v:group>
            <v:group style="position:absolute;left:5562;top:1456;width:1838;height:2" coordorigin="5562,1456" coordsize="1838,2">
              <v:shape style="position:absolute;left:5562;top:1456;width:1838;height:2" coordorigin="5562,1456" coordsize="1838,0" path="m5562,1456l7399,1456e" filled="false" stroked="true" strokeweight=".48pt" strokecolor="#000000">
                <v:path arrowok="t"/>
              </v:shape>
            </v:group>
            <v:group style="position:absolute;left:5562;top:1436;width:1838;height:2" coordorigin="5562,1436" coordsize="1838,2">
              <v:shape style="position:absolute;left:5562;top:1436;width:1838;height:2" coordorigin="5562,1436" coordsize="1838,0" path="m5562,1436l7399,1436e" filled="false" stroked="true" strokeweight=".48pt" strokecolor="#000000">
                <v:path arrowok="t"/>
              </v:shape>
              <v:shape style="position:absolute;left:0;top:530;width:8575;height:901" type="#_x0000_t75" stroked="false">
                <v:imagedata r:id="rId352" o:title=""/>
              </v:shape>
            </v:group>
            <v:group style="position:absolute;left:7399;top:1436;width:29;height:2" coordorigin="7399,1436" coordsize="29,2">
              <v:shape style="position:absolute;left:7399;top:1436;width:29;height:2" coordorigin="7399,1436" coordsize="29,0" path="m7399,1436l7428,1436e" filled="false" stroked="true" strokeweight=".48001pt" strokecolor="#000000">
                <v:path arrowok="t"/>
              </v:shape>
            </v:group>
            <v:group style="position:absolute;left:7399;top:1456;width:1154;height:2" coordorigin="7399,1456" coordsize="1154,2">
              <v:shape style="position:absolute;left:7399;top:1456;width:1154;height:2" coordorigin="7399,1456" coordsize="1154,0" path="m7399,1456l8552,1456e" filled="false" stroked="true" strokeweight=".47998pt" strokecolor="#000000">
                <v:path arrowok="t"/>
              </v:shape>
            </v:group>
            <v:group style="position:absolute;left:7428;top:1436;width:1125;height:2" coordorigin="7428,1436" coordsize="1125,2">
              <v:shape style="position:absolute;left:7428;top:1436;width:1125;height:2" coordorigin="7428,1436" coordsize="1125,0" path="m7428,1436l8552,1436e" filled="false" stroked="true" strokeweight=".48001pt" strokecolor="#000000">
                <v:path arrowok="t"/>
              </v:shape>
              <v:shape style="position:absolute;left:127;top:189;width:2086;height:861" type="#_x0000_t202" filled="false" stroked="false">
                <v:textbox inset="0,0,0,0">
                  <w:txbxContent>
                    <w:p>
                      <w:pPr>
                        <w:spacing w:line="200" w:lineRule="exact" w:before="0"/>
                        <w:ind w:left="0" w:right="17" w:firstLine="0"/>
                        <w:jc w:val="center"/>
                        <w:rPr>
                          <w:rFonts w:ascii="宋体" w:hAnsi="宋体" w:cs="宋体" w:eastAsia="宋体" w:hint="default"/>
                          <w:sz w:val="20"/>
                          <w:szCs w:val="20"/>
                        </w:rPr>
                      </w:pPr>
                      <w:r>
                        <w:rPr>
                          <w:rFonts w:ascii="宋体" w:hAnsi="宋体" w:cs="宋体" w:eastAsia="宋体" w:hint="default"/>
                          <w:b/>
                          <w:bCs/>
                          <w:spacing w:val="-19"/>
                          <w:sz w:val="20"/>
                          <w:szCs w:val="20"/>
                        </w:rPr>
                        <w:t>关联关系类型</w:t>
                      </w:r>
                      <w:r>
                        <w:rPr>
                          <w:rFonts w:ascii="宋体" w:hAnsi="宋体" w:cs="宋体" w:eastAsia="宋体" w:hint="default"/>
                          <w:sz w:val="20"/>
                          <w:szCs w:val="20"/>
                        </w:rPr>
                      </w:r>
                    </w:p>
                    <w:p>
                      <w:pPr>
                        <w:spacing w:before="138"/>
                        <w:ind w:left="0" w:right="0" w:firstLine="0"/>
                        <w:jc w:val="center"/>
                        <w:rPr>
                          <w:rFonts w:ascii="宋体" w:hAnsi="宋体" w:cs="宋体" w:eastAsia="宋体" w:hint="default"/>
                          <w:sz w:val="20"/>
                          <w:szCs w:val="20"/>
                        </w:rPr>
                      </w:pPr>
                      <w:r>
                        <w:rPr>
                          <w:rFonts w:ascii="宋体" w:hAnsi="宋体" w:cs="宋体" w:eastAsia="宋体" w:hint="default"/>
                          <w:spacing w:val="-3"/>
                          <w:sz w:val="20"/>
                          <w:szCs w:val="20"/>
                        </w:rPr>
                        <w:t>（1）受同一母公司及最</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7"/>
                          <w:sz w:val="20"/>
                          <w:szCs w:val="20"/>
                        </w:rPr>
                        <w:t>终控制方控制的其他企业</w:t>
                      </w:r>
                    </w:p>
                  </w:txbxContent>
                </v:textbox>
                <w10:wrap type="none"/>
              </v:shape>
              <v:shape style="position:absolute;left:3464;top:189;width:91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关联方名称</w:t>
                      </w:r>
                      <w:r>
                        <w:rPr>
                          <w:rFonts w:ascii="宋体" w:hAnsi="宋体" w:cs="宋体" w:eastAsia="宋体" w:hint="default"/>
                          <w:sz w:val="20"/>
                          <w:szCs w:val="20"/>
                        </w:rPr>
                      </w:r>
                    </w:p>
                  </w:txbxContent>
                </v:textbox>
                <w10:wrap type="none"/>
              </v:shape>
              <v:shape style="position:absolute;left:5922;top:189;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主要交易内容</w:t>
                      </w:r>
                      <w:r>
                        <w:rPr>
                          <w:rFonts w:ascii="宋体" w:hAnsi="宋体" w:cs="宋体" w:eastAsia="宋体" w:hint="default"/>
                          <w:sz w:val="20"/>
                          <w:szCs w:val="20"/>
                        </w:rPr>
                      </w:r>
                    </w:p>
                  </w:txbxContent>
                </v:textbox>
                <w10:wrap type="none"/>
              </v:shape>
              <v:shape style="position:absolute;left:7704;top:59;width:548;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组织机</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构代码</w:t>
                      </w:r>
                      <w:r>
                        <w:rPr>
                          <w:rFonts w:ascii="宋体" w:hAnsi="宋体" w:cs="宋体" w:eastAsia="宋体" w:hint="default"/>
                          <w:sz w:val="20"/>
                          <w:szCs w:val="20"/>
                        </w:rPr>
                      </w:r>
                    </w:p>
                  </w:txbxContent>
                </v:textbox>
                <w10:wrap type="none"/>
              </v:shape>
              <v:shape style="position:absolute;left:2410;top:1159;width:5938;height:201" type="#_x0000_t202" filled="false" stroked="false">
                <v:textbox inset="0,0,0,0">
                  <w:txbxContent>
                    <w:p>
                      <w:pPr>
                        <w:tabs>
                          <w:tab w:pos="3694" w:val="left" w:leader="none"/>
                          <w:tab w:pos="519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南京微盟电子有限公司</w:t>
                        <w:tab/>
                      </w:r>
                      <w:r>
                        <w:rPr>
                          <w:rFonts w:ascii="宋体" w:hAnsi="宋体" w:cs="宋体" w:eastAsia="宋体" w:hint="default"/>
                          <w:spacing w:val="-14"/>
                          <w:sz w:val="20"/>
                          <w:szCs w:val="20"/>
                        </w:rPr>
                        <w:t>采购材料</w:t>
                        <w:tab/>
                      </w:r>
                      <w:r>
                        <w:rPr>
                          <w:rFonts w:ascii="宋体" w:hAnsi="宋体" w:cs="宋体" w:eastAsia="宋体" w:hint="default"/>
                          <w:spacing w:val="-18"/>
                          <w:sz w:val="20"/>
                          <w:szCs w:val="20"/>
                        </w:rPr>
                        <w:t>716209811</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8"/>
          <w:sz w:val="20"/>
          <w:szCs w:val="20"/>
        </w:rPr>
      </w:r>
    </w:p>
    <w:p>
      <w:pPr>
        <w:spacing w:after="0" w:line="1460" w:lineRule="exact"/>
        <w:rPr>
          <w:rFonts w:ascii="宋体" w:hAnsi="宋体" w:cs="宋体" w:eastAsia="宋体" w:hint="default"/>
          <w:sz w:val="20"/>
          <w:szCs w:val="20"/>
        </w:rPr>
        <w:sectPr>
          <w:pgSz w:w="11910" w:h="16840"/>
          <w:pgMar w:header="0" w:footer="889" w:top="1720" w:bottom="1080" w:left="1340" w:right="1340"/>
        </w:sectPr>
      </w:pPr>
    </w:p>
    <w:p>
      <w:pPr>
        <w:spacing w:line="240" w:lineRule="auto" w:before="9"/>
        <w:rPr>
          <w:rFonts w:ascii="宋体" w:hAnsi="宋体" w:cs="宋体" w:eastAsia="宋体" w:hint="default"/>
          <w:b/>
          <w:bCs/>
          <w:sz w:val="26"/>
          <w:szCs w:val="26"/>
        </w:rPr>
      </w:pPr>
      <w:r>
        <w:rPr/>
        <w:pict>
          <v:group style="position:absolute;margin-left:83.459991pt;margin-top:105.540001pt;width:428.8pt;height:650.550pt;mso-position-horizontal-relative:page;mso-position-vertical-relative:page;z-index:-1015960" coordorigin="1669,2111" coordsize="8576,13011">
            <v:group style="position:absolute;left:1688;top:2116;width:2278;height:2" coordorigin="1688,2116" coordsize="2278,2">
              <v:shape style="position:absolute;left:1688;top:2116;width:2278;height:2" coordorigin="1688,2116" coordsize="2278,0" path="m1688,2116l3966,2116e" filled="false" stroked="true" strokeweight=".47998pt" strokecolor="#000000">
                <v:path arrowok="t"/>
              </v:shape>
            </v:group>
            <v:group style="position:absolute;left:1688;top:2135;width:2278;height:2" coordorigin="1688,2135" coordsize="2278,2">
              <v:shape style="position:absolute;left:1688;top:2135;width:2278;height:2" coordorigin="1688,2135" coordsize="2278,0" path="m1688,2135l3966,2135e" filled="false" stroked="true" strokeweight=".48004pt" strokecolor="#000000">
                <v:path arrowok="t"/>
              </v:shape>
              <v:shape style="position:absolute;left:3966;top:2140;width:14;height:2" type="#_x0000_t75" stroked="false">
                <v:imagedata r:id="rId25" o:title=""/>
              </v:shape>
            </v:group>
            <v:group style="position:absolute;left:3966;top:2116;width:29;height:2" coordorigin="3966,2116" coordsize="29,2">
              <v:shape style="position:absolute;left:3966;top:2116;width:29;height:2" coordorigin="3966,2116" coordsize="29,0" path="m3966,2116l3995,2116e" filled="false" stroked="true" strokeweight=".47998pt" strokecolor="#000000">
                <v:path arrowok="t"/>
              </v:shape>
            </v:group>
            <v:group style="position:absolute;left:3966;top:2135;width:29;height:2" coordorigin="3966,2135" coordsize="29,2">
              <v:shape style="position:absolute;left:3966;top:2135;width:29;height:2" coordorigin="3966,2135" coordsize="29,0" path="m3966,2135l3995,2135e" filled="false" stroked="true" strokeweight=".48004pt" strokecolor="#000000">
                <v:path arrowok="t"/>
              </v:shape>
            </v:group>
            <v:group style="position:absolute;left:3995;top:2116;width:3208;height:2" coordorigin="3995,2116" coordsize="3208,2">
              <v:shape style="position:absolute;left:3995;top:2116;width:3208;height:2" coordorigin="3995,2116" coordsize="3208,0" path="m3995,2116l7202,2116e" filled="false" stroked="true" strokeweight=".47998pt" strokecolor="#000000">
                <v:path arrowok="t"/>
              </v:shape>
            </v:group>
            <v:group style="position:absolute;left:3995;top:2135;width:3208;height:2" coordorigin="3995,2135" coordsize="3208,2">
              <v:shape style="position:absolute;left:3995;top:2135;width:3208;height:2" coordorigin="3995,2135" coordsize="3208,0" path="m3995,2135l7202,2135e" filled="false" stroked="true" strokeweight=".48004pt" strokecolor="#000000">
                <v:path arrowok="t"/>
              </v:shape>
              <v:shape style="position:absolute;left:7202;top:2140;width:14;height:2" type="#_x0000_t75" stroked="false">
                <v:imagedata r:id="rId25" o:title=""/>
              </v:shape>
            </v:group>
            <v:group style="position:absolute;left:7202;top:2116;width:29;height:2" coordorigin="7202,2116" coordsize="29,2">
              <v:shape style="position:absolute;left:7202;top:2116;width:29;height:2" coordorigin="7202,2116" coordsize="29,0" path="m7202,2116l7231,2116e" filled="false" stroked="true" strokeweight=".47998pt" strokecolor="#000000">
                <v:path arrowok="t"/>
              </v:shape>
            </v:group>
            <v:group style="position:absolute;left:7202;top:2135;width:29;height:2" coordorigin="7202,2135" coordsize="29,2">
              <v:shape style="position:absolute;left:7202;top:2135;width:29;height:2" coordorigin="7202,2135" coordsize="29,0" path="m7202,2135l7231,2135e" filled="false" stroked="true" strokeweight=".48004pt" strokecolor="#000000">
                <v:path arrowok="t"/>
              </v:shape>
            </v:group>
            <v:group style="position:absolute;left:7231;top:2116;width:1838;height:2" coordorigin="7231,2116" coordsize="1838,2">
              <v:shape style="position:absolute;left:7231;top:2116;width:1838;height:2" coordorigin="7231,2116" coordsize="1838,0" path="m7231,2116l9068,2116e" filled="false" stroked="true" strokeweight=".48pt" strokecolor="#000000">
                <v:path arrowok="t"/>
              </v:shape>
            </v:group>
            <v:group style="position:absolute;left:7231;top:2135;width:1838;height:2" coordorigin="7231,2135" coordsize="1838,2">
              <v:shape style="position:absolute;left:7231;top:2135;width:1838;height:2" coordorigin="7231,2135" coordsize="1838,0" path="m7231,2135l9068,2135e" filled="false" stroked="true" strokeweight=".48pt" strokecolor="#000000">
                <v:path arrowok="t"/>
              </v:shape>
              <v:shape style="position:absolute;left:9068;top:2140;width:14;height:2" type="#_x0000_t75" stroked="false">
                <v:imagedata r:id="rId25" o:title=""/>
              </v:shape>
            </v:group>
            <v:group style="position:absolute;left:9068;top:2116;width:29;height:2" coordorigin="9068,2116" coordsize="29,2">
              <v:shape style="position:absolute;left:9068;top:2116;width:29;height:2" coordorigin="9068,2116" coordsize="29,0" path="m9068,2116l9097,2116e" filled="false" stroked="true" strokeweight=".47998pt" strokecolor="#000000">
                <v:path arrowok="t"/>
              </v:shape>
            </v:group>
            <v:group style="position:absolute;left:9068;top:2135;width:29;height:2" coordorigin="9068,2135" coordsize="29,2">
              <v:shape style="position:absolute;left:9068;top:2135;width:29;height:2" coordorigin="9068,2135" coordsize="29,0" path="m9068,2135l9097,2135e" filled="false" stroked="true" strokeweight=".48004pt" strokecolor="#000000">
                <v:path arrowok="t"/>
              </v:shape>
            </v:group>
            <v:group style="position:absolute;left:9097;top:2116;width:1118;height:2" coordorigin="9097,2116" coordsize="1118,2">
              <v:shape style="position:absolute;left:9097;top:2116;width:1118;height:2" coordorigin="9097,2116" coordsize="1118,0" path="m9097,2116l10214,2116e" filled="false" stroked="true" strokeweight=".47998pt" strokecolor="#000000">
                <v:path arrowok="t"/>
              </v:shape>
            </v:group>
            <v:group style="position:absolute;left:9097;top:2135;width:1118;height:2" coordorigin="9097,2135" coordsize="1118,2">
              <v:shape style="position:absolute;left:9097;top:2135;width:1118;height:2" coordorigin="9097,2135" coordsize="1118,0" path="m9097,2135l10214,2135e" filled="false" stroked="true" strokeweight=".48004pt" strokecolor="#000000">
                <v:path arrowok="t"/>
              </v:shape>
              <v:shape style="position:absolute;left:3947;top:2122;width:5155;height:559" type="#_x0000_t75" stroked="false">
                <v:imagedata r:id="rId353" o:title=""/>
              </v:shape>
            </v:group>
            <v:group style="position:absolute;left:1674;top:15116;width:2292;height:2" coordorigin="1674,15116" coordsize="2292,2">
              <v:shape style="position:absolute;left:1674;top:15116;width:2292;height:2" coordorigin="1674,15116" coordsize="2292,0" path="m1674,15116l3966,15116e" filled="false" stroked="true" strokeweight=".48001pt" strokecolor="#000000">
                <v:path arrowok="t"/>
              </v:shape>
            </v:group>
            <v:group style="position:absolute;left:1674;top:15097;width:2292;height:2" coordorigin="1674,15097" coordsize="2292,2">
              <v:shape style="position:absolute;left:1674;top:15097;width:2292;height:2" coordorigin="1674,15097" coordsize="2292,0" path="m1674,15097l3966,15097e" filled="false" stroked="true" strokeweight=".48001pt" strokecolor="#000000">
                <v:path arrowok="t"/>
              </v:shape>
            </v:group>
            <v:group style="position:absolute;left:3966;top:15097;width:29;height:2" coordorigin="3966,15097" coordsize="29,2">
              <v:shape style="position:absolute;left:3966;top:15097;width:29;height:2" coordorigin="3966,15097" coordsize="29,0" path="m3966,15097l3995,15097e" filled="false" stroked="true" strokeweight=".48001pt" strokecolor="#000000">
                <v:path arrowok="t"/>
              </v:shape>
            </v:group>
            <v:group style="position:absolute;left:3966;top:15116;width:3237;height:2" coordorigin="3966,15116" coordsize="3237,2">
              <v:shape style="position:absolute;left:3966;top:15116;width:3237;height:2" coordorigin="3966,15116" coordsize="3237,0" path="m3966,15116l7202,15116e" filled="false" stroked="true" strokeweight=".48001pt" strokecolor="#000000">
                <v:path arrowok="t"/>
              </v:shape>
            </v:group>
            <v:group style="position:absolute;left:3995;top:15097;width:3208;height:2" coordorigin="3995,15097" coordsize="3208,2">
              <v:shape style="position:absolute;left:3995;top:15097;width:3208;height:2" coordorigin="3995,15097" coordsize="3208,0" path="m3995,15097l7202,15097e" filled="false" stroked="true" strokeweight=".48001pt" strokecolor="#000000">
                <v:path arrowok="t"/>
              </v:shape>
            </v:group>
            <v:group style="position:absolute;left:7202;top:15097;width:29;height:2" coordorigin="7202,15097" coordsize="29,2">
              <v:shape style="position:absolute;left:7202;top:15097;width:29;height:2" coordorigin="7202,15097" coordsize="29,0" path="m7202,15097l7231,15097e" filled="false" stroked="true" strokeweight=".48001pt" strokecolor="#000000">
                <v:path arrowok="t"/>
              </v:shape>
            </v:group>
            <v:group style="position:absolute;left:7202;top:15116;width:29;height:2" coordorigin="7202,15116" coordsize="29,2">
              <v:shape style="position:absolute;left:7202;top:15116;width:29;height:2" coordorigin="7202,15116" coordsize="29,0" path="m7202,15116l7231,15116e" filled="false" stroked="true" strokeweight=".48001pt" strokecolor="#000000">
                <v:path arrowok="t"/>
              </v:shape>
            </v:group>
            <v:group style="position:absolute;left:7231;top:15116;width:1838;height:2" coordorigin="7231,15116" coordsize="1838,2">
              <v:shape style="position:absolute;left:7231;top:15116;width:1838;height:2" coordorigin="7231,15116" coordsize="1838,0" path="m7231,15116l9068,15116e" filled="false" stroked="true" strokeweight=".48pt" strokecolor="#000000">
                <v:path arrowok="t"/>
              </v:shape>
            </v:group>
            <v:group style="position:absolute;left:7231;top:15097;width:1838;height:2" coordorigin="7231,15097" coordsize="1838,2">
              <v:shape style="position:absolute;left:7231;top:15097;width:1838;height:2" coordorigin="7231,15097" coordsize="1838,0" path="m7231,15097l9068,15097e" filled="false" stroked="true" strokeweight=".48pt" strokecolor="#000000">
                <v:path arrowok="t"/>
              </v:shape>
              <v:shape style="position:absolute;left:1669;top:2642;width:8575;height:12450" type="#_x0000_t75" stroked="false">
                <v:imagedata r:id="rId354" o:title=""/>
              </v:shape>
            </v:group>
            <v:group style="position:absolute;left:9068;top:15097;width:29;height:2" coordorigin="9068,15097" coordsize="29,2">
              <v:shape style="position:absolute;left:9068;top:15097;width:29;height:2" coordorigin="9068,15097" coordsize="29,0" path="m9068,15097l9097,15097e" filled="false" stroked="true" strokeweight=".48001pt" strokecolor="#000000">
                <v:path arrowok="t"/>
              </v:shape>
            </v:group>
            <v:group style="position:absolute;left:9068;top:15116;width:1154;height:2" coordorigin="9068,15116" coordsize="1154,2">
              <v:shape style="position:absolute;left:9068;top:15116;width:1154;height:2" coordorigin="9068,15116" coordsize="1154,0" path="m9068,15116l10222,15116e" filled="false" stroked="true" strokeweight=".48001pt" strokecolor="#000000">
                <v:path arrowok="t"/>
              </v:shape>
            </v:group>
            <v:group style="position:absolute;left:9097;top:15097;width:1125;height:2" coordorigin="9097,15097" coordsize="1125,2">
              <v:shape style="position:absolute;left:9097;top:15097;width:1125;height:2" coordorigin="9097,15097" coordsize="1125,0" path="m9097,15097l10222,15097e" filled="false" stroked="true" strokeweight=".48001pt" strokecolor="#000000">
                <v:path arrowok="t"/>
              </v:shape>
            </v:group>
            <w10:wrap type="none"/>
          </v:group>
        </w:pict>
      </w:r>
    </w:p>
    <w:p>
      <w:pPr>
        <w:tabs>
          <w:tab w:pos="3573" w:val="left" w:leader="none"/>
          <w:tab w:pos="6031" w:val="left" w:leader="none"/>
          <w:tab w:pos="7813" w:val="left" w:leader="none"/>
        </w:tabs>
        <w:spacing w:line="160" w:lineRule="auto" w:before="158"/>
        <w:ind w:left="7813" w:right="463" w:hanging="7091"/>
        <w:jc w:val="right"/>
        <w:rPr>
          <w:rFonts w:ascii="宋体" w:hAnsi="宋体" w:cs="宋体" w:eastAsia="宋体" w:hint="default"/>
          <w:sz w:val="20"/>
          <w:szCs w:val="20"/>
        </w:rPr>
      </w:pPr>
      <w:r>
        <w:rPr>
          <w:rFonts w:ascii="宋体" w:hAnsi="宋体" w:cs="宋体" w:eastAsia="宋体" w:hint="default"/>
          <w:b/>
          <w:bCs/>
          <w:spacing w:val="-16"/>
          <w:sz w:val="20"/>
          <w:szCs w:val="20"/>
        </w:rPr>
        <w:t>关联关系类型</w:t>
        <w:tab/>
        <w:t>关联方名称</w:t>
        <w:tab/>
        <w:t>主要交易内容</w:t>
        <w:tab/>
      </w:r>
      <w:r>
        <w:rPr>
          <w:rFonts w:ascii="宋体" w:hAnsi="宋体" w:cs="宋体" w:eastAsia="宋体" w:hint="default"/>
          <w:b/>
          <w:bCs/>
          <w:spacing w:val="-19"/>
          <w:position w:val="13"/>
          <w:sz w:val="20"/>
          <w:szCs w:val="20"/>
        </w:rPr>
        <w:t>组织机</w:t>
      </w:r>
      <w:r>
        <w:rPr>
          <w:rFonts w:ascii="宋体" w:hAnsi="宋体" w:cs="宋体" w:eastAsia="宋体" w:hint="default"/>
          <w:b/>
          <w:bCs/>
          <w:spacing w:val="-18"/>
          <w:w w:val="99"/>
          <w:position w:val="13"/>
          <w:sz w:val="20"/>
          <w:szCs w:val="20"/>
        </w:rPr>
        <w:t> </w:t>
      </w:r>
      <w:r>
        <w:rPr>
          <w:rFonts w:ascii="宋体" w:hAnsi="宋体" w:cs="宋体" w:eastAsia="宋体" w:hint="default"/>
          <w:b/>
          <w:bCs/>
          <w:spacing w:val="-19"/>
          <w:sz w:val="20"/>
          <w:szCs w:val="20"/>
        </w:rPr>
        <w:t>构代码</w:t>
      </w:r>
      <w:r>
        <w:rPr>
          <w:rFonts w:ascii="宋体" w:hAnsi="宋体" w:cs="宋体" w:eastAsia="宋体" w:hint="default"/>
          <w:sz w:val="20"/>
          <w:szCs w:val="20"/>
        </w:rPr>
      </w:r>
    </w:p>
    <w:p>
      <w:pPr>
        <w:tabs>
          <w:tab w:pos="6213" w:val="left" w:leader="none"/>
        </w:tabs>
        <w:spacing w:before="57"/>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上海岭芯微电子有限公司</w:t>
        <w:tab/>
      </w:r>
      <w:r>
        <w:rPr>
          <w:rFonts w:ascii="宋体" w:hAnsi="宋体" w:cs="宋体" w:eastAsia="宋体" w:hint="default"/>
          <w:spacing w:val="-14"/>
          <w:sz w:val="20"/>
          <w:szCs w:val="20"/>
        </w:rPr>
        <w:t>采购材料       </w:t>
      </w:r>
      <w:r>
        <w:rPr>
          <w:rFonts w:ascii="宋体" w:hAnsi="宋体" w:cs="宋体" w:eastAsia="宋体" w:hint="default"/>
          <w:spacing w:val="59"/>
          <w:sz w:val="20"/>
          <w:szCs w:val="20"/>
        </w:rPr>
        <w:t> </w:t>
      </w:r>
      <w:r>
        <w:rPr>
          <w:rFonts w:ascii="宋体" w:hAnsi="宋体" w:cs="宋体" w:eastAsia="宋体" w:hint="default"/>
          <w:spacing w:val="-18"/>
          <w:sz w:val="20"/>
          <w:szCs w:val="20"/>
        </w:rPr>
        <w:t>66940949X</w:t>
      </w:r>
      <w:r>
        <w:rPr>
          <w:rFonts w:ascii="宋体" w:hAnsi="宋体" w:cs="宋体" w:eastAsia="宋体" w:hint="default"/>
          <w:sz w:val="20"/>
          <w:szCs w:val="20"/>
        </w:rPr>
      </w:r>
    </w:p>
    <w:p>
      <w:pPr>
        <w:tabs>
          <w:tab w:pos="6212" w:val="left" w:leader="none"/>
          <w:tab w:pos="8496" w:val="right" w:leader="none"/>
        </w:tabs>
        <w:spacing w:before="87"/>
        <w:ind w:left="2518" w:right="0" w:firstLine="0"/>
        <w:jc w:val="left"/>
        <w:rPr>
          <w:rFonts w:ascii="宋体" w:hAnsi="宋体" w:cs="宋体" w:eastAsia="宋体" w:hint="default"/>
          <w:sz w:val="20"/>
          <w:szCs w:val="20"/>
        </w:rPr>
      </w:pPr>
      <w:r>
        <w:rPr>
          <w:rFonts w:ascii="宋体" w:hAnsi="宋体" w:cs="宋体" w:eastAsia="宋体" w:hint="default"/>
          <w:spacing w:val="-18"/>
          <w:sz w:val="20"/>
          <w:szCs w:val="20"/>
        </w:rPr>
        <w:t>深圳京裕电子有限公司</w:t>
        <w:tab/>
      </w:r>
      <w:r>
        <w:rPr>
          <w:rFonts w:ascii="宋体" w:hAnsi="宋体" w:cs="宋体" w:eastAsia="宋体" w:hint="default"/>
          <w:spacing w:val="-19"/>
          <w:sz w:val="20"/>
          <w:szCs w:val="20"/>
        </w:rPr>
        <w:t>采购材料</w:t>
      </w:r>
      <w:r>
        <w:rPr>
          <w:rFonts w:ascii="Times New Roman" w:hAnsi="Times New Roman" w:cs="Times New Roman" w:eastAsia="Times New Roman" w:hint="default"/>
          <w:spacing w:val="-19"/>
          <w:sz w:val="20"/>
          <w:szCs w:val="20"/>
        </w:rPr>
        <w:tab/>
      </w:r>
      <w:r>
        <w:rPr>
          <w:rFonts w:ascii="宋体" w:hAnsi="宋体" w:cs="宋体" w:eastAsia="宋体" w:hint="default"/>
          <w:spacing w:val="-19"/>
          <w:sz w:val="20"/>
          <w:szCs w:val="20"/>
        </w:rPr>
        <w:t>61887562-6</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深圳桑达百利电器有限公司</w:t>
        <w:tab/>
      </w:r>
      <w:r>
        <w:rPr>
          <w:rFonts w:ascii="宋体" w:hAnsi="宋体" w:cs="宋体" w:eastAsia="宋体" w:hint="default"/>
          <w:spacing w:val="-14"/>
          <w:sz w:val="20"/>
          <w:szCs w:val="20"/>
        </w:rPr>
        <w:t>采购材料       </w:t>
      </w:r>
      <w:r>
        <w:rPr>
          <w:rFonts w:ascii="宋体" w:hAnsi="宋体" w:cs="宋体" w:eastAsia="宋体" w:hint="default"/>
          <w:spacing w:val="59"/>
          <w:sz w:val="20"/>
          <w:szCs w:val="20"/>
        </w:rPr>
        <w:t> </w:t>
      </w:r>
      <w:r>
        <w:rPr>
          <w:rFonts w:ascii="宋体" w:hAnsi="宋体" w:cs="宋体" w:eastAsia="宋体" w:hint="default"/>
          <w:spacing w:val="-18"/>
          <w:sz w:val="20"/>
          <w:szCs w:val="20"/>
        </w:rPr>
        <w:t>708488283</w:t>
      </w:r>
      <w:r>
        <w:rPr>
          <w:rFonts w:ascii="宋体" w:hAnsi="宋体" w:cs="宋体" w:eastAsia="宋体" w:hint="default"/>
          <w:sz w:val="20"/>
          <w:szCs w:val="20"/>
        </w:rPr>
      </w:r>
    </w:p>
    <w:p>
      <w:pPr>
        <w:tabs>
          <w:tab w:pos="6212" w:val="left" w:leader="none"/>
          <w:tab w:pos="8496" w:val="right" w:leader="none"/>
        </w:tabs>
        <w:spacing w:before="88"/>
        <w:ind w:left="2518" w:right="0" w:firstLine="0"/>
        <w:jc w:val="left"/>
        <w:rPr>
          <w:rFonts w:ascii="宋体" w:hAnsi="宋体" w:cs="宋体" w:eastAsia="宋体" w:hint="default"/>
          <w:sz w:val="20"/>
          <w:szCs w:val="20"/>
        </w:rPr>
      </w:pPr>
      <w:r>
        <w:rPr>
          <w:rFonts w:ascii="宋体" w:hAnsi="宋体" w:cs="宋体" w:eastAsia="宋体" w:hint="default"/>
          <w:spacing w:val="-18"/>
          <w:sz w:val="20"/>
          <w:szCs w:val="20"/>
        </w:rPr>
        <w:t>深圳市华明计算机有限公司</w:t>
        <w:tab/>
      </w:r>
      <w:r>
        <w:rPr>
          <w:rFonts w:ascii="宋体" w:hAnsi="宋体" w:cs="宋体" w:eastAsia="宋体" w:hint="default"/>
          <w:spacing w:val="-19"/>
          <w:sz w:val="20"/>
          <w:szCs w:val="20"/>
        </w:rPr>
        <w:t>采购材料</w:t>
      </w:r>
      <w:r>
        <w:rPr>
          <w:rFonts w:ascii="Times New Roman" w:hAnsi="Times New Roman" w:cs="Times New Roman" w:eastAsia="Times New Roman" w:hint="default"/>
          <w:spacing w:val="-19"/>
          <w:sz w:val="20"/>
          <w:szCs w:val="20"/>
        </w:rPr>
        <w:tab/>
      </w:r>
      <w:r>
        <w:rPr>
          <w:rFonts w:ascii="宋体" w:hAnsi="宋体" w:cs="宋体" w:eastAsia="宋体" w:hint="default"/>
          <w:spacing w:val="-19"/>
          <w:sz w:val="20"/>
          <w:szCs w:val="20"/>
        </w:rPr>
        <w:t>19223221-9</w:t>
      </w:r>
      <w:r>
        <w:rPr>
          <w:rFonts w:ascii="宋体" w:hAnsi="宋体" w:cs="宋体" w:eastAsia="宋体" w:hint="default"/>
          <w:sz w:val="20"/>
          <w:szCs w:val="20"/>
        </w:rPr>
      </w:r>
    </w:p>
    <w:p>
      <w:pPr>
        <w:tabs>
          <w:tab w:pos="6213" w:val="left" w:leader="none"/>
        </w:tabs>
        <w:spacing w:before="87"/>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深圳市中联数源电子有限公司</w:t>
        <w:tab/>
      </w:r>
      <w:r>
        <w:rPr>
          <w:rFonts w:ascii="宋体" w:hAnsi="宋体" w:cs="宋体" w:eastAsia="宋体" w:hint="default"/>
          <w:spacing w:val="-14"/>
          <w:sz w:val="20"/>
          <w:szCs w:val="20"/>
        </w:rPr>
        <w:t>采购材料       </w:t>
      </w:r>
      <w:r>
        <w:rPr>
          <w:rFonts w:ascii="宋体" w:hAnsi="宋体" w:cs="宋体" w:eastAsia="宋体" w:hint="default"/>
          <w:spacing w:val="59"/>
          <w:sz w:val="20"/>
          <w:szCs w:val="20"/>
        </w:rPr>
        <w:t> </w:t>
      </w:r>
      <w:r>
        <w:rPr>
          <w:rFonts w:ascii="宋体" w:hAnsi="宋体" w:cs="宋体" w:eastAsia="宋体" w:hint="default"/>
          <w:spacing w:val="-18"/>
          <w:sz w:val="20"/>
          <w:szCs w:val="20"/>
        </w:rPr>
        <w:t>752520893</w:t>
      </w:r>
      <w:r>
        <w:rPr>
          <w:rFonts w:ascii="宋体" w:hAnsi="宋体" w:cs="宋体" w:eastAsia="宋体" w:hint="default"/>
          <w:sz w:val="20"/>
          <w:szCs w:val="20"/>
        </w:rPr>
      </w:r>
    </w:p>
    <w:p>
      <w:pPr>
        <w:tabs>
          <w:tab w:pos="5809" w:val="left" w:leader="none"/>
          <w:tab w:pos="6213" w:val="left" w:leader="none"/>
        </w:tabs>
        <w:spacing w:line="321" w:lineRule="auto" w:before="88"/>
        <w:ind w:left="2518" w:right="365" w:firstLine="0"/>
        <w:jc w:val="both"/>
        <w:rPr>
          <w:rFonts w:ascii="宋体" w:hAnsi="宋体" w:cs="宋体" w:eastAsia="宋体" w:hint="default"/>
          <w:sz w:val="20"/>
          <w:szCs w:val="20"/>
        </w:rPr>
      </w:pPr>
      <w:r>
        <w:rPr>
          <w:rFonts w:ascii="宋体" w:hAnsi="宋体" w:cs="宋体" w:eastAsia="宋体" w:hint="default"/>
          <w:spacing w:val="-18"/>
          <w:sz w:val="20"/>
          <w:szCs w:val="20"/>
        </w:rPr>
        <w:t>中国长城计算机深圳公司标牌厂</w:t>
        <w:tab/>
        <w:tab/>
      </w:r>
      <w:r>
        <w:rPr>
          <w:rFonts w:ascii="宋体" w:hAnsi="宋体" w:cs="宋体" w:eastAsia="宋体" w:hint="default"/>
          <w:spacing w:val="-14"/>
          <w:sz w:val="20"/>
          <w:szCs w:val="20"/>
        </w:rPr>
        <w:t>采购材料       </w:t>
      </w:r>
      <w:r>
        <w:rPr>
          <w:rFonts w:ascii="宋体" w:hAnsi="宋体" w:cs="宋体" w:eastAsia="宋体" w:hint="default"/>
          <w:spacing w:val="59"/>
          <w:sz w:val="20"/>
          <w:szCs w:val="20"/>
        </w:rPr>
        <w:t> </w:t>
      </w:r>
      <w:r>
        <w:rPr>
          <w:rFonts w:ascii="宋体" w:hAnsi="宋体" w:cs="宋体" w:eastAsia="宋体" w:hint="default"/>
          <w:spacing w:val="-18"/>
          <w:sz w:val="20"/>
          <w:szCs w:val="20"/>
        </w:rPr>
        <w:t>192183680</w:t>
      </w:r>
      <w:r>
        <w:rPr>
          <w:rFonts w:ascii="宋体" w:hAnsi="宋体" w:cs="宋体" w:eastAsia="宋体" w:hint="default"/>
          <w:spacing w:val="-18"/>
          <w:w w:val="100"/>
          <w:sz w:val="20"/>
          <w:szCs w:val="20"/>
        </w:rPr>
        <w:t> </w:t>
      </w:r>
      <w:r>
        <w:rPr>
          <w:rFonts w:ascii="宋体" w:hAnsi="宋体" w:cs="宋体" w:eastAsia="宋体" w:hint="default"/>
          <w:spacing w:val="-17"/>
          <w:sz w:val="20"/>
          <w:szCs w:val="20"/>
        </w:rPr>
        <w:t>深圳易拓科技有限公司</w:t>
        <w:tab/>
        <w:t>采购材料/物业出租   </w:t>
      </w:r>
      <w:r>
        <w:rPr>
          <w:rFonts w:ascii="宋体" w:hAnsi="宋体" w:cs="宋体" w:eastAsia="宋体" w:hint="default"/>
          <w:spacing w:val="10"/>
          <w:sz w:val="20"/>
          <w:szCs w:val="20"/>
        </w:rPr>
        <w:t> </w:t>
      </w:r>
      <w:r>
        <w:rPr>
          <w:rFonts w:ascii="宋体" w:hAnsi="宋体" w:cs="宋体" w:eastAsia="宋体" w:hint="default"/>
          <w:spacing w:val="-18"/>
          <w:sz w:val="20"/>
          <w:szCs w:val="20"/>
        </w:rPr>
        <w:t>72984737X</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南京中电熊猫晶体科技有限公司         </w:t>
      </w:r>
      <w:r>
        <w:rPr>
          <w:rFonts w:ascii="宋体" w:hAnsi="宋体" w:cs="宋体" w:eastAsia="宋体" w:hint="default"/>
          <w:spacing w:val="-17"/>
          <w:sz w:val="20"/>
          <w:szCs w:val="20"/>
        </w:rPr>
        <w:t>采购材料/销售产品   </w:t>
      </w:r>
      <w:r>
        <w:rPr>
          <w:rFonts w:ascii="宋体" w:hAnsi="宋体" w:cs="宋体" w:eastAsia="宋体" w:hint="default"/>
          <w:spacing w:val="11"/>
          <w:sz w:val="20"/>
          <w:szCs w:val="20"/>
        </w:rPr>
        <w:t> </w:t>
      </w:r>
      <w:r>
        <w:rPr>
          <w:rFonts w:ascii="宋体" w:hAnsi="宋体" w:cs="宋体" w:eastAsia="宋体" w:hint="default"/>
          <w:spacing w:val="-18"/>
          <w:sz w:val="20"/>
          <w:szCs w:val="20"/>
        </w:rPr>
        <w:t>704125290</w:t>
      </w:r>
      <w:r>
        <w:rPr>
          <w:rFonts w:ascii="宋体" w:hAnsi="宋体" w:cs="宋体" w:eastAsia="宋体" w:hint="default"/>
          <w:sz w:val="20"/>
          <w:szCs w:val="20"/>
        </w:rPr>
      </w:r>
    </w:p>
    <w:p>
      <w:pPr>
        <w:tabs>
          <w:tab w:pos="6031" w:val="left" w:leader="none"/>
        </w:tabs>
        <w:spacing w:before="20"/>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中国长城财务公司</w:t>
        <w:tab/>
      </w:r>
      <w:r>
        <w:rPr>
          <w:rFonts w:ascii="宋体" w:hAnsi="宋体" w:cs="宋体" w:eastAsia="宋体" w:hint="default"/>
          <w:spacing w:val="-16"/>
          <w:sz w:val="20"/>
          <w:szCs w:val="20"/>
        </w:rPr>
        <w:t>代理追索债权     </w:t>
      </w:r>
      <w:r>
        <w:rPr>
          <w:rFonts w:ascii="宋体" w:hAnsi="宋体" w:cs="宋体" w:eastAsia="宋体" w:hint="default"/>
          <w:spacing w:val="58"/>
          <w:sz w:val="20"/>
          <w:szCs w:val="20"/>
        </w:rPr>
        <w:t> </w:t>
      </w:r>
      <w:r>
        <w:rPr>
          <w:rFonts w:ascii="宋体" w:hAnsi="宋体" w:cs="宋体" w:eastAsia="宋体" w:hint="default"/>
          <w:spacing w:val="-19"/>
          <w:sz w:val="20"/>
          <w:szCs w:val="20"/>
        </w:rPr>
        <w:t>101128572</w:t>
      </w:r>
      <w:r>
        <w:rPr>
          <w:rFonts w:ascii="宋体" w:hAnsi="宋体" w:cs="宋体" w:eastAsia="宋体" w:hint="default"/>
          <w:sz w:val="20"/>
          <w:szCs w:val="20"/>
        </w:rPr>
      </w:r>
    </w:p>
    <w:p>
      <w:pPr>
        <w:tabs>
          <w:tab w:pos="6213" w:val="left" w:leader="none"/>
        </w:tabs>
        <w:spacing w:line="310" w:lineRule="atLeast" w:before="40"/>
        <w:ind w:left="2518" w:right="365" w:firstLine="0"/>
        <w:jc w:val="both"/>
        <w:rPr>
          <w:rFonts w:ascii="宋体" w:hAnsi="宋体" w:cs="宋体" w:eastAsia="宋体" w:hint="default"/>
          <w:sz w:val="20"/>
          <w:szCs w:val="20"/>
        </w:rPr>
      </w:pPr>
      <w:r>
        <w:rPr>
          <w:rFonts w:ascii="宋体" w:hAnsi="宋体" w:cs="宋体" w:eastAsia="宋体" w:hint="default"/>
          <w:spacing w:val="-17"/>
          <w:sz w:val="20"/>
          <w:szCs w:val="20"/>
        </w:rPr>
        <w:t>中国长城计算机集团公司</w:t>
        <w:tab/>
      </w:r>
      <w:r>
        <w:rPr>
          <w:rFonts w:ascii="宋体" w:hAnsi="宋体" w:cs="宋体" w:eastAsia="宋体" w:hint="default"/>
          <w:spacing w:val="-14"/>
          <w:sz w:val="20"/>
          <w:szCs w:val="20"/>
        </w:rPr>
        <w:t>商标使用       </w:t>
      </w:r>
      <w:r>
        <w:rPr>
          <w:rFonts w:ascii="宋体" w:hAnsi="宋体" w:cs="宋体" w:eastAsia="宋体" w:hint="default"/>
          <w:spacing w:val="59"/>
          <w:sz w:val="20"/>
          <w:szCs w:val="20"/>
        </w:rPr>
        <w:t> </w:t>
      </w:r>
      <w:r>
        <w:rPr>
          <w:rFonts w:ascii="宋体" w:hAnsi="宋体" w:cs="宋体" w:eastAsia="宋体" w:hint="default"/>
          <w:spacing w:val="-18"/>
          <w:sz w:val="20"/>
          <w:szCs w:val="20"/>
        </w:rPr>
        <w:t>100005431</w:t>
      </w:r>
      <w:r>
        <w:rPr>
          <w:rFonts w:ascii="宋体" w:hAnsi="宋体" w:cs="宋体" w:eastAsia="宋体" w:hint="default"/>
          <w:spacing w:val="-18"/>
          <w:w w:val="100"/>
          <w:sz w:val="20"/>
          <w:szCs w:val="20"/>
        </w:rPr>
        <w:t> </w:t>
      </w:r>
      <w:r>
        <w:rPr>
          <w:rFonts w:ascii="宋体" w:hAnsi="宋体" w:cs="宋体" w:eastAsia="宋体" w:hint="default"/>
          <w:spacing w:val="-12"/>
          <w:sz w:val="20"/>
          <w:szCs w:val="20"/>
        </w:rPr>
        <w:t>深圳长城开发科技股份有限公司南山</w:t>
      </w:r>
      <w:r>
        <w:rPr>
          <w:rFonts w:ascii="宋体" w:hAnsi="宋体" w:cs="宋体" w:eastAsia="宋体" w:hint="default"/>
          <w:sz w:val="20"/>
          <w:szCs w:val="20"/>
        </w:rPr>
      </w:r>
    </w:p>
    <w:p>
      <w:pPr>
        <w:tabs>
          <w:tab w:pos="6213" w:val="left" w:leader="none"/>
        </w:tabs>
        <w:spacing w:line="260" w:lineRule="exact" w:before="0"/>
        <w:ind w:left="2518" w:right="0" w:firstLine="0"/>
        <w:jc w:val="both"/>
        <w:rPr>
          <w:rFonts w:ascii="宋体" w:hAnsi="宋体" w:cs="宋体" w:eastAsia="宋体" w:hint="default"/>
          <w:sz w:val="20"/>
          <w:szCs w:val="20"/>
        </w:rPr>
      </w:pPr>
      <w:r>
        <w:rPr>
          <w:rFonts w:ascii="宋体" w:hAnsi="宋体" w:cs="宋体" w:eastAsia="宋体" w:hint="default"/>
          <w:spacing w:val="-12"/>
          <w:position w:val="-12"/>
          <w:sz w:val="20"/>
          <w:szCs w:val="20"/>
        </w:rPr>
        <w:t>分公司</w:t>
        <w:tab/>
      </w:r>
      <w:r>
        <w:rPr>
          <w:rFonts w:ascii="宋体" w:hAnsi="宋体" w:cs="宋体" w:eastAsia="宋体" w:hint="default"/>
          <w:spacing w:val="-15"/>
          <w:sz w:val="20"/>
          <w:szCs w:val="20"/>
        </w:rPr>
        <w:t>物业出租       </w:t>
      </w:r>
      <w:r>
        <w:rPr>
          <w:rFonts w:ascii="宋体" w:hAnsi="宋体" w:cs="宋体" w:eastAsia="宋体" w:hint="default"/>
          <w:spacing w:val="66"/>
          <w:sz w:val="20"/>
          <w:szCs w:val="20"/>
        </w:rPr>
        <w:t> </w:t>
      </w:r>
      <w:r>
        <w:rPr>
          <w:rFonts w:ascii="宋体" w:hAnsi="宋体" w:cs="宋体" w:eastAsia="宋体" w:hint="default"/>
          <w:spacing w:val="-19"/>
          <w:sz w:val="20"/>
          <w:szCs w:val="20"/>
        </w:rPr>
        <w:t>695561858</w:t>
      </w:r>
      <w:r>
        <w:rPr>
          <w:rFonts w:ascii="宋体" w:hAnsi="宋体" w:cs="宋体" w:eastAsia="宋体" w:hint="default"/>
          <w:sz w:val="20"/>
          <w:szCs w:val="20"/>
        </w:rPr>
      </w:r>
    </w:p>
    <w:p>
      <w:pPr>
        <w:tabs>
          <w:tab w:pos="6213" w:val="left" w:leader="none"/>
        </w:tabs>
        <w:spacing w:before="4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深圳长城开发铝基片有限公司</w:t>
        <w:tab/>
      </w:r>
      <w:r>
        <w:rPr>
          <w:rFonts w:ascii="宋体" w:hAnsi="宋体" w:cs="宋体" w:eastAsia="宋体" w:hint="default"/>
          <w:spacing w:val="-14"/>
          <w:sz w:val="20"/>
          <w:szCs w:val="20"/>
        </w:rPr>
        <w:t>物业出租       </w:t>
      </w:r>
      <w:r>
        <w:rPr>
          <w:rFonts w:ascii="宋体" w:hAnsi="宋体" w:cs="宋体" w:eastAsia="宋体" w:hint="default"/>
          <w:spacing w:val="59"/>
          <w:sz w:val="20"/>
          <w:szCs w:val="20"/>
        </w:rPr>
        <w:t> </w:t>
      </w:r>
      <w:r>
        <w:rPr>
          <w:rFonts w:ascii="宋体" w:hAnsi="宋体" w:cs="宋体" w:eastAsia="宋体" w:hint="default"/>
          <w:spacing w:val="-18"/>
          <w:sz w:val="20"/>
          <w:szCs w:val="20"/>
        </w:rPr>
        <w:t>774146337</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中国电子财务有限责任公司</w:t>
        <w:tab/>
      </w:r>
      <w:r>
        <w:rPr>
          <w:rFonts w:ascii="宋体" w:hAnsi="宋体" w:cs="宋体" w:eastAsia="宋体" w:hint="default"/>
          <w:spacing w:val="-14"/>
          <w:sz w:val="20"/>
          <w:szCs w:val="20"/>
        </w:rPr>
        <w:t>物业出租       </w:t>
      </w:r>
      <w:r>
        <w:rPr>
          <w:rFonts w:ascii="宋体" w:hAnsi="宋体" w:cs="宋体" w:eastAsia="宋体" w:hint="default"/>
          <w:spacing w:val="59"/>
          <w:sz w:val="20"/>
          <w:szCs w:val="20"/>
        </w:rPr>
        <w:t> </w:t>
      </w:r>
      <w:r>
        <w:rPr>
          <w:rFonts w:ascii="宋体" w:hAnsi="宋体" w:cs="宋体" w:eastAsia="宋体" w:hint="default"/>
          <w:spacing w:val="-18"/>
          <w:sz w:val="20"/>
          <w:szCs w:val="20"/>
        </w:rPr>
        <w:t>102090836</w:t>
      </w:r>
      <w:r>
        <w:rPr>
          <w:rFonts w:ascii="宋体" w:hAnsi="宋体" w:cs="宋体" w:eastAsia="宋体" w:hint="default"/>
          <w:sz w:val="20"/>
          <w:szCs w:val="20"/>
        </w:rPr>
      </w:r>
    </w:p>
    <w:p>
      <w:pPr>
        <w:tabs>
          <w:tab w:pos="6213" w:val="left" w:leader="none"/>
        </w:tabs>
        <w:spacing w:line="321" w:lineRule="auto" w:before="87"/>
        <w:ind w:left="2518" w:right="365" w:firstLine="0"/>
        <w:jc w:val="both"/>
        <w:rPr>
          <w:rFonts w:ascii="宋体" w:hAnsi="宋体" w:cs="宋体" w:eastAsia="宋体" w:hint="default"/>
          <w:sz w:val="20"/>
          <w:szCs w:val="20"/>
        </w:rPr>
      </w:pPr>
      <w:r>
        <w:rPr>
          <w:rFonts w:ascii="宋体" w:hAnsi="宋体" w:cs="宋体" w:eastAsia="宋体" w:hint="default"/>
          <w:spacing w:val="-17"/>
          <w:sz w:val="20"/>
          <w:szCs w:val="20"/>
        </w:rPr>
        <w:t>中国电子产业开发公司</w:t>
        <w:tab/>
      </w:r>
      <w:r>
        <w:rPr>
          <w:rFonts w:ascii="宋体" w:hAnsi="宋体" w:cs="宋体" w:eastAsia="宋体" w:hint="default"/>
          <w:spacing w:val="-14"/>
          <w:sz w:val="20"/>
          <w:szCs w:val="20"/>
        </w:rPr>
        <w:t>物业出租       </w:t>
      </w:r>
      <w:r>
        <w:rPr>
          <w:rFonts w:ascii="宋体" w:hAnsi="宋体" w:cs="宋体" w:eastAsia="宋体" w:hint="default"/>
          <w:spacing w:val="59"/>
          <w:sz w:val="20"/>
          <w:szCs w:val="20"/>
        </w:rPr>
        <w:t> </w:t>
      </w:r>
      <w:r>
        <w:rPr>
          <w:rFonts w:ascii="宋体" w:hAnsi="宋体" w:cs="宋体" w:eastAsia="宋体" w:hint="default"/>
          <w:spacing w:val="-18"/>
          <w:sz w:val="20"/>
          <w:szCs w:val="20"/>
        </w:rPr>
        <w:t>10000835x</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中国华大集成电路设计集团有限公司         </w:t>
      </w:r>
      <w:r>
        <w:rPr>
          <w:rFonts w:ascii="宋体" w:hAnsi="宋体" w:cs="宋体" w:eastAsia="宋体" w:hint="default"/>
          <w:spacing w:val="-14"/>
          <w:sz w:val="20"/>
          <w:szCs w:val="20"/>
        </w:rPr>
        <w:t>物业出租        </w:t>
      </w:r>
      <w:r>
        <w:rPr>
          <w:rFonts w:ascii="宋体" w:hAnsi="宋体" w:cs="宋体" w:eastAsia="宋体" w:hint="default"/>
          <w:spacing w:val="15"/>
          <w:sz w:val="20"/>
          <w:szCs w:val="20"/>
        </w:rPr>
        <w:t> </w:t>
      </w:r>
      <w:r>
        <w:rPr>
          <w:rFonts w:ascii="宋体" w:hAnsi="宋体" w:cs="宋体" w:eastAsia="宋体" w:hint="default"/>
          <w:spacing w:val="-18"/>
          <w:sz w:val="20"/>
          <w:szCs w:val="20"/>
        </w:rPr>
        <w:t>101119780</w:t>
      </w:r>
      <w:r>
        <w:rPr>
          <w:rFonts w:ascii="宋体" w:hAnsi="宋体" w:cs="宋体" w:eastAsia="宋体" w:hint="default"/>
          <w:sz w:val="20"/>
          <w:szCs w:val="20"/>
        </w:rPr>
      </w:r>
    </w:p>
    <w:p>
      <w:pPr>
        <w:spacing w:before="20"/>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北京长城高腾信息产品有限公司         </w:t>
      </w:r>
      <w:r>
        <w:rPr>
          <w:rFonts w:ascii="宋体" w:hAnsi="宋体" w:cs="宋体" w:eastAsia="宋体" w:hint="default"/>
          <w:spacing w:val="-17"/>
          <w:sz w:val="20"/>
          <w:szCs w:val="20"/>
        </w:rPr>
        <w:t>物业出租/销售产品   </w:t>
      </w:r>
      <w:r>
        <w:rPr>
          <w:rFonts w:ascii="宋体" w:hAnsi="宋体" w:cs="宋体" w:eastAsia="宋体" w:hint="default"/>
          <w:spacing w:val="11"/>
          <w:sz w:val="20"/>
          <w:szCs w:val="20"/>
        </w:rPr>
        <w:t> </w:t>
      </w:r>
      <w:r>
        <w:rPr>
          <w:rFonts w:ascii="宋体" w:hAnsi="宋体" w:cs="宋体" w:eastAsia="宋体" w:hint="default"/>
          <w:spacing w:val="-18"/>
          <w:sz w:val="20"/>
          <w:szCs w:val="20"/>
        </w:rPr>
        <w:t>600020988</w:t>
      </w:r>
      <w:r>
        <w:rPr>
          <w:rFonts w:ascii="宋体" w:hAnsi="宋体" w:cs="宋体" w:eastAsia="宋体" w:hint="default"/>
          <w:sz w:val="20"/>
          <w:szCs w:val="20"/>
        </w:rPr>
      </w:r>
    </w:p>
    <w:p>
      <w:pPr>
        <w:spacing w:before="87"/>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北京长荣发科技发展有限公司           </w:t>
      </w:r>
      <w:r>
        <w:rPr>
          <w:rFonts w:ascii="宋体" w:hAnsi="宋体" w:cs="宋体" w:eastAsia="宋体" w:hint="default"/>
          <w:spacing w:val="-17"/>
          <w:sz w:val="20"/>
          <w:szCs w:val="20"/>
        </w:rPr>
        <w:t>物业出租/销售产品   </w:t>
      </w:r>
      <w:r>
        <w:rPr>
          <w:rFonts w:ascii="宋体" w:hAnsi="宋体" w:cs="宋体" w:eastAsia="宋体" w:hint="default"/>
          <w:spacing w:val="29"/>
          <w:sz w:val="20"/>
          <w:szCs w:val="20"/>
        </w:rPr>
        <w:t> </w:t>
      </w:r>
      <w:r>
        <w:rPr>
          <w:rFonts w:ascii="宋体" w:hAnsi="宋体" w:cs="宋体" w:eastAsia="宋体" w:hint="default"/>
          <w:spacing w:val="-18"/>
          <w:sz w:val="20"/>
          <w:szCs w:val="20"/>
        </w:rPr>
        <w:t>722668782</w:t>
      </w:r>
      <w:r>
        <w:rPr>
          <w:rFonts w:ascii="宋体" w:hAnsi="宋体" w:cs="宋体" w:eastAsia="宋体" w:hint="default"/>
          <w:sz w:val="20"/>
          <w:szCs w:val="20"/>
        </w:rPr>
      </w:r>
    </w:p>
    <w:p>
      <w:pPr>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长城计算机软件与系统有限公司         </w:t>
      </w:r>
      <w:r>
        <w:rPr>
          <w:rFonts w:ascii="宋体" w:hAnsi="宋体" w:cs="宋体" w:eastAsia="宋体" w:hint="default"/>
          <w:spacing w:val="-17"/>
          <w:sz w:val="20"/>
          <w:szCs w:val="20"/>
        </w:rPr>
        <w:t>物业出租/销售产品   </w:t>
      </w:r>
      <w:r>
        <w:rPr>
          <w:rFonts w:ascii="宋体" w:hAnsi="宋体" w:cs="宋体" w:eastAsia="宋体" w:hint="default"/>
          <w:spacing w:val="11"/>
          <w:sz w:val="20"/>
          <w:szCs w:val="20"/>
        </w:rPr>
        <w:t> </w:t>
      </w:r>
      <w:r>
        <w:rPr>
          <w:rFonts w:ascii="宋体" w:hAnsi="宋体" w:cs="宋体" w:eastAsia="宋体" w:hint="default"/>
          <w:spacing w:val="-18"/>
          <w:sz w:val="20"/>
          <w:szCs w:val="20"/>
        </w:rPr>
        <w:t>101128839</w:t>
      </w:r>
      <w:r>
        <w:rPr>
          <w:rFonts w:ascii="宋体" w:hAnsi="宋体" w:cs="宋体" w:eastAsia="宋体" w:hint="default"/>
          <w:sz w:val="20"/>
          <w:szCs w:val="20"/>
        </w:rPr>
      </w:r>
    </w:p>
    <w:p>
      <w:pPr>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深圳长城开发科技股份有限公司         </w:t>
      </w:r>
      <w:r>
        <w:rPr>
          <w:rFonts w:ascii="宋体" w:hAnsi="宋体" w:cs="宋体" w:eastAsia="宋体" w:hint="default"/>
          <w:spacing w:val="-17"/>
          <w:sz w:val="20"/>
          <w:szCs w:val="20"/>
        </w:rPr>
        <w:t>物业出租/销售产品   </w:t>
      </w:r>
      <w:r>
        <w:rPr>
          <w:rFonts w:ascii="宋体" w:hAnsi="宋体" w:cs="宋体" w:eastAsia="宋体" w:hint="default"/>
          <w:spacing w:val="11"/>
          <w:sz w:val="20"/>
          <w:szCs w:val="20"/>
        </w:rPr>
        <w:t> </w:t>
      </w:r>
      <w:r>
        <w:rPr>
          <w:rFonts w:ascii="宋体" w:hAnsi="宋体" w:cs="宋体" w:eastAsia="宋体" w:hint="default"/>
          <w:spacing w:val="-18"/>
          <w:sz w:val="20"/>
          <w:szCs w:val="20"/>
        </w:rPr>
        <w:t>618873567</w:t>
      </w:r>
      <w:r>
        <w:rPr>
          <w:rFonts w:ascii="宋体" w:hAnsi="宋体" w:cs="宋体" w:eastAsia="宋体" w:hint="default"/>
          <w:sz w:val="20"/>
          <w:szCs w:val="20"/>
        </w:rPr>
      </w:r>
    </w:p>
    <w:p>
      <w:pPr>
        <w:tabs>
          <w:tab w:pos="6213" w:val="left" w:leader="none"/>
        </w:tabs>
        <w:spacing w:before="87"/>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北京湘计立德信息技术有限公司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740332342</w:t>
      </w:r>
      <w:r>
        <w:rPr>
          <w:rFonts w:ascii="宋体" w:hAnsi="宋体" w:cs="宋体" w:eastAsia="宋体" w:hint="default"/>
          <w:sz w:val="20"/>
          <w:szCs w:val="20"/>
        </w:rPr>
      </w:r>
    </w:p>
    <w:p>
      <w:pPr>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北京中电协通软件科技发展有限公司         </w:t>
      </w:r>
      <w:r>
        <w:rPr>
          <w:rFonts w:ascii="宋体" w:hAnsi="宋体" w:cs="宋体" w:eastAsia="宋体" w:hint="default"/>
          <w:spacing w:val="-14"/>
          <w:sz w:val="20"/>
          <w:szCs w:val="20"/>
        </w:rPr>
        <w:t>销售产品        </w:t>
      </w:r>
      <w:r>
        <w:rPr>
          <w:rFonts w:ascii="宋体" w:hAnsi="宋体" w:cs="宋体" w:eastAsia="宋体" w:hint="default"/>
          <w:spacing w:val="15"/>
          <w:sz w:val="20"/>
          <w:szCs w:val="20"/>
        </w:rPr>
        <w:t> </w:t>
      </w:r>
      <w:r>
        <w:rPr>
          <w:rFonts w:ascii="宋体" w:hAnsi="宋体" w:cs="宋体" w:eastAsia="宋体" w:hint="default"/>
          <w:spacing w:val="-18"/>
          <w:sz w:val="20"/>
          <w:szCs w:val="20"/>
        </w:rPr>
        <w:t>751346184</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长城信息产业股份有限公司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183806188</w:t>
      </w:r>
      <w:r>
        <w:rPr>
          <w:rFonts w:ascii="宋体" w:hAnsi="宋体" w:cs="宋体" w:eastAsia="宋体" w:hint="default"/>
          <w:sz w:val="20"/>
          <w:szCs w:val="20"/>
        </w:rPr>
      </w:r>
    </w:p>
    <w:p>
      <w:pPr>
        <w:spacing w:before="87"/>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长城易拓信息产品（深圳）有限公司         </w:t>
      </w:r>
      <w:r>
        <w:rPr>
          <w:rFonts w:ascii="宋体" w:hAnsi="宋体" w:cs="宋体" w:eastAsia="宋体" w:hint="default"/>
          <w:spacing w:val="-14"/>
          <w:sz w:val="20"/>
          <w:szCs w:val="20"/>
        </w:rPr>
        <w:t>销售产品        </w:t>
      </w:r>
      <w:r>
        <w:rPr>
          <w:rFonts w:ascii="宋体" w:hAnsi="宋体" w:cs="宋体" w:eastAsia="宋体" w:hint="default"/>
          <w:spacing w:val="15"/>
          <w:sz w:val="20"/>
          <w:szCs w:val="20"/>
        </w:rPr>
        <w:t> </w:t>
      </w:r>
      <w:r>
        <w:rPr>
          <w:rFonts w:ascii="宋体" w:hAnsi="宋体" w:cs="宋体" w:eastAsia="宋体" w:hint="default"/>
          <w:spacing w:val="-18"/>
          <w:sz w:val="20"/>
          <w:szCs w:val="20"/>
        </w:rPr>
        <w:t>775571220</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长沙长远电子信息技术有限公司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274961706</w:t>
      </w:r>
      <w:r>
        <w:rPr>
          <w:rFonts w:ascii="宋体" w:hAnsi="宋体" w:cs="宋体" w:eastAsia="宋体" w:hint="default"/>
          <w:sz w:val="20"/>
          <w:szCs w:val="20"/>
        </w:rPr>
      </w:r>
    </w:p>
    <w:p>
      <w:pPr>
        <w:tabs>
          <w:tab w:pos="6212" w:val="left" w:leader="none"/>
          <w:tab w:pos="8496" w:val="right" w:leader="none"/>
        </w:tabs>
        <w:spacing w:before="88"/>
        <w:ind w:left="2518" w:right="0" w:firstLine="0"/>
        <w:jc w:val="left"/>
        <w:rPr>
          <w:rFonts w:ascii="宋体" w:hAnsi="宋体" w:cs="宋体" w:eastAsia="宋体" w:hint="default"/>
          <w:sz w:val="20"/>
          <w:szCs w:val="20"/>
        </w:rPr>
      </w:pPr>
      <w:r>
        <w:rPr>
          <w:rFonts w:ascii="宋体" w:hAnsi="宋体" w:cs="宋体" w:eastAsia="宋体" w:hint="default"/>
          <w:spacing w:val="-18"/>
          <w:sz w:val="20"/>
          <w:szCs w:val="20"/>
        </w:rPr>
        <w:t>长沙湘计华湘计算机有限公司</w:t>
        <w:tab/>
      </w:r>
      <w:r>
        <w:rPr>
          <w:rFonts w:ascii="宋体" w:hAnsi="宋体" w:cs="宋体" w:eastAsia="宋体" w:hint="default"/>
          <w:spacing w:val="-19"/>
          <w:sz w:val="20"/>
          <w:szCs w:val="20"/>
        </w:rPr>
        <w:t>销售产品</w:t>
      </w:r>
      <w:r>
        <w:rPr>
          <w:rFonts w:ascii="Times New Roman" w:hAnsi="Times New Roman" w:cs="Times New Roman" w:eastAsia="Times New Roman" w:hint="default"/>
          <w:spacing w:val="-19"/>
          <w:sz w:val="20"/>
          <w:szCs w:val="20"/>
        </w:rPr>
        <w:tab/>
      </w:r>
      <w:r>
        <w:rPr>
          <w:rFonts w:ascii="宋体" w:hAnsi="宋体" w:cs="宋体" w:eastAsia="宋体" w:hint="default"/>
          <w:spacing w:val="-19"/>
          <w:sz w:val="20"/>
          <w:szCs w:val="20"/>
        </w:rPr>
        <w:t>70720289-6</w:t>
      </w:r>
      <w:r>
        <w:rPr>
          <w:rFonts w:ascii="宋体" w:hAnsi="宋体" w:cs="宋体" w:eastAsia="宋体" w:hint="default"/>
          <w:sz w:val="20"/>
          <w:szCs w:val="20"/>
        </w:rPr>
      </w:r>
    </w:p>
    <w:p>
      <w:pPr>
        <w:tabs>
          <w:tab w:pos="6212" w:val="left" w:leader="none"/>
          <w:tab w:pos="8496" w:val="right" w:leader="none"/>
        </w:tabs>
        <w:spacing w:before="87"/>
        <w:ind w:left="2518" w:right="0" w:firstLine="0"/>
        <w:jc w:val="left"/>
        <w:rPr>
          <w:rFonts w:ascii="宋体" w:hAnsi="宋体" w:cs="宋体" w:eastAsia="宋体" w:hint="default"/>
          <w:sz w:val="20"/>
          <w:szCs w:val="20"/>
        </w:rPr>
      </w:pPr>
      <w:r>
        <w:rPr>
          <w:rFonts w:ascii="宋体" w:hAnsi="宋体" w:cs="宋体" w:eastAsia="宋体" w:hint="default"/>
          <w:spacing w:val="-19"/>
          <w:sz w:val="20"/>
          <w:szCs w:val="20"/>
        </w:rPr>
        <w:t>湖南长城信息金融设备有限责任公司</w:t>
        <w:tab/>
        <w:t>销售产品</w:t>
      </w:r>
      <w:r>
        <w:rPr>
          <w:rFonts w:ascii="Times New Roman" w:hAnsi="Times New Roman" w:cs="Times New Roman" w:eastAsia="Times New Roman" w:hint="default"/>
          <w:spacing w:val="-19"/>
          <w:sz w:val="20"/>
          <w:szCs w:val="20"/>
        </w:rPr>
        <w:tab/>
      </w:r>
      <w:r>
        <w:rPr>
          <w:rFonts w:ascii="宋体" w:hAnsi="宋体" w:cs="宋体" w:eastAsia="宋体" w:hint="default"/>
          <w:spacing w:val="-19"/>
          <w:sz w:val="20"/>
          <w:szCs w:val="20"/>
        </w:rPr>
        <w:t>79689682-5</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南京华东电子集团有限公司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134898784</w:t>
      </w:r>
      <w:r>
        <w:rPr>
          <w:rFonts w:ascii="宋体" w:hAnsi="宋体" w:cs="宋体" w:eastAsia="宋体" w:hint="default"/>
          <w:sz w:val="20"/>
          <w:szCs w:val="20"/>
        </w:rPr>
      </w:r>
    </w:p>
    <w:p>
      <w:pPr>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南京中电熊猫华电科技园有限公司            </w:t>
      </w:r>
      <w:r>
        <w:rPr>
          <w:rFonts w:ascii="宋体" w:hAnsi="宋体" w:cs="宋体" w:eastAsia="宋体" w:hint="default"/>
          <w:spacing w:val="-14"/>
          <w:sz w:val="20"/>
          <w:szCs w:val="20"/>
        </w:rPr>
        <w:t>销售产品       </w:t>
      </w:r>
      <w:r>
        <w:rPr>
          <w:rFonts w:ascii="宋体" w:hAnsi="宋体" w:cs="宋体" w:eastAsia="宋体" w:hint="default"/>
          <w:spacing w:val="36"/>
          <w:sz w:val="20"/>
          <w:szCs w:val="20"/>
        </w:rPr>
        <w:t> </w:t>
      </w:r>
      <w:r>
        <w:rPr>
          <w:rFonts w:ascii="宋体" w:hAnsi="宋体" w:cs="宋体" w:eastAsia="宋体" w:hint="default"/>
          <w:spacing w:val="-18"/>
          <w:sz w:val="20"/>
          <w:szCs w:val="20"/>
        </w:rPr>
        <w:t>686737890</w:t>
      </w:r>
      <w:r>
        <w:rPr>
          <w:rFonts w:ascii="宋体" w:hAnsi="宋体" w:cs="宋体" w:eastAsia="宋体" w:hint="default"/>
          <w:sz w:val="20"/>
          <w:szCs w:val="20"/>
        </w:rPr>
      </w:r>
    </w:p>
    <w:p>
      <w:pPr>
        <w:spacing w:before="87"/>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上海长城计算机网络工程有限公司            </w:t>
      </w:r>
      <w:r>
        <w:rPr>
          <w:rFonts w:ascii="宋体" w:hAnsi="宋体" w:cs="宋体" w:eastAsia="宋体" w:hint="default"/>
          <w:spacing w:val="-14"/>
          <w:sz w:val="20"/>
          <w:szCs w:val="20"/>
        </w:rPr>
        <w:t>销售产品       </w:t>
      </w:r>
      <w:r>
        <w:rPr>
          <w:rFonts w:ascii="宋体" w:hAnsi="宋体" w:cs="宋体" w:eastAsia="宋体" w:hint="default"/>
          <w:spacing w:val="36"/>
          <w:sz w:val="20"/>
          <w:szCs w:val="20"/>
        </w:rPr>
        <w:t> </w:t>
      </w:r>
      <w:r>
        <w:rPr>
          <w:rFonts w:ascii="宋体" w:hAnsi="宋体" w:cs="宋体" w:eastAsia="宋体" w:hint="default"/>
          <w:spacing w:val="-18"/>
          <w:sz w:val="20"/>
          <w:szCs w:val="20"/>
        </w:rPr>
        <w:t>631291748</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深圳爱华电子有限公司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192176982</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深圳开发磁记录股份有限公司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618911623</w:t>
      </w:r>
      <w:r>
        <w:rPr>
          <w:rFonts w:ascii="宋体" w:hAnsi="宋体" w:cs="宋体" w:eastAsia="宋体" w:hint="default"/>
          <w:sz w:val="20"/>
          <w:szCs w:val="20"/>
        </w:rPr>
      </w:r>
    </w:p>
    <w:p>
      <w:pPr>
        <w:tabs>
          <w:tab w:pos="6213" w:val="left" w:leader="none"/>
        </w:tabs>
        <w:spacing w:before="87"/>
        <w:ind w:left="2518" w:right="0" w:firstLine="0"/>
        <w:jc w:val="both"/>
        <w:rPr>
          <w:rFonts w:ascii="宋体" w:hAnsi="宋体" w:cs="宋体" w:eastAsia="宋体" w:hint="default"/>
          <w:sz w:val="20"/>
          <w:szCs w:val="20"/>
        </w:rPr>
      </w:pPr>
      <w:r>
        <w:rPr>
          <w:rFonts w:ascii="宋体" w:hAnsi="宋体" w:cs="宋体" w:eastAsia="宋体" w:hint="default"/>
          <w:spacing w:val="-17"/>
          <w:sz w:val="20"/>
          <w:szCs w:val="20"/>
        </w:rPr>
        <w:t>深圳桑达电子集团有限公司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192174995</w:t>
      </w:r>
      <w:r>
        <w:rPr>
          <w:rFonts w:ascii="宋体" w:hAnsi="宋体" w:cs="宋体" w:eastAsia="宋体" w:hint="default"/>
          <w:sz w:val="20"/>
          <w:szCs w:val="20"/>
        </w:rPr>
      </w:r>
    </w:p>
    <w:p>
      <w:pPr>
        <w:tabs>
          <w:tab w:pos="6213" w:val="left" w:leader="none"/>
        </w:tabs>
        <w:spacing w:before="88"/>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深圳市长城大强贸易有限公司</w:t>
        <w:tab/>
      </w:r>
      <w:r>
        <w:rPr>
          <w:rFonts w:ascii="宋体" w:hAnsi="宋体" w:cs="宋体" w:eastAsia="宋体" w:hint="default"/>
          <w:spacing w:val="-14"/>
          <w:sz w:val="20"/>
          <w:szCs w:val="20"/>
        </w:rPr>
        <w:t>销售产品       </w:t>
      </w:r>
      <w:r>
        <w:rPr>
          <w:rFonts w:ascii="宋体" w:hAnsi="宋体" w:cs="宋体" w:eastAsia="宋体" w:hint="default"/>
          <w:spacing w:val="59"/>
          <w:sz w:val="20"/>
          <w:szCs w:val="20"/>
        </w:rPr>
        <w:t> </w:t>
      </w:r>
      <w:r>
        <w:rPr>
          <w:rFonts w:ascii="宋体" w:hAnsi="宋体" w:cs="宋体" w:eastAsia="宋体" w:hint="default"/>
          <w:spacing w:val="-18"/>
          <w:sz w:val="20"/>
          <w:szCs w:val="20"/>
        </w:rPr>
        <w:t>19221204X</w:t>
      </w:r>
      <w:r>
        <w:rPr>
          <w:rFonts w:ascii="宋体" w:hAnsi="宋体" w:cs="宋体" w:eastAsia="宋体" w:hint="default"/>
          <w:sz w:val="20"/>
          <w:szCs w:val="20"/>
        </w:rPr>
      </w:r>
    </w:p>
    <w:p>
      <w:pPr>
        <w:tabs>
          <w:tab w:pos="6212" w:val="left" w:leader="none"/>
          <w:tab w:pos="7675" w:val="left" w:leader="none"/>
        </w:tabs>
        <w:spacing w:before="88"/>
        <w:ind w:left="2518" w:right="0" w:firstLine="0"/>
        <w:jc w:val="left"/>
        <w:rPr>
          <w:rFonts w:ascii="宋体" w:hAnsi="宋体" w:cs="宋体" w:eastAsia="宋体" w:hint="default"/>
          <w:sz w:val="20"/>
          <w:szCs w:val="20"/>
        </w:rPr>
      </w:pPr>
      <w:r>
        <w:rPr>
          <w:rFonts w:ascii="宋体" w:hAnsi="宋体" w:cs="宋体" w:eastAsia="宋体" w:hint="default"/>
          <w:spacing w:val="-18"/>
          <w:sz w:val="20"/>
          <w:szCs w:val="20"/>
        </w:rPr>
        <w:t>深圳中电投资股份有限公司</w:t>
        <w:tab/>
      </w:r>
      <w:r>
        <w:rPr>
          <w:rFonts w:ascii="宋体" w:hAnsi="宋体" w:cs="宋体" w:eastAsia="宋体" w:hint="default"/>
          <w:spacing w:val="-19"/>
          <w:sz w:val="20"/>
          <w:szCs w:val="20"/>
        </w:rPr>
        <w:t>销售产品</w:t>
      </w:r>
      <w:r>
        <w:rPr>
          <w:rFonts w:ascii="Times New Roman" w:hAnsi="Times New Roman" w:cs="Times New Roman" w:eastAsia="Times New Roman" w:hint="default"/>
          <w:spacing w:val="-19"/>
          <w:sz w:val="20"/>
          <w:szCs w:val="20"/>
        </w:rPr>
        <w:tab/>
      </w:r>
      <w:r>
        <w:rPr>
          <w:rFonts w:ascii="宋体" w:hAnsi="宋体" w:cs="宋体" w:eastAsia="宋体" w:hint="default"/>
          <w:spacing w:val="-19"/>
          <w:sz w:val="20"/>
          <w:szCs w:val="20"/>
        </w:rPr>
        <w:t>61743968-9</w:t>
      </w:r>
      <w:r>
        <w:rPr>
          <w:rFonts w:ascii="宋体" w:hAnsi="宋体" w:cs="宋体" w:eastAsia="宋体" w:hint="default"/>
          <w:sz w:val="20"/>
          <w:szCs w:val="20"/>
        </w:rPr>
      </w:r>
    </w:p>
    <w:p>
      <w:pPr>
        <w:spacing w:before="87"/>
        <w:ind w:left="2518" w:right="0" w:firstLine="0"/>
        <w:jc w:val="both"/>
        <w:rPr>
          <w:rFonts w:ascii="宋体" w:hAnsi="宋体" w:cs="宋体" w:eastAsia="宋体" w:hint="default"/>
          <w:sz w:val="20"/>
          <w:szCs w:val="20"/>
        </w:rPr>
      </w:pPr>
      <w:r>
        <w:rPr>
          <w:rFonts w:ascii="宋体" w:hAnsi="宋体" w:cs="宋体" w:eastAsia="宋体" w:hint="default"/>
          <w:spacing w:val="-18"/>
          <w:sz w:val="20"/>
          <w:szCs w:val="20"/>
        </w:rPr>
        <w:t>中国电子北海产业园发展有限公司            </w:t>
      </w:r>
      <w:r>
        <w:rPr>
          <w:rFonts w:ascii="宋体" w:hAnsi="宋体" w:cs="宋体" w:eastAsia="宋体" w:hint="default"/>
          <w:spacing w:val="-14"/>
          <w:sz w:val="20"/>
          <w:szCs w:val="20"/>
        </w:rPr>
        <w:t>销售产品       </w:t>
      </w:r>
      <w:r>
        <w:rPr>
          <w:rFonts w:ascii="宋体" w:hAnsi="宋体" w:cs="宋体" w:eastAsia="宋体" w:hint="default"/>
          <w:spacing w:val="36"/>
          <w:sz w:val="20"/>
          <w:szCs w:val="20"/>
        </w:rPr>
        <w:t> </w:t>
      </w:r>
      <w:r>
        <w:rPr>
          <w:rFonts w:ascii="宋体" w:hAnsi="宋体" w:cs="宋体" w:eastAsia="宋体" w:hint="default"/>
          <w:spacing w:val="-18"/>
          <w:sz w:val="20"/>
          <w:szCs w:val="20"/>
        </w:rPr>
        <w:t>687754457</w:t>
      </w:r>
      <w:r>
        <w:rPr>
          <w:rFonts w:ascii="宋体" w:hAnsi="宋体" w:cs="宋体" w:eastAsia="宋体" w:hint="default"/>
          <w:sz w:val="20"/>
          <w:szCs w:val="20"/>
        </w:rPr>
      </w:r>
    </w:p>
    <w:p>
      <w:pPr>
        <w:spacing w:after="0"/>
        <w:jc w:val="both"/>
        <w:rPr>
          <w:rFonts w:ascii="宋体" w:hAnsi="宋体" w:cs="宋体" w:eastAsia="宋体" w:hint="default"/>
          <w:sz w:val="20"/>
          <w:szCs w:val="20"/>
        </w:rPr>
        <w:sectPr>
          <w:pgSz w:w="11910" w:h="16840"/>
          <w:pgMar w:header="0" w:footer="889" w:top="1720" w:bottom="1080" w:left="1560" w:right="1520"/>
        </w:sectPr>
      </w:pPr>
    </w:p>
    <w:p>
      <w:pPr>
        <w:spacing w:line="240" w:lineRule="auto" w:before="10"/>
        <w:rPr>
          <w:rFonts w:ascii="宋体" w:hAnsi="宋体" w:cs="宋体" w:eastAsia="宋体" w:hint="default"/>
          <w:sz w:val="29"/>
          <w:szCs w:val="29"/>
        </w:rPr>
      </w:pPr>
    </w:p>
    <w:p>
      <w:pPr>
        <w:spacing w:line="4430" w:lineRule="exact"/>
        <w:ind w:left="209"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428.8pt;height:221.55pt;mso-position-horizontal-relative:char;mso-position-vertical-relative:line" coordorigin="0,0" coordsize="8576,4431">
            <v:group style="position:absolute;left:19;top:5;width:2278;height:2" coordorigin="19,5" coordsize="2278,2">
              <v:shape style="position:absolute;left:19;top:5;width:2278;height:2" coordorigin="19,5" coordsize="2278,0" path="m19,5l2297,5e" filled="false" stroked="true" strokeweight=".47998pt" strokecolor="#000000">
                <v:path arrowok="t"/>
              </v:shape>
            </v:group>
            <v:group style="position:absolute;left:19;top:24;width:2278;height:2" coordorigin="19,24" coordsize="2278,2">
              <v:shape style="position:absolute;left:19;top:24;width:2278;height:2" coordorigin="19,24" coordsize="2278,0" path="m19,24l2297,24e" filled="false" stroked="true" strokeweight=".48004pt" strokecolor="#000000">
                <v:path arrowok="t"/>
              </v:shape>
              <v:shape style="position:absolute;left:2297;top:29;width:14;height:2" type="#_x0000_t75" stroked="false">
                <v:imagedata r:id="rId25" o:title=""/>
              </v:shape>
            </v:group>
            <v:group style="position:absolute;left:2297;top:5;width:29;height:2" coordorigin="2297,5" coordsize="29,2">
              <v:shape style="position:absolute;left:2297;top:5;width:29;height:2" coordorigin="2297,5" coordsize="29,0" path="m2297,5l2326,5e" filled="false" stroked="true" strokeweight=".47998pt" strokecolor="#000000">
                <v:path arrowok="t"/>
              </v:shape>
            </v:group>
            <v:group style="position:absolute;left:2297;top:24;width:29;height:2" coordorigin="2297,24" coordsize="29,2">
              <v:shape style="position:absolute;left:2297;top:24;width:29;height:2" coordorigin="2297,24" coordsize="29,0" path="m2297,24l2326,24e" filled="false" stroked="true" strokeweight=".48004pt" strokecolor="#000000">
                <v:path arrowok="t"/>
              </v:shape>
            </v:group>
            <v:group style="position:absolute;left:2326;top:5;width:3208;height:2" coordorigin="2326,5" coordsize="3208,2">
              <v:shape style="position:absolute;left:2326;top:5;width:3208;height:2" coordorigin="2326,5" coordsize="3208,0" path="m2326,5l5533,5e" filled="false" stroked="true" strokeweight=".47998pt" strokecolor="#000000">
                <v:path arrowok="t"/>
              </v:shape>
            </v:group>
            <v:group style="position:absolute;left:2326;top:24;width:3208;height:2" coordorigin="2326,24" coordsize="3208,2">
              <v:shape style="position:absolute;left:2326;top:24;width:3208;height:2" coordorigin="2326,24" coordsize="3208,0" path="m2326,24l5533,24e" filled="false" stroked="true" strokeweight=".48004pt" strokecolor="#000000">
                <v:path arrowok="t"/>
              </v:shape>
              <v:shape style="position:absolute;left:5533;top:29;width:14;height:2" type="#_x0000_t75" stroked="false">
                <v:imagedata r:id="rId25" o:title=""/>
              </v:shape>
            </v:group>
            <v:group style="position:absolute;left:5533;top:5;width:29;height:2" coordorigin="5533,5" coordsize="29,2">
              <v:shape style="position:absolute;left:5533;top:5;width:29;height:2" coordorigin="5533,5" coordsize="29,0" path="m5533,5l5562,5e" filled="false" stroked="true" strokeweight=".4799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8004pt" strokecolor="#000000">
                <v:path arrowok="t"/>
              </v:shape>
            </v:group>
            <v:group style="position:absolute;left:5562;top:5;width:1838;height:2" coordorigin="5562,5" coordsize="1838,2">
              <v:shape style="position:absolute;left:5562;top:5;width:1838;height:2" coordorigin="5562,5" coordsize="1838,0" path="m5562,5l7399,5e" filled="false" stroked="true" strokeweight=".48pt" strokecolor="#000000">
                <v:path arrowok="t"/>
              </v:shape>
            </v:group>
            <v:group style="position:absolute;left:5562;top:24;width:1838;height:2" coordorigin="5562,24" coordsize="1838,2">
              <v:shape style="position:absolute;left:5562;top:24;width:1838;height:2" coordorigin="5562,24" coordsize="1838,0" path="m5562,24l7399,24e" filled="false" stroked="true" strokeweight=".48pt" strokecolor="#000000">
                <v:path arrowok="t"/>
              </v:shape>
              <v:shape style="position:absolute;left:7399;top:29;width:14;height:2" type="#_x0000_t75" stroked="false">
                <v:imagedata r:id="rId25" o:title=""/>
              </v:shape>
            </v:group>
            <v:group style="position:absolute;left:7399;top:5;width:29;height:2" coordorigin="7399,5" coordsize="29,2">
              <v:shape style="position:absolute;left:7399;top:5;width:29;height:2" coordorigin="7399,5" coordsize="29,0" path="m7399,5l7428,5e" filled="false" stroked="true" strokeweight=".47998pt" strokecolor="#000000">
                <v:path arrowok="t"/>
              </v:shape>
            </v:group>
            <v:group style="position:absolute;left:7399;top:24;width:29;height:2" coordorigin="7399,24" coordsize="29,2">
              <v:shape style="position:absolute;left:7399;top:24;width:29;height:2" coordorigin="7399,24" coordsize="29,0" path="m7399,24l7428,24e" filled="false" stroked="true" strokeweight=".48004pt" strokecolor="#000000">
                <v:path arrowok="t"/>
              </v:shape>
            </v:group>
            <v:group style="position:absolute;left:7428;top:5;width:1118;height:2" coordorigin="7428,5" coordsize="1118,2">
              <v:shape style="position:absolute;left:7428;top:5;width:1118;height:2" coordorigin="7428,5" coordsize="1118,0" path="m7428,5l8545,5e" filled="false" stroked="true" strokeweight=".47998pt" strokecolor="#000000">
                <v:path arrowok="t"/>
              </v:shape>
            </v:group>
            <v:group style="position:absolute;left:7428;top:24;width:1118;height:2" coordorigin="7428,24" coordsize="1118,2">
              <v:shape style="position:absolute;left:7428;top:24;width:1118;height:2" coordorigin="7428,24" coordsize="1118,0" path="m7428,24l8545,24e" filled="false" stroked="true" strokeweight=".48004pt" strokecolor="#000000">
                <v:path arrowok="t"/>
              </v:shape>
              <v:shape style="position:absolute;left:2278;top:11;width:5155;height:559" type="#_x0000_t75" stroked="false">
                <v:imagedata r:id="rId353" o:title=""/>
              </v:shape>
            </v:group>
            <v:group style="position:absolute;left:5;top:4426;width:2292;height:2" coordorigin="5,4426" coordsize="2292,2">
              <v:shape style="position:absolute;left:5;top:4426;width:2292;height:2" coordorigin="5,4426" coordsize="2292,0" path="m5,4426l2297,4426e" filled="false" stroked="true" strokeweight=".48004pt" strokecolor="#000000">
                <v:path arrowok="t"/>
              </v:shape>
            </v:group>
            <v:group style="position:absolute;left:5;top:4406;width:2292;height:2" coordorigin="5,4406" coordsize="2292,2">
              <v:shape style="position:absolute;left:5;top:4406;width:2292;height:2" coordorigin="5,4406" coordsize="2292,0" path="m5,4406l2297,4406e" filled="false" stroked="true" strokeweight=".47998pt" strokecolor="#000000">
                <v:path arrowok="t"/>
              </v:shape>
            </v:group>
            <v:group style="position:absolute;left:2297;top:4406;width:29;height:2" coordorigin="2297,4406" coordsize="29,2">
              <v:shape style="position:absolute;left:2297;top:4406;width:29;height:2" coordorigin="2297,4406" coordsize="29,0" path="m2297,4406l2326,4406e" filled="false" stroked="true" strokeweight=".47998pt" strokecolor="#000000">
                <v:path arrowok="t"/>
              </v:shape>
            </v:group>
            <v:group style="position:absolute;left:2297;top:4426;width:3237;height:2" coordorigin="2297,4426" coordsize="3237,2">
              <v:shape style="position:absolute;left:2297;top:4426;width:3237;height:2" coordorigin="2297,4426" coordsize="3237,0" path="m2297,4426l5533,4426e" filled="false" stroked="true" strokeweight=".48004pt" strokecolor="#000000">
                <v:path arrowok="t"/>
              </v:shape>
            </v:group>
            <v:group style="position:absolute;left:2326;top:4406;width:3208;height:2" coordorigin="2326,4406" coordsize="3208,2">
              <v:shape style="position:absolute;left:2326;top:4406;width:3208;height:2" coordorigin="2326,4406" coordsize="3208,0" path="m2326,4406l5533,4406e" filled="false" stroked="true" strokeweight=".47998pt" strokecolor="#000000">
                <v:path arrowok="t"/>
              </v:shape>
            </v:group>
            <v:group style="position:absolute;left:5533;top:4406;width:29;height:2" coordorigin="5533,4406" coordsize="29,2">
              <v:shape style="position:absolute;left:5533;top:4406;width:29;height:2" coordorigin="5533,4406" coordsize="29,0" path="m5533,4406l5562,4406e" filled="false" stroked="true" strokeweight=".47998pt" strokecolor="#000000">
                <v:path arrowok="t"/>
              </v:shape>
            </v:group>
            <v:group style="position:absolute;left:5533;top:4426;width:29;height:2" coordorigin="5533,4426" coordsize="29,2">
              <v:shape style="position:absolute;left:5533;top:4426;width:29;height:2" coordorigin="5533,4426" coordsize="29,0" path="m5533,4426l5562,4426e" filled="false" stroked="true" strokeweight=".48004pt" strokecolor="#000000">
                <v:path arrowok="t"/>
              </v:shape>
            </v:group>
            <v:group style="position:absolute;left:5562;top:4426;width:1838;height:2" coordorigin="5562,4426" coordsize="1838,2">
              <v:shape style="position:absolute;left:5562;top:4426;width:1838;height:2" coordorigin="5562,4426" coordsize="1838,0" path="m5562,4426l7399,4426e" filled="false" stroked="true" strokeweight=".48pt" strokecolor="#000000">
                <v:path arrowok="t"/>
              </v:shape>
            </v:group>
            <v:group style="position:absolute;left:5562;top:4406;width:1838;height:2" coordorigin="5562,4406" coordsize="1838,2">
              <v:shape style="position:absolute;left:5562;top:4406;width:1838;height:2" coordorigin="5562,4406" coordsize="1838,0" path="m5562,4406l7399,4406e" filled="false" stroked="true" strokeweight=".48pt" strokecolor="#000000">
                <v:path arrowok="t"/>
              </v:shape>
              <v:shape style="position:absolute;left:0;top:532;width:8575;height:3870" type="#_x0000_t75" stroked="false">
                <v:imagedata r:id="rId355" o:title=""/>
              </v:shape>
            </v:group>
            <v:group style="position:absolute;left:7399;top:4406;width:29;height:2" coordorigin="7399,4406" coordsize="29,2">
              <v:shape style="position:absolute;left:7399;top:4406;width:29;height:2" coordorigin="7399,4406" coordsize="29,0" path="m7399,4406l7428,4406e" filled="false" stroked="true" strokeweight=".47998pt" strokecolor="#000000">
                <v:path arrowok="t"/>
              </v:shape>
            </v:group>
            <v:group style="position:absolute;left:7399;top:4426;width:1154;height:2" coordorigin="7399,4426" coordsize="1154,2">
              <v:shape style="position:absolute;left:7399;top:4426;width:1154;height:2" coordorigin="7399,4426" coordsize="1154,0" path="m7399,4426l8552,4426e" filled="false" stroked="true" strokeweight=".48004pt" strokecolor="#000000">
                <v:path arrowok="t"/>
              </v:shape>
            </v:group>
            <v:group style="position:absolute;left:7428;top:4406;width:1125;height:2" coordorigin="7428,4406" coordsize="1125,2">
              <v:shape style="position:absolute;left:7428;top:4406;width:1125;height:2" coordorigin="7428,4406" coordsize="1125,0" path="m7428,4406l8552,4406e" filled="false" stroked="true" strokeweight=".47998pt" strokecolor="#000000">
                <v:path arrowok="t"/>
              </v:shape>
              <v:shape style="position:absolute;left:613;top:189;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关联关系类型</w:t>
                      </w:r>
                      <w:r>
                        <w:rPr>
                          <w:rFonts w:ascii="宋体" w:hAnsi="宋体" w:cs="宋体" w:eastAsia="宋体" w:hint="default"/>
                          <w:sz w:val="20"/>
                          <w:szCs w:val="20"/>
                        </w:rPr>
                      </w:r>
                    </w:p>
                  </w:txbxContent>
                </v:textbox>
                <w10:wrap type="none"/>
              </v:shape>
              <v:shape style="position:absolute;left:3464;top:189;width:91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关联方名称</w:t>
                      </w:r>
                      <w:r>
                        <w:rPr>
                          <w:rFonts w:ascii="宋体" w:hAnsi="宋体" w:cs="宋体" w:eastAsia="宋体" w:hint="default"/>
                          <w:sz w:val="20"/>
                          <w:szCs w:val="20"/>
                        </w:rPr>
                      </w:r>
                    </w:p>
                  </w:txbxContent>
                </v:textbox>
                <w10:wrap type="none"/>
              </v:shape>
              <v:shape style="position:absolute;left:5922;top:189;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主要交易内容</w:t>
                      </w:r>
                      <w:r>
                        <w:rPr>
                          <w:rFonts w:ascii="宋体" w:hAnsi="宋体" w:cs="宋体" w:eastAsia="宋体" w:hint="default"/>
                          <w:sz w:val="20"/>
                          <w:szCs w:val="20"/>
                        </w:rPr>
                      </w:r>
                    </w:p>
                  </w:txbxContent>
                </v:textbox>
                <w10:wrap type="none"/>
              </v:shape>
              <v:shape style="position:absolute;left:2410;top:629;width:2732;height:23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中国电子进出口总公司</w:t>
                      </w:r>
                      <w:r>
                        <w:rPr>
                          <w:rFonts w:ascii="宋体" w:hAnsi="宋体" w:cs="宋体" w:eastAsia="宋体" w:hint="default"/>
                          <w:sz w:val="20"/>
                          <w:szCs w:val="20"/>
                        </w:rPr>
                      </w:r>
                    </w:p>
                    <w:p>
                      <w:pPr>
                        <w:spacing w:line="321" w:lineRule="auto" w:before="87"/>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中国电子科技开发有限公司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中国电子器材华北公司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中国电子器材总公司</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9"/>
                          <w:sz w:val="20"/>
                          <w:szCs w:val="20"/>
                        </w:rPr>
                        <w:t>中国计算机集团上海分公司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中国计算机软件技术服务桂林公司</w:t>
                      </w:r>
                      <w:r>
                        <w:rPr>
                          <w:rFonts w:ascii="宋体" w:hAnsi="宋体" w:cs="宋体" w:eastAsia="宋体" w:hint="default"/>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spacing w:val="-20"/>
                          <w:sz w:val="20"/>
                          <w:szCs w:val="20"/>
                        </w:rPr>
                        <w:t>中国软件与技术服务股份有限公司</w:t>
                      </w:r>
                      <w:r>
                        <w:rPr>
                          <w:rFonts w:ascii="宋体" w:hAnsi="宋体" w:cs="宋体" w:eastAsia="宋体" w:hint="default"/>
                          <w:sz w:val="20"/>
                          <w:szCs w:val="20"/>
                        </w:rPr>
                      </w:r>
                    </w:p>
                  </w:txbxContent>
                </v:textbox>
                <w10:wrap type="none"/>
              </v:shape>
              <v:shape style="position:absolute;left:6104;top:629;width:732;height:230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18"/>
                          <w:sz w:val="20"/>
                          <w:szCs w:val="20"/>
                        </w:rPr>
                        <w:t>销售产品</w:t>
                      </w:r>
                      <w:r>
                        <w:rPr>
                          <w:rFonts w:ascii="宋体" w:hAnsi="宋体" w:cs="宋体" w:eastAsia="宋体" w:hint="default"/>
                          <w:sz w:val="20"/>
                          <w:szCs w:val="20"/>
                        </w:rPr>
                      </w:r>
                    </w:p>
                    <w:p>
                      <w:pPr>
                        <w:spacing w:line="321" w:lineRule="auto" w:before="87"/>
                        <w:ind w:left="0" w:right="0" w:firstLine="0"/>
                        <w:jc w:val="both"/>
                        <w:rPr>
                          <w:rFonts w:ascii="宋体" w:hAnsi="宋体" w:cs="宋体" w:eastAsia="宋体" w:hint="default"/>
                          <w:sz w:val="20"/>
                          <w:szCs w:val="20"/>
                        </w:rPr>
                      </w:pPr>
                      <w:r>
                        <w:rPr>
                          <w:rFonts w:ascii="宋体" w:hAnsi="宋体" w:cs="宋体" w:eastAsia="宋体" w:hint="default"/>
                          <w:spacing w:val="-18"/>
                          <w:sz w:val="20"/>
                          <w:szCs w:val="20"/>
                        </w:rPr>
                        <w:t>销售产品</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销售产品</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销售产品</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销售产品</w:t>
                      </w:r>
                      <w:r>
                        <w:rPr>
                          <w:rFonts w:ascii="宋体" w:hAnsi="宋体" w:cs="宋体" w:eastAsia="宋体" w:hint="default"/>
                          <w:spacing w:val="-18"/>
                          <w:w w:val="100"/>
                          <w:sz w:val="20"/>
                          <w:szCs w:val="20"/>
                        </w:rPr>
                        <w:t> </w:t>
                      </w:r>
                      <w:r>
                        <w:rPr>
                          <w:rFonts w:ascii="宋体" w:hAnsi="宋体" w:cs="宋体" w:eastAsia="宋体" w:hint="default"/>
                          <w:spacing w:val="-18"/>
                          <w:sz w:val="20"/>
                          <w:szCs w:val="20"/>
                        </w:rPr>
                        <w:t>销售产品</w:t>
                      </w:r>
                      <w:r>
                        <w:rPr>
                          <w:rFonts w:ascii="宋体" w:hAnsi="宋体" w:cs="宋体" w:eastAsia="宋体" w:hint="default"/>
                          <w:sz w:val="20"/>
                          <w:szCs w:val="20"/>
                        </w:rPr>
                      </w:r>
                    </w:p>
                    <w:p>
                      <w:pPr>
                        <w:spacing w:before="20"/>
                        <w:ind w:left="0" w:right="0" w:firstLine="0"/>
                        <w:jc w:val="both"/>
                        <w:rPr>
                          <w:rFonts w:ascii="宋体" w:hAnsi="宋体" w:cs="宋体" w:eastAsia="宋体" w:hint="default"/>
                          <w:sz w:val="20"/>
                          <w:szCs w:val="20"/>
                        </w:rPr>
                      </w:pPr>
                      <w:r>
                        <w:rPr>
                          <w:rFonts w:ascii="宋体" w:hAnsi="宋体" w:cs="宋体" w:eastAsia="宋体" w:hint="default"/>
                          <w:spacing w:val="-19"/>
                          <w:sz w:val="20"/>
                          <w:szCs w:val="20"/>
                        </w:rPr>
                        <w:t>销售产品</w:t>
                      </w:r>
                      <w:r>
                        <w:rPr>
                          <w:rFonts w:ascii="宋体" w:hAnsi="宋体" w:cs="宋体" w:eastAsia="宋体" w:hint="default"/>
                          <w:sz w:val="20"/>
                          <w:szCs w:val="20"/>
                        </w:rPr>
                      </w:r>
                    </w:p>
                  </w:txbxContent>
                </v:textbox>
                <w10:wrap type="none"/>
              </v:shape>
              <v:shape style="position:absolute;left:7566;top:59;width:822;height:287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19"/>
                          <w:sz w:val="20"/>
                          <w:szCs w:val="20"/>
                        </w:rPr>
                        <w:t>组织机</w:t>
                      </w:r>
                      <w:r>
                        <w:rPr>
                          <w:rFonts w:ascii="宋体" w:hAnsi="宋体" w:cs="宋体" w:eastAsia="宋体" w:hint="default"/>
                          <w:sz w:val="20"/>
                          <w:szCs w:val="20"/>
                        </w:rPr>
                      </w:r>
                    </w:p>
                    <w:p>
                      <w:pPr>
                        <w:spacing w:line="283" w:lineRule="auto" w:before="0"/>
                        <w:ind w:left="41" w:right="37" w:hanging="1"/>
                        <w:jc w:val="center"/>
                        <w:rPr>
                          <w:rFonts w:ascii="宋体" w:hAnsi="宋体" w:cs="宋体" w:eastAsia="宋体" w:hint="default"/>
                          <w:sz w:val="20"/>
                          <w:szCs w:val="20"/>
                        </w:rPr>
                      </w:pPr>
                      <w:r>
                        <w:rPr>
                          <w:rFonts w:ascii="宋体" w:hAnsi="宋体" w:cs="宋体" w:eastAsia="宋体" w:hint="default"/>
                          <w:b/>
                          <w:bCs/>
                          <w:spacing w:val="-19"/>
                          <w:sz w:val="20"/>
                          <w:szCs w:val="20"/>
                        </w:rPr>
                        <w:t>构代码</w:t>
                      </w:r>
                      <w:r>
                        <w:rPr>
                          <w:rFonts w:ascii="宋体" w:hAnsi="宋体" w:cs="宋体" w:eastAsia="宋体" w:hint="default"/>
                          <w:b/>
                          <w:bCs/>
                          <w:spacing w:val="-18"/>
                          <w:w w:val="99"/>
                          <w:sz w:val="20"/>
                          <w:szCs w:val="20"/>
                        </w:rPr>
                        <w:t> </w:t>
                      </w:r>
                      <w:r>
                        <w:rPr>
                          <w:rFonts w:ascii="宋体" w:hAnsi="宋体" w:cs="宋体" w:eastAsia="宋体" w:hint="default"/>
                          <w:spacing w:val="-18"/>
                          <w:sz w:val="20"/>
                          <w:szCs w:val="20"/>
                        </w:rPr>
                        <w:t>10000106X</w:t>
                      </w:r>
                      <w:r>
                        <w:rPr>
                          <w:rFonts w:ascii="宋体" w:hAnsi="宋体" w:cs="宋体" w:eastAsia="宋体" w:hint="default"/>
                          <w:sz w:val="20"/>
                          <w:szCs w:val="20"/>
                        </w:rPr>
                      </w:r>
                    </w:p>
                    <w:p>
                      <w:pPr>
                        <w:spacing w:before="51"/>
                        <w:ind w:left="1" w:right="0" w:firstLine="0"/>
                        <w:jc w:val="center"/>
                        <w:rPr>
                          <w:rFonts w:ascii="宋体" w:hAnsi="宋体" w:cs="宋体" w:eastAsia="宋体" w:hint="default"/>
                          <w:sz w:val="20"/>
                          <w:szCs w:val="20"/>
                        </w:rPr>
                      </w:pPr>
                      <w:r>
                        <w:rPr>
                          <w:rFonts w:ascii="宋体"/>
                          <w:spacing w:val="-18"/>
                          <w:sz w:val="20"/>
                        </w:rPr>
                        <w:t>100007728</w:t>
                      </w:r>
                      <w:r>
                        <w:rPr>
                          <w:rFonts w:ascii="宋体"/>
                          <w:sz w:val="20"/>
                        </w:rPr>
                      </w:r>
                    </w:p>
                    <w:p>
                      <w:pPr>
                        <w:spacing w:before="88"/>
                        <w:ind w:left="1" w:right="0" w:firstLine="0"/>
                        <w:jc w:val="center"/>
                        <w:rPr>
                          <w:rFonts w:ascii="宋体" w:hAnsi="宋体" w:cs="宋体" w:eastAsia="宋体" w:hint="default"/>
                          <w:sz w:val="20"/>
                          <w:szCs w:val="20"/>
                        </w:rPr>
                      </w:pPr>
                      <w:r>
                        <w:rPr>
                          <w:rFonts w:ascii="宋体"/>
                          <w:spacing w:val="-18"/>
                          <w:sz w:val="20"/>
                        </w:rPr>
                        <w:t>101887093</w:t>
                      </w:r>
                      <w:r>
                        <w:rPr>
                          <w:rFonts w:ascii="宋体"/>
                          <w:sz w:val="20"/>
                        </w:rPr>
                      </w:r>
                    </w:p>
                    <w:p>
                      <w:pPr>
                        <w:spacing w:before="88"/>
                        <w:ind w:left="1" w:right="0" w:firstLine="0"/>
                        <w:jc w:val="center"/>
                        <w:rPr>
                          <w:rFonts w:ascii="宋体" w:hAnsi="宋体" w:cs="宋体" w:eastAsia="宋体" w:hint="default"/>
                          <w:sz w:val="20"/>
                          <w:szCs w:val="20"/>
                        </w:rPr>
                      </w:pPr>
                      <w:r>
                        <w:rPr>
                          <w:rFonts w:ascii="宋体"/>
                          <w:spacing w:val="-18"/>
                          <w:sz w:val="20"/>
                        </w:rPr>
                        <w:t>10000624X</w:t>
                      </w:r>
                      <w:r>
                        <w:rPr>
                          <w:rFonts w:ascii="宋体"/>
                          <w:sz w:val="20"/>
                        </w:rPr>
                      </w:r>
                    </w:p>
                    <w:p>
                      <w:pPr>
                        <w:spacing w:line="321" w:lineRule="auto" w:before="87"/>
                        <w:ind w:left="41" w:right="37" w:firstLine="20"/>
                        <w:jc w:val="center"/>
                        <w:rPr>
                          <w:rFonts w:ascii="宋体" w:hAnsi="宋体" w:cs="宋体" w:eastAsia="宋体" w:hint="default"/>
                          <w:sz w:val="20"/>
                          <w:szCs w:val="20"/>
                        </w:rPr>
                      </w:pPr>
                      <w:r>
                        <w:rPr>
                          <w:rFonts w:ascii="宋体"/>
                          <w:sz w:val="20"/>
                        </w:rPr>
                        <w:t>-</w:t>
                      </w:r>
                      <w:r>
                        <w:rPr>
                          <w:rFonts w:ascii="宋体"/>
                          <w:w w:val="100"/>
                          <w:sz w:val="20"/>
                        </w:rPr>
                        <w:t> </w:t>
                      </w:r>
                      <w:r>
                        <w:rPr>
                          <w:rFonts w:ascii="宋体"/>
                          <w:spacing w:val="-18"/>
                          <w:sz w:val="20"/>
                        </w:rPr>
                        <w:t>198873527</w:t>
                      </w:r>
                      <w:r>
                        <w:rPr>
                          <w:rFonts w:ascii="宋体"/>
                          <w:sz w:val="20"/>
                        </w:rPr>
                      </w:r>
                    </w:p>
                    <w:p>
                      <w:pPr>
                        <w:spacing w:before="20"/>
                        <w:ind w:left="0" w:right="0" w:firstLine="0"/>
                        <w:jc w:val="center"/>
                        <w:rPr>
                          <w:rFonts w:ascii="宋体" w:hAnsi="宋体" w:cs="宋体" w:eastAsia="宋体" w:hint="default"/>
                          <w:sz w:val="20"/>
                          <w:szCs w:val="20"/>
                        </w:rPr>
                      </w:pPr>
                      <w:r>
                        <w:rPr>
                          <w:rFonts w:ascii="宋体"/>
                          <w:spacing w:val="-19"/>
                          <w:sz w:val="20"/>
                        </w:rPr>
                        <w:t>10204372-2</w:t>
                      </w:r>
                      <w:r>
                        <w:rPr>
                          <w:rFonts w:ascii="宋体"/>
                          <w:sz w:val="20"/>
                        </w:rPr>
                      </w:r>
                    </w:p>
                  </w:txbxContent>
                </v:textbox>
                <w10:wrap type="none"/>
              </v:shape>
              <v:shape style="position:absolute;left:127;top:3039;width:17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（4）其他关联关系方</w:t>
                      </w:r>
                      <w:r>
                        <w:rPr>
                          <w:rFonts w:ascii="宋体" w:hAnsi="宋体" w:cs="宋体" w:eastAsia="宋体" w:hint="default"/>
                          <w:sz w:val="20"/>
                          <w:szCs w:val="20"/>
                        </w:rPr>
                      </w:r>
                    </w:p>
                  </w:txbxContent>
                </v:textbox>
                <w10:wrap type="none"/>
              </v:shape>
              <v:shape style="position:absolute;left:2410;top:3429;width:2385;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北京艾科泰国际电子有限公司</w:t>
                      </w:r>
                    </w:p>
                    <w:p>
                      <w:pPr>
                        <w:spacing w:line="350" w:lineRule="atLeast" w:before="0"/>
                        <w:ind w:left="0" w:right="196" w:firstLine="0"/>
                        <w:jc w:val="left"/>
                        <w:rPr>
                          <w:rFonts w:ascii="宋体" w:hAnsi="宋体" w:cs="宋体" w:eastAsia="宋体" w:hint="default"/>
                          <w:sz w:val="20"/>
                          <w:szCs w:val="20"/>
                        </w:rPr>
                      </w:pPr>
                      <w:r>
                        <w:rPr>
                          <w:rFonts w:ascii="宋体" w:hAnsi="宋体" w:cs="宋体" w:eastAsia="宋体" w:hint="default"/>
                          <w:spacing w:val="-19"/>
                          <w:sz w:val="20"/>
                          <w:szCs w:val="20"/>
                        </w:rPr>
                        <w:t>深圳海量存储设备有限公司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冠成（福建）科技有限公司</w:t>
                      </w:r>
                      <w:r>
                        <w:rPr>
                          <w:rFonts w:ascii="宋体" w:hAnsi="宋体" w:cs="宋体" w:eastAsia="宋体" w:hint="default"/>
                          <w:sz w:val="20"/>
                          <w:szCs w:val="20"/>
                        </w:rPr>
                      </w:r>
                    </w:p>
                  </w:txbxContent>
                </v:textbox>
                <w10:wrap type="none"/>
              </v:shape>
              <v:shape style="position:absolute;left:5700;top:3429;width:2648;height:900" type="#_x0000_t202" filled="false" stroked="false">
                <v:textbox inset="0,0,0,0">
                  <w:txbxContent>
                    <w:p>
                      <w:pPr>
                        <w:tabs>
                          <w:tab w:pos="1907" w:val="left" w:leader="none"/>
                        </w:tabs>
                        <w:spacing w:line="200" w:lineRule="exact" w:before="0"/>
                        <w:ind w:left="404" w:right="0" w:firstLine="0"/>
                        <w:jc w:val="left"/>
                        <w:rPr>
                          <w:rFonts w:ascii="宋体" w:hAnsi="宋体" w:cs="宋体" w:eastAsia="宋体" w:hint="default"/>
                          <w:sz w:val="20"/>
                          <w:szCs w:val="20"/>
                        </w:rPr>
                      </w:pPr>
                      <w:r>
                        <w:rPr>
                          <w:rFonts w:ascii="宋体" w:hAnsi="宋体" w:cs="宋体" w:eastAsia="宋体" w:hint="default"/>
                          <w:spacing w:val="-14"/>
                          <w:sz w:val="20"/>
                          <w:szCs w:val="20"/>
                        </w:rPr>
                        <w:t>物业出租</w:t>
                        <w:tab/>
                      </w:r>
                      <w:r>
                        <w:rPr>
                          <w:rFonts w:ascii="宋体" w:hAnsi="宋体" w:cs="宋体" w:eastAsia="宋体" w:hint="default"/>
                          <w:spacing w:val="-18"/>
                          <w:sz w:val="20"/>
                          <w:szCs w:val="20"/>
                        </w:rPr>
                        <w:t>71774973x</w:t>
                      </w:r>
                      <w:r>
                        <w:rPr>
                          <w:rFonts w:ascii="宋体" w:hAnsi="宋体" w:cs="宋体" w:eastAsia="宋体" w:hint="default"/>
                          <w:sz w:val="20"/>
                          <w:szCs w:val="20"/>
                        </w:rPr>
                      </w:r>
                    </w:p>
                    <w:p>
                      <w:pPr>
                        <w:tabs>
                          <w:tab w:pos="1907" w:val="left" w:leader="none"/>
                        </w:tabs>
                        <w:spacing w:line="350" w:lineRule="atLeast" w:before="0"/>
                        <w:ind w:left="0" w:right="0" w:firstLine="404"/>
                        <w:jc w:val="left"/>
                        <w:rPr>
                          <w:rFonts w:ascii="宋体" w:hAnsi="宋体" w:cs="宋体" w:eastAsia="宋体" w:hint="default"/>
                          <w:sz w:val="20"/>
                          <w:szCs w:val="20"/>
                        </w:rPr>
                      </w:pPr>
                      <w:r>
                        <w:rPr>
                          <w:rFonts w:ascii="宋体" w:hAnsi="宋体" w:cs="宋体" w:eastAsia="宋体" w:hint="default"/>
                          <w:spacing w:val="-14"/>
                          <w:sz w:val="20"/>
                          <w:szCs w:val="20"/>
                        </w:rPr>
                        <w:t>物业出租</w:t>
                        <w:tab/>
                      </w:r>
                      <w:r>
                        <w:rPr>
                          <w:rFonts w:ascii="宋体" w:hAnsi="宋体" w:cs="宋体" w:eastAsia="宋体" w:hint="default"/>
                          <w:spacing w:val="-18"/>
                          <w:sz w:val="20"/>
                          <w:szCs w:val="20"/>
                        </w:rPr>
                        <w:t>61891594x</w:t>
                      </w:r>
                      <w:r>
                        <w:rPr>
                          <w:rFonts w:ascii="宋体" w:hAnsi="宋体" w:cs="宋体" w:eastAsia="宋体" w:hint="default"/>
                          <w:spacing w:val="-18"/>
                          <w:w w:val="100"/>
                          <w:sz w:val="20"/>
                          <w:szCs w:val="20"/>
                        </w:rPr>
                        <w:t> </w:t>
                      </w:r>
                      <w:r>
                        <w:rPr>
                          <w:rFonts w:ascii="宋体" w:hAnsi="宋体" w:cs="宋体" w:eastAsia="宋体" w:hint="default"/>
                          <w:spacing w:val="-19"/>
                          <w:sz w:val="20"/>
                          <w:szCs w:val="20"/>
                        </w:rPr>
                        <w:t>采购材料/销售产品</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88"/>
          <w:sz w:val="20"/>
          <w:szCs w:val="20"/>
        </w:rPr>
      </w:r>
    </w:p>
    <w:p>
      <w:pPr>
        <w:spacing w:line="240" w:lineRule="auto" w:before="6"/>
        <w:rPr>
          <w:rFonts w:ascii="宋体" w:hAnsi="宋体" w:cs="宋体" w:eastAsia="宋体" w:hint="default"/>
          <w:sz w:val="27"/>
          <w:szCs w:val="27"/>
        </w:rPr>
      </w:pPr>
    </w:p>
    <w:p>
      <w:pPr>
        <w:spacing w:line="600" w:lineRule="auto" w:before="31"/>
        <w:ind w:left="742" w:right="6631" w:hanging="81"/>
        <w:jc w:val="left"/>
        <w:rPr>
          <w:rFonts w:ascii="宋体" w:hAnsi="宋体" w:cs="宋体" w:eastAsia="宋体" w:hint="default"/>
          <w:sz w:val="22"/>
          <w:szCs w:val="22"/>
        </w:rPr>
      </w:pPr>
      <w:r>
        <w:rPr>
          <w:rFonts w:ascii="宋体" w:hAnsi="宋体" w:cs="宋体" w:eastAsia="宋体" w:hint="default"/>
          <w:b/>
          <w:bCs/>
          <w:sz w:val="22"/>
          <w:szCs w:val="22"/>
        </w:rPr>
        <w:t>（二）</w:t>
      </w:r>
      <w:r>
        <w:rPr>
          <w:rFonts w:ascii="宋体" w:hAnsi="宋体" w:cs="宋体" w:eastAsia="宋体" w:hint="default"/>
          <w:b/>
          <w:bCs/>
          <w:spacing w:val="15"/>
          <w:sz w:val="22"/>
          <w:szCs w:val="22"/>
        </w:rPr>
        <w:t> </w:t>
      </w:r>
      <w:r>
        <w:rPr>
          <w:rFonts w:ascii="宋体" w:hAnsi="宋体" w:cs="宋体" w:eastAsia="宋体" w:hint="default"/>
          <w:b/>
          <w:bCs/>
          <w:sz w:val="22"/>
          <w:szCs w:val="22"/>
        </w:rPr>
        <w:t>关联交易</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7"/>
          <w:sz w:val="22"/>
          <w:szCs w:val="22"/>
        </w:rPr>
        <w:t> </w:t>
      </w:r>
      <w:r>
        <w:rPr>
          <w:rFonts w:ascii="宋体" w:hAnsi="宋体" w:cs="宋体" w:eastAsia="宋体" w:hint="default"/>
          <w:sz w:val="22"/>
          <w:szCs w:val="22"/>
        </w:rPr>
        <w:t>购买商品</w:t>
      </w:r>
    </w:p>
    <w:p>
      <w:pPr>
        <w:spacing w:line="240" w:lineRule="auto" w:before="6"/>
        <w:rPr>
          <w:rFonts w:ascii="宋体" w:hAnsi="宋体" w:cs="宋体" w:eastAsia="宋体" w:hint="default"/>
          <w:sz w:val="5"/>
          <w:szCs w:val="5"/>
        </w:rPr>
      </w:pPr>
    </w:p>
    <w:p>
      <w:pPr>
        <w:spacing w:line="6390" w:lineRule="exact"/>
        <w:ind w:left="104" w:right="0" w:firstLine="0"/>
        <w:rPr>
          <w:rFonts w:ascii="宋体" w:hAnsi="宋体" w:cs="宋体" w:eastAsia="宋体" w:hint="default"/>
          <w:sz w:val="20"/>
          <w:szCs w:val="20"/>
        </w:rPr>
      </w:pPr>
      <w:r>
        <w:rPr>
          <w:rFonts w:ascii="宋体" w:hAnsi="宋体" w:cs="宋体" w:eastAsia="宋体" w:hint="default"/>
          <w:position w:val="-127"/>
          <w:sz w:val="20"/>
          <w:szCs w:val="20"/>
        </w:rPr>
        <w:pict>
          <v:group style="width:438.85pt;height:319.5pt;mso-position-horizontal-relative:char;mso-position-vertical-relative:line" coordorigin="0,0" coordsize="8777,6390">
            <v:group style="position:absolute;left:36;top:7;width:2792;height:2" coordorigin="36,7" coordsize="2792,2">
              <v:shape style="position:absolute;left:36;top:7;width:2792;height:2" coordorigin="36,7" coordsize="2792,0" path="m36,7l2827,7e" filled="false" stroked="true" strokeweight=".71997pt" strokecolor="#000000">
                <v:path arrowok="t"/>
              </v:shape>
            </v:group>
            <v:group style="position:absolute;left:36;top:36;width:2792;height:2" coordorigin="36,36" coordsize="2792,2">
              <v:shape style="position:absolute;left:36;top:36;width:2792;height:2" coordorigin="36,36" coordsize="2792,0" path="m36,36l2827,36e" filled="false" stroked="true" strokeweight=".72pt" strokecolor="#000000">
                <v:path arrowok="t"/>
              </v:shape>
              <v:shape style="position:absolute;left:2827;top:43;width:14;height:2" type="#_x0000_t75" stroked="false">
                <v:imagedata r:id="rId37" o:title=""/>
              </v:shape>
            </v:group>
            <v:group style="position:absolute;left:2827;top:7;width:44;height:2" coordorigin="2827,7" coordsize="44,2">
              <v:shape style="position:absolute;left:2827;top:7;width:44;height:2" coordorigin="2827,7" coordsize="44,0" path="m2827,7l2870,7e" filled="false" stroked="true" strokeweight=".71997pt" strokecolor="#000000">
                <v:path arrowok="t"/>
              </v:shape>
            </v:group>
            <v:group style="position:absolute;left:2827;top:36;width:44;height:2" coordorigin="2827,36" coordsize="44,2">
              <v:shape style="position:absolute;left:2827;top:36;width:44;height:2" coordorigin="2827,36" coordsize="44,0" path="m2827,36l2870,36e" filled="false" stroked="true" strokeweight=".72pt" strokecolor="#000000">
                <v:path arrowok="t"/>
              </v:shape>
            </v:group>
            <v:group style="position:absolute;left:2870;top:7;width:2793;height:2" coordorigin="2870,7" coordsize="2793,2">
              <v:shape style="position:absolute;left:2870;top:7;width:2793;height:2" coordorigin="2870,7" coordsize="2793,0" path="m2870,7l5663,7e" filled="false" stroked="true" strokeweight=".71997pt" strokecolor="#000000">
                <v:path arrowok="t"/>
              </v:shape>
            </v:group>
            <v:group style="position:absolute;left:2870;top:36;width:2793;height:2" coordorigin="2870,36" coordsize="2793,2">
              <v:shape style="position:absolute;left:2870;top:36;width:2793;height:2" coordorigin="2870,36" coordsize="2793,0" path="m2870,36l5663,36e" filled="false" stroked="true" strokeweight=".72pt" strokecolor="#000000">
                <v:path arrowok="t"/>
              </v:shape>
              <v:shape style="position:absolute;left:5663;top:43;width:14;height:2" type="#_x0000_t75" stroked="false">
                <v:imagedata r:id="rId37" o:title=""/>
              </v:shape>
            </v:group>
            <v:group style="position:absolute;left:5663;top:7;width:44;height:2" coordorigin="5663,7" coordsize="44,2">
              <v:shape style="position:absolute;left:5663;top:7;width:44;height:2" coordorigin="5663,7" coordsize="44,0" path="m5663,7l5706,7e" filled="false" stroked="true" strokeweight=".71997pt" strokecolor="#000000">
                <v:path arrowok="t"/>
              </v:shape>
            </v:group>
            <v:group style="position:absolute;left:5663;top:36;width:44;height:2" coordorigin="5663,36" coordsize="44,2">
              <v:shape style="position:absolute;left:5663;top:36;width:44;height:2" coordorigin="5663,36" coordsize="44,0" path="m5663,36l5706,36e" filled="false" stroked="true" strokeweight=".72pt" strokecolor="#000000">
                <v:path arrowok="t"/>
              </v:shape>
            </v:group>
            <v:group style="position:absolute;left:5706;top:7;width:3039;height:2" coordorigin="5706,7" coordsize="3039,2">
              <v:shape style="position:absolute;left:5706;top:7;width:3039;height:2" coordorigin="5706,7" coordsize="3039,0" path="m5706,7l8744,7e" filled="false" stroked="true" strokeweight=".71997pt" strokecolor="#000000">
                <v:path arrowok="t"/>
              </v:shape>
            </v:group>
            <v:group style="position:absolute;left:5706;top:36;width:3039;height:2" coordorigin="5706,36" coordsize="3039,2">
              <v:shape style="position:absolute;left:5706;top:36;width:3039;height:2" coordorigin="5706,36" coordsize="3039,0" path="m5706,36l8744,36e" filled="false" stroked="true" strokeweight=".72pt" strokecolor="#000000">
                <v:path arrowok="t"/>
              </v:shape>
              <v:shape style="position:absolute;left:2808;top:26;width:2888;height:378" type="#_x0000_t75" stroked="false">
                <v:imagedata r:id="rId356" o:title=""/>
              </v:shape>
              <v:shape style="position:absolute;left:2808;top:366;width:5964;height:568" type="#_x0000_t75" stroked="false">
                <v:imagedata r:id="rId357" o:title=""/>
              </v:shape>
            </v:group>
            <v:group style="position:absolute;left:14;top:6383;width:2813;height:2" coordorigin="14,6383" coordsize="2813,2">
              <v:shape style="position:absolute;left:14;top:6383;width:2813;height:2" coordorigin="14,6383" coordsize="2813,0" path="m14,6383l2827,6383e" filled="false" stroked="true" strokeweight=".72pt" strokecolor="#000000">
                <v:path arrowok="t"/>
              </v:shape>
            </v:group>
            <v:group style="position:absolute;left:14;top:6354;width:2813;height:2" coordorigin="14,6354" coordsize="2813,2">
              <v:shape style="position:absolute;left:14;top:6354;width:2813;height:2" coordorigin="14,6354" coordsize="2813,0" path="m14,6354l2827,6354e" filled="false" stroked="true" strokeweight=".72pt" strokecolor="#000000">
                <v:path arrowok="t"/>
              </v:shape>
            </v:group>
            <v:group style="position:absolute;left:2827;top:6354;width:44;height:2" coordorigin="2827,6354" coordsize="44,2">
              <v:shape style="position:absolute;left:2827;top:6354;width:44;height:2" coordorigin="2827,6354" coordsize="44,0" path="m2827,6354l2870,6354e" filled="false" stroked="true" strokeweight=".72pt" strokecolor="#000000">
                <v:path arrowok="t"/>
              </v:shape>
            </v:group>
            <v:group style="position:absolute;left:2827;top:6383;width:1419;height:2" coordorigin="2827,6383" coordsize="1419,2">
              <v:shape style="position:absolute;left:2827;top:6383;width:1419;height:2" coordorigin="2827,6383" coordsize="1419,0" path="m2827,6383l4246,6383e" filled="false" stroked="true" strokeweight=".72pt" strokecolor="#000000">
                <v:path arrowok="t"/>
              </v:shape>
            </v:group>
            <v:group style="position:absolute;left:2870;top:6354;width:1376;height:2" coordorigin="2870,6354" coordsize="1376,2">
              <v:shape style="position:absolute;left:2870;top:6354;width:1376;height:2" coordorigin="2870,6354" coordsize="1376,0" path="m2870,6354l4246,6354e" filled="false" stroked="true" strokeweight=".72pt" strokecolor="#000000">
                <v:path arrowok="t"/>
              </v:shape>
            </v:group>
            <v:group style="position:absolute;left:4246;top:6354;width:44;height:2" coordorigin="4246,6354" coordsize="44,2">
              <v:shape style="position:absolute;left:4246;top:6354;width:44;height:2" coordorigin="4246,6354" coordsize="44,0" path="m4246,6354l4289,6354e" filled="false" stroked="true" strokeweight=".72pt" strokecolor="#000000">
                <v:path arrowok="t"/>
              </v:shape>
            </v:group>
            <v:group style="position:absolute;left:4246;top:6383;width:1418;height:2" coordorigin="4246,6383" coordsize="1418,2">
              <v:shape style="position:absolute;left:4246;top:6383;width:1418;height:2" coordorigin="4246,6383" coordsize="1418,0" path="m4246,6383l5663,6383e" filled="false" stroked="true" strokeweight=".72pt" strokecolor="#000000">
                <v:path arrowok="t"/>
              </v:shape>
            </v:group>
            <v:group style="position:absolute;left:4289;top:6354;width:1374;height:2" coordorigin="4289,6354" coordsize="1374,2">
              <v:shape style="position:absolute;left:4289;top:6354;width:1374;height:2" coordorigin="4289,6354" coordsize="1374,0" path="m4289,6354l5663,6354e" filled="false" stroked="true" strokeweight=".72pt" strokecolor="#000000">
                <v:path arrowok="t"/>
              </v:shape>
            </v:group>
            <v:group style="position:absolute;left:5663;top:6354;width:44;height:2" coordorigin="5663,6354" coordsize="44,2">
              <v:shape style="position:absolute;left:5663;top:6354;width:44;height:2" coordorigin="5663,6354" coordsize="44,0" path="m5663,6354l5706,6354e" filled="false" stroked="true" strokeweight=".72pt" strokecolor="#000000">
                <v:path arrowok="t"/>
              </v:shape>
            </v:group>
            <v:group style="position:absolute;left:5663;top:6383;width:1454;height:2" coordorigin="5663,6383" coordsize="1454,2">
              <v:shape style="position:absolute;left:5663;top:6383;width:1454;height:2" coordorigin="5663,6383" coordsize="1454,0" path="m5663,6383l7116,6383e" filled="false" stroked="true" strokeweight=".72pt" strokecolor="#000000">
                <v:path arrowok="t"/>
              </v:shape>
            </v:group>
            <v:group style="position:absolute;left:5706;top:6354;width:1410;height:2" coordorigin="5706,6354" coordsize="1410,2">
              <v:shape style="position:absolute;left:5706;top:6354;width:1410;height:2" coordorigin="5706,6354" coordsize="1410,0" path="m5706,6354l7116,6354e" filled="false" stroked="true" strokeweight=".72pt" strokecolor="#000000">
                <v:path arrowok="t"/>
              </v:shape>
              <v:shape style="position:absolute;left:0;top:895;width:8777;height:5452" type="#_x0000_t75" stroked="false">
                <v:imagedata r:id="rId358" o:title=""/>
              </v:shape>
            </v:group>
            <v:group style="position:absolute;left:7116;top:6354;width:44;height:2" coordorigin="7116,6354" coordsize="44,2">
              <v:shape style="position:absolute;left:7116;top:6354;width:44;height:2" coordorigin="7116,6354" coordsize="44,0" path="m7116,6354l7159,6354e" filled="false" stroked="true" strokeweight=".72pt" strokecolor="#000000">
                <v:path arrowok="t"/>
              </v:shape>
            </v:group>
            <v:group style="position:absolute;left:7116;top:6383;width:1636;height:2" coordorigin="7116,6383" coordsize="1636,2">
              <v:shape style="position:absolute;left:7116;top:6383;width:1636;height:2" coordorigin="7116,6383" coordsize="1636,0" path="m7116,6383l8752,6383e" filled="false" stroked="true" strokeweight=".72pt" strokecolor="#000000">
                <v:path arrowok="t"/>
              </v:shape>
            </v:group>
            <v:group style="position:absolute;left:7159;top:6354;width:1593;height:2" coordorigin="7159,6354" coordsize="1593,2">
              <v:shape style="position:absolute;left:7159;top:6354;width:1593;height:2" coordorigin="7159,6354" coordsize="1593,0" path="m7159,6354l8752,6354e" filled="false" stroked="true" strokeweight=".72pt" strokecolor="#000000">
                <v:path arrowok="t"/>
              </v:shape>
              <v:shape style="position:absolute;left:4063;top:115;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本年</w:t>
                      </w:r>
                      <w:r>
                        <w:rPr>
                          <w:rFonts w:ascii="宋体" w:hAnsi="宋体" w:cs="宋体" w:eastAsia="宋体" w:hint="default"/>
                          <w:sz w:val="20"/>
                          <w:szCs w:val="20"/>
                        </w:rPr>
                      </w:r>
                    </w:p>
                  </w:txbxContent>
                </v:textbox>
                <w10:wrap type="none"/>
              </v:shape>
              <v:shape style="position:absolute;left:7024;top:115;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上年</w:t>
                      </w:r>
                      <w:r>
                        <w:rPr>
                          <w:rFonts w:ascii="宋体" w:hAnsi="宋体" w:cs="宋体" w:eastAsia="宋体" w:hint="default"/>
                          <w:sz w:val="20"/>
                          <w:szCs w:val="20"/>
                        </w:rPr>
                      </w:r>
                    </w:p>
                  </w:txbxContent>
                </v:textbox>
                <w10:wrap type="none"/>
              </v:shape>
              <v:shape style="position:absolute;left:416;top:357;width:204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关联方类型及关联方名称</w:t>
                      </w:r>
                      <w:r>
                        <w:rPr>
                          <w:rFonts w:ascii="宋体" w:hAnsi="宋体" w:cs="宋体" w:eastAsia="宋体" w:hint="default"/>
                          <w:spacing w:val="-16"/>
                          <w:sz w:val="20"/>
                          <w:szCs w:val="20"/>
                        </w:rPr>
                      </w:r>
                    </w:p>
                  </w:txbxContent>
                </v:textbox>
                <w10:wrap type="none"/>
              </v:shape>
              <v:shape style="position:absolute;left:3355;top:554;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z w:val="20"/>
                          <w:szCs w:val="20"/>
                        </w:rPr>
                      </w:r>
                    </w:p>
                  </w:txbxContent>
                </v:textbox>
                <w10:wrap type="none"/>
              </v:shape>
              <v:shape style="position:absolute;left:4364;top:424;width:1191;height:460" type="#_x0000_t202" filled="false" stroked="false">
                <v:textbox inset="0,0,0,0">
                  <w:txbxContent>
                    <w:p>
                      <w:pPr>
                        <w:spacing w:line="199" w:lineRule="exact" w:before="0"/>
                        <w:ind w:left="0" w:right="0" w:firstLine="42"/>
                        <w:jc w:val="left"/>
                        <w:rPr>
                          <w:rFonts w:ascii="宋体" w:hAnsi="宋体" w:cs="宋体" w:eastAsia="宋体" w:hint="default"/>
                          <w:sz w:val="20"/>
                          <w:szCs w:val="20"/>
                        </w:rPr>
                      </w:pPr>
                      <w:r>
                        <w:rPr>
                          <w:rFonts w:ascii="宋体" w:hAnsi="宋体" w:cs="宋体" w:eastAsia="宋体" w:hint="default"/>
                          <w:b/>
                          <w:bCs/>
                          <w:spacing w:val="-18"/>
                          <w:sz w:val="20"/>
                          <w:szCs w:val="20"/>
                        </w:rPr>
                        <w:t>占同类交易金</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额的比例（%）</w:t>
                      </w:r>
                      <w:r>
                        <w:rPr>
                          <w:rFonts w:ascii="宋体" w:hAnsi="宋体" w:cs="宋体" w:eastAsia="宋体" w:hint="default"/>
                          <w:sz w:val="20"/>
                          <w:szCs w:val="20"/>
                        </w:rPr>
                      </w:r>
                    </w:p>
                  </w:txbxContent>
                </v:textbox>
                <w10:wrap type="none"/>
              </v:shape>
              <v:shape style="position:absolute;left:6208;top:554;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z w:val="20"/>
                          <w:szCs w:val="20"/>
                        </w:rPr>
                      </w:r>
                    </w:p>
                  </w:txbxContent>
                </v:textbox>
                <w10:wrap type="none"/>
              </v:shape>
              <v:shape style="position:absolute;left:7291;top:424;width:1306;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5"/>
                          <w:sz w:val="20"/>
                          <w:szCs w:val="20"/>
                        </w:rPr>
                        <w:t>占同类交易金额</w:t>
                      </w:r>
                      <w:r>
                        <w:rPr>
                          <w:rFonts w:ascii="宋体" w:hAnsi="宋体" w:cs="宋体" w:eastAsia="宋体" w:hint="default"/>
                          <w:spacing w:val="-15"/>
                          <w:sz w:val="20"/>
                          <w:szCs w:val="20"/>
                        </w:rPr>
                      </w:r>
                    </w:p>
                    <w:p>
                      <w:pPr>
                        <w:spacing w:line="260" w:lineRule="exact" w:before="0"/>
                        <w:ind w:left="0" w:right="13" w:firstLine="0"/>
                        <w:jc w:val="center"/>
                        <w:rPr>
                          <w:rFonts w:ascii="宋体" w:hAnsi="宋体" w:cs="宋体" w:eastAsia="宋体" w:hint="default"/>
                          <w:sz w:val="20"/>
                          <w:szCs w:val="20"/>
                        </w:rPr>
                      </w:pPr>
                      <w:r>
                        <w:rPr>
                          <w:rFonts w:ascii="宋体" w:hAnsi="宋体" w:cs="宋体" w:eastAsia="宋体" w:hint="default"/>
                          <w:b/>
                          <w:bCs/>
                          <w:spacing w:val="-18"/>
                          <w:sz w:val="20"/>
                          <w:szCs w:val="20"/>
                        </w:rPr>
                        <w:t>的比例（%）</w:t>
                      </w:r>
                      <w:r>
                        <w:rPr>
                          <w:rFonts w:ascii="宋体" w:hAnsi="宋体" w:cs="宋体" w:eastAsia="宋体" w:hint="default"/>
                          <w:sz w:val="20"/>
                          <w:szCs w:val="20"/>
                        </w:rPr>
                      </w:r>
                    </w:p>
                  </w:txbxContent>
                </v:textbox>
                <w10:wrap type="none"/>
              </v:shape>
              <v:shape style="position:absolute;left:137;top:953;width:2590;height:53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合营及联营企业</w:t>
                      </w:r>
                      <w:r>
                        <w:rPr>
                          <w:rFonts w:ascii="宋体" w:hAnsi="宋体" w:cs="宋体" w:eastAsia="宋体" w:hint="default"/>
                          <w:spacing w:val="-17"/>
                          <w:sz w:val="20"/>
                          <w:szCs w:val="20"/>
                        </w:rPr>
                      </w:r>
                    </w:p>
                    <w:p>
                      <w:pPr>
                        <w:spacing w:line="321" w:lineRule="auto" w:before="128"/>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三捷科技（厦门）有限公司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捷星显示科技（福建）有限公司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9"/>
                          <w:sz w:val="20"/>
                          <w:szCs w:val="20"/>
                        </w:rPr>
                        <w:t>桂林长海科技有限责任公司</w:t>
                      </w:r>
                      <w:r>
                        <w:rPr>
                          <w:rFonts w:ascii="宋体" w:hAnsi="宋体" w:cs="宋体" w:eastAsia="宋体" w:hint="default"/>
                          <w:sz w:val="20"/>
                          <w:szCs w:val="20"/>
                        </w:rPr>
                      </w:r>
                    </w:p>
                    <w:p>
                      <w:pPr>
                        <w:spacing w:line="261" w:lineRule="auto" w:before="20"/>
                        <w:ind w:left="0" w:right="0" w:firstLine="0"/>
                        <w:jc w:val="both"/>
                        <w:rPr>
                          <w:rFonts w:ascii="宋体" w:hAnsi="宋体" w:cs="宋体" w:eastAsia="宋体" w:hint="default"/>
                          <w:sz w:val="20"/>
                          <w:szCs w:val="20"/>
                        </w:rPr>
                      </w:pPr>
                      <w:r>
                        <w:rPr>
                          <w:rFonts w:ascii="宋体" w:hAnsi="宋体" w:cs="宋体" w:eastAsia="宋体" w:hint="default"/>
                          <w:spacing w:val="-19"/>
                          <w:sz w:val="20"/>
                          <w:szCs w:val="20"/>
                        </w:rPr>
                        <w:t>乐捷显示科技（厦门）有限公司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b/>
                          <w:bCs/>
                          <w:spacing w:val="-17"/>
                          <w:sz w:val="20"/>
                          <w:szCs w:val="20"/>
                        </w:rPr>
                        <w:t>受同一母公司及最终控制方控制</w:t>
                      </w:r>
                      <w:r>
                        <w:rPr>
                          <w:rFonts w:ascii="宋体" w:hAnsi="宋体" w:cs="宋体" w:eastAsia="宋体" w:hint="default"/>
                          <w:b/>
                          <w:bCs/>
                          <w:spacing w:val="-91"/>
                          <w:sz w:val="20"/>
                          <w:szCs w:val="20"/>
                        </w:rPr>
                        <w:t> </w:t>
                      </w:r>
                      <w:r>
                        <w:rPr>
                          <w:rFonts w:ascii="宋体" w:hAnsi="宋体" w:cs="宋体" w:eastAsia="宋体" w:hint="default"/>
                          <w:b/>
                          <w:bCs/>
                          <w:spacing w:val="-91"/>
                          <w:sz w:val="20"/>
                          <w:szCs w:val="20"/>
                        </w:rPr>
                      </w:r>
                      <w:r>
                        <w:rPr>
                          <w:rFonts w:ascii="宋体" w:hAnsi="宋体" w:cs="宋体" w:eastAsia="宋体" w:hint="default"/>
                          <w:b/>
                          <w:bCs/>
                          <w:spacing w:val="-19"/>
                          <w:sz w:val="20"/>
                          <w:szCs w:val="20"/>
                        </w:rPr>
                        <w:t>的其他企业</w:t>
                      </w:r>
                      <w:r>
                        <w:rPr>
                          <w:rFonts w:ascii="宋体" w:hAnsi="宋体" w:cs="宋体" w:eastAsia="宋体" w:hint="default"/>
                          <w:sz w:val="20"/>
                          <w:szCs w:val="20"/>
                        </w:rPr>
                      </w:r>
                    </w:p>
                    <w:p>
                      <w:pPr>
                        <w:spacing w:line="321" w:lineRule="auto" w:before="30"/>
                        <w:ind w:left="0" w:right="38" w:firstLine="0"/>
                        <w:jc w:val="left"/>
                        <w:rPr>
                          <w:rFonts w:ascii="宋体" w:hAnsi="宋体" w:cs="宋体" w:eastAsia="宋体" w:hint="default"/>
                          <w:sz w:val="20"/>
                          <w:szCs w:val="20"/>
                        </w:rPr>
                      </w:pPr>
                      <w:r>
                        <w:rPr>
                          <w:rFonts w:ascii="宋体" w:hAnsi="宋体" w:cs="宋体" w:eastAsia="宋体" w:hint="default"/>
                          <w:spacing w:val="-18"/>
                          <w:sz w:val="20"/>
                          <w:szCs w:val="20"/>
                        </w:rPr>
                        <w:t>深圳市中联数源电子有限公司</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19"/>
                          <w:sz w:val="20"/>
                          <w:szCs w:val="20"/>
                        </w:rPr>
                        <w:t>深圳京裕电子有限公司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南京中电熊猫晶体科技有限公司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9"/>
                          <w:sz w:val="20"/>
                          <w:szCs w:val="20"/>
                        </w:rPr>
                        <w:t>深圳桑达百利电器有限公司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深圳市华明计算机有限公司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南京微盟电子有限公司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9"/>
                          <w:sz w:val="20"/>
                          <w:szCs w:val="20"/>
                        </w:rPr>
                        <w:t>深圳易拓科技有限公司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b/>
                          <w:bCs/>
                          <w:spacing w:val="-17"/>
                          <w:sz w:val="20"/>
                          <w:szCs w:val="20"/>
                        </w:rPr>
                        <w:t>其他关联关系方</w:t>
                      </w:r>
                      <w:r>
                        <w:rPr>
                          <w:rFonts w:ascii="宋体" w:hAnsi="宋体" w:cs="宋体" w:eastAsia="宋体" w:hint="default"/>
                          <w:spacing w:val="-17"/>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合计</w:t>
                      </w:r>
                      <w:r>
                        <w:rPr>
                          <w:rFonts w:ascii="宋体" w:hAnsi="宋体" w:cs="宋体" w:eastAsia="宋体" w:hint="default"/>
                          <w:spacing w:val="-10"/>
                          <w:sz w:val="20"/>
                          <w:szCs w:val="20"/>
                        </w:rPr>
                      </w:r>
                    </w:p>
                  </w:txbxContent>
                </v:textbox>
                <w10:wrap type="none"/>
              </v:shape>
              <v:shape style="position:absolute;left:3049;top:1343;width:1093;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15,768,411.52</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10,336,969.65</w:t>
                      </w:r>
                      <w:r>
                        <w:rPr>
                          <w:rFonts w:ascii="宋体"/>
                          <w:sz w:val="20"/>
                        </w:rPr>
                      </w:r>
                    </w:p>
                    <w:p>
                      <w:pPr>
                        <w:spacing w:before="87"/>
                        <w:ind w:left="82" w:right="0" w:firstLine="0"/>
                        <w:jc w:val="left"/>
                        <w:rPr>
                          <w:rFonts w:ascii="宋体" w:hAnsi="宋体" w:cs="宋体" w:eastAsia="宋体" w:hint="default"/>
                          <w:sz w:val="20"/>
                          <w:szCs w:val="20"/>
                        </w:rPr>
                      </w:pPr>
                      <w:r>
                        <w:rPr>
                          <w:rFonts w:ascii="宋体"/>
                          <w:spacing w:val="-17"/>
                          <w:sz w:val="20"/>
                        </w:rPr>
                        <w:t>5,909,485.62</w:t>
                      </w:r>
                      <w:r>
                        <w:rPr>
                          <w:rFonts w:ascii="宋体"/>
                          <w:sz w:val="20"/>
                        </w:rPr>
                      </w:r>
                    </w:p>
                    <w:p>
                      <w:pPr>
                        <w:spacing w:before="88"/>
                        <w:ind w:left="82" w:right="0" w:firstLine="0"/>
                        <w:jc w:val="left"/>
                        <w:rPr>
                          <w:rFonts w:ascii="宋体" w:hAnsi="宋体" w:cs="宋体" w:eastAsia="宋体" w:hint="default"/>
                          <w:sz w:val="20"/>
                          <w:szCs w:val="20"/>
                        </w:rPr>
                      </w:pPr>
                      <w:r>
                        <w:rPr>
                          <w:rFonts w:ascii="宋体"/>
                          <w:spacing w:val="-17"/>
                          <w:sz w:val="20"/>
                        </w:rPr>
                        <w:t>5,602,149.17</w:t>
                      </w:r>
                      <w:r>
                        <w:rPr>
                          <w:rFonts w:ascii="宋体"/>
                          <w:sz w:val="20"/>
                        </w:rPr>
                      </w:r>
                    </w:p>
                  </w:txbxContent>
                </v:textbox>
                <w10:wrap type="none"/>
              </v:shape>
              <v:shape style="position:absolute;left:5224;top:1343;width:337;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0.02</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0.01</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17"/>
                          <w:sz w:val="20"/>
                        </w:rPr>
                        <w:t>0.01</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0.01</w:t>
                      </w:r>
                      <w:r>
                        <w:rPr>
                          <w:rFonts w:ascii="宋体"/>
                          <w:sz w:val="20"/>
                        </w:rPr>
                      </w:r>
                    </w:p>
                  </w:txbxContent>
                </v:textbox>
                <w10:wrap type="none"/>
              </v:shape>
              <v:shape style="position:absolute;left:3049;top:3273;width:1093;height:195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32,692,377.61</w:t>
                      </w:r>
                      <w:r>
                        <w:rPr>
                          <w:rFonts w:ascii="宋体"/>
                          <w:sz w:val="20"/>
                        </w:rPr>
                      </w:r>
                    </w:p>
                    <w:p>
                      <w:pPr>
                        <w:spacing w:before="88"/>
                        <w:ind w:left="81" w:right="0" w:firstLine="0"/>
                        <w:jc w:val="center"/>
                        <w:rPr>
                          <w:rFonts w:ascii="宋体" w:hAnsi="宋体" w:cs="宋体" w:eastAsia="宋体" w:hint="default"/>
                          <w:sz w:val="20"/>
                          <w:szCs w:val="20"/>
                        </w:rPr>
                      </w:pPr>
                      <w:r>
                        <w:rPr>
                          <w:rFonts w:ascii="宋体"/>
                          <w:spacing w:val="-17"/>
                          <w:sz w:val="20"/>
                        </w:rPr>
                        <w:t>2,274,786.03</w:t>
                      </w:r>
                      <w:r>
                        <w:rPr>
                          <w:rFonts w:ascii="宋体"/>
                          <w:sz w:val="20"/>
                        </w:rPr>
                      </w:r>
                    </w:p>
                    <w:p>
                      <w:pPr>
                        <w:spacing w:before="88"/>
                        <w:ind w:left="249" w:right="0" w:firstLine="0"/>
                        <w:jc w:val="center"/>
                        <w:rPr>
                          <w:rFonts w:ascii="宋体" w:hAnsi="宋体" w:cs="宋体" w:eastAsia="宋体" w:hint="default"/>
                          <w:sz w:val="20"/>
                          <w:szCs w:val="20"/>
                        </w:rPr>
                      </w:pPr>
                      <w:r>
                        <w:rPr>
                          <w:rFonts w:ascii="宋体"/>
                          <w:spacing w:val="-17"/>
                          <w:sz w:val="20"/>
                        </w:rPr>
                        <w:t>342,940.00</w:t>
                      </w:r>
                      <w:r>
                        <w:rPr>
                          <w:rFonts w:ascii="宋体"/>
                          <w:sz w:val="20"/>
                        </w:rPr>
                      </w:r>
                    </w:p>
                    <w:p>
                      <w:pPr>
                        <w:spacing w:before="87"/>
                        <w:ind w:left="249" w:right="0" w:firstLine="0"/>
                        <w:jc w:val="center"/>
                        <w:rPr>
                          <w:rFonts w:ascii="宋体" w:hAnsi="宋体" w:cs="宋体" w:eastAsia="宋体" w:hint="default"/>
                          <w:sz w:val="20"/>
                          <w:szCs w:val="20"/>
                        </w:rPr>
                      </w:pPr>
                      <w:r>
                        <w:rPr>
                          <w:rFonts w:ascii="宋体"/>
                          <w:spacing w:val="-17"/>
                          <w:sz w:val="20"/>
                        </w:rPr>
                        <w:t>216,567.31</w:t>
                      </w:r>
                      <w:r>
                        <w:rPr>
                          <w:rFonts w:ascii="宋体"/>
                          <w:sz w:val="20"/>
                        </w:rPr>
                      </w:r>
                    </w:p>
                    <w:p>
                      <w:pPr>
                        <w:spacing w:before="88"/>
                        <w:ind w:left="334" w:right="0" w:firstLine="0"/>
                        <w:jc w:val="left"/>
                        <w:rPr>
                          <w:rFonts w:ascii="宋体" w:hAnsi="宋体" w:cs="宋体" w:eastAsia="宋体" w:hint="default"/>
                          <w:sz w:val="20"/>
                          <w:szCs w:val="20"/>
                        </w:rPr>
                      </w:pPr>
                      <w:r>
                        <w:rPr>
                          <w:rFonts w:ascii="宋体"/>
                          <w:spacing w:val="-17"/>
                          <w:sz w:val="20"/>
                        </w:rPr>
                        <w:t>67,105.00</w:t>
                      </w:r>
                      <w:r>
                        <w:rPr>
                          <w:rFonts w:ascii="宋体"/>
                          <w:sz w:val="20"/>
                        </w:rPr>
                      </w:r>
                    </w:p>
                    <w:p>
                      <w:pPr>
                        <w:spacing w:before="88"/>
                        <w:ind w:left="334" w:right="0" w:firstLine="0"/>
                        <w:jc w:val="left"/>
                        <w:rPr>
                          <w:rFonts w:ascii="宋体" w:hAnsi="宋体" w:cs="宋体" w:eastAsia="宋体" w:hint="default"/>
                          <w:sz w:val="20"/>
                          <w:szCs w:val="20"/>
                        </w:rPr>
                      </w:pPr>
                      <w:r>
                        <w:rPr>
                          <w:rFonts w:ascii="宋体"/>
                          <w:spacing w:val="-17"/>
                          <w:sz w:val="20"/>
                        </w:rPr>
                        <w:t>23,538.46</w:t>
                      </w:r>
                      <w:r>
                        <w:rPr>
                          <w:rFonts w:ascii="宋体"/>
                          <w:sz w:val="20"/>
                        </w:rPr>
                      </w:r>
                    </w:p>
                  </w:txbxContent>
                </v:textbox>
                <w10:wrap type="none"/>
              </v:shape>
              <v:shape style="position:absolute;left:5224;top:3273;width:3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0.04</w:t>
                      </w:r>
                      <w:r>
                        <w:rPr>
                          <w:rFonts w:ascii="宋体"/>
                          <w:sz w:val="20"/>
                        </w:rPr>
                      </w:r>
                    </w:p>
                  </w:txbxContent>
                </v:textbox>
                <w10:wrap type="none"/>
              </v:shape>
              <v:shape style="position:absolute;left:5920;top:3273;width:109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23,784,408.69</w:t>
                      </w:r>
                      <w:r>
                        <w:rPr>
                          <w:rFonts w:ascii="宋体"/>
                          <w:sz w:val="20"/>
                        </w:rPr>
                      </w:r>
                    </w:p>
                    <w:p>
                      <w:pPr>
                        <w:spacing w:before="88"/>
                        <w:ind w:left="82" w:right="0" w:firstLine="0"/>
                        <w:jc w:val="left"/>
                        <w:rPr>
                          <w:rFonts w:ascii="宋体" w:hAnsi="宋体" w:cs="宋体" w:eastAsia="宋体" w:hint="default"/>
                          <w:sz w:val="20"/>
                          <w:szCs w:val="20"/>
                        </w:rPr>
                      </w:pPr>
                      <w:r>
                        <w:rPr>
                          <w:rFonts w:ascii="宋体"/>
                          <w:spacing w:val="-17"/>
                          <w:sz w:val="20"/>
                        </w:rPr>
                        <w:t>2,287,240.05</w:t>
                      </w:r>
                      <w:r>
                        <w:rPr>
                          <w:rFonts w:ascii="宋体"/>
                          <w:sz w:val="20"/>
                        </w:rPr>
                      </w:r>
                    </w:p>
                  </w:txbxContent>
                </v:textbox>
                <w10:wrap type="none"/>
              </v:shape>
              <v:shape style="position:absolute;left:8307;top:3273;width:337;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0.08</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0.01</w:t>
                      </w:r>
                      <w:r>
                        <w:rPr>
                          <w:rFonts w:ascii="宋体"/>
                          <w:sz w:val="20"/>
                        </w:rPr>
                      </w:r>
                    </w:p>
                  </w:txbxContent>
                </v:textbox>
                <w10:wrap type="none"/>
              </v:shape>
              <v:shape style="position:absolute;left:6254;top:4323;width:7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61,114.21</w:t>
                      </w:r>
                      <w:r>
                        <w:rPr>
                          <w:rFonts w:ascii="宋体"/>
                          <w:sz w:val="20"/>
                        </w:rPr>
                      </w:r>
                    </w:p>
                  </w:txbxContent>
                </v:textbox>
                <w10:wrap type="none"/>
              </v:shape>
              <v:shape style="position:absolute;left:6002;top:5373;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6,013,664.00</w:t>
                      </w:r>
                      <w:r>
                        <w:rPr>
                          <w:rFonts w:ascii="宋体"/>
                          <w:sz w:val="20"/>
                        </w:rPr>
                      </w:r>
                    </w:p>
                  </w:txbxContent>
                </v:textbox>
                <w10:wrap type="none"/>
              </v:shape>
              <v:shape style="position:absolute;left:8306;top:5373;width:3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0.02</w:t>
                      </w:r>
                      <w:r>
                        <w:rPr>
                          <w:rFonts w:ascii="宋体"/>
                          <w:sz w:val="20"/>
                        </w:rPr>
                      </w:r>
                    </w:p>
                  </w:txbxContent>
                </v:textbox>
                <w10:wrap type="none"/>
              </v:shape>
              <v:shape style="position:absolute;left:3047;top:6074;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73,234,330.37</w:t>
                      </w:r>
                      <w:r>
                        <w:rPr>
                          <w:rFonts w:ascii="宋体"/>
                          <w:sz w:val="20"/>
                        </w:rPr>
                      </w:r>
                    </w:p>
                  </w:txbxContent>
                </v:textbox>
                <w10:wrap type="none"/>
              </v:shape>
              <v:shape style="position:absolute;left:5222;top:6074;width:3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0.09</w:t>
                      </w:r>
                      <w:r>
                        <w:rPr>
                          <w:rFonts w:ascii="宋体"/>
                          <w:spacing w:val="-13"/>
                          <w:sz w:val="20"/>
                        </w:rPr>
                      </w:r>
                    </w:p>
                  </w:txbxContent>
                </v:textbox>
                <w10:wrap type="none"/>
              </v:shape>
              <v:shape style="position:absolute;left:5917;top:6074;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8"/>
                          <w:sz w:val="20"/>
                        </w:rPr>
                        <w:t>32,146,426.95</w:t>
                      </w:r>
                      <w:r>
                        <w:rPr>
                          <w:rFonts w:ascii="宋体"/>
                          <w:sz w:val="20"/>
                        </w:rPr>
                      </w:r>
                    </w:p>
                  </w:txbxContent>
                </v:textbox>
                <w10:wrap type="none"/>
              </v:shape>
              <v:shape style="position:absolute;left:8305;top:6074;width:3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0.11</w:t>
                      </w:r>
                      <w:r>
                        <w:rPr>
                          <w:rFonts w:ascii="宋体"/>
                          <w:spacing w:val="-13"/>
                          <w:sz w:val="20"/>
                        </w:rPr>
                      </w:r>
                    </w:p>
                  </w:txbxContent>
                </v:textbox>
                <w10:wrap type="none"/>
              </v:shape>
            </v:group>
          </v:group>
        </w:pict>
      </w:r>
      <w:r>
        <w:rPr>
          <w:rFonts w:ascii="宋体" w:hAnsi="宋体" w:cs="宋体" w:eastAsia="宋体" w:hint="default"/>
          <w:position w:val="-127"/>
          <w:sz w:val="20"/>
          <w:szCs w:val="20"/>
        </w:rPr>
      </w:r>
    </w:p>
    <w:p>
      <w:pPr>
        <w:spacing w:after="0" w:line="6390" w:lineRule="exact"/>
        <w:rPr>
          <w:rFonts w:ascii="宋体" w:hAnsi="宋体" w:cs="宋体" w:eastAsia="宋体" w:hint="default"/>
          <w:sz w:val="20"/>
          <w:szCs w:val="20"/>
        </w:rPr>
        <w:sectPr>
          <w:pgSz w:w="11910" w:h="16840"/>
          <w:pgMar w:header="0" w:footer="889" w:top="1720" w:bottom="1080" w:left="1460" w:right="1460"/>
        </w:sectPr>
      </w:pPr>
    </w:p>
    <w:p>
      <w:pPr>
        <w:spacing w:line="240" w:lineRule="auto" w:before="9"/>
        <w:rPr>
          <w:rFonts w:ascii="宋体" w:hAnsi="宋体" w:cs="宋体" w:eastAsia="宋体" w:hint="default"/>
          <w:sz w:val="29"/>
          <w:szCs w:val="29"/>
        </w:rPr>
      </w:pPr>
    </w:p>
    <w:p>
      <w:pPr>
        <w:spacing w:before="31"/>
        <w:ind w:left="74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7"/>
          <w:sz w:val="22"/>
          <w:szCs w:val="22"/>
        </w:rPr>
        <w:t> </w:t>
      </w:r>
      <w:r>
        <w:rPr>
          <w:rFonts w:ascii="宋体" w:hAnsi="宋体" w:cs="宋体" w:eastAsia="宋体" w:hint="default"/>
          <w:sz w:val="22"/>
          <w:szCs w:val="22"/>
        </w:rPr>
        <w:t>销售商品</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0" w:footer="889" w:top="1720" w:bottom="1080" w:left="1460" w:right="104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before="0"/>
        <w:ind w:left="755" w:right="-4" w:firstLine="0"/>
        <w:jc w:val="left"/>
        <w:rPr>
          <w:rFonts w:ascii="宋体" w:hAnsi="宋体" w:cs="宋体" w:eastAsia="宋体" w:hint="default"/>
          <w:sz w:val="20"/>
          <w:szCs w:val="20"/>
        </w:rPr>
      </w:pPr>
      <w:r>
        <w:rPr>
          <w:rFonts w:ascii="宋体" w:hAnsi="宋体" w:cs="宋体" w:eastAsia="宋体" w:hint="default"/>
          <w:b/>
          <w:bCs/>
          <w:spacing w:val="-22"/>
          <w:sz w:val="20"/>
          <w:szCs w:val="20"/>
        </w:rPr>
        <w:t>关联方类型及关联方名称</w:t>
      </w:r>
      <w:r>
        <w:rPr>
          <w:rFonts w:ascii="宋体" w:hAnsi="宋体" w:cs="宋体" w:eastAsia="宋体" w:hint="default"/>
          <w:sz w:val="20"/>
          <w:szCs w:val="20"/>
        </w:rPr>
      </w:r>
    </w:p>
    <w:p>
      <w:pPr>
        <w:spacing w:line="240" w:lineRule="auto" w:before="9"/>
        <w:rPr>
          <w:rFonts w:ascii="宋体" w:hAnsi="宋体" w:cs="宋体" w:eastAsia="宋体" w:hint="default"/>
          <w:b/>
          <w:bCs/>
          <w:sz w:val="14"/>
          <w:szCs w:val="14"/>
        </w:rPr>
      </w:pPr>
      <w:r>
        <w:rPr/>
        <w:br w:type="column"/>
      </w:r>
      <w:r>
        <w:rPr>
          <w:rFonts w:ascii="宋体"/>
          <w:b/>
          <w:sz w:val="14"/>
        </w:rPr>
      </w:r>
    </w:p>
    <w:p>
      <w:pPr>
        <w:tabs>
          <w:tab w:pos="3713" w:val="left" w:leader="none"/>
        </w:tabs>
        <w:spacing w:before="0"/>
        <w:ind w:left="755" w:right="-19" w:firstLine="0"/>
        <w:jc w:val="left"/>
        <w:rPr>
          <w:rFonts w:ascii="宋体" w:hAnsi="宋体" w:cs="宋体" w:eastAsia="宋体" w:hint="default"/>
          <w:sz w:val="20"/>
          <w:szCs w:val="20"/>
        </w:rPr>
      </w:pPr>
      <w:r>
        <w:rPr>
          <w:rFonts w:ascii="宋体" w:hAnsi="宋体" w:cs="宋体" w:eastAsia="宋体" w:hint="default"/>
          <w:b/>
          <w:bCs/>
          <w:spacing w:val="-11"/>
          <w:sz w:val="20"/>
          <w:szCs w:val="20"/>
        </w:rPr>
        <w:t>本年</w:t>
        <w:tab/>
        <w:t>上年</w:t>
      </w:r>
      <w:r>
        <w:rPr>
          <w:rFonts w:ascii="宋体" w:hAnsi="宋体" w:cs="宋体" w:eastAsia="宋体" w:hint="default"/>
          <w:spacing w:val="-11"/>
          <w:sz w:val="20"/>
          <w:szCs w:val="20"/>
        </w:rPr>
      </w:r>
    </w:p>
    <w:p>
      <w:pPr>
        <w:spacing w:line="240" w:lineRule="auto" w:before="7"/>
        <w:rPr>
          <w:rFonts w:ascii="宋体" w:hAnsi="宋体" w:cs="宋体" w:eastAsia="宋体" w:hint="default"/>
          <w:b/>
          <w:bCs/>
          <w:sz w:val="23"/>
          <w:szCs w:val="23"/>
        </w:rPr>
      </w:pPr>
    </w:p>
    <w:p>
      <w:pPr>
        <w:tabs>
          <w:tab w:pos="3041" w:val="left" w:leader="none"/>
        </w:tabs>
        <w:spacing w:before="0"/>
        <w:ind w:left="1201" w:right="-19" w:firstLine="0"/>
        <w:jc w:val="left"/>
        <w:rPr>
          <w:rFonts w:ascii="宋体" w:hAnsi="宋体" w:cs="宋体" w:eastAsia="宋体" w:hint="default"/>
          <w:sz w:val="20"/>
          <w:szCs w:val="20"/>
        </w:rPr>
      </w:pPr>
      <w:r>
        <w:rPr/>
        <w:pict>
          <v:shape style="position:absolute;margin-left:83.330002pt;margin-top:-3.451219pt;width:449.8pt;height:594.950pt;mso-position-horizontal-relative:page;mso-position-vertical-relative:paragraph;z-index:23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66"/>
                    <w:gridCol w:w="2020"/>
                    <w:gridCol w:w="1040"/>
                    <w:gridCol w:w="1911"/>
                    <w:gridCol w:w="858"/>
                  </w:tblGrid>
                  <w:tr>
                    <w:trPr>
                      <w:trHeight w:val="700" w:hRule="exact"/>
                    </w:trPr>
                    <w:tc>
                      <w:tcPr>
                        <w:tcW w:w="8996" w:type="dxa"/>
                        <w:gridSpan w:val="5"/>
                        <w:tcBorders>
                          <w:top w:val="nil" w:sz="6" w:space="0" w:color="auto"/>
                          <w:left w:val="nil" w:sz="6" w:space="0" w:color="auto"/>
                          <w:bottom w:val="nil" w:sz="6" w:space="0" w:color="auto"/>
                          <w:right w:val="nil" w:sz="6" w:space="0" w:color="auto"/>
                        </w:tcBorders>
                      </w:tcPr>
                      <w:p>
                        <w:pPr>
                          <w:pStyle w:val="TableParagraph"/>
                          <w:tabs>
                            <w:tab w:pos="4814" w:val="left" w:leader="none"/>
                          </w:tabs>
                          <w:spacing w:line="329" w:lineRule="exact"/>
                          <w:ind w:left="3728" w:right="0"/>
                          <w:jc w:val="left"/>
                          <w:rPr>
                            <w:rFonts w:ascii="宋体" w:hAnsi="宋体" w:cs="宋体" w:eastAsia="宋体" w:hint="default"/>
                            <w:sz w:val="20"/>
                            <w:szCs w:val="20"/>
                          </w:rPr>
                        </w:pPr>
                        <w:r>
                          <w:rPr>
                            <w:rFonts w:ascii="宋体" w:hAnsi="宋体" w:cs="宋体" w:eastAsia="宋体" w:hint="default"/>
                            <w:b/>
                            <w:bCs/>
                            <w:spacing w:val="-11"/>
                            <w:position w:val="-12"/>
                            <w:sz w:val="20"/>
                            <w:szCs w:val="20"/>
                          </w:rPr>
                          <w:t>金额</w:t>
                          <w:tab/>
                        </w:r>
                        <w:r>
                          <w:rPr>
                            <w:rFonts w:ascii="宋体" w:hAnsi="宋体" w:cs="宋体" w:eastAsia="宋体" w:hint="default"/>
                            <w:b/>
                            <w:bCs/>
                            <w:spacing w:val="-22"/>
                            <w:sz w:val="20"/>
                            <w:szCs w:val="20"/>
                          </w:rPr>
                          <w:t>占同类交易金额</w:t>
                        </w:r>
                        <w:r>
                          <w:rPr>
                            <w:rFonts w:ascii="宋体" w:hAnsi="宋体" w:cs="宋体" w:eastAsia="宋体" w:hint="default"/>
                            <w:sz w:val="20"/>
                            <w:szCs w:val="20"/>
                          </w:rPr>
                        </w:r>
                      </w:p>
                      <w:p>
                        <w:pPr>
                          <w:pStyle w:val="TableParagraph"/>
                          <w:spacing w:line="261" w:lineRule="exact"/>
                          <w:ind w:right="377"/>
                          <w:jc w:val="right"/>
                          <w:rPr>
                            <w:rFonts w:ascii="宋体" w:hAnsi="宋体" w:cs="宋体" w:eastAsia="宋体" w:hint="default"/>
                            <w:sz w:val="20"/>
                            <w:szCs w:val="20"/>
                          </w:rPr>
                        </w:pPr>
                        <w:r>
                          <w:rPr>
                            <w:rFonts w:ascii="宋体" w:hAnsi="宋体" w:cs="宋体" w:eastAsia="宋体" w:hint="default"/>
                            <w:b/>
                            <w:bCs/>
                            <w:spacing w:val="-22"/>
                            <w:sz w:val="20"/>
                            <w:szCs w:val="20"/>
                          </w:rPr>
                          <w:t>（%）</w:t>
                        </w:r>
                        <w:r>
                          <w:rPr>
                            <w:rFonts w:ascii="宋体" w:hAnsi="宋体" w:cs="宋体" w:eastAsia="宋体" w:hint="default"/>
                            <w:sz w:val="20"/>
                            <w:szCs w:val="20"/>
                          </w:rPr>
                        </w:r>
                      </w:p>
                    </w:tc>
                  </w:tr>
                  <w:tr>
                    <w:trPr>
                      <w:trHeight w:val="275"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b/>
                            <w:bCs/>
                            <w:spacing w:val="-22"/>
                            <w:sz w:val="20"/>
                            <w:szCs w:val="20"/>
                          </w:rPr>
                          <w:t>母公司及最终控制方</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中国电子信息产业集团有限公司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3,397,695.49</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长城科技股份有限公司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5"/>
                          <w:jc w:val="right"/>
                          <w:rPr>
                            <w:rFonts w:ascii="宋体" w:hAnsi="宋体" w:cs="宋体" w:eastAsia="宋体" w:hint="default"/>
                            <w:sz w:val="20"/>
                            <w:szCs w:val="20"/>
                          </w:rPr>
                        </w:pPr>
                        <w:r>
                          <w:rPr>
                            <w:rFonts w:ascii="宋体"/>
                            <w:spacing w:val="-21"/>
                            <w:sz w:val="20"/>
                          </w:rPr>
                          <w:t>235,478.62</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8"/>
                          <w:jc w:val="right"/>
                          <w:rPr>
                            <w:rFonts w:ascii="宋体" w:hAnsi="宋体" w:cs="宋体" w:eastAsia="宋体" w:hint="default"/>
                            <w:sz w:val="20"/>
                            <w:szCs w:val="20"/>
                          </w:rPr>
                        </w:pPr>
                        <w:r>
                          <w:rPr>
                            <w:rFonts w:ascii="宋体"/>
                            <w:spacing w:val="-21"/>
                            <w:sz w:val="20"/>
                          </w:rPr>
                          <w:t>136,940.00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22"/>
                            <w:sz w:val="20"/>
                            <w:szCs w:val="20"/>
                          </w:rPr>
                          <w:t>合营及联营企业</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71"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pacing w:val="-18"/>
                            <w:sz w:val="20"/>
                          </w:rPr>
                          <w:t>Envision </w:t>
                        </w:r>
                        <w:r>
                          <w:rPr>
                            <w:rFonts w:ascii="宋体"/>
                            <w:spacing w:val="-19"/>
                            <w:sz w:val="20"/>
                          </w:rPr>
                          <w:t>Peripherals,</w:t>
                        </w:r>
                        <w:r>
                          <w:rPr>
                            <w:rFonts w:ascii="宋体"/>
                            <w:spacing w:val="-50"/>
                            <w:sz w:val="20"/>
                          </w:rPr>
                          <w:t> </w:t>
                        </w:r>
                        <w:r>
                          <w:rPr>
                            <w:rFonts w:ascii="宋体"/>
                            <w:spacing w:val="-16"/>
                            <w:sz w:val="20"/>
                          </w:rPr>
                          <w:t>Inc.</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6"/>
                          <w:jc w:val="right"/>
                          <w:rPr>
                            <w:rFonts w:ascii="宋体" w:hAnsi="宋体" w:cs="宋体" w:eastAsia="宋体" w:hint="default"/>
                            <w:sz w:val="20"/>
                            <w:szCs w:val="20"/>
                          </w:rPr>
                        </w:pPr>
                        <w:r>
                          <w:rPr>
                            <w:rFonts w:ascii="宋体"/>
                            <w:spacing w:val="-20"/>
                            <w:sz w:val="20"/>
                          </w:rPr>
                          <w:t>2,349,244,637.44</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20"/>
                            <w:szCs w:val="20"/>
                          </w:rPr>
                        </w:pPr>
                        <w:r>
                          <w:rPr>
                            <w:rFonts w:ascii="宋体"/>
                            <w:spacing w:val="-20"/>
                            <w:sz w:val="20"/>
                          </w:rPr>
                          <w:t>3.08</w:t>
                        </w:r>
                        <w:r>
                          <w:rPr>
                            <w:rFonts w:ascii="宋体"/>
                            <w:sz w:val="20"/>
                          </w:rPr>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9"/>
                          <w:jc w:val="right"/>
                          <w:rPr>
                            <w:rFonts w:ascii="宋体" w:hAnsi="宋体" w:cs="宋体" w:eastAsia="宋体" w:hint="default"/>
                            <w:sz w:val="20"/>
                            <w:szCs w:val="20"/>
                          </w:rPr>
                        </w:pPr>
                        <w:r>
                          <w:rPr>
                            <w:rFonts w:ascii="宋体"/>
                            <w:spacing w:val="-20"/>
                            <w:sz w:val="20"/>
                          </w:rPr>
                          <w:t>1,075,194,046.00</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宋体" w:hAnsi="宋体" w:cs="宋体" w:eastAsia="宋体" w:hint="default"/>
                            <w:sz w:val="20"/>
                            <w:szCs w:val="20"/>
                          </w:rPr>
                        </w:pPr>
                        <w:r>
                          <w:rPr>
                            <w:rFonts w:ascii="宋体"/>
                            <w:spacing w:val="-20"/>
                            <w:sz w:val="20"/>
                          </w:rPr>
                          <w:t>4.96</w:t>
                        </w:r>
                        <w:r>
                          <w:rPr>
                            <w:rFonts w:ascii="宋体"/>
                            <w:sz w:val="20"/>
                          </w:rPr>
                        </w:r>
                      </w:p>
                    </w:tc>
                  </w:tr>
                  <w:tr>
                    <w:trPr>
                      <w:trHeight w:val="329"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乐捷显示科技（厦门）有限公司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55" w:lineRule="exact"/>
                          <w:ind w:right="624"/>
                          <w:jc w:val="right"/>
                          <w:rPr>
                            <w:rFonts w:ascii="宋体" w:hAnsi="宋体" w:cs="宋体" w:eastAsia="宋体" w:hint="default"/>
                            <w:sz w:val="20"/>
                            <w:szCs w:val="20"/>
                          </w:rPr>
                        </w:pPr>
                        <w:r>
                          <w:rPr>
                            <w:rFonts w:ascii="宋体"/>
                            <w:spacing w:val="-21"/>
                            <w:sz w:val="20"/>
                          </w:rPr>
                          <w:t>997,334,117.39</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55" w:lineRule="exact"/>
                          <w:ind w:right="108"/>
                          <w:jc w:val="right"/>
                          <w:rPr>
                            <w:rFonts w:ascii="宋体" w:hAnsi="宋体" w:cs="宋体" w:eastAsia="宋体" w:hint="default"/>
                            <w:sz w:val="20"/>
                            <w:szCs w:val="20"/>
                          </w:rPr>
                        </w:pPr>
                        <w:r>
                          <w:rPr>
                            <w:rFonts w:ascii="宋体"/>
                            <w:spacing w:val="-21"/>
                            <w:sz w:val="20"/>
                          </w:rPr>
                          <w:t>1.31</w:t>
                        </w:r>
                        <w:r>
                          <w:rPr>
                            <w:rFonts w:ascii="宋体"/>
                            <w:sz w:val="20"/>
                          </w:rPr>
                        </w: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275"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捷星显示科技（福建）有限公司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4"/>
                          <w:jc w:val="right"/>
                          <w:rPr>
                            <w:rFonts w:ascii="宋体" w:hAnsi="宋体" w:cs="宋体" w:eastAsia="宋体" w:hint="default"/>
                            <w:sz w:val="20"/>
                            <w:szCs w:val="20"/>
                          </w:rPr>
                        </w:pPr>
                        <w:r>
                          <w:rPr>
                            <w:rFonts w:ascii="宋体"/>
                            <w:spacing w:val="-21"/>
                            <w:sz w:val="20"/>
                          </w:rPr>
                          <w:t>204,594,248.50</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21"/>
                            <w:sz w:val="20"/>
                          </w:rPr>
                          <w:t>0.27</w:t>
                        </w:r>
                        <w:r>
                          <w:rPr>
                            <w:rFonts w:ascii="宋体"/>
                            <w:sz w:val="20"/>
                          </w:rPr>
                        </w: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626" w:hRule="exact"/>
                    </w:trPr>
                    <w:tc>
                      <w:tcPr>
                        <w:tcW w:w="8996" w:type="dxa"/>
                        <w:gridSpan w:val="5"/>
                        <w:tcBorders>
                          <w:top w:val="nil" w:sz="6" w:space="0" w:color="auto"/>
                          <w:left w:val="nil" w:sz="6" w:space="0" w:color="auto"/>
                          <w:bottom w:val="nil" w:sz="6" w:space="0" w:color="auto"/>
                          <w:right w:val="nil" w:sz="6" w:space="0" w:color="auto"/>
                        </w:tcBorders>
                      </w:tcPr>
                      <w:p>
                        <w:pPr>
                          <w:pStyle w:val="TableParagraph"/>
                          <w:tabs>
                            <w:tab w:pos="1261" w:val="left" w:leader="none"/>
                            <w:tab w:pos="2247" w:val="left" w:leader="none"/>
                          </w:tabs>
                          <w:spacing w:line="240" w:lineRule="auto" w:before="49"/>
                          <w:ind w:left="35" w:right="0"/>
                          <w:jc w:val="left"/>
                          <w:rPr>
                            <w:rFonts w:ascii="宋体" w:hAnsi="宋体" w:cs="宋体" w:eastAsia="宋体" w:hint="default"/>
                            <w:sz w:val="20"/>
                            <w:szCs w:val="20"/>
                          </w:rPr>
                        </w:pPr>
                        <w:r>
                          <w:rPr>
                            <w:rFonts w:ascii="宋体"/>
                            <w:spacing w:val="-19"/>
                            <w:sz w:val="20"/>
                          </w:rPr>
                          <w:t>BriVictory</w:t>
                          <w:tab/>
                        </w:r>
                        <w:r>
                          <w:rPr>
                            <w:rFonts w:ascii="宋体"/>
                            <w:spacing w:val="-18"/>
                            <w:sz w:val="20"/>
                          </w:rPr>
                          <w:t>Display</w:t>
                          <w:tab/>
                        </w:r>
                        <w:r>
                          <w:rPr>
                            <w:rFonts w:ascii="宋体"/>
                            <w:spacing w:val="-21"/>
                            <w:sz w:val="20"/>
                          </w:rPr>
                          <w:t>Technology</w:t>
                        </w:r>
                        <w:r>
                          <w:rPr>
                            <w:rFonts w:ascii="宋体"/>
                            <w:sz w:val="20"/>
                          </w:rPr>
                        </w:r>
                      </w:p>
                    </w:tc>
                  </w:tr>
                  <w:tr>
                    <w:trPr>
                      <w:trHeight w:val="329"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桂林长海科技有限责任公司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55" w:lineRule="exact"/>
                          <w:ind w:right="625"/>
                          <w:jc w:val="right"/>
                          <w:rPr>
                            <w:rFonts w:ascii="宋体" w:hAnsi="宋体" w:cs="宋体" w:eastAsia="宋体" w:hint="default"/>
                            <w:sz w:val="20"/>
                            <w:szCs w:val="20"/>
                          </w:rPr>
                        </w:pPr>
                        <w:r>
                          <w:rPr>
                            <w:rFonts w:ascii="宋体"/>
                            <w:spacing w:val="-21"/>
                            <w:sz w:val="20"/>
                          </w:rPr>
                          <w:t>16,152,622.23</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0"/>
                            <w:szCs w:val="20"/>
                          </w:rPr>
                        </w:pPr>
                        <w:r>
                          <w:rPr>
                            <w:rFonts w:ascii="宋体"/>
                            <w:spacing w:val="-21"/>
                            <w:sz w:val="20"/>
                          </w:rPr>
                          <w:t>0.02</w:t>
                        </w:r>
                        <w:r>
                          <w:rPr>
                            <w:rFonts w:ascii="宋体"/>
                            <w:sz w:val="20"/>
                          </w:rPr>
                        </w:r>
                      </w:p>
                    </w:tc>
                    <w:tc>
                      <w:tcPr>
                        <w:tcW w:w="1911" w:type="dxa"/>
                        <w:tcBorders>
                          <w:top w:val="nil" w:sz="6" w:space="0" w:color="auto"/>
                          <w:left w:val="nil" w:sz="6" w:space="0" w:color="auto"/>
                          <w:bottom w:val="nil" w:sz="6" w:space="0" w:color="auto"/>
                          <w:right w:val="nil" w:sz="6" w:space="0" w:color="auto"/>
                        </w:tcBorders>
                      </w:tcPr>
                      <w:p>
                        <w:pPr>
                          <w:pStyle w:val="TableParagraph"/>
                          <w:spacing w:line="255" w:lineRule="exact"/>
                          <w:ind w:right="518"/>
                          <w:jc w:val="right"/>
                          <w:rPr>
                            <w:rFonts w:ascii="宋体" w:hAnsi="宋体" w:cs="宋体" w:eastAsia="宋体" w:hint="default"/>
                            <w:sz w:val="20"/>
                            <w:szCs w:val="20"/>
                          </w:rPr>
                        </w:pPr>
                        <w:r>
                          <w:rPr>
                            <w:rFonts w:ascii="宋体"/>
                            <w:spacing w:val="-20"/>
                            <w:sz w:val="20"/>
                          </w:rPr>
                          <w:t>67,852,598.52</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55" w:lineRule="exact"/>
                          <w:ind w:right="33"/>
                          <w:jc w:val="right"/>
                          <w:rPr>
                            <w:rFonts w:ascii="宋体" w:hAnsi="宋体" w:cs="宋体" w:eastAsia="宋体" w:hint="default"/>
                            <w:sz w:val="20"/>
                            <w:szCs w:val="20"/>
                          </w:rPr>
                        </w:pPr>
                        <w:r>
                          <w:rPr>
                            <w:rFonts w:ascii="宋体"/>
                            <w:spacing w:val="-20"/>
                            <w:sz w:val="20"/>
                          </w:rPr>
                          <w:t>0.31</w:t>
                        </w:r>
                        <w:r>
                          <w:rPr>
                            <w:rFonts w:ascii="宋体"/>
                            <w:sz w:val="20"/>
                          </w:rPr>
                        </w:r>
                      </w:p>
                    </w:tc>
                  </w:tr>
                  <w:tr>
                    <w:trPr>
                      <w:trHeight w:val="33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三捷科技（厦门）有限公司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120,421.46</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571"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60" w:lineRule="exact" w:before="19"/>
                          <w:ind w:left="35" w:right="109"/>
                          <w:jc w:val="left"/>
                          <w:rPr>
                            <w:rFonts w:ascii="宋体" w:hAnsi="宋体" w:cs="宋体" w:eastAsia="宋体" w:hint="default"/>
                            <w:sz w:val="20"/>
                            <w:szCs w:val="20"/>
                          </w:rPr>
                        </w:pPr>
                        <w:r>
                          <w:rPr>
                            <w:rFonts w:ascii="宋体" w:hAnsi="宋体" w:cs="宋体" w:eastAsia="宋体" w:hint="default"/>
                            <w:b/>
                            <w:bCs/>
                            <w:spacing w:val="-12"/>
                            <w:sz w:val="20"/>
                            <w:szCs w:val="20"/>
                          </w:rPr>
                          <w:t>受同一母公司及最终控制方控制的其</w:t>
                        </w:r>
                        <w:r>
                          <w:rPr>
                            <w:rFonts w:ascii="宋体" w:hAnsi="宋体" w:cs="宋体" w:eastAsia="宋体" w:hint="default"/>
                            <w:b/>
                            <w:bCs/>
                            <w:spacing w:val="-12"/>
                            <w:w w:val="99"/>
                            <w:sz w:val="20"/>
                            <w:szCs w:val="20"/>
                          </w:rPr>
                          <w:t> </w:t>
                        </w:r>
                        <w:r>
                          <w:rPr>
                            <w:rFonts w:ascii="宋体" w:hAnsi="宋体" w:cs="宋体" w:eastAsia="宋体" w:hint="default"/>
                            <w:b/>
                            <w:bCs/>
                            <w:spacing w:val="-22"/>
                            <w:sz w:val="20"/>
                            <w:szCs w:val="20"/>
                          </w:rPr>
                          <w:t>他企业</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29"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长城信息产业股份有限公司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55" w:lineRule="exact"/>
                          <w:ind w:right="625"/>
                          <w:jc w:val="right"/>
                          <w:rPr>
                            <w:rFonts w:ascii="宋体" w:hAnsi="宋体" w:cs="宋体" w:eastAsia="宋体" w:hint="default"/>
                            <w:sz w:val="20"/>
                            <w:szCs w:val="20"/>
                          </w:rPr>
                        </w:pPr>
                        <w:r>
                          <w:rPr>
                            <w:rFonts w:ascii="宋体"/>
                            <w:spacing w:val="-21"/>
                            <w:sz w:val="20"/>
                          </w:rPr>
                          <w:t>37,771,912.41</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0"/>
                            <w:szCs w:val="20"/>
                          </w:rPr>
                        </w:pPr>
                        <w:r>
                          <w:rPr>
                            <w:rFonts w:ascii="宋体"/>
                            <w:spacing w:val="-21"/>
                            <w:sz w:val="20"/>
                          </w:rPr>
                          <w:t>0.05</w:t>
                        </w:r>
                        <w:r>
                          <w:rPr>
                            <w:rFonts w:ascii="宋体"/>
                            <w:sz w:val="20"/>
                          </w:rPr>
                        </w:r>
                      </w:p>
                    </w:tc>
                    <w:tc>
                      <w:tcPr>
                        <w:tcW w:w="1911" w:type="dxa"/>
                        <w:tcBorders>
                          <w:top w:val="nil" w:sz="6" w:space="0" w:color="auto"/>
                          <w:left w:val="nil" w:sz="6" w:space="0" w:color="auto"/>
                          <w:bottom w:val="nil" w:sz="6" w:space="0" w:color="auto"/>
                          <w:right w:val="nil" w:sz="6" w:space="0" w:color="auto"/>
                        </w:tcBorders>
                      </w:tcPr>
                      <w:p>
                        <w:pPr>
                          <w:pStyle w:val="TableParagraph"/>
                          <w:spacing w:line="255" w:lineRule="exact"/>
                          <w:ind w:right="518"/>
                          <w:jc w:val="right"/>
                          <w:rPr>
                            <w:rFonts w:ascii="宋体" w:hAnsi="宋体" w:cs="宋体" w:eastAsia="宋体" w:hint="default"/>
                            <w:sz w:val="20"/>
                            <w:szCs w:val="20"/>
                          </w:rPr>
                        </w:pPr>
                        <w:r>
                          <w:rPr>
                            <w:rFonts w:ascii="宋体"/>
                            <w:spacing w:val="-20"/>
                            <w:sz w:val="20"/>
                          </w:rPr>
                          <w:t>18,165,732.19</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55" w:lineRule="exact"/>
                          <w:ind w:right="33"/>
                          <w:jc w:val="right"/>
                          <w:rPr>
                            <w:rFonts w:ascii="宋体" w:hAnsi="宋体" w:cs="宋体" w:eastAsia="宋体" w:hint="default"/>
                            <w:sz w:val="20"/>
                            <w:szCs w:val="20"/>
                          </w:rPr>
                        </w:pPr>
                        <w:r>
                          <w:rPr>
                            <w:rFonts w:ascii="宋体"/>
                            <w:spacing w:val="-20"/>
                            <w:sz w:val="20"/>
                          </w:rPr>
                          <w:t>0.08</w:t>
                        </w:r>
                        <w:r>
                          <w:rPr>
                            <w:rFonts w:ascii="宋体"/>
                            <w:sz w:val="20"/>
                          </w:rPr>
                        </w: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湖南长城信息金融设备有限责任公司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4"/>
                          <w:jc w:val="right"/>
                          <w:rPr>
                            <w:rFonts w:ascii="宋体" w:hAnsi="宋体" w:cs="宋体" w:eastAsia="宋体" w:hint="default"/>
                            <w:sz w:val="20"/>
                            <w:szCs w:val="20"/>
                          </w:rPr>
                        </w:pPr>
                        <w:r>
                          <w:rPr>
                            <w:rFonts w:ascii="宋体"/>
                            <w:spacing w:val="-21"/>
                            <w:sz w:val="20"/>
                          </w:rPr>
                          <w:t>13,214,453.02</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21"/>
                            <w:sz w:val="20"/>
                          </w:rPr>
                          <w:t>0.02</w:t>
                        </w:r>
                        <w:r>
                          <w:rPr>
                            <w:rFonts w:ascii="宋体"/>
                            <w:sz w:val="20"/>
                          </w:rPr>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8"/>
                          <w:jc w:val="right"/>
                          <w:rPr>
                            <w:rFonts w:ascii="宋体" w:hAnsi="宋体" w:cs="宋体" w:eastAsia="宋体" w:hint="default"/>
                            <w:sz w:val="20"/>
                            <w:szCs w:val="20"/>
                          </w:rPr>
                        </w:pPr>
                        <w:r>
                          <w:rPr>
                            <w:rFonts w:ascii="宋体"/>
                            <w:spacing w:val="-20"/>
                            <w:sz w:val="20"/>
                          </w:rPr>
                          <w:t>9,345,426.41</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20"/>
                            <w:sz w:val="20"/>
                          </w:rPr>
                          <w:t>0.04</w:t>
                        </w:r>
                        <w:r>
                          <w:rPr>
                            <w:rFonts w:ascii="宋体"/>
                            <w:sz w:val="20"/>
                          </w:rPr>
                        </w: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南京中电熊猫晶体科技有限公司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2,585,128.20</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长沙湘计华湘计算机有限公司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5"/>
                          <w:jc w:val="right"/>
                          <w:rPr>
                            <w:rFonts w:ascii="宋体" w:hAnsi="宋体" w:cs="宋体" w:eastAsia="宋体" w:hint="default"/>
                            <w:sz w:val="20"/>
                            <w:szCs w:val="20"/>
                          </w:rPr>
                        </w:pPr>
                        <w:r>
                          <w:rPr>
                            <w:rFonts w:ascii="宋体"/>
                            <w:spacing w:val="-21"/>
                            <w:sz w:val="20"/>
                          </w:rPr>
                          <w:t>461,538.47</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8"/>
                          <w:jc w:val="right"/>
                          <w:rPr>
                            <w:rFonts w:ascii="宋体" w:hAnsi="宋体" w:cs="宋体" w:eastAsia="宋体" w:hint="default"/>
                            <w:sz w:val="20"/>
                            <w:szCs w:val="20"/>
                          </w:rPr>
                        </w:pPr>
                        <w:r>
                          <w:rPr>
                            <w:rFonts w:ascii="宋体"/>
                            <w:spacing w:val="-21"/>
                            <w:sz w:val="20"/>
                          </w:rPr>
                          <w:t>7,257.00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长城计算机软件与系统有限公司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445,179.49</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中国软件与技术服务股份有限公司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435,897.44</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中国电子北海产业园发展有限公司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92,051.28</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深圳长城开发科技股份有限公司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85,282.05</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中国电子器材总公司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53,982.91</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深圳开发磁记录股份有限公司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5"/>
                          <w:jc w:val="right"/>
                          <w:rPr>
                            <w:rFonts w:ascii="宋体" w:hAnsi="宋体" w:cs="宋体" w:eastAsia="宋体" w:hint="default"/>
                            <w:sz w:val="20"/>
                            <w:szCs w:val="20"/>
                          </w:rPr>
                        </w:pPr>
                        <w:r>
                          <w:rPr>
                            <w:rFonts w:ascii="宋体"/>
                            <w:spacing w:val="-21"/>
                            <w:sz w:val="20"/>
                          </w:rPr>
                          <w:t>50,323.06</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北京长城高腾信息产品有限公司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4"/>
                          <w:jc w:val="right"/>
                          <w:rPr>
                            <w:rFonts w:ascii="宋体" w:hAnsi="宋体" w:cs="宋体" w:eastAsia="宋体" w:hint="default"/>
                            <w:sz w:val="20"/>
                            <w:szCs w:val="20"/>
                          </w:rPr>
                        </w:pPr>
                        <w:r>
                          <w:rPr>
                            <w:rFonts w:ascii="宋体"/>
                            <w:spacing w:val="-21"/>
                            <w:sz w:val="20"/>
                          </w:rPr>
                          <w:t>47,393.16</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8"/>
                          <w:jc w:val="right"/>
                          <w:rPr>
                            <w:rFonts w:ascii="宋体" w:hAnsi="宋体" w:cs="宋体" w:eastAsia="宋体" w:hint="default"/>
                            <w:sz w:val="20"/>
                            <w:szCs w:val="20"/>
                          </w:rPr>
                        </w:pPr>
                        <w:r>
                          <w:rPr>
                            <w:rFonts w:ascii="宋体"/>
                            <w:spacing w:val="-21"/>
                            <w:sz w:val="20"/>
                          </w:rPr>
                          <w:t>367,200.00</w:t>
                        </w:r>
                        <w:r>
                          <w:rPr>
                            <w:rFonts w:ascii="宋体"/>
                            <w:sz w:val="20"/>
                          </w:rPr>
                        </w: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南京华东电子集团有限公司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36,752.14</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中国电子进出口总公司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36,752.14</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北京长荣发科技发展有限公司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25,230.77</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南京中电熊猫华电科技园有限公司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22,051.28</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深圳桑达电子集团有限公司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13,435.90</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中国电子科技开发有限公司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7"/>
                          <w:jc w:val="right"/>
                          <w:rPr>
                            <w:rFonts w:ascii="宋体" w:hAnsi="宋体" w:cs="宋体" w:eastAsia="宋体" w:hint="default"/>
                            <w:sz w:val="20"/>
                            <w:szCs w:val="20"/>
                          </w:rPr>
                        </w:pPr>
                        <w:r>
                          <w:rPr>
                            <w:rFonts w:ascii="宋体"/>
                            <w:spacing w:val="-21"/>
                            <w:sz w:val="20"/>
                          </w:rPr>
                          <w:t>7,606.84</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长城易拓信息产品（深圳）有限公司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8"/>
                          <w:jc w:val="right"/>
                          <w:rPr>
                            <w:rFonts w:ascii="宋体" w:hAnsi="宋体" w:cs="宋体" w:eastAsia="宋体" w:hint="default"/>
                            <w:sz w:val="20"/>
                            <w:szCs w:val="20"/>
                          </w:rPr>
                        </w:pPr>
                        <w:r>
                          <w:rPr>
                            <w:rFonts w:ascii="宋体"/>
                            <w:spacing w:val="-21"/>
                            <w:sz w:val="20"/>
                          </w:rPr>
                          <w:t>6,102.56</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北京中电协通软件科技发展有限公司</w:t>
                        </w:r>
                        <w:r>
                          <w:rPr>
                            <w:rFonts w:ascii="宋体" w:hAnsi="宋体" w:cs="宋体" w:eastAsia="宋体" w:hint="default"/>
                            <w:sz w:val="20"/>
                            <w:szCs w:val="20"/>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8"/>
                          <w:jc w:val="right"/>
                          <w:rPr>
                            <w:rFonts w:ascii="宋体" w:hAnsi="宋体" w:cs="宋体" w:eastAsia="宋体" w:hint="default"/>
                            <w:sz w:val="20"/>
                            <w:szCs w:val="20"/>
                          </w:rPr>
                        </w:pPr>
                        <w:r>
                          <w:rPr>
                            <w:rFonts w:ascii="宋体"/>
                            <w:spacing w:val="-21"/>
                            <w:sz w:val="20"/>
                          </w:rPr>
                          <w:t>3,930.77</w:t>
                        </w:r>
                        <w:r>
                          <w:rPr>
                            <w:rFonts w:ascii="宋体"/>
                            <w:sz w:val="20"/>
                          </w:rPr>
                        </w:r>
                      </w:p>
                    </w:tc>
                    <w:tc>
                      <w:tcPr>
                        <w:tcW w:w="1040" w:type="dxa"/>
                        <w:tcBorders>
                          <w:top w:val="nil" w:sz="6" w:space="0" w:color="auto"/>
                          <w:left w:val="nil" w:sz="6" w:space="0" w:color="auto"/>
                          <w:bottom w:val="nil" w:sz="6" w:space="0" w:color="auto"/>
                          <w:right w:val="nil" w:sz="6" w:space="0" w:color="auto"/>
                        </w:tcBorders>
                      </w:tcPr>
                      <w:p>
                        <w:pPr/>
                      </w:p>
                    </w:tc>
                    <w:tc>
                      <w:tcPr>
                        <w:tcW w:w="1911"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70" w:hRule="exact"/>
                    </w:trPr>
                    <w:tc>
                      <w:tcPr>
                        <w:tcW w:w="3166"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深圳爱华电子有限公司</w:t>
                        </w:r>
                        <w:r>
                          <w:rPr>
                            <w:rFonts w:ascii="宋体" w:hAnsi="宋体" w:cs="宋体" w:eastAsia="宋体" w:hint="default"/>
                            <w:sz w:val="20"/>
                            <w:szCs w:val="20"/>
                          </w:rPr>
                        </w:r>
                      </w:p>
                    </w:tc>
                    <w:tc>
                      <w:tcPr>
                        <w:tcW w:w="202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627"/>
                          <w:jc w:val="right"/>
                          <w:rPr>
                            <w:rFonts w:ascii="宋体" w:hAnsi="宋体" w:cs="宋体" w:eastAsia="宋体" w:hint="default"/>
                            <w:sz w:val="20"/>
                            <w:szCs w:val="20"/>
                          </w:rPr>
                        </w:pPr>
                        <w:r>
                          <w:rPr>
                            <w:rFonts w:ascii="宋体"/>
                            <w:spacing w:val="-21"/>
                            <w:sz w:val="20"/>
                          </w:rPr>
                          <w:t>2,692.31</w:t>
                        </w:r>
                        <w:r>
                          <w:rPr>
                            <w:rFonts w:ascii="宋体"/>
                            <w:sz w:val="20"/>
                          </w:rPr>
                        </w:r>
                      </w:p>
                    </w:tc>
                    <w:tc>
                      <w:tcPr>
                        <w:tcW w:w="1040" w:type="dxa"/>
                        <w:tcBorders>
                          <w:top w:val="nil" w:sz="6" w:space="0" w:color="auto"/>
                          <w:left w:val="nil" w:sz="6" w:space="0" w:color="auto"/>
                          <w:bottom w:val="single" w:sz="17" w:space="0" w:color="000000"/>
                          <w:right w:val="nil" w:sz="6" w:space="0" w:color="auto"/>
                        </w:tcBorders>
                      </w:tcPr>
                      <w:p>
                        <w:pPr/>
                      </w:p>
                    </w:tc>
                    <w:tc>
                      <w:tcPr>
                        <w:tcW w:w="1911" w:type="dxa"/>
                        <w:tcBorders>
                          <w:top w:val="nil" w:sz="6" w:space="0" w:color="auto"/>
                          <w:left w:val="nil" w:sz="6" w:space="0" w:color="auto"/>
                          <w:bottom w:val="single" w:sz="17" w:space="0" w:color="000000"/>
                          <w:right w:val="nil" w:sz="6" w:space="0" w:color="auto"/>
                        </w:tcBorders>
                      </w:tcPr>
                      <w:p>
                        <w:pPr/>
                      </w:p>
                    </w:tc>
                    <w:tc>
                      <w:tcPr>
                        <w:tcW w:w="858" w:type="dxa"/>
                        <w:tcBorders>
                          <w:top w:val="nil" w:sz="6" w:space="0" w:color="auto"/>
                          <w:left w:val="nil" w:sz="6" w:space="0" w:color="auto"/>
                          <w:bottom w:val="single" w:sz="17" w:space="0" w:color="000000"/>
                          <w:right w:val="nil" w:sz="6" w:space="0" w:color="auto"/>
                        </w:tcBorders>
                      </w:tcPr>
                      <w:p>
                        <w:pPr/>
                      </w:p>
                    </w:tc>
                  </w:tr>
                </w:tbl>
                <w:p>
                  <w:pPr/>
                </w:p>
              </w:txbxContent>
            </v:textbox>
            <w10:wrap type="none"/>
          </v:shape>
        </w:pict>
      </w:r>
      <w:r>
        <w:rPr>
          <w:rFonts w:ascii="宋体" w:hAnsi="宋体" w:cs="宋体" w:eastAsia="宋体" w:hint="default"/>
          <w:b/>
          <w:bCs/>
          <w:spacing w:val="-19"/>
          <w:sz w:val="20"/>
          <w:szCs w:val="20"/>
        </w:rPr>
        <w:t>的比例（%）</w:t>
        <w:tab/>
      </w:r>
      <w:r>
        <w:rPr>
          <w:rFonts w:ascii="宋体" w:hAnsi="宋体" w:cs="宋体" w:eastAsia="宋体" w:hint="default"/>
          <w:b/>
          <w:bCs/>
          <w:spacing w:val="-22"/>
          <w:position w:val="13"/>
          <w:sz w:val="20"/>
          <w:szCs w:val="20"/>
        </w:rPr>
        <w:t>金额</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5"/>
        <w:rPr>
          <w:rFonts w:ascii="宋体" w:hAnsi="宋体" w:cs="宋体" w:eastAsia="宋体" w:hint="default"/>
          <w:b/>
          <w:bCs/>
          <w:sz w:val="18"/>
          <w:szCs w:val="18"/>
        </w:rPr>
      </w:pPr>
    </w:p>
    <w:p>
      <w:pPr>
        <w:spacing w:before="0"/>
        <w:ind w:left="149" w:right="250" w:hanging="180"/>
        <w:jc w:val="left"/>
        <w:rPr>
          <w:rFonts w:ascii="宋体" w:hAnsi="宋体" w:cs="宋体" w:eastAsia="宋体" w:hint="default"/>
          <w:sz w:val="20"/>
          <w:szCs w:val="20"/>
        </w:rPr>
      </w:pPr>
      <w:r>
        <w:rPr>
          <w:rFonts w:ascii="宋体" w:hAnsi="宋体" w:cs="宋体" w:eastAsia="宋体" w:hint="default"/>
          <w:b/>
          <w:bCs/>
          <w:spacing w:val="-22"/>
          <w:sz w:val="20"/>
          <w:szCs w:val="20"/>
        </w:rPr>
        <w:t>占同类交易金</w:t>
      </w:r>
      <w:r>
        <w:rPr>
          <w:rFonts w:ascii="宋体" w:hAnsi="宋体" w:cs="宋体" w:eastAsia="宋体" w:hint="default"/>
          <w:b/>
          <w:bCs/>
          <w:spacing w:val="-97"/>
          <w:sz w:val="20"/>
          <w:szCs w:val="20"/>
        </w:rPr>
        <w:t> </w:t>
      </w:r>
      <w:r>
        <w:rPr>
          <w:rFonts w:ascii="宋体" w:hAnsi="宋体" w:cs="宋体" w:eastAsia="宋体" w:hint="default"/>
          <w:b/>
          <w:bCs/>
          <w:spacing w:val="-97"/>
          <w:sz w:val="20"/>
          <w:szCs w:val="20"/>
        </w:rPr>
      </w:r>
      <w:r>
        <w:rPr>
          <w:rFonts w:ascii="宋体" w:hAnsi="宋体" w:cs="宋体" w:eastAsia="宋体" w:hint="default"/>
          <w:b/>
          <w:bCs/>
          <w:spacing w:val="-17"/>
          <w:sz w:val="20"/>
          <w:szCs w:val="20"/>
        </w:rPr>
        <w:t>额的比例</w:t>
      </w:r>
      <w:r>
        <w:rPr>
          <w:rFonts w:ascii="宋体" w:hAnsi="宋体" w:cs="宋体" w:eastAsia="宋体" w:hint="default"/>
          <w:spacing w:val="-17"/>
          <w:sz w:val="20"/>
          <w:szCs w:val="20"/>
        </w:rPr>
      </w:r>
    </w:p>
    <w:p>
      <w:pPr>
        <w:spacing w:after="0"/>
        <w:jc w:val="left"/>
        <w:rPr>
          <w:rFonts w:ascii="宋体" w:hAnsi="宋体" w:cs="宋体" w:eastAsia="宋体" w:hint="default"/>
          <w:sz w:val="20"/>
          <w:szCs w:val="20"/>
        </w:rPr>
        <w:sectPr>
          <w:type w:val="continuous"/>
          <w:pgSz w:w="11910" w:h="16840"/>
          <w:pgMar w:top="1600" w:bottom="280" w:left="1460" w:right="1040"/>
          <w:cols w:num="3" w:equalWidth="0">
            <w:col w:w="2738" w:space="1221"/>
            <w:col w:w="4094" w:space="40"/>
            <w:col w:w="1317"/>
          </w:cols>
        </w:sectPr>
      </w:pPr>
    </w:p>
    <w:p>
      <w:pPr>
        <w:spacing w:line="240" w:lineRule="auto" w:before="0"/>
        <w:rPr>
          <w:rFonts w:ascii="宋体" w:hAnsi="宋体" w:cs="宋体" w:eastAsia="宋体" w:hint="default"/>
          <w:b/>
          <w:bCs/>
          <w:sz w:val="20"/>
          <w:szCs w:val="20"/>
        </w:rPr>
      </w:pPr>
      <w:r>
        <w:rPr/>
        <w:pict>
          <v:group style="position:absolute;margin-left:78.240005pt;margin-top:141.539963pt;width:459.8pt;height:619.4pt;mso-position-horizontal-relative:page;mso-position-vertical-relative:page;z-index:-1015168" coordorigin="1565,2831" coordsize="9196,12388">
            <v:group style="position:absolute;left:1601;top:2838;width:3216;height:2" coordorigin="1601,2838" coordsize="3216,2">
              <v:shape style="position:absolute;left:1601;top:2838;width:3216;height:2" coordorigin="1601,2838" coordsize="3216,0" path="m1601,2838l4817,2838e" filled="false" stroked="true" strokeweight=".72003pt" strokecolor="#000000">
                <v:path arrowok="t"/>
              </v:shape>
            </v:group>
            <v:group style="position:absolute;left:1601;top:2867;width:3216;height:2" coordorigin="1601,2867" coordsize="3216,2">
              <v:shape style="position:absolute;left:1601;top:2867;width:3216;height:2" coordorigin="1601,2867" coordsize="3216,0" path="m1601,2867l4817,2867e" filled="false" stroked="true" strokeweight=".71997pt" strokecolor="#000000">
                <v:path arrowok="t"/>
              </v:shape>
              <v:shape style="position:absolute;left:4817;top:2874;width:14;height:2" type="#_x0000_t75" stroked="false">
                <v:imagedata r:id="rId37" o:title=""/>
              </v:shape>
            </v:group>
            <v:group style="position:absolute;left:4817;top:2838;width:44;height:2" coordorigin="4817,2838" coordsize="44,2">
              <v:shape style="position:absolute;left:4817;top:2838;width:44;height:2" coordorigin="4817,2838" coordsize="44,0" path="m4817,2838l4860,2838e" filled="false" stroked="true" strokeweight=".72003pt" strokecolor="#000000">
                <v:path arrowok="t"/>
              </v:shape>
            </v:group>
            <v:group style="position:absolute;left:4817;top:2867;width:44;height:2" coordorigin="4817,2867" coordsize="44,2">
              <v:shape style="position:absolute;left:4817;top:2867;width:44;height:2" coordorigin="4817,2867" coordsize="44,0" path="m4817,2867l4860,2867e" filled="false" stroked="true" strokeweight=".71997pt" strokecolor="#000000">
                <v:path arrowok="t"/>
              </v:shape>
            </v:group>
            <v:group style="position:absolute;left:4860;top:2838;width:3027;height:2" coordorigin="4860,2838" coordsize="3027,2">
              <v:shape style="position:absolute;left:4860;top:2838;width:3027;height:2" coordorigin="4860,2838" coordsize="3027,0" path="m4860,2838l7886,2838e" filled="false" stroked="true" strokeweight=".72003pt" strokecolor="#000000">
                <v:path arrowok="t"/>
              </v:shape>
            </v:group>
            <v:group style="position:absolute;left:4860;top:2867;width:3027;height:2" coordorigin="4860,2867" coordsize="3027,2">
              <v:shape style="position:absolute;left:4860;top:2867;width:3027;height:2" coordorigin="4860,2867" coordsize="3027,0" path="m4860,2867l7886,2867e" filled="false" stroked="true" strokeweight=".71997pt" strokecolor="#000000">
                <v:path arrowok="t"/>
              </v:shape>
              <v:shape style="position:absolute;left:7886;top:2874;width:14;height:2" type="#_x0000_t75" stroked="false">
                <v:imagedata r:id="rId37" o:title=""/>
              </v:shape>
            </v:group>
            <v:group style="position:absolute;left:7886;top:2838;width:44;height:2" coordorigin="7886,2838" coordsize="44,2">
              <v:shape style="position:absolute;left:7886;top:2838;width:44;height:2" coordorigin="7886,2838" coordsize="44,0" path="m7886,2838l7930,2838e" filled="false" stroked="true" strokeweight=".72003pt" strokecolor="#000000">
                <v:path arrowok="t"/>
              </v:shape>
            </v:group>
            <v:group style="position:absolute;left:7886;top:2867;width:44;height:2" coordorigin="7886,2867" coordsize="44,2">
              <v:shape style="position:absolute;left:7886;top:2867;width:44;height:2" coordorigin="7886,2867" coordsize="44,0" path="m7886,2867l7930,2867e" filled="false" stroked="true" strokeweight=".71997pt" strokecolor="#000000">
                <v:path arrowok="t"/>
              </v:shape>
            </v:group>
            <v:group style="position:absolute;left:7930;top:2838;width:2800;height:2" coordorigin="7930,2838" coordsize="2800,2">
              <v:shape style="position:absolute;left:7930;top:2838;width:2800;height:2" coordorigin="7930,2838" coordsize="2800,0" path="m7930,2838l10729,2838e" filled="false" stroked="true" strokeweight=".72003pt" strokecolor="#000000">
                <v:path arrowok="t"/>
              </v:shape>
            </v:group>
            <v:group style="position:absolute;left:7930;top:2867;width:2800;height:2" coordorigin="7930,2867" coordsize="2800,2">
              <v:shape style="position:absolute;left:7930;top:2867;width:2800;height:2" coordorigin="7930,2867" coordsize="2800,0" path="m7930,2867l10729,2867e" filled="false" stroked="true" strokeweight=".71997pt" strokecolor="#000000">
                <v:path arrowok="t"/>
              </v:shape>
              <v:shape style="position:absolute;left:4798;top:2857;width:3122;height:378" type="#_x0000_t75" stroked="false">
                <v:imagedata r:id="rId359" o:title=""/>
              </v:shape>
              <v:shape style="position:absolute;left:4798;top:3197;width:5958;height:828" type="#_x0000_t75" stroked="false">
                <v:imagedata r:id="rId360" o:title=""/>
              </v:shape>
              <v:shape style="position:absolute;left:1565;top:3986;width:9196;height:11232" type="#_x0000_t75" stroked="false">
                <v:imagedata r:id="rId361" o:title=""/>
              </v:shape>
            </v:group>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4"/>
          <w:szCs w:val="24"/>
        </w:rPr>
      </w:pPr>
    </w:p>
    <w:p>
      <w:pPr>
        <w:tabs>
          <w:tab w:pos="3644" w:val="left" w:leader="none"/>
          <w:tab w:pos="6323" w:val="right" w:leader="none"/>
        </w:tabs>
        <w:spacing w:before="38"/>
        <w:ind w:left="241" w:right="0" w:firstLine="0"/>
        <w:jc w:val="left"/>
        <w:rPr>
          <w:rFonts w:ascii="宋体" w:hAnsi="宋体" w:cs="宋体" w:eastAsia="宋体" w:hint="default"/>
          <w:sz w:val="20"/>
          <w:szCs w:val="20"/>
        </w:rPr>
      </w:pPr>
      <w:r>
        <w:rPr>
          <w:rFonts w:ascii="宋体"/>
          <w:spacing w:val="-18"/>
          <w:position w:val="-12"/>
          <w:sz w:val="20"/>
        </w:rPr>
        <w:t>(LaBuan)</w:t>
      </w:r>
      <w:r>
        <w:rPr>
          <w:rFonts w:ascii="宋体"/>
          <w:spacing w:val="-33"/>
          <w:position w:val="-12"/>
          <w:sz w:val="20"/>
        </w:rPr>
        <w:t> </w:t>
      </w:r>
      <w:r>
        <w:rPr>
          <w:rFonts w:ascii="宋体"/>
          <w:spacing w:val="-17"/>
          <w:position w:val="-12"/>
          <w:sz w:val="20"/>
        </w:rPr>
        <w:t>Corp,</w:t>
        <w:tab/>
      </w:r>
      <w:r>
        <w:rPr>
          <w:rFonts w:ascii="宋体"/>
          <w:spacing w:val="-19"/>
          <w:sz w:val="20"/>
        </w:rPr>
        <w:t>127,181,790.73</w:t>
      </w:r>
      <w:r>
        <w:rPr>
          <w:rFonts w:ascii="Times New Roman"/>
          <w:spacing w:val="-19"/>
          <w:sz w:val="20"/>
        </w:rPr>
        <w:tab/>
      </w:r>
      <w:r>
        <w:rPr>
          <w:rFonts w:ascii="宋体"/>
          <w:spacing w:val="-20"/>
          <w:sz w:val="20"/>
        </w:rPr>
        <w:t>0.17</w:t>
      </w:r>
      <w:r>
        <w:rPr>
          <w:rFonts w:ascii="宋体"/>
          <w:sz w:val="20"/>
        </w:rPr>
      </w:r>
    </w:p>
    <w:p>
      <w:pPr>
        <w:spacing w:after="0"/>
        <w:jc w:val="left"/>
        <w:rPr>
          <w:rFonts w:ascii="宋体" w:hAnsi="宋体" w:cs="宋体" w:eastAsia="宋体" w:hint="default"/>
          <w:sz w:val="20"/>
          <w:szCs w:val="20"/>
        </w:rPr>
        <w:sectPr>
          <w:type w:val="continuous"/>
          <w:pgSz w:w="11910" w:h="16840"/>
          <w:pgMar w:top="1600" w:bottom="280" w:left="146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tbl>
      <w:tblPr>
        <w:tblW w:w="0" w:type="auto"/>
        <w:jc w:val="left"/>
        <w:tblInd w:w="286" w:type="dxa"/>
        <w:tblLayout w:type="fixed"/>
        <w:tblCellMar>
          <w:top w:w="0" w:type="dxa"/>
          <w:left w:w="0" w:type="dxa"/>
          <w:bottom w:w="0" w:type="dxa"/>
          <w:right w:w="0" w:type="dxa"/>
        </w:tblCellMar>
        <w:tblLook w:val="01E0"/>
      </w:tblPr>
      <w:tblGrid>
        <w:gridCol w:w="2915"/>
        <w:gridCol w:w="2270"/>
        <w:gridCol w:w="1039"/>
        <w:gridCol w:w="1912"/>
        <w:gridCol w:w="859"/>
      </w:tblGrid>
      <w:tr>
        <w:trPr>
          <w:trHeight w:val="345" w:hRule="exact"/>
        </w:trPr>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pacing w:val="-21"/>
                <w:sz w:val="20"/>
                <w:szCs w:val="20"/>
              </w:rPr>
              <w:t>深圳中电投资股份有限公司</w:t>
            </w:r>
            <w:r>
              <w:rPr>
                <w:rFonts w:ascii="宋体" w:hAnsi="宋体" w:cs="宋体" w:eastAsia="宋体" w:hint="default"/>
                <w:sz w:val="20"/>
                <w:szCs w:val="20"/>
              </w:rPr>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26"/>
              <w:jc w:val="right"/>
              <w:rPr>
                <w:rFonts w:ascii="宋体" w:hAnsi="宋体" w:cs="宋体" w:eastAsia="宋体" w:hint="default"/>
                <w:sz w:val="20"/>
                <w:szCs w:val="20"/>
              </w:rPr>
            </w:pPr>
            <w:r>
              <w:rPr>
                <w:rFonts w:ascii="宋体"/>
                <w:spacing w:val="-21"/>
                <w:sz w:val="20"/>
              </w:rPr>
              <w:t>2,188.03</w:t>
            </w:r>
            <w:r>
              <w:rPr>
                <w:rFonts w:ascii="宋体"/>
                <w:sz w:val="20"/>
              </w:rPr>
            </w:r>
          </w:p>
        </w:tc>
        <w:tc>
          <w:tcPr>
            <w:tcW w:w="1039"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c>
          <w:tcPr>
            <w:tcW w:w="859" w:type="dxa"/>
            <w:vMerge w:val="restart"/>
            <w:tcBorders>
              <w:top w:val="nil" w:sz="6" w:space="0" w:color="auto"/>
              <w:left w:val="nil" w:sz="6" w:space="0" w:color="auto"/>
              <w:right w:val="nil" w:sz="6" w:space="0" w:color="auto"/>
            </w:tcBorders>
          </w:tcPr>
          <w:p>
            <w:pPr/>
          </w:p>
        </w:tc>
      </w:tr>
      <w:tr>
        <w:trPr>
          <w:trHeight w:val="350" w:hRule="exact"/>
        </w:trPr>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中国电子器材华北公司</w:t>
            </w:r>
            <w:r>
              <w:rPr>
                <w:rFonts w:ascii="宋体" w:hAnsi="宋体" w:cs="宋体" w:eastAsia="宋体" w:hint="default"/>
                <w:sz w:val="20"/>
                <w:szCs w:val="20"/>
              </w:rPr>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宋体" w:hAnsi="宋体" w:cs="宋体" w:eastAsia="宋体" w:hint="default"/>
                <w:sz w:val="20"/>
                <w:szCs w:val="20"/>
              </w:rPr>
            </w:pPr>
            <w:r>
              <w:rPr>
                <w:rFonts w:ascii="宋体"/>
                <w:spacing w:val="-21"/>
                <w:sz w:val="20"/>
              </w:rPr>
              <w:t>1,367.52</w:t>
            </w:r>
            <w:r>
              <w:rPr>
                <w:rFonts w:ascii="宋体"/>
                <w:sz w:val="20"/>
              </w:rPr>
            </w:r>
          </w:p>
        </w:tc>
        <w:tc>
          <w:tcPr>
            <w:tcW w:w="1039"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c>
          <w:tcPr>
            <w:tcW w:w="859" w:type="dxa"/>
            <w:vMerge/>
            <w:tcBorders>
              <w:left w:val="nil" w:sz="6" w:space="0" w:color="auto"/>
              <w:right w:val="nil" w:sz="6" w:space="0" w:color="auto"/>
            </w:tcBorders>
          </w:tcPr>
          <w:p>
            <w:pPr/>
          </w:p>
        </w:tc>
      </w:tr>
      <w:tr>
        <w:trPr>
          <w:trHeight w:val="350" w:hRule="exact"/>
        </w:trPr>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长城计算机软件与系统有限公司</w:t>
            </w:r>
            <w:r>
              <w:rPr>
                <w:rFonts w:ascii="宋体" w:hAnsi="宋体" w:cs="宋体" w:eastAsia="宋体" w:hint="default"/>
                <w:sz w:val="20"/>
                <w:szCs w:val="20"/>
              </w:rPr>
            </w:r>
          </w:p>
        </w:tc>
        <w:tc>
          <w:tcPr>
            <w:tcW w:w="2270" w:type="dxa"/>
            <w:tcBorders>
              <w:top w:val="nil" w:sz="6" w:space="0" w:color="auto"/>
              <w:left w:val="nil" w:sz="6" w:space="0" w:color="auto"/>
              <w:bottom w:val="nil" w:sz="6" w:space="0" w:color="auto"/>
              <w:right w:val="nil" w:sz="6" w:space="0" w:color="auto"/>
            </w:tcBorders>
          </w:tcPr>
          <w:p>
            <w:pPr/>
          </w:p>
        </w:tc>
        <w:tc>
          <w:tcPr>
            <w:tcW w:w="1039"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8"/>
              <w:jc w:val="right"/>
              <w:rPr>
                <w:rFonts w:ascii="宋体" w:hAnsi="宋体" w:cs="宋体" w:eastAsia="宋体" w:hint="default"/>
                <w:sz w:val="20"/>
                <w:szCs w:val="20"/>
              </w:rPr>
            </w:pPr>
            <w:r>
              <w:rPr>
                <w:rFonts w:ascii="宋体"/>
                <w:spacing w:val="-21"/>
                <w:sz w:val="20"/>
              </w:rPr>
              <w:t>79,800.00</w:t>
            </w:r>
            <w:r>
              <w:rPr>
                <w:rFonts w:ascii="宋体"/>
                <w:sz w:val="20"/>
              </w:rPr>
            </w:r>
          </w:p>
        </w:tc>
        <w:tc>
          <w:tcPr>
            <w:tcW w:w="859" w:type="dxa"/>
            <w:vMerge/>
            <w:tcBorders>
              <w:left w:val="nil" w:sz="6" w:space="0" w:color="auto"/>
              <w:bottom w:val="nil" w:sz="6" w:space="0" w:color="auto"/>
              <w:right w:val="nil" w:sz="6" w:space="0" w:color="auto"/>
            </w:tcBorders>
          </w:tcPr>
          <w:p>
            <w:pPr/>
          </w:p>
        </w:tc>
      </w:tr>
      <w:tr>
        <w:trPr>
          <w:trHeight w:val="370" w:hRule="exact"/>
        </w:trPr>
        <w:tc>
          <w:tcPr>
            <w:tcW w:w="2915"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z w:val="20"/>
                <w:szCs w:val="20"/>
              </w:rPr>
            </w:r>
          </w:p>
        </w:tc>
        <w:tc>
          <w:tcPr>
            <w:tcW w:w="2270"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607"/>
              <w:jc w:val="right"/>
              <w:rPr>
                <w:rFonts w:ascii="宋体" w:hAnsi="宋体" w:cs="宋体" w:eastAsia="宋体" w:hint="default"/>
                <w:sz w:val="20"/>
                <w:szCs w:val="20"/>
              </w:rPr>
            </w:pPr>
            <w:r>
              <w:rPr>
                <w:rFonts w:ascii="宋体"/>
                <w:b/>
                <w:spacing w:val="-20"/>
                <w:sz w:val="20"/>
              </w:rPr>
              <w:t>3,753,662,263.61</w:t>
            </w:r>
            <w:r>
              <w:rPr>
                <w:rFonts w:ascii="宋体"/>
                <w:spacing w:val="-20"/>
                <w:sz w:val="20"/>
              </w:rPr>
            </w:r>
          </w:p>
        </w:tc>
        <w:tc>
          <w:tcPr>
            <w:tcW w:w="103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609" w:right="0"/>
              <w:jc w:val="left"/>
              <w:rPr>
                <w:rFonts w:ascii="宋体" w:hAnsi="宋体" w:cs="宋体" w:eastAsia="宋体" w:hint="default"/>
                <w:sz w:val="20"/>
                <w:szCs w:val="20"/>
              </w:rPr>
            </w:pPr>
            <w:r>
              <w:rPr>
                <w:rFonts w:ascii="宋体"/>
                <w:b/>
                <w:spacing w:val="-21"/>
                <w:sz w:val="20"/>
              </w:rPr>
              <w:t>4.92</w:t>
            </w:r>
            <w:r>
              <w:rPr>
                <w:rFonts w:ascii="宋体"/>
                <w:sz w:val="20"/>
              </w:rPr>
            </w:r>
          </w:p>
        </w:tc>
        <w:tc>
          <w:tcPr>
            <w:tcW w:w="1912"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499"/>
              <w:jc w:val="right"/>
              <w:rPr>
                <w:rFonts w:ascii="宋体" w:hAnsi="宋体" w:cs="宋体" w:eastAsia="宋体" w:hint="default"/>
                <w:sz w:val="20"/>
                <w:szCs w:val="20"/>
              </w:rPr>
            </w:pPr>
            <w:r>
              <w:rPr>
                <w:rFonts w:ascii="宋体"/>
                <w:b/>
                <w:spacing w:val="-20"/>
                <w:sz w:val="20"/>
              </w:rPr>
              <w:t>1,171,149,000.12</w:t>
            </w:r>
            <w:r>
              <w:rPr>
                <w:rFonts w:ascii="宋体"/>
                <w:spacing w:val="-20"/>
                <w:sz w:val="20"/>
              </w:rPr>
            </w:r>
          </w:p>
        </w:tc>
        <w:tc>
          <w:tcPr>
            <w:tcW w:w="85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left="501" w:right="0"/>
              <w:jc w:val="left"/>
              <w:rPr>
                <w:rFonts w:ascii="宋体" w:hAnsi="宋体" w:cs="宋体" w:eastAsia="宋体" w:hint="default"/>
                <w:sz w:val="20"/>
                <w:szCs w:val="20"/>
              </w:rPr>
            </w:pPr>
            <w:r>
              <w:rPr>
                <w:rFonts w:ascii="宋体"/>
                <w:b/>
                <w:spacing w:val="-21"/>
                <w:sz w:val="20"/>
              </w:rPr>
              <w:t>5.39</w:t>
            </w:r>
            <w:r>
              <w:rPr>
                <w:rFonts w:ascii="宋体"/>
                <w:sz w:val="20"/>
              </w:rPr>
            </w:r>
          </w:p>
        </w:tc>
      </w:tr>
    </w:tbl>
    <w:p>
      <w:pPr>
        <w:spacing w:line="240" w:lineRule="auto" w:before="11"/>
        <w:rPr>
          <w:rFonts w:ascii="宋体" w:hAnsi="宋体" w:cs="宋体" w:eastAsia="宋体" w:hint="default"/>
          <w:sz w:val="25"/>
          <w:szCs w:val="25"/>
        </w:rPr>
      </w:pPr>
    </w:p>
    <w:p>
      <w:pPr>
        <w:spacing w:before="31"/>
        <w:ind w:left="821" w:right="0" w:firstLine="0"/>
        <w:jc w:val="left"/>
        <w:rPr>
          <w:rFonts w:ascii="宋体" w:hAnsi="宋体" w:cs="宋体" w:eastAsia="宋体" w:hint="default"/>
          <w:sz w:val="22"/>
          <w:szCs w:val="22"/>
        </w:rPr>
      </w:pPr>
      <w:r>
        <w:rPr/>
        <w:pict>
          <v:group style="position:absolute;margin-left:78.240005pt;margin-top:-149.041565pt;width:459.8pt;height:128.9pt;mso-position-horizontal-relative:page;mso-position-vertical-relative:paragraph;z-index:-1014952" coordorigin="1565,-2981" coordsize="9196,2578">
            <v:group style="position:absolute;left:1601;top:-2974;width:3216;height:2" coordorigin="1601,-2974" coordsize="3216,2">
              <v:shape style="position:absolute;left:1601;top:-2974;width:3216;height:2" coordorigin="1601,-2974" coordsize="3216,0" path="m1601,-2974l4817,-2974e" filled="false" stroked="true" strokeweight=".72003pt" strokecolor="#000000">
                <v:path arrowok="t"/>
              </v:shape>
            </v:group>
            <v:group style="position:absolute;left:1601;top:-2945;width:3216;height:2" coordorigin="1601,-2945" coordsize="3216,2">
              <v:shape style="position:absolute;left:1601;top:-2945;width:3216;height:2" coordorigin="1601,-2945" coordsize="3216,0" path="m1601,-2945l4817,-2945e" filled="false" stroked="true" strokeweight=".71997pt" strokecolor="#000000">
                <v:path arrowok="t"/>
              </v:shape>
              <v:shape style="position:absolute;left:4817;top:-2938;width:14;height:2" type="#_x0000_t75" stroked="false">
                <v:imagedata r:id="rId25" o:title=""/>
              </v:shape>
            </v:group>
            <v:group style="position:absolute;left:4817;top:-2974;width:44;height:2" coordorigin="4817,-2974" coordsize="44,2">
              <v:shape style="position:absolute;left:4817;top:-2974;width:44;height:2" coordorigin="4817,-2974" coordsize="44,0" path="m4817,-2974l4860,-2974e" filled="false" stroked="true" strokeweight=".72003pt" strokecolor="#000000">
                <v:path arrowok="t"/>
              </v:shape>
            </v:group>
            <v:group style="position:absolute;left:4817;top:-2945;width:44;height:2" coordorigin="4817,-2945" coordsize="44,2">
              <v:shape style="position:absolute;left:4817;top:-2945;width:44;height:2" coordorigin="4817,-2945" coordsize="44,0" path="m4817,-2945l4860,-2945e" filled="false" stroked="true" strokeweight=".71997pt" strokecolor="#000000">
                <v:path arrowok="t"/>
              </v:shape>
            </v:group>
            <v:group style="position:absolute;left:4860;top:-2974;width:3027;height:2" coordorigin="4860,-2974" coordsize="3027,2">
              <v:shape style="position:absolute;left:4860;top:-2974;width:3027;height:2" coordorigin="4860,-2974" coordsize="3027,0" path="m4860,-2974l7886,-2974e" filled="false" stroked="true" strokeweight=".72003pt" strokecolor="#000000">
                <v:path arrowok="t"/>
              </v:shape>
            </v:group>
            <v:group style="position:absolute;left:4860;top:-2945;width:3027;height:2" coordorigin="4860,-2945" coordsize="3027,2">
              <v:shape style="position:absolute;left:4860;top:-2945;width:3027;height:2" coordorigin="4860,-2945" coordsize="3027,0" path="m4860,-2945l7886,-2945e" filled="false" stroked="true" strokeweight=".71997pt" strokecolor="#000000">
                <v:path arrowok="t"/>
              </v:shape>
              <v:shape style="position:absolute;left:7886;top:-2938;width:14;height:2" type="#_x0000_t75" stroked="false">
                <v:imagedata r:id="rId25" o:title=""/>
              </v:shape>
            </v:group>
            <v:group style="position:absolute;left:7886;top:-2974;width:44;height:2" coordorigin="7886,-2974" coordsize="44,2">
              <v:shape style="position:absolute;left:7886;top:-2974;width:44;height:2" coordorigin="7886,-2974" coordsize="44,0" path="m7886,-2974l7930,-2974e" filled="false" stroked="true" strokeweight=".72003pt" strokecolor="#000000">
                <v:path arrowok="t"/>
              </v:shape>
            </v:group>
            <v:group style="position:absolute;left:7886;top:-2945;width:44;height:2" coordorigin="7886,-2945" coordsize="44,2">
              <v:shape style="position:absolute;left:7886;top:-2945;width:44;height:2" coordorigin="7886,-2945" coordsize="44,0" path="m7886,-2945l7930,-2945e" filled="false" stroked="true" strokeweight=".71997pt" strokecolor="#000000">
                <v:path arrowok="t"/>
              </v:shape>
            </v:group>
            <v:group style="position:absolute;left:7930;top:-2974;width:2800;height:2" coordorigin="7930,-2974" coordsize="2800,2">
              <v:shape style="position:absolute;left:7930;top:-2974;width:2800;height:2" coordorigin="7930,-2974" coordsize="2800,0" path="m7930,-2974l10729,-2974e" filled="false" stroked="true" strokeweight=".72003pt" strokecolor="#000000">
                <v:path arrowok="t"/>
              </v:shape>
            </v:group>
            <v:group style="position:absolute;left:7930;top:-2945;width:2800;height:2" coordorigin="7930,-2945" coordsize="2800,2">
              <v:shape style="position:absolute;left:7930;top:-2945;width:2800;height:2" coordorigin="7930,-2945" coordsize="2800,0" path="m7930,-2945l10729,-2945e" filled="false" stroked="true" strokeweight=".71997pt" strokecolor="#000000">
                <v:path arrowok="t"/>
              </v:shape>
              <v:shape style="position:absolute;left:4798;top:-2954;width:3122;height:378" type="#_x0000_t75" stroked="false">
                <v:imagedata r:id="rId362" o:title=""/>
              </v:shape>
              <v:shape style="position:absolute;left:4798;top:-2615;width:5958;height:828" type="#_x0000_t75" stroked="false">
                <v:imagedata r:id="rId363" o:title=""/>
              </v:shape>
              <v:shape style="position:absolute;left:1565;top:-1825;width:9196;height:1422" type="#_x0000_t75" stroked="false">
                <v:imagedata r:id="rId364" o:title=""/>
              </v:shape>
              <v:shape style="position:absolute;left:6174;top:-2866;width:3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本年</w:t>
                      </w:r>
                      <w:r>
                        <w:rPr>
                          <w:rFonts w:ascii="宋体" w:hAnsi="宋体" w:cs="宋体" w:eastAsia="宋体" w:hint="default"/>
                          <w:sz w:val="20"/>
                          <w:szCs w:val="20"/>
                        </w:rPr>
                      </w:r>
                    </w:p>
                  </w:txbxContent>
                </v:textbox>
                <w10:wrap type="none"/>
              </v:shape>
              <v:shape style="position:absolute;left:9132;top:-2866;width:3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上年</w:t>
                      </w:r>
                      <w:r>
                        <w:rPr>
                          <w:rFonts w:ascii="宋体" w:hAnsi="宋体" w:cs="宋体" w:eastAsia="宋体" w:hint="default"/>
                          <w:spacing w:val="-11"/>
                          <w:sz w:val="20"/>
                          <w:szCs w:val="20"/>
                        </w:rPr>
                      </w:r>
                    </w:p>
                  </w:txbxContent>
                </v:textbox>
                <w10:wrap type="none"/>
              </v:shape>
              <v:shape style="position:absolute;left:2215;top:-2494;width:19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关联方类型及关联方名称</w:t>
                      </w:r>
                      <w:r>
                        <w:rPr>
                          <w:rFonts w:ascii="宋体" w:hAnsi="宋体" w:cs="宋体" w:eastAsia="宋体" w:hint="default"/>
                          <w:sz w:val="20"/>
                          <w:szCs w:val="20"/>
                        </w:rPr>
                      </w:r>
                    </w:p>
                  </w:txbxContent>
                </v:textbox>
                <w10:wrap type="none"/>
              </v:shape>
              <v:shape style="position:absolute;left:5395;top:-2297;width:3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金额</w:t>
                      </w:r>
                      <w:r>
                        <w:rPr>
                          <w:rFonts w:ascii="宋体" w:hAnsi="宋体" w:cs="宋体" w:eastAsia="宋体" w:hint="default"/>
                          <w:sz w:val="20"/>
                          <w:szCs w:val="20"/>
                        </w:rPr>
                      </w:r>
                    </w:p>
                  </w:txbxContent>
                </v:textbox>
                <w10:wrap type="none"/>
              </v:shape>
              <v:shape style="position:absolute;left:6481;top:-2427;width:1262;height:46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22"/>
                          <w:sz w:val="20"/>
                          <w:szCs w:val="20"/>
                        </w:rPr>
                        <w:t>占同类交易金额</w:t>
                      </w:r>
                      <w:r>
                        <w:rPr>
                          <w:rFonts w:ascii="宋体" w:hAnsi="宋体" w:cs="宋体" w:eastAsia="宋体" w:hint="default"/>
                          <w:sz w:val="20"/>
                          <w:szCs w:val="20"/>
                        </w:rPr>
                      </w:r>
                    </w:p>
                    <w:p>
                      <w:pPr>
                        <w:spacing w:line="261" w:lineRule="exact" w:before="0"/>
                        <w:ind w:left="0" w:right="1" w:firstLine="0"/>
                        <w:jc w:val="center"/>
                        <w:rPr>
                          <w:rFonts w:ascii="宋体" w:hAnsi="宋体" w:cs="宋体" w:eastAsia="宋体" w:hint="default"/>
                          <w:sz w:val="20"/>
                          <w:szCs w:val="20"/>
                        </w:rPr>
                      </w:pPr>
                      <w:r>
                        <w:rPr>
                          <w:rFonts w:ascii="宋体" w:hAnsi="宋体" w:cs="宋体" w:eastAsia="宋体" w:hint="default"/>
                          <w:b/>
                          <w:bCs/>
                          <w:spacing w:val="-22"/>
                          <w:sz w:val="20"/>
                          <w:szCs w:val="20"/>
                        </w:rPr>
                        <w:t>的比例（%）</w:t>
                      </w:r>
                      <w:r>
                        <w:rPr>
                          <w:rFonts w:ascii="宋体" w:hAnsi="宋体" w:cs="宋体" w:eastAsia="宋体" w:hint="default"/>
                          <w:sz w:val="20"/>
                          <w:szCs w:val="20"/>
                        </w:rPr>
                      </w:r>
                    </w:p>
                  </w:txbxContent>
                </v:textbox>
                <w10:wrap type="none"/>
              </v:shape>
              <v:shape style="position:absolute;left:8460;top:-2297;width:3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金额</w:t>
                      </w:r>
                      <w:r>
                        <w:rPr>
                          <w:rFonts w:ascii="宋体" w:hAnsi="宋体" w:cs="宋体" w:eastAsia="宋体" w:hint="default"/>
                          <w:sz w:val="20"/>
                          <w:szCs w:val="20"/>
                        </w:rPr>
                      </w:r>
                    </w:p>
                  </w:txbxContent>
                </v:textbox>
                <w10:wrap type="none"/>
              </v:shape>
              <v:shape style="position:absolute;left:9522;top:-2557;width:1082;height:72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22"/>
                          <w:sz w:val="20"/>
                          <w:szCs w:val="20"/>
                        </w:rPr>
                        <w:t>占同类交易金</w:t>
                      </w:r>
                      <w:r>
                        <w:rPr>
                          <w:rFonts w:ascii="宋体" w:hAnsi="宋体" w:cs="宋体" w:eastAsia="宋体" w:hint="default"/>
                          <w:sz w:val="20"/>
                          <w:szCs w:val="20"/>
                        </w:rPr>
                      </w:r>
                    </w:p>
                    <w:p>
                      <w:pPr>
                        <w:spacing w:line="260" w:lineRule="exact" w:before="0"/>
                        <w:ind w:left="20" w:right="0" w:firstLine="0"/>
                        <w:jc w:val="center"/>
                        <w:rPr>
                          <w:rFonts w:ascii="宋体" w:hAnsi="宋体" w:cs="宋体" w:eastAsia="宋体" w:hint="default"/>
                          <w:sz w:val="20"/>
                          <w:szCs w:val="20"/>
                        </w:rPr>
                      </w:pPr>
                      <w:r>
                        <w:rPr>
                          <w:rFonts w:ascii="宋体" w:hAnsi="宋体" w:cs="宋体" w:eastAsia="宋体" w:hint="default"/>
                          <w:b/>
                          <w:bCs/>
                          <w:spacing w:val="-17"/>
                          <w:sz w:val="20"/>
                          <w:szCs w:val="20"/>
                        </w:rPr>
                        <w:t>额的比例</w:t>
                      </w:r>
                      <w:r>
                        <w:rPr>
                          <w:rFonts w:ascii="宋体" w:hAnsi="宋体" w:cs="宋体" w:eastAsia="宋体" w:hint="default"/>
                          <w:spacing w:val="-17"/>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22"/>
                          <w:sz w:val="20"/>
                          <w:szCs w:val="20"/>
                        </w:rPr>
                        <w:t>（%）</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7"/>
          <w:sz w:val="22"/>
          <w:szCs w:val="22"/>
        </w:rPr>
        <w:t> </w:t>
      </w:r>
      <w:r>
        <w:rPr>
          <w:rFonts w:ascii="宋体" w:hAnsi="宋体" w:cs="宋体" w:eastAsia="宋体" w:hint="default"/>
          <w:sz w:val="22"/>
          <w:szCs w:val="22"/>
        </w:rPr>
        <w:t>出租情况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3148" w:type="dxa"/>
        <w:tblLayout w:type="fixed"/>
        <w:tblCellMar>
          <w:top w:w="0" w:type="dxa"/>
          <w:left w:w="0" w:type="dxa"/>
          <w:bottom w:w="0" w:type="dxa"/>
          <w:right w:w="0" w:type="dxa"/>
        </w:tblCellMar>
        <w:tblLook w:val="01E0"/>
      </w:tblPr>
      <w:tblGrid>
        <w:gridCol w:w="1305"/>
        <w:gridCol w:w="1090"/>
        <w:gridCol w:w="1075"/>
        <w:gridCol w:w="1051"/>
        <w:gridCol w:w="1279"/>
      </w:tblGrid>
      <w:tr>
        <w:trPr>
          <w:trHeight w:val="365"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tabs>
                <w:tab w:pos="2251" w:val="right" w:leader="none"/>
              </w:tabs>
              <w:spacing w:line="330" w:lineRule="exact"/>
              <w:ind w:left="124" w:right="0"/>
              <w:jc w:val="left"/>
              <w:rPr>
                <w:rFonts w:ascii="宋体" w:hAnsi="宋体" w:cs="宋体" w:eastAsia="宋体" w:hint="default"/>
                <w:sz w:val="20"/>
                <w:szCs w:val="20"/>
              </w:rPr>
            </w:pPr>
            <w:r>
              <w:rPr>
                <w:rFonts w:ascii="宋体" w:hAnsi="宋体" w:cs="宋体" w:eastAsia="宋体" w:hint="default"/>
                <w:spacing w:val="-21"/>
                <w:position w:val="-12"/>
                <w:sz w:val="20"/>
                <w:szCs w:val="20"/>
              </w:rPr>
              <w:t>费、水电费</w:t>
            </w:r>
            <w:r>
              <w:rPr>
                <w:rFonts w:ascii="Times New Roman" w:hAnsi="Times New Roman" w:cs="Times New Roman" w:eastAsia="Times New Roman" w:hint="default"/>
                <w:spacing w:val="-21"/>
                <w:sz w:val="20"/>
                <w:szCs w:val="20"/>
              </w:rPr>
              <w:tab/>
            </w:r>
            <w:r>
              <w:rPr>
                <w:rFonts w:ascii="宋体" w:hAnsi="宋体" w:cs="宋体" w:eastAsia="宋体" w:hint="default"/>
                <w:spacing w:val="-21"/>
                <w:sz w:val="20"/>
                <w:szCs w:val="20"/>
              </w:rPr>
              <w:t>2006.10.10</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00" w:lineRule="exact"/>
              <w:ind w:right="128"/>
              <w:jc w:val="right"/>
              <w:rPr>
                <w:rFonts w:ascii="宋体" w:hAnsi="宋体" w:cs="宋体" w:eastAsia="宋体" w:hint="default"/>
                <w:sz w:val="20"/>
                <w:szCs w:val="20"/>
              </w:rPr>
            </w:pPr>
            <w:r>
              <w:rPr>
                <w:rFonts w:ascii="宋体"/>
                <w:spacing w:val="-21"/>
                <w:sz w:val="20"/>
              </w:rPr>
              <w:t>2010.12.31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00" w:lineRule="exact"/>
              <w:ind w:right="72"/>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spacing w:val="-21"/>
                <w:sz w:val="20"/>
              </w:rPr>
              <w:t>37,307,948.27</w:t>
            </w:r>
            <w:r>
              <w:rPr>
                <w:rFonts w:ascii="宋体"/>
                <w:sz w:val="20"/>
              </w:rPr>
            </w:r>
          </w:p>
        </w:tc>
      </w:tr>
      <w:tr>
        <w:trPr>
          <w:trHeight w:val="530"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spacing w:line="170" w:lineRule="exact"/>
              <w:ind w:left="124" w:right="0"/>
              <w:jc w:val="left"/>
              <w:rPr>
                <w:rFonts w:ascii="宋体" w:hAnsi="宋体" w:cs="宋体" w:eastAsia="宋体" w:hint="default"/>
                <w:sz w:val="20"/>
                <w:szCs w:val="20"/>
              </w:rPr>
            </w:pPr>
            <w:r>
              <w:rPr>
                <w:rFonts w:ascii="宋体" w:hAnsi="宋体" w:cs="宋体" w:eastAsia="宋体" w:hint="default"/>
                <w:spacing w:val="-21"/>
                <w:sz w:val="20"/>
                <w:szCs w:val="20"/>
              </w:rPr>
              <w:t>房租、管理</w:t>
            </w:r>
            <w:r>
              <w:rPr>
                <w:rFonts w:ascii="宋体" w:hAnsi="宋体" w:cs="宋体" w:eastAsia="宋体" w:hint="default"/>
                <w:sz w:val="20"/>
                <w:szCs w:val="20"/>
              </w:rPr>
            </w:r>
          </w:p>
          <w:p>
            <w:pPr>
              <w:pStyle w:val="TableParagraph"/>
              <w:tabs>
                <w:tab w:pos="2211" w:val="right" w:leader="none"/>
              </w:tabs>
              <w:spacing w:line="326" w:lineRule="exact"/>
              <w:ind w:left="124" w:right="0"/>
              <w:jc w:val="left"/>
              <w:rPr>
                <w:rFonts w:ascii="宋体" w:hAnsi="宋体" w:cs="宋体" w:eastAsia="宋体" w:hint="default"/>
                <w:sz w:val="20"/>
                <w:szCs w:val="20"/>
              </w:rPr>
            </w:pPr>
            <w:r>
              <w:rPr>
                <w:rFonts w:ascii="宋体" w:hAnsi="宋体" w:cs="宋体" w:eastAsia="宋体" w:hint="default"/>
                <w:spacing w:val="-21"/>
                <w:position w:val="-12"/>
                <w:sz w:val="20"/>
                <w:szCs w:val="20"/>
              </w:rPr>
              <w:t>费、水电费</w:t>
            </w:r>
            <w:r>
              <w:rPr>
                <w:rFonts w:ascii="Times New Roman" w:hAnsi="Times New Roman" w:cs="Times New Roman" w:eastAsia="Times New Roman" w:hint="default"/>
                <w:spacing w:val="-21"/>
                <w:sz w:val="20"/>
                <w:szCs w:val="20"/>
              </w:rPr>
              <w:tab/>
            </w:r>
            <w:r>
              <w:rPr>
                <w:rFonts w:ascii="宋体" w:hAnsi="宋体" w:cs="宋体" w:eastAsia="宋体" w:hint="default"/>
                <w:spacing w:val="-21"/>
                <w:sz w:val="20"/>
                <w:szCs w:val="20"/>
              </w:rPr>
              <w:t>2006.11.1</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8"/>
              <w:jc w:val="right"/>
              <w:rPr>
                <w:rFonts w:ascii="宋体" w:hAnsi="宋体" w:cs="宋体" w:eastAsia="宋体" w:hint="default"/>
                <w:sz w:val="20"/>
                <w:szCs w:val="20"/>
              </w:rPr>
            </w:pPr>
            <w:r>
              <w:rPr>
                <w:rFonts w:ascii="宋体"/>
                <w:spacing w:val="-21"/>
                <w:sz w:val="20"/>
              </w:rPr>
              <w:t>2012.3.31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2"/>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17,687,206.61</w:t>
            </w:r>
            <w:r>
              <w:rPr>
                <w:rFonts w:ascii="宋体"/>
                <w:sz w:val="20"/>
              </w:rPr>
            </w:r>
          </w:p>
        </w:tc>
      </w:tr>
      <w:tr>
        <w:trPr>
          <w:trHeight w:val="530"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tabs>
                <w:tab w:pos="1491" w:val="left" w:leader="none"/>
              </w:tabs>
              <w:spacing w:line="240" w:lineRule="auto" w:before="103"/>
              <w:ind w:left="35" w:right="0"/>
              <w:jc w:val="left"/>
              <w:rPr>
                <w:rFonts w:ascii="宋体" w:hAnsi="宋体" w:cs="宋体" w:eastAsia="宋体" w:hint="default"/>
                <w:sz w:val="20"/>
                <w:szCs w:val="20"/>
              </w:rPr>
            </w:pPr>
            <w:r>
              <w:rPr>
                <w:rFonts w:ascii="宋体" w:hAnsi="宋体" w:cs="宋体" w:eastAsia="宋体" w:hint="default"/>
                <w:spacing w:val="-18"/>
                <w:sz w:val="20"/>
                <w:szCs w:val="20"/>
              </w:rPr>
              <w:t>房租、管理费</w:t>
              <w:tab/>
            </w:r>
            <w:r>
              <w:rPr>
                <w:rFonts w:ascii="宋体" w:hAnsi="宋体" w:cs="宋体" w:eastAsia="宋体" w:hint="default"/>
                <w:spacing w:val="-21"/>
                <w:sz w:val="20"/>
                <w:szCs w:val="20"/>
              </w:rPr>
              <w:t>2002.7.15</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9"/>
              <w:jc w:val="right"/>
              <w:rPr>
                <w:rFonts w:ascii="宋体" w:hAnsi="宋体" w:cs="宋体" w:eastAsia="宋体" w:hint="default"/>
                <w:sz w:val="20"/>
                <w:szCs w:val="20"/>
              </w:rPr>
            </w:pPr>
            <w:r>
              <w:rPr>
                <w:rFonts w:ascii="宋体"/>
                <w:spacing w:val="-22"/>
                <w:sz w:val="20"/>
              </w:rPr>
              <w:t>2013.7.14</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13,415,985.79</w:t>
            </w:r>
            <w:r>
              <w:rPr>
                <w:rFonts w:ascii="宋体"/>
                <w:sz w:val="20"/>
              </w:rPr>
            </w:r>
          </w:p>
        </w:tc>
      </w:tr>
      <w:tr>
        <w:trPr>
          <w:trHeight w:val="530"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spacing w:line="170" w:lineRule="exact"/>
              <w:ind w:left="124" w:right="0"/>
              <w:jc w:val="left"/>
              <w:rPr>
                <w:rFonts w:ascii="宋体" w:hAnsi="宋体" w:cs="宋体" w:eastAsia="宋体" w:hint="default"/>
                <w:sz w:val="20"/>
                <w:szCs w:val="20"/>
              </w:rPr>
            </w:pPr>
            <w:r>
              <w:rPr>
                <w:rFonts w:ascii="宋体" w:hAnsi="宋体" w:cs="宋体" w:eastAsia="宋体" w:hint="default"/>
                <w:spacing w:val="-21"/>
                <w:sz w:val="20"/>
                <w:szCs w:val="20"/>
              </w:rPr>
              <w:t>房租、管理</w:t>
            </w:r>
            <w:r>
              <w:rPr>
                <w:rFonts w:ascii="宋体" w:hAnsi="宋体" w:cs="宋体" w:eastAsia="宋体" w:hint="default"/>
                <w:sz w:val="20"/>
                <w:szCs w:val="20"/>
              </w:rPr>
            </w:r>
          </w:p>
          <w:p>
            <w:pPr>
              <w:pStyle w:val="TableParagraph"/>
              <w:tabs>
                <w:tab w:pos="2211" w:val="right" w:leader="none"/>
              </w:tabs>
              <w:spacing w:line="326" w:lineRule="exact"/>
              <w:ind w:left="124" w:right="0"/>
              <w:jc w:val="left"/>
              <w:rPr>
                <w:rFonts w:ascii="宋体" w:hAnsi="宋体" w:cs="宋体" w:eastAsia="宋体" w:hint="default"/>
                <w:sz w:val="20"/>
                <w:szCs w:val="20"/>
              </w:rPr>
            </w:pPr>
            <w:r>
              <w:rPr>
                <w:rFonts w:ascii="宋体" w:hAnsi="宋体" w:cs="宋体" w:eastAsia="宋体" w:hint="default"/>
                <w:spacing w:val="-21"/>
                <w:position w:val="-12"/>
                <w:sz w:val="20"/>
                <w:szCs w:val="20"/>
              </w:rPr>
              <w:t>费、水电费</w:t>
            </w:r>
            <w:r>
              <w:rPr>
                <w:rFonts w:ascii="Times New Roman" w:hAnsi="Times New Roman" w:cs="Times New Roman" w:eastAsia="Times New Roman" w:hint="default"/>
                <w:spacing w:val="-21"/>
                <w:sz w:val="20"/>
                <w:szCs w:val="20"/>
              </w:rPr>
              <w:tab/>
            </w:r>
            <w:r>
              <w:rPr>
                <w:rFonts w:ascii="宋体" w:hAnsi="宋体" w:cs="宋体" w:eastAsia="宋体" w:hint="default"/>
                <w:spacing w:val="-21"/>
                <w:sz w:val="20"/>
                <w:szCs w:val="20"/>
              </w:rPr>
              <w:t>2009.8.15</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8"/>
              <w:jc w:val="right"/>
              <w:rPr>
                <w:rFonts w:ascii="宋体" w:hAnsi="宋体" w:cs="宋体" w:eastAsia="宋体" w:hint="default"/>
                <w:sz w:val="20"/>
                <w:szCs w:val="20"/>
              </w:rPr>
            </w:pPr>
            <w:r>
              <w:rPr>
                <w:rFonts w:ascii="宋体"/>
                <w:spacing w:val="-21"/>
                <w:sz w:val="20"/>
              </w:rPr>
              <w:t>2012.10.30</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2"/>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11,618,539.67</w:t>
            </w:r>
            <w:r>
              <w:rPr>
                <w:rFonts w:ascii="宋体"/>
                <w:sz w:val="20"/>
              </w:rPr>
            </w:r>
          </w:p>
        </w:tc>
      </w:tr>
      <w:tr>
        <w:trPr>
          <w:trHeight w:val="530"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spacing w:line="170" w:lineRule="exact"/>
              <w:ind w:left="124" w:right="0"/>
              <w:jc w:val="left"/>
              <w:rPr>
                <w:rFonts w:ascii="宋体" w:hAnsi="宋体" w:cs="宋体" w:eastAsia="宋体" w:hint="default"/>
                <w:sz w:val="20"/>
                <w:szCs w:val="20"/>
              </w:rPr>
            </w:pPr>
            <w:r>
              <w:rPr>
                <w:rFonts w:ascii="宋体" w:hAnsi="宋体" w:cs="宋体" w:eastAsia="宋体" w:hint="default"/>
                <w:spacing w:val="-21"/>
                <w:sz w:val="20"/>
                <w:szCs w:val="20"/>
              </w:rPr>
              <w:t>房租、管理</w:t>
            </w:r>
            <w:r>
              <w:rPr>
                <w:rFonts w:ascii="宋体" w:hAnsi="宋体" w:cs="宋体" w:eastAsia="宋体" w:hint="default"/>
                <w:sz w:val="20"/>
                <w:szCs w:val="20"/>
              </w:rPr>
            </w:r>
          </w:p>
          <w:p>
            <w:pPr>
              <w:pStyle w:val="TableParagraph"/>
              <w:tabs>
                <w:tab w:pos="2171" w:val="right" w:leader="none"/>
              </w:tabs>
              <w:spacing w:line="326" w:lineRule="exact"/>
              <w:ind w:left="124" w:right="0"/>
              <w:jc w:val="left"/>
              <w:rPr>
                <w:rFonts w:ascii="宋体" w:hAnsi="宋体" w:cs="宋体" w:eastAsia="宋体" w:hint="default"/>
                <w:sz w:val="20"/>
                <w:szCs w:val="20"/>
              </w:rPr>
            </w:pPr>
            <w:r>
              <w:rPr>
                <w:rFonts w:ascii="宋体" w:hAnsi="宋体" w:cs="宋体" w:eastAsia="宋体" w:hint="default"/>
                <w:spacing w:val="-21"/>
                <w:position w:val="-12"/>
                <w:sz w:val="20"/>
                <w:szCs w:val="20"/>
              </w:rPr>
              <w:t>费、水电费</w:t>
            </w:r>
            <w:r>
              <w:rPr>
                <w:rFonts w:ascii="Times New Roman" w:hAnsi="Times New Roman" w:cs="Times New Roman" w:eastAsia="Times New Roman" w:hint="default"/>
                <w:spacing w:val="-21"/>
                <w:sz w:val="20"/>
                <w:szCs w:val="20"/>
              </w:rPr>
              <w:tab/>
            </w:r>
            <w:r>
              <w:rPr>
                <w:rFonts w:ascii="宋体" w:hAnsi="宋体" w:cs="宋体" w:eastAsia="宋体" w:hint="default"/>
                <w:spacing w:val="-20"/>
                <w:sz w:val="20"/>
                <w:szCs w:val="20"/>
              </w:rPr>
              <w:t>2010.1.1</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9"/>
              <w:jc w:val="right"/>
              <w:rPr>
                <w:rFonts w:ascii="宋体" w:hAnsi="宋体" w:cs="宋体" w:eastAsia="宋体" w:hint="default"/>
                <w:sz w:val="20"/>
                <w:szCs w:val="20"/>
              </w:rPr>
            </w:pPr>
            <w:r>
              <w:rPr>
                <w:rFonts w:ascii="宋体"/>
                <w:spacing w:val="-21"/>
                <w:sz w:val="20"/>
              </w:rPr>
              <w:t>2010.12.31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298,546.41</w:t>
            </w:r>
            <w:r>
              <w:rPr>
                <w:rFonts w:ascii="宋体"/>
                <w:sz w:val="20"/>
              </w:rPr>
            </w:r>
          </w:p>
        </w:tc>
      </w:tr>
      <w:tr>
        <w:trPr>
          <w:trHeight w:val="530"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tabs>
                <w:tab w:pos="2172" w:val="right" w:leader="none"/>
              </w:tabs>
              <w:spacing w:line="240" w:lineRule="auto" w:before="103"/>
              <w:ind w:left="35" w:right="0"/>
              <w:jc w:val="left"/>
              <w:rPr>
                <w:rFonts w:ascii="宋体" w:hAnsi="宋体" w:cs="宋体" w:eastAsia="宋体" w:hint="default"/>
                <w:sz w:val="20"/>
                <w:szCs w:val="20"/>
              </w:rPr>
            </w:pPr>
            <w:r>
              <w:rPr>
                <w:rFonts w:ascii="宋体" w:hAnsi="宋体" w:cs="宋体" w:eastAsia="宋体" w:hint="default"/>
                <w:spacing w:val="-21"/>
                <w:sz w:val="20"/>
                <w:szCs w:val="20"/>
              </w:rPr>
              <w:t>房租、管理费</w:t>
            </w:r>
            <w:r>
              <w:rPr>
                <w:rFonts w:ascii="Times New Roman" w:hAnsi="Times New Roman" w:cs="Times New Roman" w:eastAsia="Times New Roman" w:hint="default"/>
                <w:spacing w:val="-21"/>
                <w:sz w:val="20"/>
                <w:szCs w:val="20"/>
              </w:rPr>
              <w:tab/>
            </w:r>
            <w:r>
              <w:rPr>
                <w:rFonts w:ascii="宋体" w:hAnsi="宋体" w:cs="宋体" w:eastAsia="宋体" w:hint="default"/>
                <w:spacing w:val="-21"/>
                <w:sz w:val="20"/>
                <w:szCs w:val="20"/>
              </w:rPr>
              <w:t>2010.6.1</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9"/>
              <w:jc w:val="right"/>
              <w:rPr>
                <w:rFonts w:ascii="宋体" w:hAnsi="宋体" w:cs="宋体" w:eastAsia="宋体" w:hint="default"/>
                <w:sz w:val="20"/>
                <w:szCs w:val="20"/>
              </w:rPr>
            </w:pPr>
            <w:r>
              <w:rPr>
                <w:rFonts w:ascii="宋体"/>
                <w:spacing w:val="-22"/>
                <w:sz w:val="20"/>
              </w:rPr>
              <w:t>2010.12.31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4"/>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98,874.52</w:t>
            </w:r>
            <w:r>
              <w:rPr>
                <w:rFonts w:ascii="宋体"/>
                <w:sz w:val="20"/>
              </w:rPr>
            </w:r>
          </w:p>
        </w:tc>
      </w:tr>
      <w:tr>
        <w:trPr>
          <w:trHeight w:val="365" w:hRule="exact"/>
        </w:trPr>
        <w:tc>
          <w:tcPr>
            <w:tcW w:w="2395" w:type="dxa"/>
            <w:gridSpan w:val="2"/>
            <w:tcBorders>
              <w:top w:val="nil" w:sz="6" w:space="0" w:color="auto"/>
              <w:left w:val="nil" w:sz="6" w:space="0" w:color="auto"/>
              <w:bottom w:val="nil" w:sz="6" w:space="0" w:color="auto"/>
              <w:right w:val="nil" w:sz="6" w:space="0" w:color="auto"/>
            </w:tcBorders>
          </w:tcPr>
          <w:p>
            <w:pPr>
              <w:pStyle w:val="TableParagraph"/>
              <w:tabs>
                <w:tab w:pos="2172" w:val="right" w:leader="none"/>
              </w:tabs>
              <w:spacing w:line="240" w:lineRule="auto" w:before="103"/>
              <w:ind w:left="35" w:right="0"/>
              <w:jc w:val="left"/>
              <w:rPr>
                <w:rFonts w:ascii="宋体" w:hAnsi="宋体" w:cs="宋体" w:eastAsia="宋体" w:hint="default"/>
                <w:sz w:val="20"/>
                <w:szCs w:val="20"/>
              </w:rPr>
            </w:pPr>
            <w:r>
              <w:rPr>
                <w:rFonts w:ascii="宋体" w:hAnsi="宋体" w:cs="宋体" w:eastAsia="宋体" w:hint="default"/>
                <w:spacing w:val="-21"/>
                <w:sz w:val="20"/>
                <w:szCs w:val="20"/>
              </w:rPr>
              <w:t>房租、管理费</w:t>
            </w:r>
            <w:r>
              <w:rPr>
                <w:rFonts w:ascii="Times New Roman" w:hAnsi="Times New Roman" w:cs="Times New Roman" w:eastAsia="Times New Roman" w:hint="default"/>
                <w:spacing w:val="-21"/>
                <w:sz w:val="20"/>
                <w:szCs w:val="20"/>
              </w:rPr>
              <w:tab/>
            </w:r>
            <w:r>
              <w:rPr>
                <w:rFonts w:ascii="宋体" w:hAnsi="宋体" w:cs="宋体" w:eastAsia="宋体" w:hint="default"/>
                <w:spacing w:val="-21"/>
                <w:sz w:val="20"/>
                <w:szCs w:val="20"/>
              </w:rPr>
              <w:t>2007.2.1</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9"/>
              <w:jc w:val="right"/>
              <w:rPr>
                <w:rFonts w:ascii="宋体" w:hAnsi="宋体" w:cs="宋体" w:eastAsia="宋体" w:hint="default"/>
                <w:sz w:val="20"/>
                <w:szCs w:val="20"/>
              </w:rPr>
            </w:pPr>
            <w:r>
              <w:rPr>
                <w:rFonts w:ascii="宋体"/>
                <w:spacing w:val="-22"/>
                <w:sz w:val="20"/>
              </w:rPr>
              <w:t>2017.1.31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41,000.00</w:t>
            </w:r>
            <w:r>
              <w:rPr>
                <w:rFonts w:ascii="宋体"/>
                <w:sz w:val="20"/>
              </w:rPr>
            </w:r>
          </w:p>
        </w:tc>
      </w:tr>
      <w:tr>
        <w:trPr>
          <w:trHeight w:val="495" w:hRule="exact"/>
        </w:trPr>
        <w:tc>
          <w:tcPr>
            <w:tcW w:w="5800" w:type="dxa"/>
            <w:gridSpan w:val="5"/>
            <w:tcBorders>
              <w:top w:val="nil" w:sz="6" w:space="0" w:color="auto"/>
              <w:left w:val="nil" w:sz="6" w:space="0" w:color="auto"/>
              <w:bottom w:val="nil" w:sz="6" w:space="0" w:color="auto"/>
              <w:right w:val="nil" w:sz="6" w:space="0" w:color="auto"/>
            </w:tcBorders>
          </w:tcPr>
          <w:p>
            <w:pPr>
              <w:pStyle w:val="TableParagraph"/>
              <w:tabs>
                <w:tab w:pos="1530" w:val="left" w:leader="none"/>
                <w:tab w:pos="2586" w:val="left" w:leader="none"/>
                <w:tab w:pos="3597" w:val="left" w:leader="none"/>
                <w:tab w:pos="5044" w:val="left" w:leader="none"/>
              </w:tabs>
              <w:spacing w:line="240" w:lineRule="auto" w:before="138"/>
              <w:ind w:left="124" w:right="0"/>
              <w:jc w:val="left"/>
              <w:rPr>
                <w:rFonts w:ascii="宋体" w:hAnsi="宋体" w:cs="宋体" w:eastAsia="宋体" w:hint="default"/>
                <w:sz w:val="20"/>
                <w:szCs w:val="20"/>
              </w:rPr>
            </w:pPr>
            <w:r>
              <w:rPr>
                <w:rFonts w:ascii="宋体" w:hAnsi="宋体" w:cs="宋体" w:eastAsia="宋体" w:hint="default"/>
                <w:spacing w:val="-17"/>
                <w:position w:val="13"/>
                <w:sz w:val="20"/>
                <w:szCs w:val="20"/>
              </w:rPr>
              <w:t>房租、管理</w:t>
              <w:tab/>
            </w:r>
            <w:r>
              <w:rPr>
                <w:rFonts w:ascii="宋体" w:hAnsi="宋体" w:cs="宋体" w:eastAsia="宋体" w:hint="default"/>
                <w:spacing w:val="-18"/>
                <w:sz w:val="20"/>
                <w:szCs w:val="20"/>
              </w:rPr>
              <w:t>2010.1.1</w:t>
              <w:tab/>
            </w:r>
            <w:r>
              <w:rPr>
                <w:rFonts w:ascii="宋体" w:hAnsi="宋体" w:cs="宋体" w:eastAsia="宋体" w:hint="default"/>
                <w:spacing w:val="-18"/>
                <w:position w:val="13"/>
                <w:sz w:val="20"/>
                <w:szCs w:val="20"/>
              </w:rPr>
              <w:t>双方解除</w:t>
              <w:tab/>
            </w:r>
            <w:r>
              <w:rPr>
                <w:rFonts w:ascii="宋体" w:hAnsi="宋体" w:cs="宋体" w:eastAsia="宋体" w:hint="default"/>
                <w:spacing w:val="-16"/>
                <w:sz w:val="20"/>
                <w:szCs w:val="20"/>
              </w:rPr>
              <w:t>市场价格</w:t>
              <w:tab/>
            </w:r>
            <w:r>
              <w:rPr>
                <w:rFonts w:ascii="宋体" w:hAnsi="宋体" w:cs="宋体" w:eastAsia="宋体" w:hint="default"/>
                <w:spacing w:val="-21"/>
                <w:sz w:val="20"/>
                <w:szCs w:val="20"/>
              </w:rPr>
              <w:t>29,344.54</w:t>
            </w:r>
            <w:r>
              <w:rPr>
                <w:rFonts w:ascii="宋体" w:hAnsi="宋体" w:cs="宋体" w:eastAsia="宋体" w:hint="default"/>
                <w:sz w:val="20"/>
                <w:szCs w:val="20"/>
              </w:rPr>
            </w:r>
          </w:p>
        </w:tc>
      </w:tr>
      <w:tr>
        <w:trPr>
          <w:trHeight w:val="265"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165" w:lineRule="exact"/>
              <w:ind w:right="153"/>
              <w:jc w:val="center"/>
              <w:rPr>
                <w:rFonts w:ascii="宋体" w:hAnsi="宋体" w:cs="宋体" w:eastAsia="宋体" w:hint="default"/>
                <w:sz w:val="20"/>
                <w:szCs w:val="20"/>
              </w:rPr>
            </w:pPr>
            <w:r>
              <w:rPr>
                <w:rFonts w:ascii="宋体" w:hAnsi="宋体" w:cs="宋体" w:eastAsia="宋体" w:hint="default"/>
                <w:spacing w:val="-21"/>
                <w:sz w:val="20"/>
                <w:szCs w:val="20"/>
              </w:rPr>
              <w:t>费、水电费</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165" w:lineRule="exact"/>
              <w:ind w:left="367" w:right="0"/>
              <w:jc w:val="left"/>
              <w:rPr>
                <w:rFonts w:ascii="宋体" w:hAnsi="宋体" w:cs="宋体" w:eastAsia="宋体" w:hint="default"/>
                <w:sz w:val="20"/>
                <w:szCs w:val="20"/>
              </w:rPr>
            </w:pPr>
            <w:r>
              <w:rPr>
                <w:rFonts w:ascii="宋体" w:hAnsi="宋体" w:cs="宋体" w:eastAsia="宋体" w:hint="default"/>
                <w:spacing w:val="-24"/>
                <w:sz w:val="20"/>
                <w:szCs w:val="20"/>
              </w:rPr>
              <w:t>合同</w:t>
            </w:r>
            <w:r>
              <w:rPr>
                <w:rFonts w:ascii="宋体" w:hAnsi="宋体" w:cs="宋体" w:eastAsia="宋体" w:hint="default"/>
                <w:sz w:val="20"/>
                <w:szCs w:val="20"/>
              </w:rPr>
            </w:r>
          </w:p>
        </w:tc>
        <w:tc>
          <w:tcPr>
            <w:tcW w:w="105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r>
      <w:tr>
        <w:trPr>
          <w:trHeight w:val="400"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1"/>
              <w:jc w:val="center"/>
              <w:rPr>
                <w:rFonts w:ascii="宋体" w:hAnsi="宋体" w:cs="宋体" w:eastAsia="宋体" w:hint="default"/>
                <w:sz w:val="20"/>
                <w:szCs w:val="20"/>
              </w:rPr>
            </w:pPr>
            <w:r>
              <w:rPr>
                <w:rFonts w:ascii="宋体" w:hAnsi="宋体" w:cs="宋体" w:eastAsia="宋体" w:hint="default"/>
                <w:spacing w:val="-21"/>
                <w:sz w:val="20"/>
                <w:szCs w:val="20"/>
              </w:rPr>
              <w:t>房租、管理费</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 w:right="0"/>
              <w:jc w:val="center"/>
              <w:rPr>
                <w:rFonts w:ascii="宋体" w:hAnsi="宋体" w:cs="宋体" w:eastAsia="宋体" w:hint="default"/>
                <w:sz w:val="20"/>
                <w:szCs w:val="20"/>
              </w:rPr>
            </w:pPr>
            <w:r>
              <w:rPr>
                <w:rFonts w:ascii="宋体"/>
                <w:spacing w:val="-21"/>
                <w:sz w:val="20"/>
              </w:rPr>
              <w:t>2009.4.1</w:t>
            </w:r>
            <w:r>
              <w:rPr>
                <w:rFonts w:ascii="宋体"/>
                <w:sz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3"/>
              <w:jc w:val="right"/>
              <w:rPr>
                <w:rFonts w:ascii="宋体" w:hAnsi="宋体" w:cs="宋体" w:eastAsia="宋体" w:hint="default"/>
                <w:sz w:val="20"/>
                <w:szCs w:val="20"/>
              </w:rPr>
            </w:pPr>
            <w:r>
              <w:rPr>
                <w:rFonts w:ascii="宋体"/>
                <w:spacing w:val="-17"/>
                <w:sz w:val="20"/>
              </w:rPr>
              <w:t>20</w:t>
            </w:r>
            <w:r>
              <w:rPr>
                <w:rFonts w:ascii="宋体"/>
                <w:imprint/>
                <w:spacing w:val="-17"/>
                <w:sz w:val="20"/>
              </w:rPr>
              <w:t>1</w:t>
            </w:r>
            <w:r>
              <w:rPr>
                <w:rFonts w:ascii="宋体"/>
                <w:imprint/>
                <w:spacing w:val="-44"/>
                <w:sz w:val="20"/>
              </w:rPr>
              <w:t> </w:t>
            </w:r>
            <w:r>
              <w:rPr>
                <w:rFonts w:ascii="宋体"/>
                <w:shadow w:val="0"/>
                <w:spacing w:val="-44"/>
                <w:sz w:val="20"/>
              </w:rPr>
            </w:r>
            <w:r>
              <w:rPr>
                <w:rFonts w:ascii="宋体"/>
                <w:shadow w:val="0"/>
                <w:spacing w:val="-20"/>
                <w:sz w:val="20"/>
              </w:rPr>
              <w:t>.3.31</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21"/>
                <w:sz w:val="20"/>
              </w:rPr>
              <w:t>9,000.00</w:t>
            </w:r>
            <w:r>
              <w:rPr>
                <w:rFonts w:ascii="宋体"/>
                <w:sz w:val="20"/>
              </w:rPr>
            </w:r>
          </w:p>
        </w:tc>
      </w:tr>
      <w:tr>
        <w:trPr>
          <w:trHeight w:val="400"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9"/>
              <w:jc w:val="center"/>
              <w:rPr>
                <w:rFonts w:ascii="宋体" w:hAnsi="宋体" w:cs="宋体" w:eastAsia="宋体" w:hint="default"/>
                <w:sz w:val="20"/>
                <w:szCs w:val="20"/>
              </w:rPr>
            </w:pPr>
            <w:r>
              <w:rPr>
                <w:rFonts w:ascii="宋体" w:hAnsi="宋体" w:cs="宋体" w:eastAsia="宋体" w:hint="default"/>
                <w:spacing w:val="-21"/>
                <w:sz w:val="20"/>
                <w:szCs w:val="20"/>
              </w:rPr>
              <w:t>房租、管理费</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 w:right="0"/>
              <w:jc w:val="center"/>
              <w:rPr>
                <w:rFonts w:ascii="宋体" w:hAnsi="宋体" w:cs="宋体" w:eastAsia="宋体" w:hint="default"/>
                <w:sz w:val="20"/>
                <w:szCs w:val="20"/>
              </w:rPr>
            </w:pPr>
            <w:r>
              <w:rPr>
                <w:rFonts w:ascii="宋体"/>
                <w:spacing w:val="-21"/>
                <w:sz w:val="20"/>
              </w:rPr>
              <w:t>2008.10.5</w:t>
            </w:r>
            <w:r>
              <w:rPr>
                <w:rFonts w:ascii="宋体"/>
                <w:sz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20"/>
                <w:szCs w:val="20"/>
              </w:rPr>
            </w:pPr>
            <w:r>
              <w:rPr>
                <w:rFonts w:ascii="宋体"/>
                <w:spacing w:val="-23"/>
                <w:sz w:val="20"/>
              </w:rPr>
              <w:t>2010.10.14</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4"/>
              <w:jc w:val="right"/>
              <w:rPr>
                <w:rFonts w:ascii="宋体" w:hAnsi="宋体" w:cs="宋体" w:eastAsia="宋体" w:hint="default"/>
                <w:sz w:val="20"/>
                <w:szCs w:val="20"/>
              </w:rPr>
            </w:pPr>
            <w:r>
              <w:rPr>
                <w:rFonts w:ascii="宋体"/>
                <w:spacing w:val="-21"/>
                <w:sz w:val="20"/>
              </w:rPr>
              <w:t>6,600.00</w:t>
            </w:r>
            <w:r>
              <w:rPr>
                <w:rFonts w:ascii="宋体"/>
                <w:sz w:val="20"/>
              </w:rPr>
            </w:r>
          </w:p>
        </w:tc>
      </w:tr>
      <w:tr>
        <w:trPr>
          <w:trHeight w:val="300"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1"/>
              <w:jc w:val="center"/>
              <w:rPr>
                <w:rFonts w:ascii="宋体" w:hAnsi="宋体" w:cs="宋体" w:eastAsia="宋体" w:hint="default"/>
                <w:sz w:val="20"/>
                <w:szCs w:val="20"/>
              </w:rPr>
            </w:pPr>
            <w:r>
              <w:rPr>
                <w:rFonts w:ascii="宋体" w:hAnsi="宋体" w:cs="宋体" w:eastAsia="宋体" w:hint="default"/>
                <w:spacing w:val="-21"/>
                <w:sz w:val="20"/>
                <w:szCs w:val="20"/>
              </w:rPr>
              <w:t>房租、管理费</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 w:right="0"/>
              <w:jc w:val="center"/>
              <w:rPr>
                <w:rFonts w:ascii="宋体" w:hAnsi="宋体" w:cs="宋体" w:eastAsia="宋体" w:hint="default"/>
                <w:sz w:val="20"/>
                <w:szCs w:val="20"/>
              </w:rPr>
            </w:pPr>
            <w:r>
              <w:rPr>
                <w:rFonts w:ascii="宋体"/>
                <w:spacing w:val="-21"/>
                <w:sz w:val="20"/>
              </w:rPr>
              <w:t>2008.7.1</w:t>
            </w:r>
            <w:r>
              <w:rPr>
                <w:rFonts w:ascii="宋体"/>
                <w:sz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3"/>
              <w:jc w:val="right"/>
              <w:rPr>
                <w:rFonts w:ascii="宋体" w:hAnsi="宋体" w:cs="宋体" w:eastAsia="宋体" w:hint="default"/>
                <w:sz w:val="20"/>
                <w:szCs w:val="20"/>
              </w:rPr>
            </w:pPr>
            <w:r>
              <w:rPr>
                <w:rFonts w:ascii="宋体"/>
                <w:spacing w:val="-22"/>
                <w:sz w:val="20"/>
              </w:rPr>
              <w:t>2018.6.30</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21"/>
                <w:sz w:val="20"/>
              </w:rPr>
              <w:t>2,225.00</w:t>
            </w:r>
            <w:r>
              <w:rPr>
                <w:rFonts w:ascii="宋体"/>
                <w:sz w:val="20"/>
              </w:rPr>
            </w:r>
          </w:p>
        </w:tc>
      </w:tr>
      <w:tr>
        <w:trPr>
          <w:trHeight w:val="430" w:hRule="exact"/>
        </w:trPr>
        <w:tc>
          <w:tcPr>
            <w:tcW w:w="5800"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39"/>
              <w:ind w:left="76" w:right="0"/>
              <w:jc w:val="center"/>
              <w:rPr>
                <w:rFonts w:ascii="宋体" w:hAnsi="宋体" w:cs="宋体" w:eastAsia="宋体" w:hint="default"/>
                <w:sz w:val="20"/>
                <w:szCs w:val="20"/>
              </w:rPr>
            </w:pPr>
            <w:r>
              <w:rPr>
                <w:rFonts w:ascii="宋体" w:hAnsi="宋体" w:cs="宋体" w:eastAsia="宋体" w:hint="default"/>
                <w:spacing w:val="-24"/>
                <w:sz w:val="20"/>
                <w:szCs w:val="20"/>
              </w:rPr>
              <w:t>无固定</w:t>
            </w:r>
            <w:r>
              <w:rPr>
                <w:rFonts w:ascii="宋体" w:hAnsi="宋体" w:cs="宋体" w:eastAsia="宋体" w:hint="default"/>
                <w:sz w:val="20"/>
                <w:szCs w:val="20"/>
              </w:rPr>
            </w:r>
          </w:p>
        </w:tc>
      </w:tr>
      <w:tr>
        <w:trPr>
          <w:trHeight w:val="329"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100" w:lineRule="exact"/>
              <w:ind w:right="153"/>
              <w:jc w:val="center"/>
              <w:rPr>
                <w:rFonts w:ascii="宋体" w:hAnsi="宋体" w:cs="宋体" w:eastAsia="宋体" w:hint="default"/>
                <w:sz w:val="20"/>
                <w:szCs w:val="20"/>
              </w:rPr>
            </w:pPr>
            <w:r>
              <w:rPr>
                <w:rFonts w:ascii="宋体" w:hAnsi="宋体" w:cs="宋体" w:eastAsia="宋体" w:hint="default"/>
                <w:spacing w:val="-21"/>
                <w:sz w:val="20"/>
                <w:szCs w:val="20"/>
              </w:rPr>
              <w:t>房租</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100" w:lineRule="exact"/>
              <w:ind w:left="1" w:right="0"/>
              <w:jc w:val="center"/>
              <w:rPr>
                <w:rFonts w:ascii="宋体" w:hAnsi="宋体" w:cs="宋体" w:eastAsia="宋体" w:hint="default"/>
                <w:sz w:val="20"/>
                <w:szCs w:val="20"/>
              </w:rPr>
            </w:pPr>
            <w:r>
              <w:rPr>
                <w:rFonts w:ascii="宋体" w:hAnsi="宋体" w:cs="宋体" w:eastAsia="宋体" w:hint="default"/>
                <w:spacing w:val="-21"/>
                <w:sz w:val="20"/>
                <w:szCs w:val="20"/>
              </w:rPr>
              <w:t>无固定期限</w:t>
            </w:r>
            <w:r>
              <w:rPr>
                <w:rFonts w:ascii="宋体" w:hAnsi="宋体" w:cs="宋体" w:eastAsia="宋体" w:hint="default"/>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30" w:lineRule="exact"/>
              <w:ind w:left="367" w:right="0"/>
              <w:jc w:val="left"/>
              <w:rPr>
                <w:rFonts w:ascii="宋体" w:hAnsi="宋体" w:cs="宋体" w:eastAsia="宋体" w:hint="default"/>
                <w:sz w:val="20"/>
                <w:szCs w:val="20"/>
              </w:rPr>
            </w:pPr>
            <w:r>
              <w:rPr>
                <w:rFonts w:ascii="宋体" w:hAnsi="宋体" w:cs="宋体" w:eastAsia="宋体" w:hint="default"/>
                <w:spacing w:val="-24"/>
                <w:sz w:val="20"/>
                <w:szCs w:val="20"/>
              </w:rPr>
              <w:t>期限</w:t>
            </w:r>
            <w:r>
              <w:rPr>
                <w:rFonts w:ascii="宋体" w:hAnsi="宋体" w:cs="宋体" w:eastAsia="宋体" w:hint="default"/>
                <w:sz w:val="20"/>
                <w:szCs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100" w:lineRule="exact"/>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100" w:lineRule="exact"/>
              <w:ind w:right="33"/>
              <w:jc w:val="right"/>
              <w:rPr>
                <w:rFonts w:ascii="宋体" w:hAnsi="宋体" w:cs="宋体" w:eastAsia="宋体" w:hint="default"/>
                <w:sz w:val="20"/>
                <w:szCs w:val="20"/>
              </w:rPr>
            </w:pPr>
            <w:r>
              <w:rPr>
                <w:rFonts w:ascii="宋体"/>
                <w:spacing w:val="-21"/>
                <w:sz w:val="20"/>
              </w:rPr>
              <w:t>5,056,562.52</w:t>
            </w:r>
            <w:r>
              <w:rPr>
                <w:rFonts w:ascii="宋体"/>
                <w:sz w:val="20"/>
              </w:rPr>
            </w:r>
          </w:p>
        </w:tc>
      </w:tr>
      <w:tr>
        <w:trPr>
          <w:trHeight w:val="465"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2"/>
              <w:jc w:val="center"/>
              <w:rPr>
                <w:rFonts w:ascii="宋体" w:hAnsi="宋体" w:cs="宋体" w:eastAsia="宋体" w:hint="default"/>
                <w:sz w:val="20"/>
                <w:szCs w:val="20"/>
              </w:rPr>
            </w:pPr>
            <w:r>
              <w:rPr>
                <w:rFonts w:ascii="宋体" w:hAnsi="宋体" w:cs="宋体" w:eastAsia="宋体" w:hint="default"/>
                <w:spacing w:val="-21"/>
                <w:sz w:val="20"/>
                <w:szCs w:val="20"/>
              </w:rPr>
              <w:t>房租</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 w:right="0"/>
              <w:jc w:val="center"/>
              <w:rPr>
                <w:rFonts w:ascii="宋体" w:hAnsi="宋体" w:cs="宋体" w:eastAsia="宋体" w:hint="default"/>
                <w:sz w:val="20"/>
                <w:szCs w:val="20"/>
              </w:rPr>
            </w:pPr>
            <w:r>
              <w:rPr>
                <w:rFonts w:ascii="宋体"/>
                <w:spacing w:val="-21"/>
                <w:sz w:val="20"/>
              </w:rPr>
              <w:t>2010.3.1</w:t>
            </w:r>
            <w:r>
              <w:rPr>
                <w:rFonts w:ascii="宋体"/>
                <w:sz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8"/>
              <w:jc w:val="right"/>
              <w:rPr>
                <w:rFonts w:ascii="宋体" w:hAnsi="宋体" w:cs="宋体" w:eastAsia="宋体" w:hint="default"/>
                <w:sz w:val="20"/>
                <w:szCs w:val="20"/>
              </w:rPr>
            </w:pPr>
            <w:r>
              <w:rPr>
                <w:rFonts w:ascii="宋体"/>
                <w:spacing w:val="-19"/>
                <w:sz w:val="20"/>
              </w:rPr>
              <w:t>2019.9.1</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21"/>
                <w:sz w:val="20"/>
              </w:rPr>
              <w:t>2,606,256.58</w:t>
            </w:r>
            <w:r>
              <w:rPr>
                <w:rFonts w:ascii="宋体"/>
                <w:sz w:val="20"/>
              </w:rPr>
            </w:r>
          </w:p>
        </w:tc>
      </w:tr>
      <w:tr>
        <w:trPr>
          <w:trHeight w:val="530"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52"/>
              <w:jc w:val="center"/>
              <w:rPr>
                <w:rFonts w:ascii="宋体" w:hAnsi="宋体" w:cs="宋体" w:eastAsia="宋体" w:hint="default"/>
                <w:sz w:val="20"/>
                <w:szCs w:val="20"/>
              </w:rPr>
            </w:pPr>
            <w:r>
              <w:rPr>
                <w:rFonts w:ascii="宋体" w:hAnsi="宋体" w:cs="宋体" w:eastAsia="宋体" w:hint="default"/>
                <w:spacing w:val="-21"/>
                <w:sz w:val="20"/>
                <w:szCs w:val="20"/>
              </w:rPr>
              <w:t>房租</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 w:right="0"/>
              <w:jc w:val="center"/>
              <w:rPr>
                <w:rFonts w:ascii="宋体" w:hAnsi="宋体" w:cs="宋体" w:eastAsia="宋体" w:hint="default"/>
                <w:sz w:val="20"/>
                <w:szCs w:val="20"/>
              </w:rPr>
            </w:pPr>
            <w:r>
              <w:rPr>
                <w:rFonts w:ascii="宋体"/>
                <w:spacing w:val="-21"/>
                <w:sz w:val="20"/>
              </w:rPr>
              <w:t>2010.5.1</w:t>
            </w:r>
            <w:r>
              <w:rPr>
                <w:rFonts w:ascii="宋体"/>
                <w:sz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9"/>
              <w:jc w:val="right"/>
              <w:rPr>
                <w:rFonts w:ascii="宋体" w:hAnsi="宋体" w:cs="宋体" w:eastAsia="宋体" w:hint="default"/>
                <w:sz w:val="20"/>
                <w:szCs w:val="20"/>
              </w:rPr>
            </w:pPr>
            <w:r>
              <w:rPr>
                <w:rFonts w:ascii="宋体"/>
                <w:spacing w:val="-22"/>
                <w:sz w:val="20"/>
              </w:rPr>
              <w:t>2030.4.30</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2,401,621.98</w:t>
            </w:r>
            <w:r>
              <w:rPr>
                <w:rFonts w:ascii="宋体"/>
                <w:sz w:val="20"/>
              </w:rPr>
            </w:r>
          </w:p>
        </w:tc>
      </w:tr>
      <w:tr>
        <w:trPr>
          <w:trHeight w:val="365" w:hRule="exact"/>
        </w:trPr>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52"/>
              <w:jc w:val="center"/>
              <w:rPr>
                <w:rFonts w:ascii="宋体" w:hAnsi="宋体" w:cs="宋体" w:eastAsia="宋体" w:hint="default"/>
                <w:sz w:val="20"/>
                <w:szCs w:val="20"/>
              </w:rPr>
            </w:pPr>
            <w:r>
              <w:rPr>
                <w:rFonts w:ascii="宋体" w:hAnsi="宋体" w:cs="宋体" w:eastAsia="宋体" w:hint="default"/>
                <w:spacing w:val="-21"/>
                <w:sz w:val="20"/>
                <w:szCs w:val="20"/>
              </w:rPr>
              <w:t>房租</w:t>
            </w:r>
            <w:r>
              <w:rPr>
                <w:rFonts w:ascii="宋体" w:hAnsi="宋体" w:cs="宋体" w:eastAsia="宋体" w:hint="default"/>
                <w:sz w:val="20"/>
                <w:szCs w:val="20"/>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 w:right="0"/>
              <w:jc w:val="center"/>
              <w:rPr>
                <w:rFonts w:ascii="宋体" w:hAnsi="宋体" w:cs="宋体" w:eastAsia="宋体" w:hint="default"/>
                <w:sz w:val="20"/>
                <w:szCs w:val="20"/>
              </w:rPr>
            </w:pPr>
            <w:r>
              <w:rPr>
                <w:rFonts w:ascii="宋体"/>
                <w:spacing w:val="-21"/>
                <w:sz w:val="20"/>
              </w:rPr>
              <w:t>2010.1.1</w:t>
            </w:r>
            <w:r>
              <w:rPr>
                <w:rFonts w:ascii="宋体"/>
                <w:sz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8"/>
              <w:jc w:val="right"/>
              <w:rPr>
                <w:rFonts w:ascii="宋体" w:hAnsi="宋体" w:cs="宋体" w:eastAsia="宋体" w:hint="default"/>
                <w:sz w:val="20"/>
                <w:szCs w:val="20"/>
              </w:rPr>
            </w:pPr>
            <w:r>
              <w:rPr>
                <w:rFonts w:ascii="宋体"/>
                <w:spacing w:val="-19"/>
                <w:sz w:val="20"/>
              </w:rPr>
              <w:t>2019.9.1</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3"/>
              <w:jc w:val="center"/>
              <w:rPr>
                <w:rFonts w:ascii="宋体" w:hAnsi="宋体" w:cs="宋体" w:eastAsia="宋体" w:hint="default"/>
                <w:sz w:val="20"/>
                <w:szCs w:val="20"/>
              </w:rPr>
            </w:pPr>
            <w:r>
              <w:rPr>
                <w:rFonts w:ascii="宋体" w:hAnsi="宋体" w:cs="宋体" w:eastAsia="宋体" w:hint="default"/>
                <w:spacing w:val="-21"/>
                <w:sz w:val="20"/>
                <w:szCs w:val="20"/>
              </w:rPr>
              <w:t>市场价格</w:t>
            </w:r>
            <w:r>
              <w:rPr>
                <w:rFonts w:ascii="宋体" w:hAnsi="宋体" w:cs="宋体" w:eastAsia="宋体" w:hint="default"/>
                <w:sz w:val="20"/>
                <w:szCs w:val="20"/>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21"/>
                <w:sz w:val="20"/>
              </w:rPr>
              <w:t>2,346,050.63</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spacing w:before="31"/>
        <w:ind w:left="821" w:right="0" w:firstLine="0"/>
        <w:jc w:val="left"/>
        <w:rPr>
          <w:rFonts w:ascii="宋体" w:hAnsi="宋体" w:cs="宋体" w:eastAsia="宋体" w:hint="default"/>
          <w:sz w:val="22"/>
          <w:szCs w:val="22"/>
        </w:rPr>
      </w:pPr>
      <w:r>
        <w:rPr/>
        <w:pict>
          <v:group style="position:absolute;margin-left:74.459991pt;margin-top:-431.461609pt;width:446.7pt;height:413.5pt;mso-position-horizontal-relative:page;mso-position-vertical-relative:paragraph;z-index:-1014784" coordorigin="1489,-8629" coordsize="8934,8270">
            <v:group style="position:absolute;left:1508;top:-8624;width:866;height:2" coordorigin="1508,-8624" coordsize="866,2">
              <v:shape style="position:absolute;left:1508;top:-8624;width:866;height:2" coordorigin="1508,-8624" coordsize="866,0" path="m1508,-8624l2374,-8624e" filled="false" stroked="true" strokeweight=".48004pt" strokecolor="#000000">
                <v:path arrowok="t"/>
              </v:shape>
            </v:group>
            <v:group style="position:absolute;left:1508;top:-8605;width:866;height:2" coordorigin="1508,-8605" coordsize="866,2">
              <v:shape style="position:absolute;left:1508;top:-8605;width:866;height:2" coordorigin="1508,-8605" coordsize="866,0" path="m1508,-8605l2374,-8605e" filled="false" stroked="true" strokeweight=".47998pt" strokecolor="#000000">
                <v:path arrowok="t"/>
              </v:shape>
              <v:shape style="position:absolute;left:2374;top:-8600;width:14;height:2" type="#_x0000_t75" stroked="false">
                <v:imagedata r:id="rId25" o:title=""/>
              </v:shape>
            </v:group>
            <v:group style="position:absolute;left:2374;top:-8624;width:29;height:2" coordorigin="2374,-8624" coordsize="29,2">
              <v:shape style="position:absolute;left:2374;top:-8624;width:29;height:2" coordorigin="2374,-8624" coordsize="29,0" path="m2374,-8624l2402,-8624e" filled="false" stroked="true" strokeweight=".48004pt" strokecolor="#000000">
                <v:path arrowok="t"/>
              </v:shape>
            </v:group>
            <v:group style="position:absolute;left:2374;top:-8605;width:29;height:2" coordorigin="2374,-8605" coordsize="29,2">
              <v:shape style="position:absolute;left:2374;top:-8605;width:29;height:2" coordorigin="2374,-8605" coordsize="29,0" path="m2374,-8605l2402,-8605e" filled="false" stroked="true" strokeweight=".47998pt" strokecolor="#000000">
                <v:path arrowok="t"/>
              </v:shape>
            </v:group>
            <v:group style="position:absolute;left:2402;top:-8624;width:1989;height:2" coordorigin="2402,-8624" coordsize="1989,2">
              <v:shape style="position:absolute;left:2402;top:-8624;width:1989;height:2" coordorigin="2402,-8624" coordsize="1989,0" path="m2402,-8624l4391,-8624e" filled="false" stroked="true" strokeweight=".48004pt" strokecolor="#000000">
                <v:path arrowok="t"/>
              </v:shape>
            </v:group>
            <v:group style="position:absolute;left:2402;top:-8605;width:1989;height:2" coordorigin="2402,-8605" coordsize="1989,2">
              <v:shape style="position:absolute;left:2402;top:-8605;width:1989;height:2" coordorigin="2402,-8605" coordsize="1989,0" path="m2402,-8605l4391,-8605e" filled="false" stroked="true" strokeweight=".47998pt" strokecolor="#000000">
                <v:path arrowok="t"/>
              </v:shape>
              <v:shape style="position:absolute;left:4391;top:-8600;width:14;height:2" type="#_x0000_t75" stroked="false">
                <v:imagedata r:id="rId25" o:title=""/>
              </v:shape>
            </v:group>
            <v:group style="position:absolute;left:4391;top:-8624;width:29;height:2" coordorigin="4391,-8624" coordsize="29,2">
              <v:shape style="position:absolute;left:4391;top:-8624;width:29;height:2" coordorigin="4391,-8624" coordsize="29,0" path="m4391,-8624l4420,-8624e" filled="false" stroked="true" strokeweight=".48004pt" strokecolor="#000000">
                <v:path arrowok="t"/>
              </v:shape>
            </v:group>
            <v:group style="position:absolute;left:4391;top:-8605;width:29;height:2" coordorigin="4391,-8605" coordsize="29,2">
              <v:shape style="position:absolute;left:4391;top:-8605;width:29;height:2" coordorigin="4391,-8605" coordsize="29,0" path="m4391,-8605l4420,-8605e" filled="false" stroked="true" strokeweight=".47998pt" strokecolor="#000000">
                <v:path arrowok="t"/>
              </v:shape>
            </v:group>
            <v:group style="position:absolute;left:4420;top:-8624;width:1389;height:2" coordorigin="4420,-8624" coordsize="1389,2">
              <v:shape style="position:absolute;left:4420;top:-8624;width:1389;height:2" coordorigin="4420,-8624" coordsize="1389,0" path="m4420,-8624l5808,-8624e" filled="false" stroked="true" strokeweight=".48004pt" strokecolor="#000000">
                <v:path arrowok="t"/>
              </v:shape>
            </v:group>
            <v:group style="position:absolute;left:4420;top:-8605;width:1389;height:2" coordorigin="4420,-8605" coordsize="1389,2">
              <v:shape style="position:absolute;left:4420;top:-8605;width:1389;height:2" coordorigin="4420,-8605" coordsize="1389,0" path="m4420,-8605l5808,-8605e" filled="false" stroked="true" strokeweight=".47998pt" strokecolor="#000000">
                <v:path arrowok="t"/>
              </v:shape>
              <v:shape style="position:absolute;left:5808;top:-8600;width:14;height:2" type="#_x0000_t75" stroked="false">
                <v:imagedata r:id="rId25" o:title=""/>
              </v:shape>
            </v:group>
            <v:group style="position:absolute;left:5808;top:-8624;width:29;height:2" coordorigin="5808,-8624" coordsize="29,2">
              <v:shape style="position:absolute;left:5808;top:-8624;width:29;height:2" coordorigin="5808,-8624" coordsize="29,0" path="m5808,-8624l5837,-8624e" filled="false" stroked="true" strokeweight=".48004pt" strokecolor="#000000">
                <v:path arrowok="t"/>
              </v:shape>
            </v:group>
            <v:group style="position:absolute;left:5808;top:-8605;width:29;height:2" coordorigin="5808,-8605" coordsize="29,2">
              <v:shape style="position:absolute;left:5808;top:-8605;width:29;height:2" coordorigin="5808,-8605" coordsize="29,0" path="m5808,-8605l5837,-8605e" filled="false" stroked="true" strokeweight=".47998pt" strokecolor="#000000">
                <v:path arrowok="t"/>
              </v:shape>
            </v:group>
            <v:group style="position:absolute;left:5837;top:-8624;width:1106;height:2" coordorigin="5837,-8624" coordsize="1106,2">
              <v:shape style="position:absolute;left:5837;top:-8624;width:1106;height:2" coordorigin="5837,-8624" coordsize="1106,0" path="m5837,-8624l6942,-8624e" filled="false" stroked="true" strokeweight=".48004pt" strokecolor="#000000">
                <v:path arrowok="t"/>
              </v:shape>
            </v:group>
            <v:group style="position:absolute;left:5837;top:-8605;width:1106;height:2" coordorigin="5837,-8605" coordsize="1106,2">
              <v:shape style="position:absolute;left:5837;top:-8605;width:1106;height:2" coordorigin="5837,-8605" coordsize="1106,0" path="m5837,-8605l6942,-8605e" filled="false" stroked="true" strokeweight=".47998pt" strokecolor="#000000">
                <v:path arrowok="t"/>
              </v:shape>
              <v:shape style="position:absolute;left:6942;top:-8600;width:14;height:2" type="#_x0000_t75" stroked="false">
                <v:imagedata r:id="rId25" o:title=""/>
              </v:shape>
            </v:group>
            <v:group style="position:absolute;left:6942;top:-8624;width:29;height:2" coordorigin="6942,-8624" coordsize="29,2">
              <v:shape style="position:absolute;left:6942;top:-8624;width:29;height:2" coordorigin="6942,-8624" coordsize="29,0" path="m6942,-8624l6971,-8624e" filled="false" stroked="true" strokeweight=".48004pt" strokecolor="#000000">
                <v:path arrowok="t"/>
              </v:shape>
            </v:group>
            <v:group style="position:absolute;left:6942;top:-8605;width:29;height:2" coordorigin="6942,-8605" coordsize="29,2">
              <v:shape style="position:absolute;left:6942;top:-8605;width:29;height:2" coordorigin="6942,-8605" coordsize="29,0" path="m6942,-8605l6971,-8605e" filled="false" stroked="true" strokeweight=".47998pt" strokecolor="#000000">
                <v:path arrowok="t"/>
              </v:shape>
            </v:group>
            <v:group style="position:absolute;left:6971;top:-8624;width:1016;height:2" coordorigin="6971,-8624" coordsize="1016,2">
              <v:shape style="position:absolute;left:6971;top:-8624;width:1016;height:2" coordorigin="6971,-8624" coordsize="1016,0" path="m6971,-8624l7986,-8624e" filled="false" stroked="true" strokeweight=".48004pt" strokecolor="#000000">
                <v:path arrowok="t"/>
              </v:shape>
            </v:group>
            <v:group style="position:absolute;left:6971;top:-8605;width:1016;height:2" coordorigin="6971,-8605" coordsize="1016,2">
              <v:shape style="position:absolute;left:6971;top:-8605;width:1016;height:2" coordorigin="6971,-8605" coordsize="1016,0" path="m6971,-8605l7986,-8605e" filled="false" stroked="true" strokeweight=".47998pt" strokecolor="#000000">
                <v:path arrowok="t"/>
              </v:shape>
              <v:shape style="position:absolute;left:7986;top:-8600;width:14;height:2" type="#_x0000_t75" stroked="false">
                <v:imagedata r:id="rId25" o:title=""/>
              </v:shape>
            </v:group>
            <v:group style="position:absolute;left:7986;top:-8624;width:29;height:2" coordorigin="7986,-8624" coordsize="29,2">
              <v:shape style="position:absolute;left:7986;top:-8624;width:29;height:2" coordorigin="7986,-8624" coordsize="29,0" path="m7986,-8624l8015,-8624e" filled="false" stroked="true" strokeweight=".48004pt" strokecolor="#000000">
                <v:path arrowok="t"/>
              </v:shape>
            </v:group>
            <v:group style="position:absolute;left:7986;top:-8605;width:29;height:2" coordorigin="7986,-8605" coordsize="29,2">
              <v:shape style="position:absolute;left:7986;top:-8605;width:29;height:2" coordorigin="7986,-8605" coordsize="29,0" path="m7986,-8605l8015,-8605e" filled="false" stroked="true" strokeweight=".47998pt" strokecolor="#000000">
                <v:path arrowok="t"/>
              </v:shape>
            </v:group>
            <v:group style="position:absolute;left:8015;top:-8624;width:964;height:2" coordorigin="8015,-8624" coordsize="964,2">
              <v:shape style="position:absolute;left:8015;top:-8624;width:964;height:2" coordorigin="8015,-8624" coordsize="964,0" path="m8015,-8624l8978,-8624e" filled="false" stroked="true" strokeweight=".48004pt" strokecolor="#000000">
                <v:path arrowok="t"/>
              </v:shape>
            </v:group>
            <v:group style="position:absolute;left:8015;top:-8605;width:964;height:2" coordorigin="8015,-8605" coordsize="964,2">
              <v:shape style="position:absolute;left:8015;top:-8605;width:964;height:2" coordorigin="8015,-8605" coordsize="964,0" path="m8015,-8605l8978,-8605e" filled="false" stroked="true" strokeweight=".47998pt" strokecolor="#000000">
                <v:path arrowok="t"/>
              </v:shape>
              <v:shape style="position:absolute;left:8978;top:-8600;width:14;height:2" type="#_x0000_t75" stroked="false">
                <v:imagedata r:id="rId25" o:title=""/>
              </v:shape>
            </v:group>
            <v:group style="position:absolute;left:8978;top:-8624;width:29;height:2" coordorigin="8978,-8624" coordsize="29,2">
              <v:shape style="position:absolute;left:8978;top:-8624;width:29;height:2" coordorigin="8978,-8624" coordsize="29,0" path="m8978,-8624l9007,-8624e" filled="false" stroked="true" strokeweight=".48004pt" strokecolor="#000000">
                <v:path arrowok="t"/>
              </v:shape>
            </v:group>
            <v:group style="position:absolute;left:8978;top:-8605;width:29;height:2" coordorigin="8978,-8605" coordsize="29,2">
              <v:shape style="position:absolute;left:8978;top:-8605;width:29;height:2" coordorigin="8978,-8605" coordsize="29,0" path="m8978,-8605l9007,-8605e" filled="false" stroked="true" strokeweight=".47998pt" strokecolor="#000000">
                <v:path arrowok="t"/>
              </v:shape>
            </v:group>
            <v:group style="position:absolute;left:9007;top:-8624;width:1386;height:2" coordorigin="9007,-8624" coordsize="1386,2">
              <v:shape style="position:absolute;left:9007;top:-8624;width:1386;height:2" coordorigin="9007,-8624" coordsize="1386,0" path="m9007,-8624l10393,-8624e" filled="false" stroked="true" strokeweight=".48004pt" strokecolor="#000000">
                <v:path arrowok="t"/>
              </v:shape>
            </v:group>
            <v:group style="position:absolute;left:9007;top:-8605;width:1386;height:2" coordorigin="9007,-8605" coordsize="1386,2">
              <v:shape style="position:absolute;left:9007;top:-8605;width:1386;height:2" coordorigin="9007,-8605" coordsize="1386,0" path="m9007,-8605l10393,-8605e" filled="false" stroked="true" strokeweight=".47998pt" strokecolor="#000000">
                <v:path arrowok="t"/>
              </v:shape>
              <v:shape style="position:absolute;left:2354;top:-8618;width:6658;height:558" type="#_x0000_t75" stroked="false">
                <v:imagedata r:id="rId365" o:title=""/>
              </v:shape>
            </v:group>
            <v:group style="position:absolute;left:1494;top:-365;width:880;height:2" coordorigin="1494,-365" coordsize="880,2">
              <v:shape style="position:absolute;left:1494;top:-365;width:880;height:2" coordorigin="1494,-365" coordsize="880,0" path="m1494,-365l2374,-365e" filled="false" stroked="true" strokeweight=".48001pt" strokecolor="#000000">
                <v:path arrowok="t"/>
              </v:shape>
            </v:group>
            <v:group style="position:absolute;left:1494;top:-384;width:880;height:2" coordorigin="1494,-384" coordsize="880,2">
              <v:shape style="position:absolute;left:1494;top:-384;width:880;height:2" coordorigin="1494,-384" coordsize="880,0" path="m1494,-384l2374,-384e" filled="false" stroked="true" strokeweight=".47998pt" strokecolor="#000000">
                <v:path arrowok="t"/>
              </v:shape>
              <v:shape style="position:absolute;left:1489;top:-8099;width:8934;height:7729" type="#_x0000_t75" stroked="false">
                <v:imagedata r:id="rId366" o:title=""/>
              </v:shape>
            </v:group>
            <v:group style="position:absolute;left:2374;top:-384;width:29;height:2" coordorigin="2374,-384" coordsize="29,2">
              <v:shape style="position:absolute;left:2374;top:-384;width:29;height:2" coordorigin="2374,-384" coordsize="29,0" path="m2374,-384l2402,-384e" filled="false" stroked="true" strokeweight=".47998pt" strokecolor="#000000">
                <v:path arrowok="t"/>
              </v:shape>
            </v:group>
            <v:group style="position:absolute;left:2374;top:-365;width:2018;height:2" coordorigin="2374,-365" coordsize="2018,2">
              <v:shape style="position:absolute;left:2374;top:-365;width:2018;height:2" coordorigin="2374,-365" coordsize="2018,0" path="m2374,-365l4391,-365e" filled="false" stroked="true" strokeweight=".48001pt" strokecolor="#000000">
                <v:path arrowok="t"/>
              </v:shape>
            </v:group>
            <v:group style="position:absolute;left:2402;top:-384;width:1989;height:2" coordorigin="2402,-384" coordsize="1989,2">
              <v:shape style="position:absolute;left:2402;top:-384;width:1989;height:2" coordorigin="2402,-384" coordsize="1989,0" path="m2402,-384l4391,-384e" filled="false" stroked="true" strokeweight=".47998pt" strokecolor="#000000">
                <v:path arrowok="t"/>
              </v:shape>
              <v:shape style="position:absolute;left:4372;top:-929;width:53;height:559" type="#_x0000_t75" stroked="false">
                <v:imagedata r:id="rId367" o:title=""/>
              </v:shape>
            </v:group>
            <v:group style="position:absolute;left:4391;top:-384;width:29;height:2" coordorigin="4391,-384" coordsize="29,2">
              <v:shape style="position:absolute;left:4391;top:-384;width:29;height:2" coordorigin="4391,-384" coordsize="29,0" path="m4391,-384l4420,-384e" filled="false" stroked="true" strokeweight=".47998pt" strokecolor="#000000">
                <v:path arrowok="t"/>
              </v:shape>
            </v:group>
            <v:group style="position:absolute;left:4391;top:-365;width:1418;height:2" coordorigin="4391,-365" coordsize="1418,2">
              <v:shape style="position:absolute;left:4391;top:-365;width:1418;height:2" coordorigin="4391,-365" coordsize="1418,0" path="m4391,-365l5808,-365e" filled="false" stroked="true" strokeweight=".48001pt" strokecolor="#000000">
                <v:path arrowok="t"/>
              </v:shape>
            </v:group>
            <v:group style="position:absolute;left:4420;top:-384;width:1389;height:2" coordorigin="4420,-384" coordsize="1389,2">
              <v:shape style="position:absolute;left:4420;top:-384;width:1389;height:2" coordorigin="4420,-384" coordsize="1389,0" path="m4420,-384l5808,-384e" filled="false" stroked="true" strokeweight=".47998pt" strokecolor="#000000">
                <v:path arrowok="t"/>
              </v:shape>
              <v:shape style="position:absolute;left:5789;top:-929;width:53;height:559" type="#_x0000_t75" stroked="false">
                <v:imagedata r:id="rId368" o:title=""/>
              </v:shape>
            </v:group>
            <v:group style="position:absolute;left:5808;top:-384;width:29;height:2" coordorigin="5808,-384" coordsize="29,2">
              <v:shape style="position:absolute;left:5808;top:-384;width:29;height:2" coordorigin="5808,-384" coordsize="29,0" path="m5808,-384l5837,-384e" filled="false" stroked="true" strokeweight=".47998pt" strokecolor="#000000">
                <v:path arrowok="t"/>
              </v:shape>
            </v:group>
            <v:group style="position:absolute;left:5808;top:-365;width:1134;height:2" coordorigin="5808,-365" coordsize="1134,2">
              <v:shape style="position:absolute;left:5808;top:-365;width:1134;height:2" coordorigin="5808,-365" coordsize="1134,0" path="m5808,-365l6942,-365e" filled="false" stroked="true" strokeweight=".48001pt" strokecolor="#000000">
                <v:path arrowok="t"/>
              </v:shape>
            </v:group>
            <v:group style="position:absolute;left:5837;top:-384;width:1106;height:2" coordorigin="5837,-384" coordsize="1106,2">
              <v:shape style="position:absolute;left:5837;top:-384;width:1106;height:2" coordorigin="5837,-384" coordsize="1106,0" path="m5837,-384l6942,-384e" filled="false" stroked="true" strokeweight=".47998pt" strokecolor="#000000">
                <v:path arrowok="t"/>
              </v:shape>
              <v:shape style="position:absolute;left:6923;top:-929;width:53;height:559" type="#_x0000_t75" stroked="false">
                <v:imagedata r:id="rId367" o:title=""/>
              </v:shape>
            </v:group>
            <v:group style="position:absolute;left:6942;top:-384;width:29;height:2" coordorigin="6942,-384" coordsize="29,2">
              <v:shape style="position:absolute;left:6942;top:-384;width:29;height:2" coordorigin="6942,-384" coordsize="29,0" path="m6942,-384l6971,-384e" filled="false" stroked="true" strokeweight=".47998pt" strokecolor="#000000">
                <v:path arrowok="t"/>
              </v:shape>
            </v:group>
            <v:group style="position:absolute;left:6942;top:-365;width:1044;height:2" coordorigin="6942,-365" coordsize="1044,2">
              <v:shape style="position:absolute;left:6942;top:-365;width:1044;height:2" coordorigin="6942,-365" coordsize="1044,0" path="m6942,-365l7986,-365e" filled="false" stroked="true" strokeweight=".48001pt" strokecolor="#000000">
                <v:path arrowok="t"/>
              </v:shape>
            </v:group>
            <v:group style="position:absolute;left:6971;top:-384;width:1016;height:2" coordorigin="6971,-384" coordsize="1016,2">
              <v:shape style="position:absolute;left:6971;top:-384;width:1016;height:2" coordorigin="6971,-384" coordsize="1016,0" path="m6971,-384l7986,-384e" filled="false" stroked="true" strokeweight=".47998pt" strokecolor="#000000">
                <v:path arrowok="t"/>
              </v:shape>
              <v:shape style="position:absolute;left:7967;top:-929;width:53;height:559" type="#_x0000_t75" stroked="false">
                <v:imagedata r:id="rId368" o:title=""/>
              </v:shape>
            </v:group>
            <v:group style="position:absolute;left:7986;top:-384;width:29;height:2" coordorigin="7986,-384" coordsize="29,2">
              <v:shape style="position:absolute;left:7986;top:-384;width:29;height:2" coordorigin="7986,-384" coordsize="29,0" path="m7986,-384l8015,-384e" filled="false" stroked="true" strokeweight=".47998pt" strokecolor="#000000">
                <v:path arrowok="t"/>
              </v:shape>
            </v:group>
            <v:group style="position:absolute;left:7986;top:-365;width:993;height:2" coordorigin="7986,-365" coordsize="993,2">
              <v:shape style="position:absolute;left:7986;top:-365;width:993;height:2" coordorigin="7986,-365" coordsize="993,0" path="m7986,-365l8978,-365e" filled="false" stroked="true" strokeweight=".48001pt" strokecolor="#000000">
                <v:path arrowok="t"/>
              </v:shape>
            </v:group>
            <v:group style="position:absolute;left:8015;top:-384;width:964;height:2" coordorigin="8015,-384" coordsize="964,2">
              <v:shape style="position:absolute;left:8015;top:-384;width:964;height:2" coordorigin="8015,-384" coordsize="964,0" path="m8015,-384l8978,-384e" filled="false" stroked="true" strokeweight=".47998pt" strokecolor="#000000">
                <v:path arrowok="t"/>
              </v:shape>
              <v:shape style="position:absolute;left:8959;top:-929;width:53;height:559" type="#_x0000_t75" stroked="false">
                <v:imagedata r:id="rId367" o:title=""/>
              </v:shape>
            </v:group>
            <v:group style="position:absolute;left:8978;top:-384;width:29;height:2" coordorigin="8978,-384" coordsize="29,2">
              <v:shape style="position:absolute;left:8978;top:-384;width:29;height:2" coordorigin="8978,-384" coordsize="29,0" path="m8978,-384l9007,-384e" filled="false" stroked="true" strokeweight=".47998pt" strokecolor="#000000">
                <v:path arrowok="t"/>
              </v:shape>
            </v:group>
            <v:group style="position:absolute;left:8978;top:-365;width:1422;height:2" coordorigin="8978,-365" coordsize="1422,2">
              <v:shape style="position:absolute;left:8978;top:-365;width:1422;height:2" coordorigin="8978,-365" coordsize="1422,0" path="m8978,-365l10400,-365e" filled="false" stroked="true" strokeweight=".48001pt" strokecolor="#000000">
                <v:path arrowok="t"/>
              </v:shape>
            </v:group>
            <v:group style="position:absolute;left:9007;top:-384;width:1394;height:2" coordorigin="9007,-384" coordsize="1394,2">
              <v:shape style="position:absolute;left:9007;top:-384;width:1394;height:2" coordorigin="9007,-384" coordsize="1394,0" path="m9007,-384l10400,-384e" filled="false" stroked="true" strokeweight=".47998pt" strokecolor="#000000">
                <v:path arrowok="t"/>
              </v:shape>
              <v:shape style="position:absolute;left:1673;top:-8570;width:541;height:8150" type="#_x0000_t202" filled="false" stroked="false">
                <v:textbox inset="0,0,0,0">
                  <w:txbxContent>
                    <w:p>
                      <w:pPr>
                        <w:spacing w:line="199" w:lineRule="exact" w:before="0"/>
                        <w:ind w:left="89" w:right="0" w:hanging="90"/>
                        <w:jc w:val="both"/>
                        <w:rPr>
                          <w:rFonts w:ascii="宋体" w:hAnsi="宋体" w:cs="宋体" w:eastAsia="宋体" w:hint="default"/>
                          <w:sz w:val="20"/>
                          <w:szCs w:val="20"/>
                        </w:rPr>
                      </w:pPr>
                      <w:r>
                        <w:rPr>
                          <w:rFonts w:ascii="宋体" w:hAnsi="宋体" w:cs="宋体" w:eastAsia="宋体" w:hint="default"/>
                          <w:b/>
                          <w:bCs/>
                          <w:spacing w:val="-22"/>
                          <w:sz w:val="20"/>
                          <w:szCs w:val="20"/>
                        </w:rPr>
                        <w:t>出租方</w:t>
                      </w:r>
                      <w:r>
                        <w:rPr>
                          <w:rFonts w:ascii="宋体" w:hAnsi="宋体" w:cs="宋体" w:eastAsia="宋体" w:hint="default"/>
                          <w:sz w:val="20"/>
                          <w:szCs w:val="20"/>
                        </w:rPr>
                      </w:r>
                    </w:p>
                    <w:p>
                      <w:pPr>
                        <w:spacing w:line="367" w:lineRule="auto" w:before="0"/>
                        <w:ind w:left="0" w:right="0" w:firstLine="90"/>
                        <w:jc w:val="both"/>
                        <w:rPr>
                          <w:rFonts w:ascii="宋体" w:hAnsi="宋体" w:cs="宋体" w:eastAsia="宋体" w:hint="default"/>
                          <w:sz w:val="20"/>
                          <w:szCs w:val="20"/>
                        </w:rPr>
                      </w:pPr>
                      <w:r>
                        <w:rPr>
                          <w:rFonts w:ascii="宋体" w:hAnsi="宋体" w:cs="宋体" w:eastAsia="宋体" w:hint="default"/>
                          <w:b/>
                          <w:bCs/>
                          <w:spacing w:val="-22"/>
                          <w:sz w:val="20"/>
                          <w:szCs w:val="20"/>
                        </w:rPr>
                        <w:t>名称</w:t>
                      </w:r>
                      <w:r>
                        <w:rPr>
                          <w:rFonts w:ascii="宋体" w:hAnsi="宋体" w:cs="宋体" w:eastAsia="宋体" w:hint="default"/>
                          <w:b/>
                          <w:bCs/>
                          <w:spacing w:val="-21"/>
                          <w:w w:val="99"/>
                          <w:sz w:val="20"/>
                          <w:szCs w:val="20"/>
                        </w:rPr>
                        <w:t> </w:t>
                      </w:r>
                      <w:r>
                        <w:rPr>
                          <w:rFonts w:ascii="宋体" w:hAnsi="宋体" w:cs="宋体" w:eastAsia="宋体" w:hint="default"/>
                          <w:spacing w:val="-21"/>
                          <w:sz w:val="20"/>
                          <w:szCs w:val="20"/>
                        </w:rPr>
                        <w:t>本公司</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87" w:lineRule="auto" w:before="168"/>
                        <w:ind w:left="0" w:right="0" w:firstLine="0"/>
                        <w:jc w:val="both"/>
                        <w:rPr>
                          <w:rFonts w:ascii="宋体" w:hAnsi="宋体" w:cs="宋体" w:eastAsia="宋体" w:hint="default"/>
                          <w:sz w:val="20"/>
                          <w:szCs w:val="20"/>
                        </w:rPr>
                      </w:pP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z w:val="20"/>
                          <w:szCs w:val="20"/>
                        </w:rPr>
                      </w:r>
                    </w:p>
                    <w:p>
                      <w:pPr>
                        <w:spacing w:line="367" w:lineRule="auto" w:before="61"/>
                        <w:ind w:left="0" w:right="0" w:firstLine="0"/>
                        <w:jc w:val="both"/>
                        <w:rPr>
                          <w:rFonts w:ascii="宋体" w:hAnsi="宋体" w:cs="宋体" w:eastAsia="宋体" w:hint="default"/>
                          <w:sz w:val="20"/>
                          <w:szCs w:val="20"/>
                        </w:rPr>
                      </w:pP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本公司</w:t>
                      </w:r>
                      <w:r>
                        <w:rPr>
                          <w:rFonts w:ascii="宋体" w:hAnsi="宋体" w:cs="宋体" w:eastAsia="宋体" w:hint="default"/>
                          <w:sz w:val="20"/>
                          <w:szCs w:val="20"/>
                        </w:rPr>
                      </w:r>
                    </w:p>
                    <w:p>
                      <w:pPr>
                        <w:spacing w:line="242" w:lineRule="auto" w:before="33"/>
                        <w:ind w:left="90" w:right="88" w:firstLine="0"/>
                        <w:jc w:val="both"/>
                        <w:rPr>
                          <w:rFonts w:ascii="宋体" w:hAnsi="宋体" w:cs="宋体" w:eastAsia="宋体" w:hint="default"/>
                          <w:sz w:val="20"/>
                          <w:szCs w:val="20"/>
                        </w:rPr>
                      </w:pPr>
                      <w:r>
                        <w:rPr>
                          <w:rFonts w:ascii="宋体" w:hAnsi="宋体" w:cs="宋体" w:eastAsia="宋体" w:hint="default"/>
                          <w:spacing w:val="-21"/>
                          <w:sz w:val="20"/>
                          <w:szCs w:val="20"/>
                        </w:rPr>
                        <w:t>冠捷</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科技</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冠捷</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科技</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冠捷</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科技</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冠捷</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科技</w:t>
                      </w:r>
                      <w:r>
                        <w:rPr>
                          <w:rFonts w:ascii="宋体" w:hAnsi="宋体" w:cs="宋体" w:eastAsia="宋体" w:hint="default"/>
                          <w:sz w:val="20"/>
                          <w:szCs w:val="20"/>
                        </w:rPr>
                      </w:r>
                    </w:p>
                  </w:txbxContent>
                </v:textbox>
                <w10:wrap type="none"/>
              </v:shape>
              <v:shape style="position:absolute;left:2486;top:-8570;width:1802;height:8150" type="#_x0000_t202" filled="false" stroked="false">
                <v:textbox inset="0,0,0,0">
                  <w:txbxContent>
                    <w:p>
                      <w:pPr>
                        <w:spacing w:line="199" w:lineRule="exact" w:before="0"/>
                        <w:ind w:left="0" w:right="1" w:firstLine="0"/>
                        <w:jc w:val="center"/>
                        <w:rPr>
                          <w:rFonts w:ascii="宋体" w:hAnsi="宋体" w:cs="宋体" w:eastAsia="宋体" w:hint="default"/>
                          <w:sz w:val="20"/>
                          <w:szCs w:val="20"/>
                        </w:rPr>
                      </w:pPr>
                      <w:r>
                        <w:rPr>
                          <w:rFonts w:ascii="宋体" w:hAnsi="宋体" w:cs="宋体" w:eastAsia="宋体" w:hint="default"/>
                          <w:b/>
                          <w:bCs/>
                          <w:spacing w:val="-22"/>
                          <w:sz w:val="20"/>
                          <w:szCs w:val="20"/>
                        </w:rPr>
                        <w:t>承租方</w:t>
                      </w:r>
                      <w:r>
                        <w:rPr>
                          <w:rFonts w:ascii="宋体" w:hAnsi="宋体" w:cs="宋体" w:eastAsia="宋体" w:hint="default"/>
                          <w:sz w:val="20"/>
                          <w:szCs w:val="20"/>
                        </w:rPr>
                      </w:r>
                    </w:p>
                    <w:p>
                      <w:pPr>
                        <w:spacing w:line="242" w:lineRule="auto" w:before="0"/>
                        <w:ind w:left="0" w:right="0" w:firstLine="720"/>
                        <w:jc w:val="left"/>
                        <w:rPr>
                          <w:rFonts w:ascii="宋体" w:hAnsi="宋体" w:cs="宋体" w:eastAsia="宋体" w:hint="default"/>
                          <w:sz w:val="20"/>
                          <w:szCs w:val="20"/>
                        </w:rPr>
                      </w:pPr>
                      <w:r>
                        <w:rPr>
                          <w:rFonts w:ascii="宋体" w:hAnsi="宋体" w:cs="宋体" w:eastAsia="宋体" w:hint="default"/>
                          <w:b/>
                          <w:bCs/>
                          <w:spacing w:val="-22"/>
                          <w:sz w:val="20"/>
                          <w:szCs w:val="20"/>
                        </w:rPr>
                        <w:t>名称</w:t>
                      </w:r>
                      <w:r>
                        <w:rPr>
                          <w:rFonts w:ascii="宋体" w:hAnsi="宋体" w:cs="宋体" w:eastAsia="宋体" w:hint="default"/>
                          <w:b/>
                          <w:bCs/>
                          <w:spacing w:val="-21"/>
                          <w:w w:val="99"/>
                          <w:sz w:val="20"/>
                          <w:szCs w:val="20"/>
                        </w:rPr>
                        <w:t> </w:t>
                      </w:r>
                      <w:r>
                        <w:rPr>
                          <w:rFonts w:ascii="宋体" w:hAnsi="宋体" w:cs="宋体" w:eastAsia="宋体" w:hint="default"/>
                          <w:spacing w:val="-21"/>
                          <w:sz w:val="20"/>
                          <w:szCs w:val="20"/>
                        </w:rPr>
                        <w:t>深圳海量存储设备有限</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深圳长城开发铝基片有</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北京艾科泰国际电子有</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深圳长城开发科技股份</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有限公司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长城计算机软件与系统</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有限公司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北京长荣发科技发展有</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中国电子财务有限责任</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公司</w:t>
                      </w:r>
                      <w:r>
                        <w:rPr>
                          <w:rFonts w:ascii="宋体" w:hAnsi="宋体" w:cs="宋体" w:eastAsia="宋体" w:hint="default"/>
                          <w:sz w:val="20"/>
                          <w:szCs w:val="20"/>
                        </w:rPr>
                      </w:r>
                    </w:p>
                    <w:p>
                      <w:pPr>
                        <w:spacing w:before="136"/>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中国电子产业开发公司</w:t>
                      </w:r>
                      <w:r>
                        <w:rPr>
                          <w:rFonts w:ascii="宋体" w:hAnsi="宋体" w:cs="宋体" w:eastAsia="宋体" w:hint="default"/>
                          <w:sz w:val="20"/>
                          <w:szCs w:val="20"/>
                        </w:rPr>
                      </w:r>
                    </w:p>
                    <w:p>
                      <w:pPr>
                        <w:spacing w:line="242" w:lineRule="auto" w:before="138"/>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北京长城高腾信息产品</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有限公司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深圳易拓科技有限公司</w:t>
                      </w:r>
                      <w:r>
                        <w:rPr>
                          <w:rFonts w:ascii="宋体" w:hAnsi="宋体" w:cs="宋体" w:eastAsia="宋体" w:hint="default"/>
                          <w:spacing w:val="-96"/>
                          <w:sz w:val="20"/>
                          <w:szCs w:val="20"/>
                        </w:rPr>
                        <w:t> </w:t>
                      </w:r>
                      <w:r>
                        <w:rPr>
                          <w:rFonts w:ascii="宋体" w:hAnsi="宋体" w:cs="宋体" w:eastAsia="宋体" w:hint="default"/>
                          <w:spacing w:val="-21"/>
                          <w:sz w:val="20"/>
                          <w:szCs w:val="20"/>
                        </w:rPr>
                        <w:t>中国华大集成电路设计</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集团有限公司</w:t>
                      </w:r>
                      <w:r>
                        <w:rPr>
                          <w:rFonts w:ascii="宋体" w:hAnsi="宋体" w:cs="宋体" w:eastAsia="宋体" w:hint="default"/>
                          <w:sz w:val="20"/>
                          <w:szCs w:val="20"/>
                        </w:rPr>
                      </w:r>
                    </w:p>
                    <w:p>
                      <w:pPr>
                        <w:spacing w:before="136"/>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福建华冠光电有限公司</w:t>
                      </w:r>
                      <w:r>
                        <w:rPr>
                          <w:rFonts w:ascii="宋体" w:hAnsi="宋体" w:cs="宋体" w:eastAsia="宋体" w:hint="default"/>
                          <w:sz w:val="20"/>
                          <w:szCs w:val="20"/>
                        </w:rPr>
                      </w:r>
                    </w:p>
                    <w:p>
                      <w:pPr>
                        <w:spacing w:line="242" w:lineRule="auto" w:before="138"/>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乐捷显示科技（厦门）</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有限公司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捷星显示科技（福建）</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有限公司</w:t>
                      </w:r>
                      <w:r>
                        <w:rPr>
                          <w:rFonts w:ascii="宋体" w:hAnsi="宋体" w:cs="宋体" w:eastAsia="宋体" w:hint="default"/>
                          <w:spacing w:val="-21"/>
                          <w:w w:val="100"/>
                          <w:sz w:val="20"/>
                          <w:szCs w:val="20"/>
                        </w:rPr>
                        <w:t> </w:t>
                      </w:r>
                      <w:r>
                        <w:rPr>
                          <w:rFonts w:ascii="宋体" w:hAnsi="宋体" w:cs="宋体" w:eastAsia="宋体" w:hint="default"/>
                          <w:spacing w:val="-21"/>
                          <w:sz w:val="20"/>
                          <w:szCs w:val="20"/>
                        </w:rPr>
                        <w:t>三捷科技（厦门）有限</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1"/>
                          <w:sz w:val="20"/>
                          <w:szCs w:val="20"/>
                        </w:rPr>
                        <w:t>公司</w:t>
                      </w:r>
                      <w:r>
                        <w:rPr>
                          <w:rFonts w:ascii="宋体" w:hAnsi="宋体" w:cs="宋体" w:eastAsia="宋体" w:hint="default"/>
                          <w:sz w:val="20"/>
                          <w:szCs w:val="20"/>
                        </w:rPr>
                      </w:r>
                    </w:p>
                  </w:txbxContent>
                </v:textbox>
                <w10:wrap type="none"/>
              </v:shape>
              <v:shape style="position:absolute;left:4564;top:-8440;width:1082;height:600" type="#_x0000_t202" filled="false" stroked="false">
                <v:textbox inset="0,0,0,0">
                  <w:txbxContent>
                    <w:p>
                      <w:pPr>
                        <w:spacing w:line="200" w:lineRule="exact" w:before="0"/>
                        <w:ind w:left="89" w:right="0" w:hanging="90"/>
                        <w:jc w:val="left"/>
                        <w:rPr>
                          <w:rFonts w:ascii="宋体" w:hAnsi="宋体" w:cs="宋体" w:eastAsia="宋体" w:hint="default"/>
                          <w:sz w:val="20"/>
                          <w:szCs w:val="20"/>
                        </w:rPr>
                      </w:pPr>
                      <w:r>
                        <w:rPr>
                          <w:rFonts w:ascii="宋体" w:hAnsi="宋体" w:cs="宋体" w:eastAsia="宋体" w:hint="default"/>
                          <w:b/>
                          <w:bCs/>
                          <w:spacing w:val="-22"/>
                          <w:sz w:val="20"/>
                          <w:szCs w:val="20"/>
                        </w:rPr>
                        <w:t>租赁资产种类</w:t>
                      </w:r>
                      <w:r>
                        <w:rPr>
                          <w:rFonts w:ascii="宋体" w:hAnsi="宋体" w:cs="宋体" w:eastAsia="宋体" w:hint="default"/>
                          <w:sz w:val="20"/>
                          <w:szCs w:val="20"/>
                        </w:rPr>
                      </w:r>
                    </w:p>
                    <w:p>
                      <w:pPr>
                        <w:spacing w:before="138"/>
                        <w:ind w:left="89" w:right="0" w:firstLine="0"/>
                        <w:jc w:val="left"/>
                        <w:rPr>
                          <w:rFonts w:ascii="宋体" w:hAnsi="宋体" w:cs="宋体" w:eastAsia="宋体" w:hint="default"/>
                          <w:sz w:val="20"/>
                          <w:szCs w:val="20"/>
                        </w:rPr>
                      </w:pPr>
                      <w:r>
                        <w:rPr>
                          <w:rFonts w:ascii="宋体" w:hAnsi="宋体" w:cs="宋体" w:eastAsia="宋体" w:hint="default"/>
                          <w:spacing w:val="-21"/>
                          <w:sz w:val="20"/>
                          <w:szCs w:val="20"/>
                        </w:rPr>
                        <w:t>房租、管理</w:t>
                      </w:r>
                      <w:r>
                        <w:rPr>
                          <w:rFonts w:ascii="宋体" w:hAnsi="宋体" w:cs="宋体" w:eastAsia="宋体" w:hint="default"/>
                          <w:sz w:val="20"/>
                          <w:szCs w:val="20"/>
                        </w:rPr>
                      </w:r>
                    </w:p>
                  </w:txbxContent>
                </v:textbox>
                <w10:wrap type="none"/>
              </v:shape>
              <v:shape style="position:absolute;left:6109;top:-8570;width:540;height:460" type="#_x0000_t202" filled="false" stroked="false">
                <v:textbox inset="0,0,0,0">
                  <w:txbxContent>
                    <w:p>
                      <w:pPr>
                        <w:spacing w:line="199" w:lineRule="exact" w:before="0"/>
                        <w:ind w:left="0" w:right="0" w:firstLine="90"/>
                        <w:jc w:val="left"/>
                        <w:rPr>
                          <w:rFonts w:ascii="宋体" w:hAnsi="宋体" w:cs="宋体" w:eastAsia="宋体" w:hint="default"/>
                          <w:sz w:val="20"/>
                          <w:szCs w:val="20"/>
                        </w:rPr>
                      </w:pPr>
                      <w:r>
                        <w:rPr>
                          <w:rFonts w:ascii="宋体" w:hAnsi="宋体" w:cs="宋体" w:eastAsia="宋体" w:hint="default"/>
                          <w:b/>
                          <w:bCs/>
                          <w:spacing w:val="-22"/>
                          <w:sz w:val="20"/>
                          <w:szCs w:val="20"/>
                        </w:rPr>
                        <w:t>租赁</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2"/>
                          <w:sz w:val="20"/>
                          <w:szCs w:val="20"/>
                        </w:rPr>
                        <w:t>起始日</w:t>
                      </w:r>
                      <w:r>
                        <w:rPr>
                          <w:rFonts w:ascii="宋体" w:hAnsi="宋体" w:cs="宋体" w:eastAsia="宋体" w:hint="default"/>
                          <w:sz w:val="20"/>
                          <w:szCs w:val="20"/>
                        </w:rPr>
                      </w:r>
                    </w:p>
                  </w:txbxContent>
                </v:textbox>
                <w10:wrap type="none"/>
              </v:shape>
              <v:shape style="position:absolute;left:7196;top:-8570;width:3036;height:460" type="#_x0000_t202" filled="false" stroked="false">
                <v:textbox inset="0,0,0,0">
                  <w:txbxContent>
                    <w:p>
                      <w:pPr>
                        <w:tabs>
                          <w:tab w:pos="929" w:val="left" w:leader="none"/>
                          <w:tab w:pos="1954" w:val="left" w:leader="none"/>
                        </w:tabs>
                        <w:spacing w:line="199" w:lineRule="exact" w:before="0"/>
                        <w:ind w:left="89"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租赁</w:t>
                        <w:tab/>
                      </w:r>
                      <w:r>
                        <w:rPr>
                          <w:rFonts w:ascii="宋体" w:hAnsi="宋体" w:cs="宋体" w:eastAsia="宋体" w:hint="default"/>
                          <w:b/>
                          <w:bCs/>
                          <w:spacing w:val="-17"/>
                          <w:sz w:val="20"/>
                          <w:szCs w:val="20"/>
                        </w:rPr>
                        <w:t>租赁收益</w:t>
                        <w:tab/>
                      </w:r>
                      <w:r>
                        <w:rPr>
                          <w:rFonts w:ascii="宋体" w:hAnsi="宋体" w:cs="宋体" w:eastAsia="宋体" w:hint="default"/>
                          <w:b/>
                          <w:bCs/>
                          <w:spacing w:val="-22"/>
                          <w:sz w:val="20"/>
                          <w:szCs w:val="20"/>
                        </w:rPr>
                        <w:t>本年确认的租</w:t>
                      </w:r>
                      <w:r>
                        <w:rPr>
                          <w:rFonts w:ascii="宋体" w:hAnsi="宋体" w:cs="宋体" w:eastAsia="宋体" w:hint="default"/>
                          <w:sz w:val="20"/>
                          <w:szCs w:val="20"/>
                        </w:rPr>
                      </w:r>
                    </w:p>
                    <w:p>
                      <w:pPr>
                        <w:tabs>
                          <w:tab w:pos="928" w:val="left" w:leader="none"/>
                          <w:tab w:pos="2224" w:val="left" w:leader="none"/>
                        </w:tabs>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终止日</w:t>
                        <w:tab/>
                      </w:r>
                      <w:r>
                        <w:rPr>
                          <w:rFonts w:ascii="宋体" w:hAnsi="宋体" w:cs="宋体" w:eastAsia="宋体" w:hint="default"/>
                          <w:b/>
                          <w:bCs/>
                          <w:spacing w:val="-17"/>
                          <w:sz w:val="20"/>
                          <w:szCs w:val="20"/>
                        </w:rPr>
                        <w:t>定价依据</w:t>
                        <w:tab/>
                      </w:r>
                      <w:r>
                        <w:rPr>
                          <w:rFonts w:ascii="宋体" w:hAnsi="宋体" w:cs="宋体" w:eastAsia="宋体" w:hint="default"/>
                          <w:b/>
                          <w:bCs/>
                          <w:spacing w:val="-22"/>
                          <w:sz w:val="20"/>
                          <w:szCs w:val="20"/>
                        </w:rPr>
                        <w:t>赁收益</w:t>
                      </w:r>
                      <w:r>
                        <w:rPr>
                          <w:rFonts w:ascii="宋体" w:hAnsi="宋体" w:cs="宋体" w:eastAsia="宋体" w:hint="default"/>
                          <w:sz w:val="20"/>
                          <w:szCs w:val="20"/>
                        </w:rPr>
                      </w:r>
                    </w:p>
                  </w:txbxContent>
                </v:textbox>
                <w10:wrap type="none"/>
              </v:shape>
              <v:shape style="position:absolute;left:1673;top:-7381;width:54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本公司</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68"/>
          <w:sz w:val="22"/>
          <w:szCs w:val="22"/>
        </w:rPr>
        <w:t> </w:t>
      </w:r>
      <w:r>
        <w:rPr>
          <w:rFonts w:ascii="宋体" w:hAnsi="宋体" w:cs="宋体" w:eastAsia="宋体" w:hint="default"/>
          <w:sz w:val="22"/>
          <w:szCs w:val="22"/>
        </w:rPr>
        <w:t>关联担保情况</w:t>
      </w:r>
    </w:p>
    <w:p>
      <w:pPr>
        <w:spacing w:after="0"/>
        <w:jc w:val="left"/>
        <w:rPr>
          <w:rFonts w:ascii="宋体" w:hAnsi="宋体" w:cs="宋体" w:eastAsia="宋体" w:hint="default"/>
          <w:sz w:val="22"/>
          <w:szCs w:val="22"/>
        </w:rPr>
        <w:sectPr>
          <w:pgSz w:w="11910" w:h="16840"/>
          <w:pgMar w:header="0" w:footer="889" w:top="1720" w:bottom="1080" w:left="1380" w:right="1040"/>
        </w:sectPr>
      </w:pPr>
    </w:p>
    <w:p>
      <w:pPr>
        <w:spacing w:line="240" w:lineRule="auto" w:before="10"/>
        <w:rPr>
          <w:rFonts w:ascii="宋体" w:hAnsi="宋体" w:cs="宋体" w:eastAsia="宋体" w:hint="default"/>
          <w:sz w:val="29"/>
          <w:szCs w:val="29"/>
        </w:rPr>
      </w:pPr>
    </w:p>
    <w:p>
      <w:pPr>
        <w:spacing w:line="930" w:lineRule="exact"/>
        <w:ind w:left="18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33.35pt;height:46.5pt;mso-position-horizontal-relative:char;mso-position-vertical-relative:line" coordorigin="0,0" coordsize="8667,930">
            <v:group style="position:absolute;left:29;top:5;width:1216;height:2" coordorigin="29,5" coordsize="1216,2">
              <v:shape style="position:absolute;left:29;top:5;width:1216;height:2" coordorigin="29,5" coordsize="1216,0" path="m29,5l1244,5e" filled="false" stroked="true" strokeweight=".47998pt" strokecolor="#000000">
                <v:path arrowok="t"/>
              </v:shape>
            </v:group>
            <v:group style="position:absolute;left:29;top:24;width:1216;height:2" coordorigin="29,24" coordsize="1216,2">
              <v:shape style="position:absolute;left:29;top:24;width:1216;height:2" coordorigin="29,24" coordsize="1216,0" path="m29,24l1244,24e" filled="false" stroked="true" strokeweight=".48004pt" strokecolor="#000000">
                <v:path arrowok="t"/>
              </v:shape>
              <v:shape style="position:absolute;left:1244;top:29;width:14;height:2" type="#_x0000_t75" stroked="false">
                <v:imagedata r:id="rId25" o:title=""/>
              </v:shape>
            </v:group>
            <v:group style="position:absolute;left:1244;top:5;width:29;height:2" coordorigin="1244,5" coordsize="29,2">
              <v:shape style="position:absolute;left:1244;top:5;width:29;height:2" coordorigin="1244,5" coordsize="29,0" path="m1244,5l1273,5e" filled="false" stroked="true" strokeweight=".47998pt" strokecolor="#000000">
                <v:path arrowok="t"/>
              </v:shape>
            </v:group>
            <v:group style="position:absolute;left:1244;top:24;width:29;height:2" coordorigin="1244,24" coordsize="29,2">
              <v:shape style="position:absolute;left:1244;top:24;width:29;height:2" coordorigin="1244,24" coordsize="29,0" path="m1244,24l1273,24e" filled="false" stroked="true" strokeweight=".48004pt" strokecolor="#000000">
                <v:path arrowok="t"/>
              </v:shape>
            </v:group>
            <v:group style="position:absolute;left:1273;top:5;width:2151;height:2" coordorigin="1273,5" coordsize="2151,2">
              <v:shape style="position:absolute;left:1273;top:5;width:2151;height:2" coordorigin="1273,5" coordsize="2151,0" path="m1273,5l3424,5e" filled="false" stroked="true" strokeweight=".47998pt" strokecolor="#000000">
                <v:path arrowok="t"/>
              </v:shape>
            </v:group>
            <v:group style="position:absolute;left:1273;top:24;width:2151;height:2" coordorigin="1273,24" coordsize="2151,2">
              <v:shape style="position:absolute;left:1273;top:24;width:2151;height:2" coordorigin="1273,24" coordsize="2151,0" path="m1273,24l3424,24e" filled="false" stroked="true" strokeweight=".48004pt" strokecolor="#000000">
                <v:path arrowok="t"/>
              </v:shape>
              <v:shape style="position:absolute;left:3424;top:29;width:14;height:2" type="#_x0000_t75" stroked="false">
                <v:imagedata r:id="rId25" o:title=""/>
              </v:shape>
            </v:group>
            <v:group style="position:absolute;left:3424;top:5;width:29;height:2" coordorigin="3424,5" coordsize="29,2">
              <v:shape style="position:absolute;left:3424;top:5;width:29;height:2" coordorigin="3424,5" coordsize="29,0" path="m3424,5l3452,5e" filled="false" stroked="true" strokeweight=".47998pt" strokecolor="#000000">
                <v:path arrowok="t"/>
              </v:shape>
            </v:group>
            <v:group style="position:absolute;left:3424;top:24;width:29;height:2" coordorigin="3424,24" coordsize="29,2">
              <v:shape style="position:absolute;left:3424;top:24;width:29;height:2" coordorigin="3424,24" coordsize="29,0" path="m3424,24l3452,24e" filled="false" stroked="true" strokeweight=".48004pt" strokecolor="#000000">
                <v:path arrowok="t"/>
              </v:shape>
            </v:group>
            <v:group style="position:absolute;left:3452;top:5;width:1262;height:2" coordorigin="3452,5" coordsize="1262,2">
              <v:shape style="position:absolute;left:3452;top:5;width:1262;height:2" coordorigin="3452,5" coordsize="1262,0" path="m3452,5l4714,5e" filled="false" stroked="true" strokeweight=".47998pt" strokecolor="#000000">
                <v:path arrowok="t"/>
              </v:shape>
            </v:group>
            <v:group style="position:absolute;left:3452;top:24;width:1262;height:2" coordorigin="3452,24" coordsize="1262,2">
              <v:shape style="position:absolute;left:3452;top:24;width:1262;height:2" coordorigin="3452,24" coordsize="1262,0" path="m3452,24l4714,24e" filled="false" stroked="true" strokeweight=".48004pt" strokecolor="#000000">
                <v:path arrowok="t"/>
              </v:shape>
              <v:shape style="position:absolute;left:4714;top:29;width:14;height:2" type="#_x0000_t75" stroked="false">
                <v:imagedata r:id="rId25" o:title=""/>
              </v:shape>
            </v:group>
            <v:group style="position:absolute;left:4714;top:5;width:29;height:2" coordorigin="4714,5" coordsize="29,2">
              <v:shape style="position:absolute;left:4714;top:5;width:29;height:2" coordorigin="4714,5" coordsize="29,0" path="m4714,5l4742,5e" filled="false" stroked="true" strokeweight=".47998pt" strokecolor="#000000">
                <v:path arrowok="t"/>
              </v:shape>
            </v:group>
            <v:group style="position:absolute;left:4714;top:24;width:29;height:2" coordorigin="4714,24" coordsize="29,2">
              <v:shape style="position:absolute;left:4714;top:24;width:29;height:2" coordorigin="4714,24" coordsize="29,0" path="m4714,24l4742,24e" filled="false" stroked="true" strokeweight=".48004pt" strokecolor="#000000">
                <v:path arrowok="t"/>
              </v:shape>
            </v:group>
            <v:group style="position:absolute;left:4742;top:5;width:1550;height:2" coordorigin="4742,5" coordsize="1550,2">
              <v:shape style="position:absolute;left:4742;top:5;width:1550;height:2" coordorigin="4742,5" coordsize="1550,0" path="m4742,5l6292,5e" filled="false" stroked="true" strokeweight=".47998pt" strokecolor="#000000">
                <v:path arrowok="t"/>
              </v:shape>
            </v:group>
            <v:group style="position:absolute;left:4742;top:24;width:1550;height:2" coordorigin="4742,24" coordsize="1550,2">
              <v:shape style="position:absolute;left:4742;top:24;width:1550;height:2" coordorigin="4742,24" coordsize="1550,0" path="m4742,24l6292,24e" filled="false" stroked="true" strokeweight=".48004pt" strokecolor="#000000">
                <v:path arrowok="t"/>
              </v:shape>
              <v:shape style="position:absolute;left:6292;top:29;width:14;height:2" type="#_x0000_t75" stroked="false">
                <v:imagedata r:id="rId25" o:title=""/>
              </v:shape>
            </v:group>
            <v:group style="position:absolute;left:6292;top:5;width:29;height:2" coordorigin="6292,5" coordsize="29,2">
              <v:shape style="position:absolute;left:6292;top:5;width:29;height:2" coordorigin="6292,5" coordsize="29,0" path="m6292,5l6320,5e" filled="false" stroked="true" strokeweight=".47998pt" strokecolor="#000000">
                <v:path arrowok="t"/>
              </v:shape>
            </v:group>
            <v:group style="position:absolute;left:6292;top:24;width:29;height:2" coordorigin="6292,24" coordsize="29,2">
              <v:shape style="position:absolute;left:6292;top:24;width:29;height:2" coordorigin="6292,24" coordsize="29,0" path="m6292,24l6320,24e" filled="false" stroked="true" strokeweight=".48004pt" strokecolor="#000000">
                <v:path arrowok="t"/>
              </v:shape>
            </v:group>
            <v:group style="position:absolute;left:6320;top:5;width:1166;height:2" coordorigin="6320,5" coordsize="1166,2">
              <v:shape style="position:absolute;left:6320;top:5;width:1166;height:2" coordorigin="6320,5" coordsize="1166,0" path="m6320,5l7486,5e" filled="false" stroked="true" strokeweight=".47998pt" strokecolor="#000000">
                <v:path arrowok="t"/>
              </v:shape>
            </v:group>
            <v:group style="position:absolute;left:6320;top:24;width:1166;height:2" coordorigin="6320,24" coordsize="1166,2">
              <v:shape style="position:absolute;left:6320;top:24;width:1166;height:2" coordorigin="6320,24" coordsize="1166,0" path="m6320,24l7486,24e" filled="false" stroked="true" strokeweight=".48004pt" strokecolor="#000000">
                <v:path arrowok="t"/>
              </v:shape>
              <v:shape style="position:absolute;left:7486;top:29;width:14;height:2" type="#_x0000_t75" stroked="false">
                <v:imagedata r:id="rId25" o:title=""/>
              </v:shape>
            </v:group>
            <v:group style="position:absolute;left:7486;top:5;width:29;height:2" coordorigin="7486,5" coordsize="29,2">
              <v:shape style="position:absolute;left:7486;top:5;width:29;height:2" coordorigin="7486,5" coordsize="29,0" path="m7486,5l7514,5e" filled="false" stroked="true" strokeweight=".47998pt" strokecolor="#000000">
                <v:path arrowok="t"/>
              </v:shape>
            </v:group>
            <v:group style="position:absolute;left:7486;top:24;width:29;height:2" coordorigin="7486,24" coordsize="29,2">
              <v:shape style="position:absolute;left:7486;top:24;width:29;height:2" coordorigin="7486,24" coordsize="29,0" path="m7486,24l7514,24e" filled="false" stroked="true" strokeweight=".48004pt" strokecolor="#000000">
                <v:path arrowok="t"/>
              </v:shape>
            </v:group>
            <v:group style="position:absolute;left:7514;top:5;width:1120;height:2" coordorigin="7514,5" coordsize="1120,2">
              <v:shape style="position:absolute;left:7514;top:5;width:1120;height:2" coordorigin="7514,5" coordsize="1120,0" path="m7514,5l8634,5e" filled="false" stroked="true" strokeweight=".47998pt" strokecolor="#000000">
                <v:path arrowok="t"/>
              </v:shape>
            </v:group>
            <v:group style="position:absolute;left:7514;top:24;width:1120;height:2" coordorigin="7514,24" coordsize="1120,2">
              <v:shape style="position:absolute;left:7514;top:24;width:1120;height:2" coordorigin="7514,24" coordsize="1120,0" path="m7514,24l8634,24e" filled="false" stroked="true" strokeweight=".48004pt" strokecolor="#000000">
                <v:path arrowok="t"/>
              </v:shape>
            </v:group>
            <v:group style="position:absolute;left:14;top:925;width:1230;height:2" coordorigin="14,925" coordsize="1230,2">
              <v:shape style="position:absolute;left:14;top:925;width:1230;height:2" coordorigin="14,925" coordsize="1230,0" path="m14,925l1244,925e" filled="false" stroked="true" strokeweight=".47998pt" strokecolor="#000000">
                <v:path arrowok="t"/>
              </v:shape>
            </v:group>
            <v:group style="position:absolute;left:14;top:906;width:1230;height:2" coordorigin="14,906" coordsize="1230,2">
              <v:shape style="position:absolute;left:14;top:906;width:1230;height:2" coordorigin="14,906" coordsize="1230,0" path="m14,906l1244,906e" filled="false" stroked="true" strokeweight=".47998pt" strokecolor="#000000">
                <v:path arrowok="t"/>
              </v:shape>
            </v:group>
            <v:group style="position:absolute;left:1244;top:906;width:29;height:2" coordorigin="1244,906" coordsize="29,2">
              <v:shape style="position:absolute;left:1244;top:906;width:29;height:2" coordorigin="1244,906" coordsize="29,0" path="m1244,906l1273,906e" filled="false" stroked="true" strokeweight=".47998pt" strokecolor="#000000">
                <v:path arrowok="t"/>
              </v:shape>
            </v:group>
            <v:group style="position:absolute;left:1244;top:925;width:2180;height:2" coordorigin="1244,925" coordsize="2180,2">
              <v:shape style="position:absolute;left:1244;top:925;width:2180;height:2" coordorigin="1244,925" coordsize="2180,0" path="m1244,925l3424,925e" filled="false" stroked="true" strokeweight=".47998pt" strokecolor="#000000">
                <v:path arrowok="t"/>
              </v:shape>
            </v:group>
            <v:group style="position:absolute;left:1273;top:906;width:2151;height:2" coordorigin="1273,906" coordsize="2151,2">
              <v:shape style="position:absolute;left:1273;top:906;width:2151;height:2" coordorigin="1273,906" coordsize="2151,0" path="m1273,906l3424,906e" filled="false" stroked="true" strokeweight=".47998pt" strokecolor="#000000">
                <v:path arrowok="t"/>
              </v:shape>
            </v:group>
            <v:group style="position:absolute;left:3424;top:906;width:29;height:2" coordorigin="3424,906" coordsize="29,2">
              <v:shape style="position:absolute;left:3424;top:906;width:29;height:2" coordorigin="3424,906" coordsize="29,0" path="m3424,906l3452,906e" filled="false" stroked="true" strokeweight=".47998pt" strokecolor="#000000">
                <v:path arrowok="t"/>
              </v:shape>
            </v:group>
            <v:group style="position:absolute;left:3424;top:925;width:1290;height:2" coordorigin="3424,925" coordsize="1290,2">
              <v:shape style="position:absolute;left:3424;top:925;width:1290;height:2" coordorigin="3424,925" coordsize="1290,0" path="m3424,925l4714,925e" filled="false" stroked="true" strokeweight=".47998pt" strokecolor="#000000">
                <v:path arrowok="t"/>
              </v:shape>
            </v:group>
            <v:group style="position:absolute;left:3452;top:906;width:1262;height:2" coordorigin="3452,906" coordsize="1262,2">
              <v:shape style="position:absolute;left:3452;top:906;width:1262;height:2" coordorigin="3452,906" coordsize="1262,0" path="m3452,906l4714,906e" filled="false" stroked="true" strokeweight=".47998pt" strokecolor="#000000">
                <v:path arrowok="t"/>
              </v:shape>
            </v:group>
            <v:group style="position:absolute;left:4714;top:906;width:29;height:2" coordorigin="4714,906" coordsize="29,2">
              <v:shape style="position:absolute;left:4714;top:906;width:29;height:2" coordorigin="4714,906" coordsize="29,0" path="m4714,906l4742,906e" filled="false" stroked="true" strokeweight=".47998pt" strokecolor="#000000">
                <v:path arrowok="t"/>
              </v:shape>
            </v:group>
            <v:group style="position:absolute;left:4714;top:925;width:1578;height:2" coordorigin="4714,925" coordsize="1578,2">
              <v:shape style="position:absolute;left:4714;top:925;width:1578;height:2" coordorigin="4714,925" coordsize="1578,0" path="m4714,925l6292,925e" filled="false" stroked="true" strokeweight=".47998pt" strokecolor="#000000">
                <v:path arrowok="t"/>
              </v:shape>
            </v:group>
            <v:group style="position:absolute;left:4742;top:906;width:1550;height:2" coordorigin="4742,906" coordsize="1550,2">
              <v:shape style="position:absolute;left:4742;top:906;width:1550;height:2" coordorigin="4742,906" coordsize="1550,0" path="m4742,906l6292,906e" filled="false" stroked="true" strokeweight=".47998pt" strokecolor="#000000">
                <v:path arrowok="t"/>
              </v:shape>
            </v:group>
            <v:group style="position:absolute;left:6292;top:906;width:29;height:2" coordorigin="6292,906" coordsize="29,2">
              <v:shape style="position:absolute;left:6292;top:906;width:29;height:2" coordorigin="6292,906" coordsize="29,0" path="m6292,906l6320,906e" filled="false" stroked="true" strokeweight=".47998pt" strokecolor="#000000">
                <v:path arrowok="t"/>
              </v:shape>
            </v:group>
            <v:group style="position:absolute;left:6292;top:925;width:1194;height:2" coordorigin="6292,925" coordsize="1194,2">
              <v:shape style="position:absolute;left:6292;top:925;width:1194;height:2" coordorigin="6292,925" coordsize="1194,0" path="m6292,925l7486,925e" filled="false" stroked="true" strokeweight=".47998pt" strokecolor="#000000">
                <v:path arrowok="t"/>
              </v:shape>
            </v:group>
            <v:group style="position:absolute;left:6320;top:906;width:1166;height:2" coordorigin="6320,906" coordsize="1166,2">
              <v:shape style="position:absolute;left:6320;top:906;width:1166;height:2" coordorigin="6320,906" coordsize="1166,0" path="m6320,906l7486,906e" filled="false" stroked="true" strokeweight=".47998pt" strokecolor="#000000">
                <v:path arrowok="t"/>
              </v:shape>
              <v:shape style="position:absolute;left:0;top:11;width:8666;height:890" type="#_x0000_t75" stroked="false">
                <v:imagedata r:id="rId369" o:title=""/>
              </v:shape>
            </v:group>
            <v:group style="position:absolute;left:7486;top:906;width:29;height:2" coordorigin="7486,906" coordsize="29,2">
              <v:shape style="position:absolute;left:7486;top:906;width:29;height:2" coordorigin="7486,906" coordsize="29,0" path="m7486,906l7514,906e" filled="false" stroked="true" strokeweight=".47998pt" strokecolor="#000000">
                <v:path arrowok="t"/>
              </v:shape>
            </v:group>
            <v:group style="position:absolute;left:7486;top:925;width:1156;height:2" coordorigin="7486,925" coordsize="1156,2">
              <v:shape style="position:absolute;left:7486;top:925;width:1156;height:2" coordorigin="7486,925" coordsize="1156,0" path="m7486,925l8641,925e" filled="false" stroked="true" strokeweight=".47998pt" strokecolor="#000000">
                <v:path arrowok="t"/>
              </v:shape>
            </v:group>
            <v:group style="position:absolute;left:7514;top:906;width:1127;height:2" coordorigin="7514,906" coordsize="1127,2">
              <v:shape style="position:absolute;left:7514;top:906;width:1127;height:2" coordorigin="7514,906" coordsize="1127,0" path="m7514,906l8641,906e" filled="false" stroked="true" strokeweight=".47998pt" strokecolor="#000000">
                <v:path arrowok="t"/>
              </v:shape>
              <v:shape style="position:absolute;left:138;top:189;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担保方名称</w:t>
                      </w:r>
                      <w:r>
                        <w:rPr>
                          <w:rFonts w:ascii="宋体" w:hAnsi="宋体" w:cs="宋体" w:eastAsia="宋体" w:hint="default"/>
                          <w:sz w:val="20"/>
                          <w:szCs w:val="20"/>
                        </w:rPr>
                      </w:r>
                    </w:p>
                  </w:txbxContent>
                </v:textbox>
                <w10:wrap type="none"/>
              </v:shape>
              <v:shape style="position:absolute;left:1738;top:189;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被担保方名称</w:t>
                      </w:r>
                      <w:r>
                        <w:rPr>
                          <w:rFonts w:ascii="宋体" w:hAnsi="宋体" w:cs="宋体" w:eastAsia="宋体" w:hint="default"/>
                          <w:sz w:val="20"/>
                          <w:szCs w:val="20"/>
                        </w:rPr>
                      </w:r>
                    </w:p>
                  </w:txbxContent>
                </v:textbox>
                <w10:wrap type="none"/>
              </v:shape>
              <v:shape style="position:absolute;left:3672;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担保金额</w:t>
                      </w:r>
                      <w:r>
                        <w:rPr>
                          <w:rFonts w:ascii="宋体" w:hAnsi="宋体" w:cs="宋体" w:eastAsia="宋体" w:hint="default"/>
                          <w:sz w:val="20"/>
                          <w:szCs w:val="20"/>
                        </w:rPr>
                      </w:r>
                    </w:p>
                  </w:txbxContent>
                </v:textbox>
                <w10:wrap type="none"/>
              </v:shape>
              <v:shape style="position:absolute;left:5006;top:189;width:2387;height:201" type="#_x0000_t202" filled="false" stroked="false">
                <v:textbox inset="0,0,0,0">
                  <w:txbxContent>
                    <w:p>
                      <w:pPr>
                        <w:tabs>
                          <w:tab w:pos="138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担保起始日</w:t>
                        <w:tab/>
                        <w:t>担保到期日</w:t>
                      </w:r>
                      <w:r>
                        <w:rPr>
                          <w:rFonts w:ascii="宋体" w:hAnsi="宋体" w:cs="宋体" w:eastAsia="宋体" w:hint="default"/>
                          <w:sz w:val="20"/>
                          <w:szCs w:val="20"/>
                        </w:rPr>
                      </w:r>
                    </w:p>
                  </w:txbxContent>
                </v:textbox>
                <w10:wrap type="none"/>
              </v:shape>
              <v:shape style="position:absolute;left:59;top:62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冠捷科技</w:t>
                      </w:r>
                    </w:p>
                  </w:txbxContent>
                </v:textbox>
                <w10:wrap type="none"/>
              </v:shape>
              <v:shape style="position:absolute;left:1279;top:629;width:3270;height:201" type="#_x0000_t202" filled="false" stroked="false">
                <v:textbox inset="0,0,0,0">
                  <w:txbxContent>
                    <w:p>
                      <w:pPr>
                        <w:tabs>
                          <w:tab w:pos="231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福建华冠光电有限公司</w:t>
                        <w:tab/>
                      </w:r>
                      <w:r>
                        <w:rPr>
                          <w:rFonts w:ascii="宋体" w:hAnsi="宋体" w:cs="宋体" w:eastAsia="宋体" w:hint="default"/>
                          <w:spacing w:val="-1"/>
                          <w:sz w:val="20"/>
                          <w:szCs w:val="20"/>
                        </w:rPr>
                        <w:t>300</w:t>
                      </w:r>
                      <w:r>
                        <w:rPr>
                          <w:rFonts w:ascii="宋体" w:hAnsi="宋体" w:cs="宋体" w:eastAsia="宋体" w:hint="default"/>
                          <w:spacing w:val="-49"/>
                          <w:sz w:val="20"/>
                          <w:szCs w:val="20"/>
                        </w:rPr>
                        <w:t> </w:t>
                      </w:r>
                      <w:r>
                        <w:rPr>
                          <w:rFonts w:ascii="宋体" w:hAnsi="宋体" w:cs="宋体" w:eastAsia="宋体" w:hint="default"/>
                          <w:spacing w:val="-1"/>
                          <w:sz w:val="20"/>
                          <w:szCs w:val="20"/>
                        </w:rPr>
                        <w:t>万美元</w:t>
                      </w:r>
                      <w:r>
                        <w:rPr>
                          <w:rFonts w:ascii="宋体" w:hAnsi="宋体" w:cs="宋体" w:eastAsia="宋体" w:hint="default"/>
                          <w:sz w:val="20"/>
                          <w:szCs w:val="20"/>
                        </w:rPr>
                      </w:r>
                    </w:p>
                  </w:txbxContent>
                </v:textbox>
                <w10:wrap type="none"/>
              </v:shape>
              <v:shape style="position:absolute;left:5056;top:629;width:9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2006-3-15</w:t>
                      </w:r>
                      <w:r>
                        <w:rPr>
                          <w:rFonts w:ascii="宋体"/>
                          <w:sz w:val="20"/>
                        </w:rPr>
                      </w:r>
                    </w:p>
                  </w:txbxContent>
                </v:textbox>
                <w10:wrap type="none"/>
              </v:shape>
              <v:shape style="position:absolute;left:6441;top:59;width:2126;height:771" type="#_x0000_t202" filled="false" stroked="false">
                <v:textbox inset="0,0,0,0">
                  <w:txbxContent>
                    <w:p>
                      <w:pPr>
                        <w:spacing w:line="200" w:lineRule="exact" w:before="0"/>
                        <w:ind w:left="1123" w:right="0" w:firstLine="0"/>
                        <w:jc w:val="left"/>
                        <w:rPr>
                          <w:rFonts w:ascii="宋体" w:hAnsi="宋体" w:cs="宋体" w:eastAsia="宋体" w:hint="default"/>
                          <w:sz w:val="20"/>
                          <w:szCs w:val="20"/>
                        </w:rPr>
                      </w:pPr>
                      <w:r>
                        <w:rPr>
                          <w:rFonts w:ascii="宋体" w:hAnsi="宋体" w:cs="宋体" w:eastAsia="宋体" w:hint="default"/>
                          <w:b/>
                          <w:bCs/>
                          <w:w w:val="95"/>
                          <w:sz w:val="20"/>
                          <w:szCs w:val="20"/>
                        </w:rPr>
                        <w:t>担保是否已</w:t>
                      </w:r>
                      <w:r>
                        <w:rPr>
                          <w:rFonts w:ascii="宋体" w:hAnsi="宋体" w:cs="宋体" w:eastAsia="宋体" w:hint="default"/>
                          <w:sz w:val="20"/>
                          <w:szCs w:val="20"/>
                        </w:rPr>
                      </w:r>
                    </w:p>
                    <w:p>
                      <w:pPr>
                        <w:spacing w:line="261" w:lineRule="exact" w:before="0"/>
                        <w:ind w:left="1123" w:right="0" w:firstLine="0"/>
                        <w:jc w:val="left"/>
                        <w:rPr>
                          <w:rFonts w:ascii="宋体" w:hAnsi="宋体" w:cs="宋体" w:eastAsia="宋体" w:hint="default"/>
                          <w:sz w:val="20"/>
                          <w:szCs w:val="20"/>
                        </w:rPr>
                      </w:pPr>
                      <w:r>
                        <w:rPr>
                          <w:rFonts w:ascii="宋体" w:hAnsi="宋体" w:cs="宋体" w:eastAsia="宋体" w:hint="default"/>
                          <w:b/>
                          <w:bCs/>
                          <w:w w:val="95"/>
                          <w:sz w:val="20"/>
                          <w:szCs w:val="20"/>
                        </w:rPr>
                        <w:t>经履行完毕</w:t>
                      </w:r>
                      <w:r>
                        <w:rPr>
                          <w:rFonts w:ascii="宋体" w:hAnsi="宋体" w:cs="宋体" w:eastAsia="宋体" w:hint="default"/>
                          <w:sz w:val="20"/>
                          <w:szCs w:val="20"/>
                        </w:rPr>
                      </w:r>
                    </w:p>
                    <w:p>
                      <w:pPr>
                        <w:tabs>
                          <w:tab w:pos="1524" w:val="left" w:leader="none"/>
                        </w:tabs>
                        <w:spacing w:before="4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2011-3-15</w:t>
                        <w:tab/>
                      </w:r>
                      <w:r>
                        <w:rPr>
                          <w:rFonts w:ascii="宋体" w:hAnsi="宋体" w:cs="宋体" w:eastAsia="宋体" w:hint="default"/>
                          <w:sz w:val="20"/>
                          <w:szCs w:val="20"/>
                        </w:rPr>
                        <w:t>否</w:t>
                      </w:r>
                    </w:p>
                  </w:txbxContent>
                </v:textbox>
                <w10:wrap type="none"/>
              </v:shape>
            </v:group>
          </v:group>
        </w:pict>
      </w:r>
      <w:r>
        <w:rPr>
          <w:rFonts w:ascii="宋体" w:hAnsi="宋体" w:cs="宋体" w:eastAsia="宋体" w:hint="default"/>
          <w:position w:val="-18"/>
          <w:sz w:val="20"/>
          <w:szCs w:val="20"/>
        </w:rPr>
      </w:r>
    </w:p>
    <w:p>
      <w:pPr>
        <w:spacing w:line="240" w:lineRule="auto" w:before="12"/>
        <w:rPr>
          <w:rFonts w:ascii="宋体" w:hAnsi="宋体" w:cs="宋体" w:eastAsia="宋体" w:hint="default"/>
          <w:sz w:val="21"/>
          <w:szCs w:val="21"/>
        </w:rPr>
      </w:pPr>
    </w:p>
    <w:p>
      <w:pPr>
        <w:spacing w:before="31"/>
        <w:ind w:left="742" w:right="297"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68"/>
          <w:sz w:val="22"/>
          <w:szCs w:val="22"/>
        </w:rPr>
        <w:t> </w:t>
      </w:r>
      <w:r>
        <w:rPr>
          <w:rFonts w:ascii="宋体" w:hAnsi="宋体" w:cs="宋体" w:eastAsia="宋体" w:hint="default"/>
          <w:sz w:val="22"/>
          <w:szCs w:val="22"/>
        </w:rPr>
        <w:t>其他关联交易</w:t>
      </w:r>
    </w:p>
    <w:p>
      <w:pPr>
        <w:spacing w:line="240" w:lineRule="auto" w:before="13"/>
        <w:rPr>
          <w:rFonts w:ascii="宋体" w:hAnsi="宋体" w:cs="宋体" w:eastAsia="宋体" w:hint="default"/>
          <w:sz w:val="26"/>
          <w:szCs w:val="26"/>
        </w:rPr>
      </w:pPr>
    </w:p>
    <w:p>
      <w:pPr>
        <w:spacing w:line="1280" w:lineRule="exact"/>
        <w:ind w:left="10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23.15pt;height:64.05pt;mso-position-horizontal-relative:char;mso-position-vertical-relative:line" coordorigin="0,0" coordsize="8463,1281">
            <v:group style="position:absolute;left:29;top:5;width:2752;height:2" coordorigin="29,5" coordsize="2752,2">
              <v:shape style="position:absolute;left:29;top:5;width:2752;height:2" coordorigin="29,5" coordsize="2752,0" path="m29,5l2780,5e" filled="false" stroked="true" strokeweight=".47998pt" strokecolor="#000000">
                <v:path arrowok="t"/>
              </v:shape>
            </v:group>
            <v:group style="position:absolute;left:29;top:24;width:2752;height:2" coordorigin="29,24" coordsize="2752,2">
              <v:shape style="position:absolute;left:29;top:24;width:2752;height:2" coordorigin="29,24" coordsize="2752,0" path="m29,24l2780,24e" filled="false" stroked="true" strokeweight=".47998pt" strokecolor="#000000">
                <v:path arrowok="t"/>
              </v:shape>
              <v:shape style="position:absolute;left:2780;top:29;width:14;height:2" type="#_x0000_t75" stroked="false">
                <v:imagedata r:id="rId37" o:title=""/>
              </v:shape>
            </v:group>
            <v:group style="position:absolute;left:2780;top:5;width:29;height:2" coordorigin="2780,5" coordsize="29,2">
              <v:shape style="position:absolute;left:2780;top:5;width:29;height:2" coordorigin="2780,5" coordsize="29,0" path="m2780,5l2809,5e" filled="false" stroked="true" strokeweight=".47998pt" strokecolor="#000000">
                <v:path arrowok="t"/>
              </v:shape>
            </v:group>
            <v:group style="position:absolute;left:2780;top:24;width:29;height:2" coordorigin="2780,24" coordsize="29,2">
              <v:shape style="position:absolute;left:2780;top:24;width:29;height:2" coordorigin="2780,24" coordsize="29,0" path="m2780,24l2809,24e" filled="false" stroked="true" strokeweight=".47998pt" strokecolor="#000000">
                <v:path arrowok="t"/>
              </v:shape>
            </v:group>
            <v:group style="position:absolute;left:2809;top:5;width:1857;height:2" coordorigin="2809,5" coordsize="1857,2">
              <v:shape style="position:absolute;left:2809;top:5;width:1857;height:2" coordorigin="2809,5" coordsize="1857,0" path="m2809,5l4666,5e" filled="false" stroked="true" strokeweight=".47998pt" strokecolor="#000000">
                <v:path arrowok="t"/>
              </v:shape>
            </v:group>
            <v:group style="position:absolute;left:2809;top:24;width:1857;height:2" coordorigin="2809,24" coordsize="1857,2">
              <v:shape style="position:absolute;left:2809;top:24;width:1857;height:2" coordorigin="2809,24" coordsize="1857,0" path="m2809,24l4666,24e" filled="false" stroked="true" strokeweight=".47998pt" strokecolor="#000000">
                <v:path arrowok="t"/>
              </v:shape>
              <v:shape style="position:absolute;left:4666;top:29;width:14;height:2" type="#_x0000_t75" stroked="false">
                <v:imagedata r:id="rId37" o:title=""/>
              </v:shape>
            </v:group>
            <v:group style="position:absolute;left:4666;top:5;width:29;height:2" coordorigin="4666,5" coordsize="29,2">
              <v:shape style="position:absolute;left:4666;top:5;width:29;height:2" coordorigin="4666,5" coordsize="29,0" path="m4666,5l4694,5e" filled="false" stroked="true" strokeweight=".47998pt" strokecolor="#000000">
                <v:path arrowok="t"/>
              </v:shape>
            </v:group>
            <v:group style="position:absolute;left:4666;top:24;width:29;height:2" coordorigin="4666,24" coordsize="29,2">
              <v:shape style="position:absolute;left:4666;top:24;width:29;height:2" coordorigin="4666,24" coordsize="29,0" path="m4666,24l4694,24e" filled="false" stroked="true" strokeweight=".47998pt" strokecolor="#000000">
                <v:path arrowok="t"/>
              </v:shape>
            </v:group>
            <v:group style="position:absolute;left:4694;top:5;width:1858;height:2" coordorigin="4694,5" coordsize="1858,2">
              <v:shape style="position:absolute;left:4694;top:5;width:1858;height:2" coordorigin="4694,5" coordsize="1858,0" path="m4694,5l6552,5e" filled="false" stroked="true" strokeweight=".47998pt" strokecolor="#000000">
                <v:path arrowok="t"/>
              </v:shape>
            </v:group>
            <v:group style="position:absolute;left:4694;top:24;width:1858;height:2" coordorigin="4694,24" coordsize="1858,2">
              <v:shape style="position:absolute;left:4694;top:24;width:1858;height:2" coordorigin="4694,24" coordsize="1858,0" path="m4694,24l6552,24e" filled="false" stroked="true" strokeweight=".47998pt" strokecolor="#000000">
                <v:path arrowok="t"/>
              </v:shape>
              <v:shape style="position:absolute;left:6552;top:29;width:14;height:2" type="#_x0000_t75" stroked="false">
                <v:imagedata r:id="rId37" o:title=""/>
              </v:shape>
            </v:group>
            <v:group style="position:absolute;left:6552;top:5;width:29;height:2" coordorigin="6552,5" coordsize="29,2">
              <v:shape style="position:absolute;left:6552;top:5;width:29;height:2" coordorigin="6552,5" coordsize="29,0" path="m6552,5l6581,5e" filled="false" stroked="true" strokeweight=".47998pt" strokecolor="#000000">
                <v:path arrowok="t"/>
              </v:shape>
            </v:group>
            <v:group style="position:absolute;left:6552;top:24;width:29;height:2" coordorigin="6552,24" coordsize="29,2">
              <v:shape style="position:absolute;left:6552;top:24;width:29;height:2" coordorigin="6552,24" coordsize="29,0" path="m6552,24l6581,24e" filled="false" stroked="true" strokeweight=".47998pt" strokecolor="#000000">
                <v:path arrowok="t"/>
              </v:shape>
            </v:group>
            <v:group style="position:absolute;left:6581;top:5;width:1856;height:2" coordorigin="6581,5" coordsize="1856,2">
              <v:shape style="position:absolute;left:6581;top:5;width:1856;height:2" coordorigin="6581,5" coordsize="1856,0" path="m6581,5l8436,5e" filled="false" stroked="true" strokeweight=".48pt" strokecolor="#000000">
                <v:path arrowok="t"/>
              </v:shape>
            </v:group>
            <v:group style="position:absolute;left:6581;top:24;width:1856;height:2" coordorigin="6581,24" coordsize="1856,2">
              <v:shape style="position:absolute;left:6581;top:24;width:1856;height:2" coordorigin="6581,24" coordsize="1856,0" path="m6581,24l8436,24e" filled="false" stroked="true" strokeweight=".48pt" strokecolor="#000000">
                <v:path arrowok="t"/>
              </v:shape>
              <v:shape style="position:absolute;left:2761;top:11;width:3824;height:379" type="#_x0000_t75" stroked="false">
                <v:imagedata r:id="rId370" o:title=""/>
              </v:shape>
            </v:group>
            <v:group style="position:absolute;left:14;top:1276;width:2766;height:2" coordorigin="14,1276" coordsize="2766,2">
              <v:shape style="position:absolute;left:14;top:1276;width:2766;height:2" coordorigin="14,1276" coordsize="2766,0" path="m14,1276l2780,1276e" filled="false" stroked="true" strokeweight=".48004pt" strokecolor="#000000">
                <v:path arrowok="t"/>
              </v:shape>
            </v:group>
            <v:group style="position:absolute;left:14;top:1256;width:2766;height:2" coordorigin="14,1256" coordsize="2766,2">
              <v:shape style="position:absolute;left:14;top:1256;width:2766;height:2" coordorigin="14,1256" coordsize="2766,0" path="m14,1256l2780,1256e" filled="false" stroked="true" strokeweight=".47998pt" strokecolor="#000000">
                <v:path arrowok="t"/>
              </v:shape>
              <v:shape style="position:absolute;left:0;top:352;width:8462;height:919" type="#_x0000_t75" stroked="false">
                <v:imagedata r:id="rId371" o:title=""/>
              </v:shape>
            </v:group>
            <v:group style="position:absolute;left:2780;top:1256;width:29;height:2" coordorigin="2780,1256" coordsize="29,2">
              <v:shape style="position:absolute;left:2780;top:1256;width:29;height:2" coordorigin="2780,1256" coordsize="29,0" path="m2780,1256l2809,1256e" filled="false" stroked="true" strokeweight=".47998pt" strokecolor="#000000">
                <v:path arrowok="t"/>
              </v:shape>
            </v:group>
            <v:group style="position:absolute;left:2780;top:1276;width:1886;height:2" coordorigin="2780,1276" coordsize="1886,2">
              <v:shape style="position:absolute;left:2780;top:1276;width:1886;height:2" coordorigin="2780,1276" coordsize="1886,0" path="m2780,1276l4666,1276e" filled="false" stroked="true" strokeweight=".48004pt" strokecolor="#000000">
                <v:path arrowok="t"/>
              </v:shape>
            </v:group>
            <v:group style="position:absolute;left:2809;top:1256;width:1857;height:2" coordorigin="2809,1256" coordsize="1857,2">
              <v:shape style="position:absolute;left:2809;top:1256;width:1857;height:2" coordorigin="2809,1256" coordsize="1857,0" path="m2809,1256l4666,1256e" filled="false" stroked="true" strokeweight=".47998pt" strokecolor="#000000">
                <v:path arrowok="t"/>
              </v:shape>
              <v:shape style="position:absolute;left:4646;top:710;width:53;height:560" type="#_x0000_t75" stroked="false">
                <v:imagedata r:id="rId332" o:title=""/>
              </v:shape>
            </v:group>
            <v:group style="position:absolute;left:4666;top:1256;width:29;height:2" coordorigin="4666,1256" coordsize="29,2">
              <v:shape style="position:absolute;left:4666;top:1256;width:29;height:2" coordorigin="4666,1256" coordsize="29,0" path="m4666,1256l4694,1256e" filled="false" stroked="true" strokeweight=".47998pt" strokecolor="#000000">
                <v:path arrowok="t"/>
              </v:shape>
            </v:group>
            <v:group style="position:absolute;left:4666;top:1276;width:1887;height:2" coordorigin="4666,1276" coordsize="1887,2">
              <v:shape style="position:absolute;left:4666;top:1276;width:1887;height:2" coordorigin="4666,1276" coordsize="1887,0" path="m4666,1276l6552,1276e" filled="false" stroked="true" strokeweight=".48004pt" strokecolor="#000000">
                <v:path arrowok="t"/>
              </v:shape>
            </v:group>
            <v:group style="position:absolute;left:4694;top:1256;width:1858;height:2" coordorigin="4694,1256" coordsize="1858,2">
              <v:shape style="position:absolute;left:4694;top:1256;width:1858;height:2" coordorigin="4694,1256" coordsize="1858,0" path="m4694,1256l6552,1256e" filled="false" stroked="true" strokeweight=".47998pt" strokecolor="#000000">
                <v:path arrowok="t"/>
              </v:shape>
              <v:shape style="position:absolute;left:6533;top:710;width:53;height:560" type="#_x0000_t75" stroked="false">
                <v:imagedata r:id="rId372" o:title=""/>
              </v:shape>
            </v:group>
            <v:group style="position:absolute;left:6552;top:1256;width:29;height:2" coordorigin="6552,1256" coordsize="29,2">
              <v:shape style="position:absolute;left:6552;top:1256;width:29;height:2" coordorigin="6552,1256" coordsize="29,0" path="m6552,1256l6581,1256e" filled="false" stroked="true" strokeweight=".47998pt" strokecolor="#000000">
                <v:path arrowok="t"/>
              </v:shape>
            </v:group>
            <v:group style="position:absolute;left:6552;top:1276;width:29;height:2" coordorigin="6552,1276" coordsize="29,2">
              <v:shape style="position:absolute;left:6552;top:1276;width:29;height:2" coordorigin="6552,1276" coordsize="29,0" path="m6552,1276l6581,1276e" filled="false" stroked="true" strokeweight=".48004pt" strokecolor="#000000">
                <v:path arrowok="t"/>
              </v:shape>
            </v:group>
            <v:group style="position:absolute;left:6581;top:1276;width:1863;height:2" coordorigin="6581,1276" coordsize="1863,2">
              <v:shape style="position:absolute;left:6581;top:1276;width:1863;height:2" coordorigin="6581,1276" coordsize="1863,0" path="m6581,1276l8443,1276e" filled="false" stroked="true" strokeweight=".48pt" strokecolor="#000000">
                <v:path arrowok="t"/>
              </v:shape>
            </v:group>
            <v:group style="position:absolute;left:6581;top:1256;width:1863;height:2" coordorigin="6581,1256" coordsize="1863,2">
              <v:shape style="position:absolute;left:6581;top:1256;width:1863;height:2" coordorigin="6581,1256" coordsize="1863,0" path="m6581,1256l8443,1256e" filled="false" stroked="true" strokeweight=".48pt" strokecolor="#000000">
                <v:path arrowok="t"/>
              </v:shape>
              <v:shape style="position:absolute;left:137;top:99;width:2001;height:551" type="#_x0000_t202" filled="false" stroked="false">
                <v:textbox inset="0,0,0,0">
                  <w:txbxContent>
                    <w:p>
                      <w:pPr>
                        <w:spacing w:line="200" w:lineRule="exact" w:before="0"/>
                        <w:ind w:left="769" w:right="0" w:firstLine="0"/>
                        <w:jc w:val="left"/>
                        <w:rPr>
                          <w:rFonts w:ascii="宋体" w:hAnsi="宋体" w:cs="宋体" w:eastAsia="宋体" w:hint="default"/>
                          <w:sz w:val="20"/>
                          <w:szCs w:val="20"/>
                        </w:rPr>
                      </w:pPr>
                      <w:r>
                        <w:rPr>
                          <w:rFonts w:ascii="宋体" w:hAnsi="宋体" w:cs="宋体" w:eastAsia="宋体" w:hint="default"/>
                          <w:b/>
                          <w:bCs/>
                          <w:sz w:val="20"/>
                          <w:szCs w:val="20"/>
                        </w:rPr>
                        <w:t>关联方名称</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z w:val="20"/>
                          <w:szCs w:val="20"/>
                        </w:rPr>
                      </w:r>
                    </w:p>
                  </w:txbxContent>
                </v:textbox>
                <w10:wrap type="none"/>
              </v:shape>
              <v:shape style="position:absolute;left:3127;top:99;width:1203;height:55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关联交易类型</w:t>
                      </w:r>
                      <w:r>
                        <w:rPr>
                          <w:rFonts w:ascii="宋体" w:hAnsi="宋体" w:cs="宋体" w:eastAsia="宋体" w:hint="default"/>
                          <w:sz w:val="20"/>
                          <w:szCs w:val="20"/>
                        </w:rPr>
                      </w:r>
                    </w:p>
                    <w:p>
                      <w:pPr>
                        <w:spacing w:before="88"/>
                        <w:ind w:left="0" w:right="1" w:firstLine="0"/>
                        <w:jc w:val="center"/>
                        <w:rPr>
                          <w:rFonts w:ascii="宋体" w:hAnsi="宋体" w:cs="宋体" w:eastAsia="宋体" w:hint="default"/>
                          <w:sz w:val="20"/>
                          <w:szCs w:val="20"/>
                        </w:rPr>
                      </w:pPr>
                      <w:r>
                        <w:rPr>
                          <w:rFonts w:ascii="宋体" w:hAnsi="宋体" w:cs="宋体" w:eastAsia="宋体" w:hint="default"/>
                          <w:sz w:val="20"/>
                          <w:szCs w:val="20"/>
                        </w:rPr>
                        <w:t>商标使用费</w:t>
                      </w:r>
                    </w:p>
                  </w:txbxContent>
                </v:textbox>
                <w10:wrap type="none"/>
              </v:shape>
              <v:shape style="position:absolute;left:5213;top:99;width:1237;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88"/>
                        <w:ind w:left="35" w:right="0" w:firstLine="0"/>
                        <w:jc w:val="left"/>
                        <w:rPr>
                          <w:rFonts w:ascii="宋体" w:hAnsi="宋体" w:cs="宋体" w:eastAsia="宋体" w:hint="default"/>
                          <w:sz w:val="20"/>
                          <w:szCs w:val="20"/>
                        </w:rPr>
                      </w:pPr>
                      <w:r>
                        <w:rPr>
                          <w:rFonts w:ascii="宋体"/>
                          <w:spacing w:val="-1"/>
                          <w:sz w:val="20"/>
                        </w:rPr>
                        <w:t>3,192,992.52</w:t>
                      </w:r>
                      <w:r>
                        <w:rPr>
                          <w:rFonts w:ascii="宋体"/>
                          <w:sz w:val="20"/>
                        </w:rPr>
                      </w:r>
                    </w:p>
                  </w:txbxContent>
                </v:textbox>
                <w10:wrap type="none"/>
              </v:shape>
              <v:shape style="position:absolute;left:7098;top:99;width:1236;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88"/>
                        <w:ind w:left="35" w:right="0" w:firstLine="0"/>
                        <w:jc w:val="left"/>
                        <w:rPr>
                          <w:rFonts w:ascii="宋体" w:hAnsi="宋体" w:cs="宋体" w:eastAsia="宋体" w:hint="default"/>
                          <w:sz w:val="20"/>
                          <w:szCs w:val="20"/>
                        </w:rPr>
                      </w:pPr>
                      <w:r>
                        <w:rPr>
                          <w:rFonts w:ascii="宋体"/>
                          <w:spacing w:val="-1"/>
                          <w:sz w:val="20"/>
                        </w:rPr>
                        <w:t>2,849,159.44</w:t>
                      </w:r>
                      <w:r>
                        <w:rPr>
                          <w:rFonts w:ascii="宋体"/>
                          <w:sz w:val="20"/>
                        </w:rPr>
                      </w:r>
                    </w:p>
                  </w:txbxContent>
                </v:textbox>
                <w10:wrap type="none"/>
              </v:shape>
              <v:shape style="position:absolute;left:137;top:759;width:801;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Envision</w:t>
                      </w:r>
                    </w:p>
                    <w:p>
                      <w:pPr>
                        <w:spacing w:line="261" w:lineRule="exact" w:before="0"/>
                        <w:ind w:left="0" w:right="0" w:firstLine="0"/>
                        <w:jc w:val="left"/>
                        <w:rPr>
                          <w:rFonts w:ascii="宋体" w:hAnsi="宋体" w:cs="宋体" w:eastAsia="宋体" w:hint="default"/>
                          <w:sz w:val="20"/>
                          <w:szCs w:val="20"/>
                        </w:rPr>
                      </w:pPr>
                      <w:r>
                        <w:rPr>
                          <w:rFonts w:ascii="宋体"/>
                          <w:sz w:val="20"/>
                        </w:rPr>
                        <w:t>Inc.</w:t>
                      </w:r>
                    </w:p>
                  </w:txbxContent>
                </v:textbox>
                <w10:wrap type="none"/>
              </v:shape>
              <v:shape style="position:absolute;left:1477;top:759;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Peripherals,</w:t>
                      </w:r>
                      <w:r>
                        <w:rPr>
                          <w:rFonts w:ascii="宋体"/>
                          <w:sz w:val="20"/>
                        </w:rPr>
                      </w:r>
                    </w:p>
                  </w:txbxContent>
                </v:textbox>
                <w10:wrap type="none"/>
              </v:shape>
              <v:shape style="position:absolute;left:3328;top:8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支付佣金</w:t>
                      </w:r>
                    </w:p>
                  </w:txbxContent>
                </v:textbox>
                <w10:wrap type="none"/>
              </v:shape>
              <v:shape style="position:absolute;left:5248;top:889;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2,880,122.26</w:t>
                      </w:r>
                      <w:r>
                        <w:rPr>
                          <w:rFonts w:ascii="宋体"/>
                          <w:sz w:val="20"/>
                        </w:rPr>
                      </w:r>
                    </w:p>
                  </w:txbxContent>
                </v:textbox>
                <w10:wrap type="none"/>
              </v:shape>
              <v:shape style="position:absolute;left:7134;top:889;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5,738,376.00</w:t>
                      </w:r>
                      <w:r>
                        <w:rPr>
                          <w:rFonts w:ascii="宋体"/>
                          <w:sz w:val="20"/>
                        </w:rPr>
                      </w:r>
                    </w:p>
                  </w:txbxContent>
                </v:textbox>
                <w10:wrap type="none"/>
              </v:shape>
            </v:group>
          </v:group>
        </w:pict>
      </w:r>
      <w:r>
        <w:rPr>
          <w:rFonts w:ascii="宋体" w:hAnsi="宋体" w:cs="宋体" w:eastAsia="宋体" w:hint="default"/>
          <w:position w:val="-25"/>
          <w:sz w:val="20"/>
          <w:szCs w:val="20"/>
        </w:rPr>
      </w:r>
    </w:p>
    <w:p>
      <w:pPr>
        <w:spacing w:line="240" w:lineRule="auto" w:before="13"/>
        <w:rPr>
          <w:rFonts w:ascii="宋体" w:hAnsi="宋体" w:cs="宋体" w:eastAsia="宋体" w:hint="default"/>
          <w:sz w:val="21"/>
          <w:szCs w:val="21"/>
        </w:rPr>
      </w:pPr>
    </w:p>
    <w:p>
      <w:pPr>
        <w:spacing w:line="532" w:lineRule="auto" w:before="31"/>
        <w:ind w:left="742" w:right="5973" w:hanging="81"/>
        <w:jc w:val="left"/>
        <w:rPr>
          <w:rFonts w:ascii="宋体" w:hAnsi="宋体" w:cs="宋体" w:eastAsia="宋体" w:hint="default"/>
          <w:sz w:val="22"/>
          <w:szCs w:val="22"/>
        </w:rPr>
      </w:pPr>
      <w:r>
        <w:rPr/>
        <w:pict>
          <v:group style="position:absolute;margin-left:83.459991pt;margin-top:65.578148pt;width:428.55pt;height:425.55pt;mso-position-horizontal-relative:page;mso-position-vertical-relative:paragraph;z-index:-1014136" coordorigin="1669,1312" coordsize="8571,8511">
            <v:group style="position:absolute;left:1696;top:1316;width:2076;height:2" coordorigin="1696,1316" coordsize="2076,2">
              <v:shape style="position:absolute;left:1696;top:1316;width:2076;height:2" coordorigin="1696,1316" coordsize="2076,0" path="m1696,1316l3772,1316e" filled="false" stroked="true" strokeweight=".48001pt" strokecolor="#000000">
                <v:path arrowok="t"/>
              </v:shape>
            </v:group>
            <v:group style="position:absolute;left:1696;top:1336;width:2076;height:2" coordorigin="1696,1336" coordsize="2076,2">
              <v:shape style="position:absolute;left:1696;top:1336;width:2076;height:2" coordorigin="1696,1336" coordsize="2076,0" path="m1696,1336l3772,1336e" filled="false" stroked="true" strokeweight=".48001pt" strokecolor="#000000">
                <v:path arrowok="t"/>
              </v:shape>
              <v:shape style="position:absolute;left:3772;top:1340;width:14;height:2" type="#_x0000_t75" stroked="false">
                <v:imagedata r:id="rId37" o:title=""/>
              </v:shape>
            </v:group>
            <v:group style="position:absolute;left:3772;top:1316;width:29;height:2" coordorigin="3772,1316" coordsize="29,2">
              <v:shape style="position:absolute;left:3772;top:1316;width:29;height:2" coordorigin="3772,1316" coordsize="29,0" path="m3772,1316l3800,1316e" filled="false" stroked="true" strokeweight=".48001pt" strokecolor="#000000">
                <v:path arrowok="t"/>
              </v:shape>
            </v:group>
            <v:group style="position:absolute;left:3772;top:1336;width:29;height:2" coordorigin="3772,1336" coordsize="29,2">
              <v:shape style="position:absolute;left:3772;top:1336;width:29;height:2" coordorigin="3772,1336" coordsize="29,0" path="m3772,1336l3800,1336e" filled="false" stroked="true" strokeweight=".48001pt" strokecolor="#000000">
                <v:path arrowok="t"/>
              </v:shape>
            </v:group>
            <v:group style="position:absolute;left:3800;top:1316;width:3080;height:2" coordorigin="3800,1316" coordsize="3080,2">
              <v:shape style="position:absolute;left:3800;top:1316;width:3080;height:2" coordorigin="3800,1316" coordsize="3080,0" path="m3800,1316l6880,1316e" filled="false" stroked="true" strokeweight=".48001pt" strokecolor="#000000">
                <v:path arrowok="t"/>
              </v:shape>
            </v:group>
            <v:group style="position:absolute;left:3800;top:1336;width:3080;height:2" coordorigin="3800,1336" coordsize="3080,2">
              <v:shape style="position:absolute;left:3800;top:1336;width:3080;height:2" coordorigin="3800,1336" coordsize="3080,0" path="m3800,1336l6880,1336e" filled="false" stroked="true" strokeweight=".48001pt" strokecolor="#000000">
                <v:path arrowok="t"/>
              </v:shape>
              <v:shape style="position:absolute;left:6880;top:1340;width:14;height:2" type="#_x0000_t75" stroked="false">
                <v:imagedata r:id="rId37" o:title=""/>
              </v:shape>
            </v:group>
            <v:group style="position:absolute;left:6880;top:1316;width:29;height:2" coordorigin="6880,1316" coordsize="29,2">
              <v:shape style="position:absolute;left:6880;top:1316;width:29;height:2" coordorigin="6880,1316" coordsize="29,0" path="m6880,1316l6908,1316e" filled="false" stroked="true" strokeweight=".48001pt" strokecolor="#000000">
                <v:path arrowok="t"/>
              </v:shape>
            </v:group>
            <v:group style="position:absolute;left:6880;top:1336;width:29;height:2" coordorigin="6880,1336" coordsize="29,2">
              <v:shape style="position:absolute;left:6880;top:1336;width:29;height:2" coordorigin="6880,1336" coordsize="29,0" path="m6880,1336l6908,1336e" filled="false" stroked="true" strokeweight=".48001pt" strokecolor="#000000">
                <v:path arrowok="t"/>
              </v:shape>
            </v:group>
            <v:group style="position:absolute;left:6908;top:1316;width:3306;height:2" coordorigin="6908,1316" coordsize="3306,2">
              <v:shape style="position:absolute;left:6908;top:1316;width:3306;height:2" coordorigin="6908,1316" coordsize="3306,0" path="m6908,1316l10214,1316e" filled="false" stroked="true" strokeweight=".48001pt" strokecolor="#000000">
                <v:path arrowok="t"/>
              </v:shape>
            </v:group>
            <v:group style="position:absolute;left:6908;top:1336;width:3306;height:2" coordorigin="6908,1336" coordsize="3306,2">
              <v:shape style="position:absolute;left:6908;top:1336;width:3306;height:2" coordorigin="6908,1336" coordsize="3306,0" path="m6908,1336l10214,1336e" filled="false" stroked="true" strokeweight=".48001pt" strokecolor="#000000">
                <v:path arrowok="t"/>
              </v:shape>
              <v:shape style="position:absolute;left:3752;top:1322;width:3161;height:379" type="#_x0000_t75" stroked="false">
                <v:imagedata r:id="rId373" o:title=""/>
              </v:shape>
              <v:shape style="position:absolute;left:3752;top:1663;width:6487;height:388" type="#_x0000_t75" stroked="false">
                <v:imagedata r:id="rId374" o:title=""/>
              </v:shape>
            </v:group>
            <v:group style="position:absolute;left:1674;top:9817;width:2098;height:2" coordorigin="1674,9817" coordsize="2098,2">
              <v:shape style="position:absolute;left:1674;top:9817;width:2098;height:2" coordorigin="1674,9817" coordsize="2098,0" path="m1674,9817l3772,9817e" filled="false" stroked="true" strokeweight=".48001pt" strokecolor="#000000">
                <v:path arrowok="t"/>
              </v:shape>
            </v:group>
            <v:group style="position:absolute;left:1674;top:9798;width:2098;height:2" coordorigin="1674,9798" coordsize="2098,2">
              <v:shape style="position:absolute;left:1674;top:9798;width:2098;height:2" coordorigin="1674,9798" coordsize="2098,0" path="m1674,9798l3772,9798e" filled="false" stroked="true" strokeweight=".48001pt" strokecolor="#000000">
                <v:path arrowok="t"/>
              </v:shape>
              <v:shape style="position:absolute;left:1669;top:2012;width:8570;height:7800" type="#_x0000_t75" stroked="false">
                <v:imagedata r:id="rId375" o:title=""/>
              </v:shape>
            </v:group>
            <v:group style="position:absolute;left:3772;top:9798;width:29;height:2" coordorigin="3772,9798" coordsize="29,2">
              <v:shape style="position:absolute;left:3772;top:9798;width:29;height:2" coordorigin="3772,9798" coordsize="29,0" path="m3772,9798l3800,9798e" filled="false" stroked="true" strokeweight=".48001pt" strokecolor="#000000">
                <v:path arrowok="t"/>
              </v:shape>
            </v:group>
            <v:group style="position:absolute;left:3772;top:9817;width:1638;height:2" coordorigin="3772,9817" coordsize="1638,2">
              <v:shape style="position:absolute;left:3772;top:9817;width:1638;height:2" coordorigin="3772,9817" coordsize="1638,0" path="m3772,9817l5410,9817e" filled="false" stroked="true" strokeweight=".48001pt" strokecolor="#000000">
                <v:path arrowok="t"/>
              </v:shape>
            </v:group>
            <v:group style="position:absolute;left:3800;top:9798;width:1610;height:2" coordorigin="3800,9798" coordsize="1610,2">
              <v:shape style="position:absolute;left:3800;top:9798;width:1610;height:2" coordorigin="3800,9798" coordsize="1610,0" path="m3800,9798l5410,9798e" filled="false" stroked="true" strokeweight=".48001pt" strokecolor="#000000">
                <v:path arrowok="t"/>
              </v:shape>
              <v:shape style="position:absolute;left:5390;top:9252;width:53;height:560" type="#_x0000_t75" stroked="false">
                <v:imagedata r:id="rId376" o:title=""/>
              </v:shape>
            </v:group>
            <v:group style="position:absolute;left:5410;top:9798;width:29;height:2" coordorigin="5410,9798" coordsize="29,2">
              <v:shape style="position:absolute;left:5410;top:9798;width:29;height:2" coordorigin="5410,9798" coordsize="29,0" path="m5410,9798l5438,9798e" filled="false" stroked="true" strokeweight=".48001pt" strokecolor="#000000">
                <v:path arrowok="t"/>
              </v:shape>
            </v:group>
            <v:group style="position:absolute;left:5410;top:9817;width:1470;height:2" coordorigin="5410,9817" coordsize="1470,2">
              <v:shape style="position:absolute;left:5410;top:9817;width:1470;height:2" coordorigin="5410,9817" coordsize="1470,0" path="m5410,9817l6880,9817e" filled="false" stroked="true" strokeweight=".48001pt" strokecolor="#000000">
                <v:path arrowok="t"/>
              </v:shape>
            </v:group>
            <v:group style="position:absolute;left:5438;top:9798;width:1442;height:2" coordorigin="5438,9798" coordsize="1442,2">
              <v:shape style="position:absolute;left:5438;top:9798;width:1442;height:2" coordorigin="5438,9798" coordsize="1442,0" path="m5438,9798l6880,9798e" filled="false" stroked="true" strokeweight=".48001pt" strokecolor="#000000">
                <v:path arrowok="t"/>
              </v:shape>
              <v:shape style="position:absolute;left:6860;top:9252;width:53;height:560" type="#_x0000_t75" stroked="false">
                <v:imagedata r:id="rId377" o:title=""/>
              </v:shape>
            </v:group>
            <v:group style="position:absolute;left:6880;top:9798;width:29;height:2" coordorigin="6880,9798" coordsize="29,2">
              <v:shape style="position:absolute;left:6880;top:9798;width:29;height:2" coordorigin="6880,9798" coordsize="29,0" path="m6880,9798l6908,9798e" filled="false" stroked="true" strokeweight=".48001pt" strokecolor="#000000">
                <v:path arrowok="t"/>
              </v:shape>
            </v:group>
            <v:group style="position:absolute;left:6880;top:9817;width:1820;height:2" coordorigin="6880,9817" coordsize="1820,2">
              <v:shape style="position:absolute;left:6880;top:9817;width:1820;height:2" coordorigin="6880,9817" coordsize="1820,0" path="m6880,9817l8699,9817e" filled="false" stroked="true" strokeweight=".48001pt" strokecolor="#000000">
                <v:path arrowok="t"/>
              </v:shape>
            </v:group>
            <v:group style="position:absolute;left:6908;top:9798;width:1791;height:2" coordorigin="6908,9798" coordsize="1791,2">
              <v:shape style="position:absolute;left:6908;top:9798;width:1791;height:2" coordorigin="6908,9798" coordsize="1791,0" path="m6908,9798l8699,9798e" filled="false" stroked="true" strokeweight=".48001pt" strokecolor="#000000">
                <v:path arrowok="t"/>
              </v:shape>
              <v:shape style="position:absolute;left:8680;top:9252;width:53;height:560" type="#_x0000_t75" stroked="false">
                <v:imagedata r:id="rId378" o:title=""/>
              </v:shape>
            </v:group>
            <v:group style="position:absolute;left:8699;top:9798;width:29;height:2" coordorigin="8699,9798" coordsize="29,2">
              <v:shape style="position:absolute;left:8699;top:9798;width:29;height:2" coordorigin="8699,9798" coordsize="29,0" path="m8699,9798l8728,9798e" filled="false" stroked="true" strokeweight=".48001pt" strokecolor="#000000">
                <v:path arrowok="t"/>
              </v:shape>
            </v:group>
            <v:group style="position:absolute;left:8699;top:9817;width:1523;height:2" coordorigin="8699,9817" coordsize="1523,2">
              <v:shape style="position:absolute;left:8699;top:9817;width:1523;height:2" coordorigin="8699,9817" coordsize="1523,0" path="m8699,9817l10222,9817e" filled="false" stroked="true" strokeweight=".48001pt" strokecolor="#000000">
                <v:path arrowok="t"/>
              </v:shape>
            </v:group>
            <v:group style="position:absolute;left:8728;top:9798;width:1494;height:2" coordorigin="8728,9798" coordsize="1494,2">
              <v:shape style="position:absolute;left:8728;top:9798;width:1494;height:2" coordorigin="8728,9798" coordsize="1494,0" path="m8728,9798l10222,9798e" filled="false" stroked="true" strokeweight=".48001pt" strokecolor="#000000">
                <v:path arrowok="t"/>
              </v:shape>
              <v:shape style="position:absolute;left:2072;top:1570;width:13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关联方（项目）</w:t>
                      </w:r>
                      <w:r>
                        <w:rPr>
                          <w:rFonts w:ascii="宋体" w:hAnsi="宋体" w:cs="宋体" w:eastAsia="宋体" w:hint="default"/>
                          <w:spacing w:val="-11"/>
                          <w:sz w:val="20"/>
                          <w:szCs w:val="20"/>
                        </w:rPr>
                      </w:r>
                    </w:p>
                  </w:txbxContent>
                </v:textbox>
                <w10:wrap type="none"/>
              </v:shape>
              <v:shape style="position:absolute;left:4217;top:1411;width:1490;height:551" type="#_x0000_t202" filled="false" stroked="false">
                <v:textbox inset="0,0,0,0">
                  <w:txbxContent>
                    <w:p>
                      <w:pPr>
                        <w:spacing w:line="200" w:lineRule="exact" w:before="0"/>
                        <w:ind w:left="735"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年末金额</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账面余额</w:t>
                      </w:r>
                      <w:r>
                        <w:rPr>
                          <w:rFonts w:ascii="宋体" w:hAnsi="宋体" w:cs="宋体" w:eastAsia="宋体" w:hint="default"/>
                          <w:sz w:val="20"/>
                          <w:szCs w:val="20"/>
                        </w:rPr>
                      </w:r>
                    </w:p>
                  </w:txbxContent>
                </v:textbox>
                <w10:wrap type="none"/>
              </v:shape>
              <v:shape style="position:absolute;left:8176;top:1411;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年初金额</w:t>
                      </w:r>
                      <w:r>
                        <w:rPr>
                          <w:rFonts w:ascii="宋体" w:hAnsi="宋体" w:cs="宋体" w:eastAsia="宋体" w:hint="default"/>
                          <w:sz w:val="20"/>
                          <w:szCs w:val="20"/>
                        </w:rPr>
                      </w:r>
                    </w:p>
                  </w:txbxContent>
                </v:textbox>
                <w10:wrap type="none"/>
              </v:shape>
              <v:shape style="position:absolute;left:5772;top:1761;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坏账准备</w:t>
                      </w:r>
                      <w:r>
                        <w:rPr>
                          <w:rFonts w:ascii="宋体" w:hAnsi="宋体" w:cs="宋体" w:eastAsia="宋体" w:hint="default"/>
                          <w:sz w:val="20"/>
                          <w:szCs w:val="20"/>
                        </w:rPr>
                      </w:r>
                    </w:p>
                  </w:txbxContent>
                </v:textbox>
                <w10:wrap type="none"/>
              </v:shape>
              <v:shape style="position:absolute;left:7417;top:1761;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账面余额</w:t>
                      </w:r>
                      <w:r>
                        <w:rPr>
                          <w:rFonts w:ascii="宋体" w:hAnsi="宋体" w:cs="宋体" w:eastAsia="宋体" w:hint="default"/>
                          <w:sz w:val="20"/>
                          <w:szCs w:val="20"/>
                        </w:rPr>
                      </w:r>
                    </w:p>
                  </w:txbxContent>
                </v:textbox>
                <w10:wrap type="none"/>
              </v:shape>
              <v:shape style="position:absolute;left:9085;top:1761;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w w:val="95"/>
                          <w:sz w:val="20"/>
                          <w:szCs w:val="20"/>
                        </w:rPr>
                        <w:t>坏账准备</w:t>
                      </w:r>
                      <w:r>
                        <w:rPr>
                          <w:rFonts w:ascii="宋体" w:hAnsi="宋体" w:cs="宋体" w:eastAsia="宋体" w:hint="default"/>
                          <w:sz w:val="20"/>
                          <w:szCs w:val="20"/>
                        </w:rPr>
                      </w:r>
                    </w:p>
                  </w:txbxContent>
                </v:textbox>
                <w10:wrap type="none"/>
              </v:shape>
              <v:shape style="position:absolute;left:1796;top:2110;width:1926;height:765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合营及联营企业</w:t>
                      </w:r>
                      <w:r>
                        <w:rPr>
                          <w:rFonts w:ascii="宋体" w:hAnsi="宋体" w:cs="宋体" w:eastAsia="宋体" w:hint="default"/>
                          <w:spacing w:val="-11"/>
                          <w:sz w:val="20"/>
                          <w:szCs w:val="20"/>
                        </w:rPr>
                      </w:r>
                    </w:p>
                    <w:p>
                      <w:pPr>
                        <w:spacing w:before="49"/>
                        <w:ind w:left="0" w:right="39" w:firstLine="0"/>
                        <w:jc w:val="left"/>
                        <w:rPr>
                          <w:rFonts w:ascii="宋体" w:hAnsi="宋体" w:cs="宋体" w:eastAsia="宋体" w:hint="default"/>
                          <w:sz w:val="20"/>
                          <w:szCs w:val="20"/>
                        </w:rPr>
                      </w:pPr>
                      <w:r>
                        <w:rPr>
                          <w:rFonts w:ascii="宋体"/>
                          <w:spacing w:val="-11"/>
                          <w:sz w:val="20"/>
                        </w:rPr>
                        <w:t>Envision</w:t>
                      </w:r>
                      <w:r>
                        <w:rPr>
                          <w:rFonts w:ascii="宋体"/>
                          <w:spacing w:val="7"/>
                          <w:sz w:val="20"/>
                        </w:rPr>
                        <w:t> </w:t>
                      </w:r>
                      <w:r>
                        <w:rPr>
                          <w:rFonts w:ascii="宋体"/>
                          <w:spacing w:val="-12"/>
                          <w:sz w:val="20"/>
                        </w:rPr>
                        <w:t>Peripherals,</w:t>
                      </w:r>
                      <w:r>
                        <w:rPr>
                          <w:rFonts w:ascii="宋体"/>
                          <w:w w:val="100"/>
                          <w:sz w:val="20"/>
                        </w:rPr>
                        <w:t> </w:t>
                      </w:r>
                      <w:r>
                        <w:rPr>
                          <w:rFonts w:ascii="宋体"/>
                          <w:spacing w:val="-13"/>
                          <w:sz w:val="20"/>
                        </w:rPr>
                        <w:t>Inc.</w:t>
                      </w:r>
                      <w:r>
                        <w:rPr>
                          <w:rFonts w:ascii="宋体"/>
                          <w:sz w:val="20"/>
                        </w:rPr>
                      </w:r>
                    </w:p>
                    <w:p>
                      <w:pPr>
                        <w:spacing w:line="260" w:lineRule="exact" w:before="34"/>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乐捷</w:t>
                      </w:r>
                      <w:r>
                        <w:rPr>
                          <w:rFonts w:ascii="宋体" w:hAnsi="宋体" w:cs="宋体" w:eastAsia="宋体" w:hint="default"/>
                          <w:spacing w:val="-59"/>
                          <w:sz w:val="20"/>
                          <w:szCs w:val="20"/>
                        </w:rPr>
                        <w:t> </w:t>
                      </w:r>
                      <w:r>
                        <w:rPr>
                          <w:rFonts w:ascii="宋体" w:hAnsi="宋体" w:cs="宋体" w:eastAsia="宋体" w:hint="default"/>
                          <w:spacing w:val="19"/>
                          <w:sz w:val="20"/>
                          <w:szCs w:val="20"/>
                        </w:rPr>
                        <w:t>显示</w:t>
                      </w:r>
                      <w:r>
                        <w:rPr>
                          <w:rFonts w:ascii="宋体" w:hAnsi="宋体" w:cs="宋体" w:eastAsia="宋体" w:hint="default"/>
                          <w:spacing w:val="-59"/>
                          <w:sz w:val="20"/>
                          <w:szCs w:val="20"/>
                        </w:rPr>
                        <w:t> </w:t>
                      </w:r>
                      <w:r>
                        <w:rPr>
                          <w:rFonts w:ascii="宋体" w:hAnsi="宋体" w:cs="宋体" w:eastAsia="宋体" w:hint="default"/>
                          <w:sz w:val="20"/>
                          <w:szCs w:val="20"/>
                        </w:rPr>
                        <w:t>科</w:t>
                      </w:r>
                      <w:r>
                        <w:rPr>
                          <w:rFonts w:ascii="宋体" w:hAnsi="宋体" w:cs="宋体" w:eastAsia="宋体" w:hint="default"/>
                          <w:spacing w:val="-59"/>
                          <w:sz w:val="20"/>
                          <w:szCs w:val="20"/>
                        </w:rPr>
                        <w:t> </w:t>
                      </w:r>
                      <w:r>
                        <w:rPr>
                          <w:rFonts w:ascii="宋体" w:hAnsi="宋体" w:cs="宋体" w:eastAsia="宋体" w:hint="default"/>
                          <w:spacing w:val="26"/>
                          <w:sz w:val="20"/>
                          <w:szCs w:val="20"/>
                        </w:rPr>
                        <w:t>技（厦</w:t>
                      </w:r>
                      <w:r>
                        <w:rPr>
                          <w:rFonts w:ascii="宋体" w:hAnsi="宋体" w:cs="宋体" w:eastAsia="宋体" w:hint="default"/>
                          <w:spacing w:val="-98"/>
                          <w:sz w:val="20"/>
                          <w:szCs w:val="20"/>
                        </w:rPr>
                        <w:t> </w:t>
                      </w:r>
                      <w:r>
                        <w:rPr>
                          <w:rFonts w:ascii="宋体" w:hAnsi="宋体" w:cs="宋体" w:eastAsia="宋体" w:hint="default"/>
                          <w:spacing w:val="-13"/>
                          <w:sz w:val="20"/>
                          <w:szCs w:val="20"/>
                        </w:rPr>
                        <w:t>门）有限公司</w:t>
                      </w:r>
                      <w:r>
                        <w:rPr>
                          <w:rFonts w:ascii="宋体" w:hAnsi="宋体" w:cs="宋体" w:eastAsia="宋体" w:hint="default"/>
                          <w:sz w:val="20"/>
                          <w:szCs w:val="20"/>
                        </w:rPr>
                      </w:r>
                    </w:p>
                    <w:p>
                      <w:pPr>
                        <w:spacing w:line="260" w:lineRule="exact" w:before="1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捷星</w:t>
                      </w:r>
                      <w:r>
                        <w:rPr>
                          <w:rFonts w:ascii="宋体" w:hAnsi="宋体" w:cs="宋体" w:eastAsia="宋体" w:hint="default"/>
                          <w:spacing w:val="-59"/>
                          <w:sz w:val="20"/>
                          <w:szCs w:val="20"/>
                        </w:rPr>
                        <w:t> </w:t>
                      </w:r>
                      <w:r>
                        <w:rPr>
                          <w:rFonts w:ascii="宋体" w:hAnsi="宋体" w:cs="宋体" w:eastAsia="宋体" w:hint="default"/>
                          <w:spacing w:val="19"/>
                          <w:sz w:val="20"/>
                          <w:szCs w:val="20"/>
                        </w:rPr>
                        <w:t>显示</w:t>
                      </w:r>
                      <w:r>
                        <w:rPr>
                          <w:rFonts w:ascii="宋体" w:hAnsi="宋体" w:cs="宋体" w:eastAsia="宋体" w:hint="default"/>
                          <w:spacing w:val="-59"/>
                          <w:sz w:val="20"/>
                          <w:szCs w:val="20"/>
                        </w:rPr>
                        <w:t> </w:t>
                      </w:r>
                      <w:r>
                        <w:rPr>
                          <w:rFonts w:ascii="宋体" w:hAnsi="宋体" w:cs="宋体" w:eastAsia="宋体" w:hint="default"/>
                          <w:sz w:val="20"/>
                          <w:szCs w:val="20"/>
                        </w:rPr>
                        <w:t>科</w:t>
                      </w:r>
                      <w:r>
                        <w:rPr>
                          <w:rFonts w:ascii="宋体" w:hAnsi="宋体" w:cs="宋体" w:eastAsia="宋体" w:hint="default"/>
                          <w:spacing w:val="-59"/>
                          <w:sz w:val="20"/>
                          <w:szCs w:val="20"/>
                        </w:rPr>
                        <w:t> </w:t>
                      </w:r>
                      <w:r>
                        <w:rPr>
                          <w:rFonts w:ascii="宋体" w:hAnsi="宋体" w:cs="宋体" w:eastAsia="宋体" w:hint="default"/>
                          <w:spacing w:val="26"/>
                          <w:sz w:val="20"/>
                          <w:szCs w:val="20"/>
                        </w:rPr>
                        <w:t>技（福</w:t>
                      </w:r>
                      <w:r>
                        <w:rPr>
                          <w:rFonts w:ascii="宋体" w:hAnsi="宋体" w:cs="宋体" w:eastAsia="宋体" w:hint="default"/>
                          <w:spacing w:val="-98"/>
                          <w:sz w:val="20"/>
                          <w:szCs w:val="20"/>
                        </w:rPr>
                        <w:t> </w:t>
                      </w:r>
                      <w:r>
                        <w:rPr>
                          <w:rFonts w:ascii="宋体" w:hAnsi="宋体" w:cs="宋体" w:eastAsia="宋体" w:hint="default"/>
                          <w:spacing w:val="-13"/>
                          <w:sz w:val="20"/>
                          <w:szCs w:val="20"/>
                        </w:rPr>
                        <w:t>建）有限公司</w:t>
                      </w:r>
                      <w:r>
                        <w:rPr>
                          <w:rFonts w:ascii="宋体" w:hAnsi="宋体" w:cs="宋体" w:eastAsia="宋体" w:hint="default"/>
                          <w:sz w:val="20"/>
                          <w:szCs w:val="20"/>
                        </w:rPr>
                      </w:r>
                    </w:p>
                    <w:p>
                      <w:pPr>
                        <w:tabs>
                          <w:tab w:pos="1256" w:val="left" w:leader="none"/>
                        </w:tabs>
                        <w:spacing w:line="245" w:lineRule="exact" w:before="0"/>
                        <w:ind w:left="0" w:right="0" w:firstLine="0"/>
                        <w:jc w:val="left"/>
                        <w:rPr>
                          <w:rFonts w:ascii="宋体" w:hAnsi="宋体" w:cs="宋体" w:eastAsia="宋体" w:hint="default"/>
                          <w:sz w:val="20"/>
                          <w:szCs w:val="20"/>
                        </w:rPr>
                      </w:pPr>
                      <w:r>
                        <w:rPr>
                          <w:rFonts w:ascii="宋体"/>
                          <w:spacing w:val="-12"/>
                          <w:sz w:val="20"/>
                        </w:rPr>
                        <w:t>BriVictory</w:t>
                        <w:tab/>
                      </w:r>
                      <w:r>
                        <w:rPr>
                          <w:rFonts w:ascii="宋体"/>
                          <w:spacing w:val="-11"/>
                          <w:sz w:val="20"/>
                        </w:rPr>
                        <w:t>Display</w:t>
                      </w:r>
                    </w:p>
                    <w:p>
                      <w:pPr>
                        <w:tabs>
                          <w:tab w:pos="1167" w:val="left" w:leader="none"/>
                        </w:tabs>
                        <w:spacing w:line="242" w:lineRule="auto" w:before="0"/>
                        <w:ind w:left="0" w:right="38" w:firstLine="0"/>
                        <w:jc w:val="left"/>
                        <w:rPr>
                          <w:rFonts w:ascii="宋体" w:hAnsi="宋体" w:cs="宋体" w:eastAsia="宋体" w:hint="default"/>
                          <w:sz w:val="20"/>
                          <w:szCs w:val="20"/>
                        </w:rPr>
                      </w:pPr>
                      <w:r>
                        <w:rPr>
                          <w:rFonts w:ascii="宋体" w:hAnsi="宋体" w:cs="宋体" w:eastAsia="宋体" w:hint="default"/>
                          <w:spacing w:val="-12"/>
                          <w:sz w:val="20"/>
                          <w:szCs w:val="20"/>
                        </w:rPr>
                        <w:t>Technology</w:t>
                        <w:tab/>
                      </w:r>
                      <w:r>
                        <w:rPr>
                          <w:rFonts w:ascii="宋体" w:hAnsi="宋体" w:cs="宋体" w:eastAsia="宋体" w:hint="default"/>
                          <w:spacing w:val="-11"/>
                          <w:sz w:val="20"/>
                          <w:szCs w:val="20"/>
                        </w:rPr>
                        <w:t>(Labuan)</w:t>
                      </w:r>
                      <w:r>
                        <w:rPr>
                          <w:rFonts w:ascii="宋体" w:hAnsi="宋体" w:cs="宋体" w:eastAsia="宋体" w:hint="default"/>
                          <w:w w:val="100"/>
                          <w:sz w:val="20"/>
                          <w:szCs w:val="20"/>
                        </w:rPr>
                        <w:t> </w:t>
                      </w:r>
                      <w:r>
                        <w:rPr>
                          <w:rFonts w:ascii="宋体" w:hAnsi="宋体" w:cs="宋体" w:eastAsia="宋体" w:hint="default"/>
                          <w:spacing w:val="-13"/>
                          <w:sz w:val="20"/>
                          <w:szCs w:val="20"/>
                        </w:rPr>
                        <w:t>Corp.</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8"/>
                          <w:sz w:val="20"/>
                          <w:szCs w:val="20"/>
                        </w:rPr>
                        <w:t>长信数码信息文化发</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0"/>
                          <w:sz w:val="20"/>
                          <w:szCs w:val="20"/>
                        </w:rPr>
                        <w:t>展有限公司</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8"/>
                          <w:sz w:val="20"/>
                          <w:szCs w:val="20"/>
                        </w:rPr>
                        <w:t>桂林长海科技有限责</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任公司</w:t>
                      </w:r>
                      <w:r>
                        <w:rPr>
                          <w:rFonts w:ascii="宋体" w:hAnsi="宋体" w:cs="宋体" w:eastAsia="宋体" w:hint="default"/>
                          <w:spacing w:val="-12"/>
                          <w:w w:val="100"/>
                          <w:sz w:val="20"/>
                          <w:szCs w:val="20"/>
                        </w:rPr>
                        <w:t> </w:t>
                      </w:r>
                      <w:r>
                        <w:rPr>
                          <w:rFonts w:ascii="宋体" w:hAnsi="宋体" w:cs="宋体" w:eastAsia="宋体" w:hint="default"/>
                          <w:b/>
                          <w:bCs/>
                          <w:spacing w:val="8"/>
                          <w:sz w:val="20"/>
                          <w:szCs w:val="20"/>
                        </w:rPr>
                        <w:t>受同一母公司及最终</w:t>
                      </w:r>
                      <w:r>
                        <w:rPr>
                          <w:rFonts w:ascii="宋体" w:hAnsi="宋体" w:cs="宋体" w:eastAsia="宋体" w:hint="default"/>
                          <w:b/>
                          <w:bCs/>
                          <w:w w:val="99"/>
                          <w:sz w:val="20"/>
                          <w:szCs w:val="20"/>
                        </w:rPr>
                        <w:t> </w:t>
                      </w:r>
                      <w:r>
                        <w:rPr>
                          <w:rFonts w:ascii="宋体" w:hAnsi="宋体" w:cs="宋体" w:eastAsia="宋体" w:hint="default"/>
                          <w:b/>
                          <w:bCs/>
                          <w:spacing w:val="8"/>
                          <w:sz w:val="20"/>
                          <w:szCs w:val="20"/>
                        </w:rPr>
                        <w:t>控制方控制的其他企</w:t>
                      </w:r>
                      <w:r>
                        <w:rPr>
                          <w:rFonts w:ascii="宋体" w:hAnsi="宋体" w:cs="宋体" w:eastAsia="宋体" w:hint="default"/>
                          <w:b/>
                          <w:bCs/>
                          <w:w w:val="99"/>
                          <w:sz w:val="20"/>
                          <w:szCs w:val="20"/>
                        </w:rPr>
                        <w:t> </w:t>
                      </w:r>
                      <w:r>
                        <w:rPr>
                          <w:rFonts w:ascii="宋体" w:hAnsi="宋体" w:cs="宋体" w:eastAsia="宋体" w:hint="default"/>
                          <w:b/>
                          <w:bCs/>
                          <w:sz w:val="20"/>
                          <w:szCs w:val="20"/>
                        </w:rPr>
                        <w:t>业</w:t>
                      </w:r>
                      <w:r>
                        <w:rPr>
                          <w:rFonts w:ascii="宋体" w:hAnsi="宋体" w:cs="宋体" w:eastAsia="宋体" w:hint="default"/>
                          <w:b/>
                          <w:bCs/>
                          <w:w w:val="99"/>
                          <w:sz w:val="20"/>
                          <w:szCs w:val="20"/>
                        </w:rPr>
                        <w:t> </w:t>
                      </w:r>
                      <w:r>
                        <w:rPr>
                          <w:rFonts w:ascii="宋体" w:hAnsi="宋体" w:cs="宋体" w:eastAsia="宋体" w:hint="default"/>
                          <w:spacing w:val="8"/>
                          <w:sz w:val="20"/>
                          <w:szCs w:val="20"/>
                        </w:rPr>
                        <w:t>长城信息产业股份有</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限公司</w:t>
                      </w:r>
                      <w:r>
                        <w:rPr>
                          <w:rFonts w:ascii="宋体" w:hAnsi="宋体" w:cs="宋体" w:eastAsia="宋体" w:hint="default"/>
                          <w:spacing w:val="-12"/>
                          <w:w w:val="100"/>
                          <w:sz w:val="20"/>
                          <w:szCs w:val="20"/>
                        </w:rPr>
                        <w:t> </w:t>
                      </w:r>
                      <w:r>
                        <w:rPr>
                          <w:rFonts w:ascii="宋体" w:hAnsi="宋体" w:cs="宋体" w:eastAsia="宋体" w:hint="default"/>
                          <w:spacing w:val="8"/>
                          <w:sz w:val="20"/>
                          <w:szCs w:val="20"/>
                        </w:rPr>
                        <w:t>湖南长城信息金融设</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1"/>
                          <w:sz w:val="20"/>
                          <w:szCs w:val="20"/>
                        </w:rPr>
                        <w:t>备有限责任公司</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8"/>
                          <w:sz w:val="20"/>
                          <w:szCs w:val="20"/>
                        </w:rPr>
                        <w:t>中国计算机集团上海</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分公司</w:t>
                      </w:r>
                      <w:r>
                        <w:rPr>
                          <w:rFonts w:ascii="宋体" w:hAnsi="宋体" w:cs="宋体" w:eastAsia="宋体" w:hint="default"/>
                          <w:spacing w:val="-12"/>
                          <w:w w:val="100"/>
                          <w:sz w:val="20"/>
                          <w:szCs w:val="20"/>
                        </w:rPr>
                        <w:t> </w:t>
                      </w:r>
                      <w:r>
                        <w:rPr>
                          <w:rFonts w:ascii="宋体" w:hAnsi="宋体" w:cs="宋体" w:eastAsia="宋体" w:hint="default"/>
                          <w:spacing w:val="8"/>
                          <w:sz w:val="20"/>
                          <w:szCs w:val="20"/>
                        </w:rPr>
                        <w:t>长沙长远电子信息技</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0"/>
                          <w:sz w:val="20"/>
                          <w:szCs w:val="20"/>
                        </w:rPr>
                        <w:t>术有限公司</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8"/>
                          <w:sz w:val="20"/>
                          <w:szCs w:val="20"/>
                        </w:rPr>
                        <w:t>上海长城计算机网络</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3"/>
                          <w:sz w:val="20"/>
                          <w:szCs w:val="20"/>
                        </w:rPr>
                        <w:t>工程有限公司</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8"/>
                          <w:sz w:val="20"/>
                          <w:szCs w:val="20"/>
                        </w:rPr>
                        <w:t>中国计算机软件技术</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3"/>
                          <w:sz w:val="20"/>
                          <w:szCs w:val="20"/>
                        </w:rPr>
                        <w:t>服务桂林公司</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b/>
          <w:bCs/>
          <w:spacing w:val="2"/>
          <w:sz w:val="22"/>
          <w:szCs w:val="22"/>
        </w:rPr>
        <w:t>（三）关联方往来余额</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33"/>
          <w:sz w:val="22"/>
          <w:szCs w:val="22"/>
        </w:rPr>
        <w:t> </w:t>
      </w:r>
      <w:r>
        <w:rPr>
          <w:rFonts w:ascii="宋体" w:hAnsi="宋体" w:cs="宋体" w:eastAsia="宋体" w:hint="default"/>
          <w:sz w:val="22"/>
          <w:szCs w:val="22"/>
        </w:rPr>
        <w:t>关联方应收账款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2577" w:type="dxa"/>
        <w:tblLayout w:type="fixed"/>
        <w:tblCellMar>
          <w:top w:w="0" w:type="dxa"/>
          <w:left w:w="0" w:type="dxa"/>
          <w:bottom w:w="0" w:type="dxa"/>
          <w:right w:w="0" w:type="dxa"/>
        </w:tblCellMar>
        <w:tblLook w:val="01E0"/>
      </w:tblPr>
      <w:tblGrid>
        <w:gridCol w:w="1431"/>
        <w:gridCol w:w="1513"/>
        <w:gridCol w:w="1807"/>
        <w:gridCol w:w="1360"/>
      </w:tblGrid>
      <w:tr>
        <w:trPr>
          <w:trHeight w:val="465"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3"/>
              <w:jc w:val="right"/>
              <w:rPr>
                <w:rFonts w:ascii="宋体" w:hAnsi="宋体" w:cs="宋体" w:eastAsia="宋体" w:hint="default"/>
                <w:sz w:val="20"/>
                <w:szCs w:val="20"/>
              </w:rPr>
            </w:pPr>
            <w:r>
              <w:rPr>
                <w:rFonts w:ascii="宋体"/>
                <w:spacing w:val="-13"/>
                <w:sz w:val="20"/>
              </w:rPr>
              <w:t>405,431,485.04</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2"/>
              <w:jc w:val="right"/>
              <w:rPr>
                <w:rFonts w:ascii="宋体" w:hAnsi="宋体" w:cs="宋体" w:eastAsia="宋体" w:hint="default"/>
                <w:sz w:val="20"/>
                <w:szCs w:val="20"/>
              </w:rPr>
            </w:pPr>
            <w:r>
              <w:rPr>
                <w:rFonts w:ascii="宋体"/>
                <w:spacing w:val="-13"/>
                <w:sz w:val="20"/>
              </w:rPr>
              <w:t>1,157,079,459.20</w:t>
            </w:r>
            <w:r>
              <w:rPr>
                <w:rFonts w:ascii="宋体"/>
                <w:sz w:val="20"/>
              </w:rPr>
            </w:r>
          </w:p>
        </w:tc>
        <w:tc>
          <w:tcPr>
            <w:tcW w:w="1360" w:type="dxa"/>
            <w:vMerge w:val="restart"/>
            <w:tcBorders>
              <w:top w:val="nil" w:sz="6" w:space="0" w:color="auto"/>
              <w:left w:val="nil" w:sz="6" w:space="0" w:color="auto"/>
              <w:right w:val="nil" w:sz="6" w:space="0" w:color="auto"/>
            </w:tcBorders>
          </w:tcPr>
          <w:p>
            <w:pPr/>
          </w:p>
        </w:tc>
      </w:tr>
      <w:tr>
        <w:trPr>
          <w:trHeight w:val="53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3"/>
              <w:jc w:val="right"/>
              <w:rPr>
                <w:rFonts w:ascii="宋体" w:hAnsi="宋体" w:cs="宋体" w:eastAsia="宋体" w:hint="default"/>
                <w:sz w:val="20"/>
                <w:szCs w:val="20"/>
              </w:rPr>
            </w:pPr>
            <w:r>
              <w:rPr>
                <w:rFonts w:ascii="宋体"/>
                <w:spacing w:val="-13"/>
                <w:sz w:val="20"/>
              </w:rPr>
              <w:t>341,768,334.81</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
        </w:tc>
        <w:tc>
          <w:tcPr>
            <w:tcW w:w="1360" w:type="dxa"/>
            <w:vMerge/>
            <w:tcBorders>
              <w:left w:val="nil" w:sz="6" w:space="0" w:color="auto"/>
              <w:right w:val="nil" w:sz="6" w:space="0" w:color="auto"/>
            </w:tcBorders>
          </w:tcPr>
          <w:p>
            <w:pPr/>
          </w:p>
        </w:tc>
      </w:tr>
      <w:tr>
        <w:trPr>
          <w:trHeight w:val="595"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3"/>
              <w:jc w:val="right"/>
              <w:rPr>
                <w:rFonts w:ascii="宋体" w:hAnsi="宋体" w:cs="宋体" w:eastAsia="宋体" w:hint="default"/>
                <w:sz w:val="20"/>
                <w:szCs w:val="20"/>
              </w:rPr>
            </w:pPr>
            <w:r>
              <w:rPr>
                <w:rFonts w:ascii="宋体"/>
                <w:spacing w:val="-13"/>
                <w:sz w:val="20"/>
              </w:rPr>
              <w:t>165,514,196.82</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
        </w:tc>
        <w:tc>
          <w:tcPr>
            <w:tcW w:w="1360" w:type="dxa"/>
            <w:vMerge/>
            <w:tcBorders>
              <w:left w:val="nil" w:sz="6" w:space="0" w:color="auto"/>
              <w:right w:val="nil" w:sz="6" w:space="0" w:color="auto"/>
            </w:tcBorders>
          </w:tcPr>
          <w:p>
            <w:pPr/>
          </w:p>
        </w:tc>
      </w:tr>
      <w:tr>
        <w:trPr>
          <w:trHeight w:val="66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61"/>
              <w:jc w:val="right"/>
              <w:rPr>
                <w:rFonts w:ascii="宋体" w:hAnsi="宋体" w:cs="宋体" w:eastAsia="宋体" w:hint="default"/>
                <w:sz w:val="20"/>
                <w:szCs w:val="20"/>
              </w:rPr>
            </w:pPr>
            <w:r>
              <w:rPr>
                <w:rFonts w:ascii="宋体"/>
                <w:spacing w:val="-13"/>
                <w:sz w:val="20"/>
              </w:rPr>
              <w:t>37,688,908.32</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
        </w:tc>
        <w:tc>
          <w:tcPr>
            <w:tcW w:w="1360" w:type="dxa"/>
            <w:vMerge/>
            <w:tcBorders>
              <w:left w:val="nil" w:sz="6" w:space="0" w:color="auto"/>
              <w:bottom w:val="nil" w:sz="6" w:space="0" w:color="auto"/>
              <w:right w:val="nil" w:sz="6" w:space="0" w:color="auto"/>
            </w:tcBorders>
          </w:tcPr>
          <w:p>
            <w:pPr/>
          </w:p>
        </w:tc>
      </w:tr>
      <w:tr>
        <w:trPr>
          <w:trHeight w:val="595"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61"/>
              <w:jc w:val="right"/>
              <w:rPr>
                <w:rFonts w:ascii="宋体" w:hAnsi="宋体" w:cs="宋体" w:eastAsia="宋体" w:hint="default"/>
                <w:sz w:val="20"/>
                <w:szCs w:val="20"/>
              </w:rPr>
            </w:pPr>
            <w:r>
              <w:rPr>
                <w:rFonts w:ascii="宋体"/>
                <w:spacing w:val="-13"/>
                <w:sz w:val="20"/>
              </w:rPr>
              <w:t>11,861,278.00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203"/>
              <w:jc w:val="right"/>
              <w:rPr>
                <w:rFonts w:ascii="宋体" w:hAnsi="宋体" w:cs="宋体" w:eastAsia="宋体" w:hint="default"/>
                <w:sz w:val="20"/>
                <w:szCs w:val="20"/>
              </w:rPr>
            </w:pPr>
            <w:r>
              <w:rPr>
                <w:rFonts w:ascii="宋体"/>
                <w:spacing w:val="-13"/>
                <w:sz w:val="20"/>
              </w:rPr>
              <w:t>11,861,278.00</w:t>
            </w:r>
            <w:r>
              <w:rPr>
                <w:rFonts w:ascii="宋体"/>
                <w:sz w:val="20"/>
              </w:rPr>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90"/>
              <w:jc w:val="right"/>
              <w:rPr>
                <w:rFonts w:ascii="宋体" w:hAnsi="宋体" w:cs="宋体" w:eastAsia="宋体" w:hint="default"/>
                <w:sz w:val="20"/>
                <w:szCs w:val="20"/>
              </w:rPr>
            </w:pPr>
            <w:r>
              <w:rPr>
                <w:rFonts w:ascii="宋体"/>
                <w:spacing w:val="-13"/>
                <w:sz w:val="20"/>
              </w:rPr>
              <w:t>11,861,278.00</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3"/>
              <w:jc w:val="right"/>
              <w:rPr>
                <w:rFonts w:ascii="宋体" w:hAnsi="宋体" w:cs="宋体" w:eastAsia="宋体" w:hint="default"/>
                <w:sz w:val="20"/>
                <w:szCs w:val="20"/>
              </w:rPr>
            </w:pPr>
            <w:r>
              <w:rPr>
                <w:rFonts w:ascii="宋体"/>
                <w:spacing w:val="-13"/>
                <w:sz w:val="20"/>
              </w:rPr>
              <w:t>11,861,278.00</w:t>
            </w:r>
            <w:r>
              <w:rPr>
                <w:rFonts w:ascii="宋体"/>
                <w:sz w:val="20"/>
              </w:rPr>
            </w:r>
          </w:p>
        </w:tc>
      </w:tr>
      <w:tr>
        <w:trPr>
          <w:trHeight w:val="365"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4"/>
              <w:jc w:val="right"/>
              <w:rPr>
                <w:rFonts w:ascii="宋体" w:hAnsi="宋体" w:cs="宋体" w:eastAsia="宋体" w:hint="default"/>
                <w:sz w:val="20"/>
                <w:szCs w:val="20"/>
              </w:rPr>
            </w:pPr>
            <w:r>
              <w:rPr>
                <w:rFonts w:ascii="宋体"/>
                <w:spacing w:val="-13"/>
                <w:sz w:val="20"/>
              </w:rPr>
              <w:t>352,810.00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79"/>
              <w:jc w:val="right"/>
              <w:rPr>
                <w:rFonts w:ascii="宋体" w:hAnsi="宋体" w:cs="宋体" w:eastAsia="宋体" w:hint="default"/>
                <w:sz w:val="20"/>
                <w:szCs w:val="20"/>
              </w:rPr>
            </w:pPr>
            <w:r>
              <w:rPr>
                <w:rFonts w:ascii="宋体"/>
                <w:spacing w:val="-12"/>
                <w:sz w:val="20"/>
              </w:rPr>
              <w:t>-226,551.92</w:t>
            </w:r>
          </w:p>
        </w:tc>
        <w:tc>
          <w:tcPr>
            <w:tcW w:w="1360" w:type="dxa"/>
            <w:tcBorders>
              <w:top w:val="nil" w:sz="6" w:space="0" w:color="auto"/>
              <w:left w:val="nil" w:sz="6" w:space="0" w:color="auto"/>
              <w:bottom w:val="nil" w:sz="6" w:space="0" w:color="auto"/>
              <w:right w:val="nil" w:sz="6" w:space="0" w:color="auto"/>
            </w:tcBorders>
          </w:tcPr>
          <w:p>
            <w:pPr/>
          </w:p>
        </w:tc>
      </w:tr>
      <w:tr>
        <w:trPr>
          <w:trHeight w:val="625" w:hRule="exact"/>
        </w:trPr>
        <w:tc>
          <w:tcPr>
            <w:tcW w:w="6111" w:type="dxa"/>
            <w:gridSpan w:val="4"/>
            <w:tcBorders>
              <w:top w:val="nil" w:sz="6" w:space="0" w:color="auto"/>
              <w:left w:val="nil" w:sz="6" w:space="0" w:color="auto"/>
              <w:bottom w:val="nil" w:sz="6" w:space="0" w:color="auto"/>
              <w:right w:val="nil" w:sz="6" w:space="0" w:color="auto"/>
            </w:tcBorders>
          </w:tcPr>
          <w:p>
            <w:pPr/>
          </w:p>
        </w:tc>
      </w:tr>
      <w:tr>
        <w:trPr>
          <w:trHeight w:val="86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1"/>
              <w:ind w:right="161"/>
              <w:jc w:val="right"/>
              <w:rPr>
                <w:rFonts w:ascii="宋体" w:hAnsi="宋体" w:cs="宋体" w:eastAsia="宋体" w:hint="default"/>
                <w:sz w:val="20"/>
                <w:szCs w:val="20"/>
              </w:rPr>
            </w:pPr>
            <w:r>
              <w:rPr>
                <w:rFonts w:ascii="宋体"/>
                <w:spacing w:val="-13"/>
                <w:sz w:val="20"/>
              </w:rPr>
              <w:t>4,921,693.59</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1"/>
              <w:ind w:right="190"/>
              <w:jc w:val="right"/>
              <w:rPr>
                <w:rFonts w:ascii="宋体" w:hAnsi="宋体" w:cs="宋体" w:eastAsia="宋体" w:hint="default"/>
                <w:sz w:val="20"/>
                <w:szCs w:val="20"/>
              </w:rPr>
            </w:pPr>
            <w:r>
              <w:rPr>
                <w:rFonts w:ascii="宋体"/>
                <w:spacing w:val="-13"/>
                <w:sz w:val="20"/>
              </w:rPr>
              <w:t>4,222,010.30</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
        </w:tc>
      </w:tr>
      <w:tr>
        <w:trPr>
          <w:trHeight w:val="53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1"/>
              <w:jc w:val="right"/>
              <w:rPr>
                <w:rFonts w:ascii="宋体" w:hAnsi="宋体" w:cs="宋体" w:eastAsia="宋体" w:hint="default"/>
                <w:sz w:val="20"/>
                <w:szCs w:val="20"/>
              </w:rPr>
            </w:pPr>
            <w:r>
              <w:rPr>
                <w:rFonts w:ascii="宋体"/>
                <w:spacing w:val="-13"/>
                <w:sz w:val="20"/>
              </w:rPr>
              <w:t>4,608,210.00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0"/>
              <w:jc w:val="right"/>
              <w:rPr>
                <w:rFonts w:ascii="宋体" w:hAnsi="宋体" w:cs="宋体" w:eastAsia="宋体" w:hint="default"/>
                <w:sz w:val="20"/>
                <w:szCs w:val="20"/>
              </w:rPr>
            </w:pPr>
            <w:r>
              <w:rPr>
                <w:rFonts w:ascii="宋体"/>
                <w:spacing w:val="-13"/>
                <w:sz w:val="20"/>
              </w:rPr>
              <w:t>2,398,406.40</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
        </w:tc>
      </w:tr>
      <w:tr>
        <w:trPr>
          <w:trHeight w:val="53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4"/>
              <w:jc w:val="right"/>
              <w:rPr>
                <w:rFonts w:ascii="宋体" w:hAnsi="宋体" w:cs="宋体" w:eastAsia="宋体" w:hint="default"/>
                <w:sz w:val="20"/>
                <w:szCs w:val="20"/>
              </w:rPr>
            </w:pPr>
            <w:r>
              <w:rPr>
                <w:rFonts w:ascii="宋体"/>
                <w:spacing w:val="-13"/>
                <w:sz w:val="20"/>
              </w:rPr>
              <w:t>956,841.73</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4"/>
              <w:jc w:val="right"/>
              <w:rPr>
                <w:rFonts w:ascii="宋体" w:hAnsi="宋体" w:cs="宋体" w:eastAsia="宋体" w:hint="default"/>
                <w:sz w:val="20"/>
                <w:szCs w:val="20"/>
              </w:rPr>
            </w:pPr>
            <w:r>
              <w:rPr>
                <w:rFonts w:ascii="宋体"/>
                <w:spacing w:val="-13"/>
                <w:sz w:val="20"/>
              </w:rPr>
              <w:t>956,841.73</w:t>
            </w:r>
            <w:r>
              <w:rPr>
                <w:rFonts w:ascii="宋体"/>
                <w:sz w:val="20"/>
              </w:rPr>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2"/>
              <w:jc w:val="right"/>
              <w:rPr>
                <w:rFonts w:ascii="宋体" w:hAnsi="宋体" w:cs="宋体" w:eastAsia="宋体" w:hint="default"/>
                <w:sz w:val="20"/>
                <w:szCs w:val="20"/>
              </w:rPr>
            </w:pPr>
            <w:r>
              <w:rPr>
                <w:rFonts w:ascii="宋体"/>
                <w:spacing w:val="-13"/>
                <w:sz w:val="20"/>
              </w:rPr>
              <w:t>956,841.73</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3"/>
                <w:sz w:val="20"/>
              </w:rPr>
              <w:t>956,841.73</w:t>
            </w:r>
            <w:r>
              <w:rPr>
                <w:rFonts w:ascii="宋体"/>
                <w:sz w:val="20"/>
              </w:rPr>
            </w:r>
          </w:p>
        </w:tc>
      </w:tr>
      <w:tr>
        <w:trPr>
          <w:trHeight w:val="53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4"/>
              <w:jc w:val="right"/>
              <w:rPr>
                <w:rFonts w:ascii="宋体" w:hAnsi="宋体" w:cs="宋体" w:eastAsia="宋体" w:hint="default"/>
                <w:sz w:val="20"/>
                <w:szCs w:val="20"/>
              </w:rPr>
            </w:pPr>
            <w:r>
              <w:rPr>
                <w:rFonts w:ascii="宋体"/>
                <w:spacing w:val="-13"/>
                <w:sz w:val="20"/>
              </w:rPr>
              <w:t>470,000.00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4"/>
              <w:jc w:val="right"/>
              <w:rPr>
                <w:rFonts w:ascii="宋体" w:hAnsi="宋体" w:cs="宋体" w:eastAsia="宋体" w:hint="default"/>
                <w:sz w:val="20"/>
                <w:szCs w:val="20"/>
              </w:rPr>
            </w:pPr>
            <w:r>
              <w:rPr>
                <w:rFonts w:ascii="宋体"/>
                <w:spacing w:val="-13"/>
                <w:sz w:val="20"/>
              </w:rPr>
              <w:t>470,000.00</w:t>
            </w:r>
            <w:r>
              <w:rPr>
                <w:rFonts w:ascii="宋体"/>
                <w:sz w:val="20"/>
              </w:rPr>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2"/>
              <w:jc w:val="right"/>
              <w:rPr>
                <w:rFonts w:ascii="宋体" w:hAnsi="宋体" w:cs="宋体" w:eastAsia="宋体" w:hint="default"/>
                <w:sz w:val="20"/>
                <w:szCs w:val="20"/>
              </w:rPr>
            </w:pPr>
            <w:r>
              <w:rPr>
                <w:rFonts w:ascii="宋体"/>
                <w:spacing w:val="-13"/>
                <w:sz w:val="20"/>
              </w:rPr>
              <w:t>470,000.00</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3"/>
                <w:sz w:val="20"/>
              </w:rPr>
              <w:t>470,000.00</w:t>
            </w:r>
            <w:r>
              <w:rPr>
                <w:rFonts w:ascii="宋体"/>
                <w:sz w:val="20"/>
              </w:rPr>
            </w:r>
          </w:p>
        </w:tc>
      </w:tr>
      <w:tr>
        <w:trPr>
          <w:trHeight w:val="530"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4"/>
              <w:jc w:val="right"/>
              <w:rPr>
                <w:rFonts w:ascii="宋体" w:hAnsi="宋体" w:cs="宋体" w:eastAsia="宋体" w:hint="default"/>
                <w:sz w:val="20"/>
                <w:szCs w:val="20"/>
              </w:rPr>
            </w:pPr>
            <w:r>
              <w:rPr>
                <w:rFonts w:ascii="宋体"/>
                <w:spacing w:val="-13"/>
                <w:sz w:val="20"/>
              </w:rPr>
              <w:t>442,003.96</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4"/>
              <w:jc w:val="right"/>
              <w:rPr>
                <w:rFonts w:ascii="宋体" w:hAnsi="宋体" w:cs="宋体" w:eastAsia="宋体" w:hint="default"/>
                <w:sz w:val="20"/>
                <w:szCs w:val="20"/>
              </w:rPr>
            </w:pPr>
            <w:r>
              <w:rPr>
                <w:rFonts w:ascii="宋体"/>
                <w:spacing w:val="-13"/>
                <w:sz w:val="20"/>
              </w:rPr>
              <w:t>442,003.96</w:t>
            </w:r>
            <w:r>
              <w:rPr>
                <w:rFonts w:ascii="宋体"/>
                <w:sz w:val="20"/>
              </w:rPr>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2"/>
              <w:jc w:val="right"/>
              <w:rPr>
                <w:rFonts w:ascii="宋体" w:hAnsi="宋体" w:cs="宋体" w:eastAsia="宋体" w:hint="default"/>
                <w:sz w:val="20"/>
                <w:szCs w:val="20"/>
              </w:rPr>
            </w:pPr>
            <w:r>
              <w:rPr>
                <w:rFonts w:ascii="宋体"/>
                <w:spacing w:val="-13"/>
                <w:sz w:val="20"/>
              </w:rPr>
              <w:t>442,003.96</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3"/>
                <w:sz w:val="20"/>
              </w:rPr>
              <w:t>442,003.96</w:t>
            </w:r>
            <w:r>
              <w:rPr>
                <w:rFonts w:ascii="宋体"/>
                <w:sz w:val="20"/>
              </w:rPr>
            </w:r>
          </w:p>
        </w:tc>
      </w:tr>
      <w:tr>
        <w:trPr>
          <w:trHeight w:val="365" w:hRule="exact"/>
        </w:trPr>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4"/>
              <w:jc w:val="right"/>
              <w:rPr>
                <w:rFonts w:ascii="宋体" w:hAnsi="宋体" w:cs="宋体" w:eastAsia="宋体" w:hint="default"/>
                <w:sz w:val="20"/>
                <w:szCs w:val="20"/>
              </w:rPr>
            </w:pPr>
            <w:r>
              <w:rPr>
                <w:rFonts w:ascii="宋体"/>
                <w:spacing w:val="-13"/>
                <w:sz w:val="20"/>
              </w:rPr>
              <w:t>144,601.00</w:t>
            </w:r>
            <w:r>
              <w:rPr>
                <w:rFonts w:ascii="宋体"/>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4"/>
              <w:jc w:val="right"/>
              <w:rPr>
                <w:rFonts w:ascii="宋体" w:hAnsi="宋体" w:cs="宋体" w:eastAsia="宋体" w:hint="default"/>
                <w:sz w:val="20"/>
                <w:szCs w:val="20"/>
              </w:rPr>
            </w:pPr>
            <w:r>
              <w:rPr>
                <w:rFonts w:ascii="宋体"/>
                <w:spacing w:val="-13"/>
                <w:sz w:val="20"/>
              </w:rPr>
              <w:t>144,601.00</w:t>
            </w:r>
            <w:r>
              <w:rPr>
                <w:rFonts w:ascii="宋体"/>
                <w:sz w:val="20"/>
              </w:rPr>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2"/>
              <w:jc w:val="right"/>
              <w:rPr>
                <w:rFonts w:ascii="宋体" w:hAnsi="宋体" w:cs="宋体" w:eastAsia="宋体" w:hint="default"/>
                <w:sz w:val="20"/>
                <w:szCs w:val="20"/>
              </w:rPr>
            </w:pPr>
            <w:r>
              <w:rPr>
                <w:rFonts w:ascii="宋体"/>
                <w:spacing w:val="-13"/>
                <w:sz w:val="20"/>
              </w:rPr>
              <w:t>144,601.00</w:t>
            </w:r>
            <w:r>
              <w:rPr>
                <w:rFonts w:ascii="宋体"/>
                <w:sz w:val="20"/>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3"/>
                <w:sz w:val="20"/>
              </w:rPr>
              <w:t>144,601.00</w:t>
            </w:r>
            <w:r>
              <w:rPr>
                <w:rFonts w:ascii="宋体"/>
                <w:sz w:val="20"/>
              </w:rPr>
            </w:r>
          </w:p>
        </w:tc>
      </w:tr>
      <w:tr>
        <w:trPr>
          <w:trHeight w:val="231" w:hRule="exact"/>
        </w:trPr>
        <w:tc>
          <w:tcPr>
            <w:tcW w:w="6111" w:type="dxa"/>
            <w:gridSpan w:val="4"/>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889" w:top="1720" w:bottom="1080" w:left="1460" w:right="1480"/>
        </w:sectPr>
      </w:pPr>
    </w:p>
    <w:p>
      <w:pPr>
        <w:spacing w:line="240" w:lineRule="auto" w:before="10"/>
        <w:rPr>
          <w:rFonts w:ascii="宋体" w:hAnsi="宋体" w:cs="宋体" w:eastAsia="宋体" w:hint="default"/>
          <w:sz w:val="29"/>
          <w:szCs w:val="29"/>
        </w:rPr>
      </w:pPr>
    </w:p>
    <w:p>
      <w:pPr>
        <w:spacing w:line="5160" w:lineRule="exact"/>
        <w:ind w:left="129" w:right="0" w:firstLine="0"/>
        <w:rPr>
          <w:rFonts w:ascii="宋体" w:hAnsi="宋体" w:cs="宋体" w:eastAsia="宋体" w:hint="default"/>
          <w:sz w:val="20"/>
          <w:szCs w:val="20"/>
        </w:rPr>
      </w:pPr>
      <w:r>
        <w:rPr>
          <w:rFonts w:ascii="宋体" w:hAnsi="宋体" w:cs="宋体" w:eastAsia="宋体" w:hint="default"/>
          <w:position w:val="-102"/>
          <w:sz w:val="20"/>
          <w:szCs w:val="20"/>
        </w:rPr>
        <w:pict>
          <v:group style="width:428.55pt;height:258pt;mso-position-horizontal-relative:char;mso-position-vertical-relative:line" coordorigin="0,0" coordsize="8571,5160">
            <v:group style="position:absolute;left:26;top:5;width:2076;height:2" coordorigin="26,5" coordsize="2076,2">
              <v:shape style="position:absolute;left:26;top:5;width:2076;height:2" coordorigin="26,5" coordsize="2076,0" path="m26,5l2102,5e" filled="false" stroked="true" strokeweight=".47998pt" strokecolor="#000000">
                <v:path arrowok="t"/>
              </v:shape>
            </v:group>
            <v:group style="position:absolute;left:26;top:24;width:2076;height:2" coordorigin="26,24" coordsize="2076,2">
              <v:shape style="position:absolute;left:26;top:24;width:2076;height:2" coordorigin="26,24" coordsize="2076,0" path="m26,24l2102,24e" filled="false" stroked="true" strokeweight=".48004pt" strokecolor="#000000">
                <v:path arrowok="t"/>
              </v:shape>
              <v:shape style="position:absolute;left:2102;top:29;width:14;height:2" type="#_x0000_t75" stroked="false">
                <v:imagedata r:id="rId25" o:title=""/>
              </v:shape>
            </v:group>
            <v:group style="position:absolute;left:2102;top:5;width:29;height:2" coordorigin="2102,5" coordsize="29,2">
              <v:shape style="position:absolute;left:2102;top:5;width:29;height:2" coordorigin="2102,5" coordsize="29,0" path="m2102,5l2131,5e" filled="false" stroked="true" strokeweight=".47998pt" strokecolor="#000000">
                <v:path arrowok="t"/>
              </v:shape>
            </v:group>
            <v:group style="position:absolute;left:2102;top:24;width:29;height:2" coordorigin="2102,24" coordsize="29,2">
              <v:shape style="position:absolute;left:2102;top:24;width:29;height:2" coordorigin="2102,24" coordsize="29,0" path="m2102,24l2131,24e" filled="false" stroked="true" strokeweight=".48004pt" strokecolor="#000000">
                <v:path arrowok="t"/>
              </v:shape>
            </v:group>
            <v:group style="position:absolute;left:2131;top:5;width:3080;height:2" coordorigin="2131,5" coordsize="3080,2">
              <v:shape style="position:absolute;left:2131;top:5;width:3080;height:2" coordorigin="2131,5" coordsize="3080,0" path="m2131,5l5210,5e" filled="false" stroked="true" strokeweight=".47998pt" strokecolor="#000000">
                <v:path arrowok="t"/>
              </v:shape>
            </v:group>
            <v:group style="position:absolute;left:2131;top:24;width:3080;height:2" coordorigin="2131,24" coordsize="3080,2">
              <v:shape style="position:absolute;left:2131;top:24;width:3080;height:2" coordorigin="2131,24" coordsize="3080,0" path="m2131,24l5210,24e" filled="false" stroked="true" strokeweight=".48004pt" strokecolor="#000000">
                <v:path arrowok="t"/>
              </v:shape>
              <v:shape style="position:absolute;left:5210;top:29;width:14;height:2" type="#_x0000_t75" stroked="false">
                <v:imagedata r:id="rId25" o:title=""/>
              </v:shape>
            </v:group>
            <v:group style="position:absolute;left:5210;top:5;width:29;height:2" coordorigin="5210,5" coordsize="29,2">
              <v:shape style="position:absolute;left:5210;top:5;width:29;height:2" coordorigin="5210,5" coordsize="29,0" path="m5210,5l5239,5e" filled="false" stroked="true" strokeweight=".47998pt" strokecolor="#000000">
                <v:path arrowok="t"/>
              </v:shape>
            </v:group>
            <v:group style="position:absolute;left:5210;top:24;width:29;height:2" coordorigin="5210,24" coordsize="29,2">
              <v:shape style="position:absolute;left:5210;top:24;width:29;height:2" coordorigin="5210,24" coordsize="29,0" path="m5210,24l5239,24e" filled="false" stroked="true" strokeweight=".48004pt" strokecolor="#000000">
                <v:path arrowok="t"/>
              </v:shape>
            </v:group>
            <v:group style="position:absolute;left:5239;top:5;width:3306;height:2" coordorigin="5239,5" coordsize="3306,2">
              <v:shape style="position:absolute;left:5239;top:5;width:3306;height:2" coordorigin="5239,5" coordsize="3306,0" path="m5239,5l8545,5e" filled="false" stroked="true" strokeweight=".47998pt" strokecolor="#000000">
                <v:path arrowok="t"/>
              </v:shape>
            </v:group>
            <v:group style="position:absolute;left:5239;top:24;width:3306;height:2" coordorigin="5239,24" coordsize="3306,2">
              <v:shape style="position:absolute;left:5239;top:24;width:3306;height:2" coordorigin="5239,24" coordsize="3306,0" path="m5239,24l8545,24e" filled="false" stroked="true" strokeweight=".48004pt" strokecolor="#000000">
                <v:path arrowok="t"/>
              </v:shape>
              <v:shape style="position:absolute;left:2083;top:11;width:3161;height:379" type="#_x0000_t75" stroked="false">
                <v:imagedata r:id="rId379" o:title=""/>
              </v:shape>
              <v:shape style="position:absolute;left:2083;top:352;width:6487;height:388" type="#_x0000_t75" stroked="false">
                <v:imagedata r:id="rId380" o:title=""/>
              </v:shape>
            </v:group>
            <v:group style="position:absolute;left:5;top:5155;width:2098;height:2" coordorigin="5,5155" coordsize="2098,2">
              <v:shape style="position:absolute;left:5;top:5155;width:2098;height:2" coordorigin="5,5155" coordsize="2098,0" path="m5,5155l2102,5155e" filled="false" stroked="true" strokeweight=".47998pt" strokecolor="#000000">
                <v:path arrowok="t"/>
              </v:shape>
            </v:group>
            <v:group style="position:absolute;left:5;top:5136;width:2098;height:2" coordorigin="5,5136" coordsize="2098,2">
              <v:shape style="position:absolute;left:5;top:5136;width:2098;height:2" coordorigin="5,5136" coordsize="2098,0" path="m5,5136l2102,5136e" filled="false" stroked="true" strokeweight=".48001pt" strokecolor="#000000">
                <v:path arrowok="t"/>
              </v:shape>
            </v:group>
            <v:group style="position:absolute;left:2102;top:5136;width:29;height:2" coordorigin="2102,5136" coordsize="29,2">
              <v:shape style="position:absolute;left:2102;top:5136;width:29;height:2" coordorigin="2102,5136" coordsize="29,0" path="m2102,5136l2131,5136e" filled="false" stroked="true" strokeweight=".48001pt" strokecolor="#000000">
                <v:path arrowok="t"/>
              </v:shape>
            </v:group>
            <v:group style="position:absolute;left:2102;top:5155;width:1638;height:2" coordorigin="2102,5155" coordsize="1638,2">
              <v:shape style="position:absolute;left:2102;top:5155;width:1638;height:2" coordorigin="2102,5155" coordsize="1638,0" path="m2102,5155l3740,5155e" filled="false" stroked="true" strokeweight=".47998pt" strokecolor="#000000">
                <v:path arrowok="t"/>
              </v:shape>
            </v:group>
            <v:group style="position:absolute;left:2131;top:5136;width:1610;height:2" coordorigin="2131,5136" coordsize="1610,2">
              <v:shape style="position:absolute;left:2131;top:5136;width:1610;height:2" coordorigin="2131,5136" coordsize="1610,0" path="m2131,5136l3740,5136e" filled="false" stroked="true" strokeweight=".48001pt" strokecolor="#000000">
                <v:path arrowok="t"/>
              </v:shape>
            </v:group>
            <v:group style="position:absolute;left:3740;top:5136;width:29;height:2" coordorigin="3740,5136" coordsize="29,2">
              <v:shape style="position:absolute;left:3740;top:5136;width:29;height:2" coordorigin="3740,5136" coordsize="29,0" path="m3740,5136l3769,5136e" filled="false" stroked="true" strokeweight=".48001pt" strokecolor="#000000">
                <v:path arrowok="t"/>
              </v:shape>
            </v:group>
            <v:group style="position:absolute;left:3740;top:5155;width:1470;height:2" coordorigin="3740,5155" coordsize="1470,2">
              <v:shape style="position:absolute;left:3740;top:5155;width:1470;height:2" coordorigin="3740,5155" coordsize="1470,0" path="m3740,5155l5210,5155e" filled="false" stroked="true" strokeweight=".47998pt" strokecolor="#000000">
                <v:path arrowok="t"/>
              </v:shape>
            </v:group>
            <v:group style="position:absolute;left:3769;top:5136;width:1442;height:2" coordorigin="3769,5136" coordsize="1442,2">
              <v:shape style="position:absolute;left:3769;top:5136;width:1442;height:2" coordorigin="3769,5136" coordsize="1442,0" path="m3769,5136l5210,5136e" filled="false" stroked="true" strokeweight=".48001pt" strokecolor="#000000">
                <v:path arrowok="t"/>
              </v:shape>
            </v:group>
            <v:group style="position:absolute;left:5210;top:5136;width:29;height:2" coordorigin="5210,5136" coordsize="29,2">
              <v:shape style="position:absolute;left:5210;top:5136;width:29;height:2" coordorigin="5210,5136" coordsize="29,0" path="m5210,5136l5239,5136e" filled="false" stroked="true" strokeweight=".48001pt" strokecolor="#000000">
                <v:path arrowok="t"/>
              </v:shape>
            </v:group>
            <v:group style="position:absolute;left:5210;top:5155;width:1820;height:2" coordorigin="5210,5155" coordsize="1820,2">
              <v:shape style="position:absolute;left:5210;top:5155;width:1820;height:2" coordorigin="5210,5155" coordsize="1820,0" path="m5210,5155l7030,5155e" filled="false" stroked="true" strokeweight=".47998pt" strokecolor="#000000">
                <v:path arrowok="t"/>
              </v:shape>
            </v:group>
            <v:group style="position:absolute;left:5239;top:5136;width:1791;height:2" coordorigin="5239,5136" coordsize="1791,2">
              <v:shape style="position:absolute;left:5239;top:5136;width:1791;height:2" coordorigin="5239,5136" coordsize="1791,0" path="m5239,5136l7030,5136e" filled="false" stroked="true" strokeweight=".48001pt" strokecolor="#000000">
                <v:path arrowok="t"/>
              </v:shape>
              <v:shape style="position:absolute;left:0;top:701;width:8570;height:4430" type="#_x0000_t75" stroked="false">
                <v:imagedata r:id="rId381" o:title=""/>
              </v:shape>
            </v:group>
            <v:group style="position:absolute;left:7030;top:5136;width:29;height:2" coordorigin="7030,5136" coordsize="29,2">
              <v:shape style="position:absolute;left:7030;top:5136;width:29;height:2" coordorigin="7030,5136" coordsize="29,0" path="m7030,5136l7058,5136e" filled="false" stroked="true" strokeweight=".48001pt" strokecolor="#000000">
                <v:path arrowok="t"/>
              </v:shape>
            </v:group>
            <v:group style="position:absolute;left:7030;top:5155;width:1523;height:2" coordorigin="7030,5155" coordsize="1523,2">
              <v:shape style="position:absolute;left:7030;top:5155;width:1523;height:2" coordorigin="7030,5155" coordsize="1523,0" path="m7030,5155l8552,5155e" filled="false" stroked="true" strokeweight=".47998pt" strokecolor="#000000">
                <v:path arrowok="t"/>
              </v:shape>
            </v:group>
            <v:group style="position:absolute;left:7058;top:5136;width:1494;height:2" coordorigin="7058,5136" coordsize="1494,2">
              <v:shape style="position:absolute;left:7058;top:5136;width:1494;height:2" coordorigin="7058,5136" coordsize="1494,0" path="m7058,5136l8552,5136e" filled="false" stroked="true" strokeweight=".48001pt" strokecolor="#000000">
                <v:path arrowok="t"/>
              </v:shape>
              <v:shape style="position:absolute;left:403;top:259;width:133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1"/>
                          <w:sz w:val="20"/>
                          <w:szCs w:val="20"/>
                        </w:rPr>
                        <w:t>关联方（项目）</w:t>
                      </w:r>
                      <w:r>
                        <w:rPr>
                          <w:rFonts w:ascii="宋体" w:hAnsi="宋体" w:cs="宋体" w:eastAsia="宋体" w:hint="default"/>
                          <w:spacing w:val="-11"/>
                          <w:sz w:val="20"/>
                          <w:szCs w:val="20"/>
                        </w:rPr>
                      </w:r>
                    </w:p>
                  </w:txbxContent>
                </v:textbox>
                <w10:wrap type="none"/>
              </v:shape>
              <v:shape style="position:absolute;left:2548;top:99;width:1490;height:551" type="#_x0000_t202" filled="false" stroked="false">
                <v:textbox inset="0,0,0,0">
                  <w:txbxContent>
                    <w:p>
                      <w:pPr>
                        <w:spacing w:line="200" w:lineRule="exact" w:before="0"/>
                        <w:ind w:left="735"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年末金额</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账面余额</w:t>
                      </w:r>
                      <w:r>
                        <w:rPr>
                          <w:rFonts w:ascii="宋体" w:hAnsi="宋体" w:cs="宋体" w:eastAsia="宋体" w:hint="default"/>
                          <w:sz w:val="20"/>
                          <w:szCs w:val="20"/>
                        </w:rPr>
                      </w:r>
                    </w:p>
                  </w:txbxContent>
                </v:textbox>
                <w10:wrap type="none"/>
              </v:shape>
              <v:shape style="position:absolute;left:6506;top:99;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年初金额</w:t>
                      </w:r>
                      <w:r>
                        <w:rPr>
                          <w:rFonts w:ascii="宋体" w:hAnsi="宋体" w:cs="宋体" w:eastAsia="宋体" w:hint="default"/>
                          <w:sz w:val="20"/>
                          <w:szCs w:val="20"/>
                        </w:rPr>
                      </w:r>
                    </w:p>
                  </w:txbxContent>
                </v:textbox>
                <w10:wrap type="none"/>
              </v:shape>
              <v:shape style="position:absolute;left:4103;top:449;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坏账准备</w:t>
                      </w:r>
                      <w:r>
                        <w:rPr>
                          <w:rFonts w:ascii="宋体" w:hAnsi="宋体" w:cs="宋体" w:eastAsia="宋体" w:hint="default"/>
                          <w:sz w:val="20"/>
                          <w:szCs w:val="20"/>
                        </w:rPr>
                      </w:r>
                    </w:p>
                  </w:txbxContent>
                </v:textbox>
                <w10:wrap type="none"/>
              </v:shape>
              <v:shape style="position:absolute;left:5748;top:449;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账面余额</w:t>
                      </w:r>
                      <w:r>
                        <w:rPr>
                          <w:rFonts w:ascii="宋体" w:hAnsi="宋体" w:cs="宋体" w:eastAsia="宋体" w:hint="default"/>
                          <w:sz w:val="20"/>
                          <w:szCs w:val="20"/>
                        </w:rPr>
                      </w:r>
                    </w:p>
                  </w:txbxContent>
                </v:textbox>
                <w10:wrap type="none"/>
              </v:shape>
              <v:shape style="position:absolute;left:7416;top:449;width:7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w w:val="95"/>
                          <w:sz w:val="20"/>
                          <w:szCs w:val="20"/>
                        </w:rPr>
                        <w:t>坏账准备</w:t>
                      </w:r>
                      <w:r>
                        <w:rPr>
                          <w:rFonts w:ascii="宋体" w:hAnsi="宋体" w:cs="宋体" w:eastAsia="宋体" w:hint="default"/>
                          <w:sz w:val="20"/>
                          <w:szCs w:val="20"/>
                        </w:rPr>
                      </w:r>
                    </w:p>
                  </w:txbxContent>
                </v:textbox>
                <w10:wrap type="none"/>
              </v:shape>
              <v:shape style="position:absolute;left:127;top:759;width:1886;height:43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中国软件与技术服务</w:t>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股份有限公司</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8"/>
                          <w:sz w:val="20"/>
                          <w:szCs w:val="20"/>
                        </w:rPr>
                        <w:t>深圳市长城大强贸易</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有限公司</w:t>
                      </w:r>
                      <w:r>
                        <w:rPr>
                          <w:rFonts w:ascii="宋体" w:hAnsi="宋体" w:cs="宋体" w:eastAsia="宋体" w:hint="default"/>
                          <w:spacing w:val="-12"/>
                          <w:w w:val="100"/>
                          <w:sz w:val="20"/>
                          <w:szCs w:val="20"/>
                        </w:rPr>
                        <w:t> </w:t>
                      </w:r>
                      <w:r>
                        <w:rPr>
                          <w:rFonts w:ascii="宋体" w:hAnsi="宋体" w:cs="宋体" w:eastAsia="宋体" w:hint="default"/>
                          <w:spacing w:val="8"/>
                          <w:sz w:val="20"/>
                          <w:szCs w:val="20"/>
                        </w:rPr>
                        <w:t>北京湘计立德信息技</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0"/>
                          <w:sz w:val="20"/>
                          <w:szCs w:val="20"/>
                        </w:rPr>
                        <w:t>术有限公司</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8"/>
                          <w:sz w:val="20"/>
                          <w:szCs w:val="20"/>
                        </w:rPr>
                        <w:t>北京长城高腾信息产</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0"/>
                          <w:sz w:val="20"/>
                          <w:szCs w:val="20"/>
                        </w:rPr>
                        <w:t>品有限公司</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8"/>
                          <w:sz w:val="20"/>
                          <w:szCs w:val="20"/>
                        </w:rPr>
                        <w:t>深圳中电投资股份有</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限公司</w:t>
                      </w:r>
                      <w:r>
                        <w:rPr>
                          <w:rFonts w:ascii="宋体" w:hAnsi="宋体" w:cs="宋体" w:eastAsia="宋体" w:hint="default"/>
                          <w:sz w:val="20"/>
                          <w:szCs w:val="20"/>
                        </w:rPr>
                      </w:r>
                    </w:p>
                    <w:p>
                      <w:pPr>
                        <w:spacing w:line="261" w:lineRule="auto" w:before="46"/>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中国电子器材总公司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8"/>
                          <w:sz w:val="20"/>
                          <w:szCs w:val="20"/>
                        </w:rPr>
                        <w:t>中国长城计算机集团</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公司</w:t>
                      </w:r>
                      <w:r>
                        <w:rPr>
                          <w:rFonts w:ascii="宋体" w:hAnsi="宋体" w:cs="宋体" w:eastAsia="宋体" w:hint="default"/>
                          <w:sz w:val="20"/>
                          <w:szCs w:val="20"/>
                        </w:rPr>
                      </w:r>
                    </w:p>
                    <w:p>
                      <w:pPr>
                        <w:spacing w:line="260" w:lineRule="exact" w:before="16"/>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深圳中电投资股份有</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限公司</w:t>
                      </w:r>
                      <w:r>
                        <w:rPr>
                          <w:rFonts w:ascii="宋体" w:hAnsi="宋体" w:cs="宋体" w:eastAsia="宋体" w:hint="default"/>
                          <w:sz w:val="20"/>
                          <w:szCs w:val="20"/>
                        </w:rPr>
                      </w:r>
                    </w:p>
                    <w:p>
                      <w:pPr>
                        <w:spacing w:before="24"/>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合计</w:t>
                      </w:r>
                      <w:r>
                        <w:rPr>
                          <w:rFonts w:ascii="宋体" w:hAnsi="宋体" w:cs="宋体" w:eastAsia="宋体" w:hint="default"/>
                          <w:sz w:val="20"/>
                          <w:szCs w:val="20"/>
                        </w:rPr>
                      </w:r>
                    </w:p>
                  </w:txbxContent>
                </v:textbox>
                <w10:wrap type="none"/>
              </v:shape>
              <v:shape style="position:absolute;left:2843;top:88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25,500.00</w:t>
                      </w:r>
                      <w:r>
                        <w:rPr>
                          <w:rFonts w:ascii="宋体"/>
                          <w:sz w:val="20"/>
                        </w:rPr>
                      </w:r>
                    </w:p>
                  </w:txbxContent>
                </v:textbox>
                <w10:wrap type="none"/>
              </v:shape>
              <v:shape style="position:absolute;left:2843;top:141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20,000.00</w:t>
                      </w:r>
                      <w:r>
                        <w:rPr>
                          <w:rFonts w:ascii="宋体"/>
                          <w:sz w:val="20"/>
                        </w:rPr>
                      </w:r>
                    </w:p>
                  </w:txbxContent>
                </v:textbox>
                <w10:wrap type="none"/>
              </v:shape>
              <v:shape style="position:absolute;left:4314;top:141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20,000.00</w:t>
                      </w:r>
                      <w:r>
                        <w:rPr>
                          <w:rFonts w:ascii="宋体"/>
                          <w:sz w:val="20"/>
                        </w:rPr>
                      </w:r>
                    </w:p>
                  </w:txbxContent>
                </v:textbox>
                <w10:wrap type="none"/>
              </v:shape>
              <v:shape style="position:absolute;left:6133;top:141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20,000.00</w:t>
                      </w:r>
                      <w:r>
                        <w:rPr>
                          <w:rFonts w:ascii="宋体"/>
                          <w:sz w:val="20"/>
                        </w:rPr>
                      </w:r>
                    </w:p>
                  </w:txbxContent>
                </v:textbox>
                <w10:wrap type="none"/>
              </v:shape>
              <v:shape style="position:absolute;left:7651;top:141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20,000.00</w:t>
                      </w:r>
                      <w:r>
                        <w:rPr>
                          <w:rFonts w:ascii="宋体"/>
                          <w:sz w:val="20"/>
                        </w:rPr>
                      </w:r>
                    </w:p>
                  </w:txbxContent>
                </v:textbox>
                <w10:wrap type="none"/>
              </v:shape>
              <v:shape style="position:absolute;left:2843;top:194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19,170.00</w:t>
                      </w:r>
                      <w:r>
                        <w:rPr>
                          <w:rFonts w:ascii="宋体"/>
                          <w:sz w:val="20"/>
                        </w:rPr>
                      </w:r>
                    </w:p>
                  </w:txbxContent>
                </v:textbox>
                <w10:wrap type="none"/>
              </v:shape>
              <v:shape style="position:absolute;left:4314;top:194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19,170.00</w:t>
                      </w:r>
                      <w:r>
                        <w:rPr>
                          <w:rFonts w:ascii="宋体"/>
                          <w:sz w:val="20"/>
                        </w:rPr>
                      </w:r>
                    </w:p>
                  </w:txbxContent>
                </v:textbox>
                <w10:wrap type="none"/>
              </v:shape>
              <v:shape style="position:absolute;left:6133;top:194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19,170.00</w:t>
                      </w:r>
                      <w:r>
                        <w:rPr>
                          <w:rFonts w:ascii="宋体"/>
                          <w:sz w:val="20"/>
                        </w:rPr>
                      </w:r>
                    </w:p>
                  </w:txbxContent>
                </v:textbox>
                <w10:wrap type="none"/>
              </v:shape>
              <v:shape style="position:absolute;left:7651;top:194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19,170.00</w:t>
                      </w:r>
                      <w:r>
                        <w:rPr>
                          <w:rFonts w:ascii="宋体"/>
                          <w:sz w:val="20"/>
                        </w:rPr>
                      </w:r>
                    </w:p>
                  </w:txbxContent>
                </v:textbox>
                <w10:wrap type="none"/>
              </v:shape>
              <v:shape style="position:absolute;left:6046;top:2479;width:88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240,800.00</w:t>
                      </w:r>
                      <w:r>
                        <w:rPr>
                          <w:rFonts w:ascii="宋体"/>
                          <w:sz w:val="20"/>
                        </w:rPr>
                      </w:r>
                    </w:p>
                  </w:txbxContent>
                </v:textbox>
                <w10:wrap type="none"/>
              </v:shape>
              <v:shape style="position:absolute;left:6133;top:3009;width:805;height:641" type="#_x0000_t202" filled="false" stroked="false">
                <v:textbox inset="0,0,0,0">
                  <w:txbxContent>
                    <w:p>
                      <w:pPr>
                        <w:spacing w:line="200" w:lineRule="exact" w:before="0"/>
                        <w:ind w:left="87" w:right="0" w:firstLine="0"/>
                        <w:jc w:val="left"/>
                        <w:rPr>
                          <w:rFonts w:ascii="宋体" w:hAnsi="宋体" w:cs="宋体" w:eastAsia="宋体" w:hint="default"/>
                          <w:sz w:val="20"/>
                          <w:szCs w:val="20"/>
                        </w:rPr>
                      </w:pPr>
                      <w:r>
                        <w:rPr>
                          <w:rFonts w:ascii="宋体"/>
                          <w:spacing w:val="-11"/>
                          <w:sz w:val="20"/>
                        </w:rPr>
                        <w:t>4,810.00</w:t>
                      </w:r>
                    </w:p>
                    <w:p>
                      <w:pPr>
                        <w:spacing w:before="178"/>
                        <w:ind w:left="0" w:right="0" w:firstLine="0"/>
                        <w:jc w:val="left"/>
                        <w:rPr>
                          <w:rFonts w:ascii="宋体" w:hAnsi="宋体" w:cs="宋体" w:eastAsia="宋体" w:hint="default"/>
                          <w:sz w:val="20"/>
                          <w:szCs w:val="20"/>
                        </w:rPr>
                      </w:pPr>
                      <w:r>
                        <w:rPr>
                          <w:rFonts w:ascii="宋体"/>
                          <w:spacing w:val="-13"/>
                          <w:sz w:val="20"/>
                        </w:rPr>
                        <w:t>11,200.00</w:t>
                      </w:r>
                      <w:r>
                        <w:rPr>
                          <w:rFonts w:ascii="宋体"/>
                          <w:sz w:val="20"/>
                        </w:rPr>
                      </w:r>
                    </w:p>
                  </w:txbxContent>
                </v:textbox>
                <w10:wrap type="none"/>
              </v:shape>
              <v:shape style="position:absolute;left:2843;top:388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-3,791.62</w:t>
                      </w:r>
                      <w:r>
                        <w:rPr>
                          <w:rFonts w:ascii="宋体"/>
                          <w:sz w:val="20"/>
                        </w:rPr>
                      </w:r>
                    </w:p>
                  </w:txbxContent>
                </v:textbox>
                <w10:wrap type="none"/>
              </v:shape>
              <v:shape style="position:absolute;left:6133;top:3889;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-3,791.62</w:t>
                      </w:r>
                      <w:r>
                        <w:rPr>
                          <w:rFonts w:ascii="宋体"/>
                          <w:sz w:val="20"/>
                        </w:rPr>
                      </w:r>
                    </w:p>
                  </w:txbxContent>
                </v:textbox>
                <w10:wrap type="none"/>
              </v:shape>
              <v:shape style="position:absolute;left:2755;top:4419;width:88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3"/>
                          <w:sz w:val="20"/>
                        </w:rPr>
                        <w:t>-21,465.40</w:t>
                      </w:r>
                      <w:r>
                        <w:rPr>
                          <w:rFonts w:ascii="宋体"/>
                          <w:sz w:val="20"/>
                        </w:rPr>
                      </w:r>
                    </w:p>
                  </w:txbxContent>
                </v:textbox>
                <w10:wrap type="none"/>
              </v:shape>
              <v:shape style="position:absolute;left:2401;top:4859;width:123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4"/>
                          <w:sz w:val="20"/>
                        </w:rPr>
                        <w:t>974,199,776.25</w:t>
                      </w:r>
                      <w:r>
                        <w:rPr>
                          <w:rFonts w:ascii="宋体"/>
                          <w:sz w:val="20"/>
                        </w:rPr>
                      </w:r>
                    </w:p>
                  </w:txbxContent>
                </v:textbox>
                <w10:wrap type="none"/>
              </v:shape>
              <v:shape style="position:absolute;left:3961;top:4859;width:115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3"/>
                          <w:sz w:val="20"/>
                        </w:rPr>
                        <w:t>13,913,894.69</w:t>
                      </w:r>
                      <w:r>
                        <w:rPr>
                          <w:rFonts w:ascii="宋体"/>
                          <w:spacing w:val="-13"/>
                          <w:sz w:val="20"/>
                        </w:rPr>
                      </w:r>
                    </w:p>
                  </w:txbxContent>
                </v:textbox>
                <w10:wrap type="none"/>
              </v:shape>
              <v:shape style="position:absolute;left:5515;top:4859;width:14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4"/>
                          <w:sz w:val="20"/>
                        </w:rPr>
                        <w:t>1,177,640,237.05</w:t>
                      </w:r>
                      <w:r>
                        <w:rPr>
                          <w:rFonts w:ascii="宋体"/>
                          <w:sz w:val="20"/>
                        </w:rPr>
                      </w:r>
                    </w:p>
                  </w:txbxContent>
                </v:textbox>
                <w10:wrap type="none"/>
              </v:shape>
              <v:shape style="position:absolute;left:7298;top:4859;width:114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4"/>
                          <w:sz w:val="20"/>
                        </w:rPr>
                        <w:t>13,913,894.69</w:t>
                      </w:r>
                      <w:r>
                        <w:rPr>
                          <w:rFonts w:ascii="宋体"/>
                          <w:sz w:val="20"/>
                        </w:rPr>
                      </w:r>
                    </w:p>
                  </w:txbxContent>
                </v:textbox>
                <w10:wrap type="none"/>
              </v:shape>
            </v:group>
          </v:group>
        </w:pict>
      </w:r>
      <w:r>
        <w:rPr>
          <w:rFonts w:ascii="宋体" w:hAnsi="宋体" w:cs="宋体" w:eastAsia="宋体" w:hint="default"/>
          <w:position w:val="-102"/>
          <w:sz w:val="20"/>
          <w:szCs w:val="20"/>
        </w:rPr>
      </w:r>
    </w:p>
    <w:p>
      <w:pPr>
        <w:spacing w:line="240" w:lineRule="auto" w:before="12"/>
        <w:rPr>
          <w:rFonts w:ascii="宋体" w:hAnsi="宋体" w:cs="宋体" w:eastAsia="宋体" w:hint="default"/>
          <w:sz w:val="21"/>
          <w:szCs w:val="21"/>
        </w:rPr>
      </w:pPr>
    </w:p>
    <w:p>
      <w:pPr>
        <w:spacing w:before="31"/>
        <w:ind w:left="662" w:right="0" w:firstLine="0"/>
        <w:jc w:val="left"/>
        <w:rPr>
          <w:rFonts w:ascii="宋体" w:hAnsi="宋体" w:cs="宋体" w:eastAsia="宋体" w:hint="default"/>
          <w:sz w:val="22"/>
          <w:szCs w:val="22"/>
        </w:rPr>
      </w:pPr>
      <w:r>
        <w:rPr/>
        <w:pict>
          <v:group style="position:absolute;margin-left:82.980011pt;margin-top:33.598137pt;width:429.25pt;height:344.05pt;mso-position-horizontal-relative:page;mso-position-vertical-relative:paragraph;z-index:-1013440" coordorigin="1660,672" coordsize="8585,6881">
            <v:group style="position:absolute;left:1696;top:677;width:3015;height:2" coordorigin="1696,677" coordsize="3015,2">
              <v:shape style="position:absolute;left:1696;top:677;width:3015;height:2" coordorigin="1696,677" coordsize="3015,0" path="m1696,677l4710,677e" filled="false" stroked="true" strokeweight=".48001pt" strokecolor="#000000">
                <v:path arrowok="t"/>
              </v:shape>
            </v:group>
            <v:group style="position:absolute;left:1696;top:696;width:3015;height:2" coordorigin="1696,696" coordsize="3015,2">
              <v:shape style="position:absolute;left:1696;top:696;width:3015;height:2" coordorigin="1696,696" coordsize="3015,0" path="m1696,696l4710,696e" filled="false" stroked="true" strokeweight=".48001pt" strokecolor="#000000">
                <v:path arrowok="t"/>
              </v:shape>
              <v:shape style="position:absolute;left:4710;top:701;width:14;height:2" type="#_x0000_t75" stroked="false">
                <v:imagedata r:id="rId25" o:title=""/>
              </v:shape>
            </v:group>
            <v:group style="position:absolute;left:4710;top:677;width:29;height:2" coordorigin="4710,677" coordsize="29,2">
              <v:shape style="position:absolute;left:4710;top:677;width:29;height:2" coordorigin="4710,677" coordsize="29,0" path="m4710,677l4739,677e" filled="false" stroked="true" strokeweight=".48001pt" strokecolor="#000000">
                <v:path arrowok="t"/>
              </v:shape>
            </v:group>
            <v:group style="position:absolute;left:4710;top:696;width:29;height:2" coordorigin="4710,696" coordsize="29,2">
              <v:shape style="position:absolute;left:4710;top:696;width:29;height:2" coordorigin="4710,696" coordsize="29,0" path="m4710,696l4739,696e" filled="false" stroked="true" strokeweight=".48001pt" strokecolor="#000000">
                <v:path arrowok="t"/>
              </v:shape>
            </v:group>
            <v:group style="position:absolute;left:4739;top:677;width:2868;height:2" coordorigin="4739,677" coordsize="2868,2">
              <v:shape style="position:absolute;left:4739;top:677;width:2868;height:2" coordorigin="4739,677" coordsize="2868,0" path="m4739,677l7607,677e" filled="false" stroked="true" strokeweight=".48001pt" strokecolor="#000000">
                <v:path arrowok="t"/>
              </v:shape>
            </v:group>
            <v:group style="position:absolute;left:4739;top:696;width:2868;height:2" coordorigin="4739,696" coordsize="2868,2">
              <v:shape style="position:absolute;left:4739;top:696;width:2868;height:2" coordorigin="4739,696" coordsize="2868,0" path="m4739,696l7607,696e" filled="false" stroked="true" strokeweight=".48001pt" strokecolor="#000000">
                <v:path arrowok="t"/>
              </v:shape>
              <v:shape style="position:absolute;left:7607;top:701;width:14;height:2" type="#_x0000_t75" stroked="false">
                <v:imagedata r:id="rId25" o:title=""/>
              </v:shape>
            </v:group>
            <v:group style="position:absolute;left:7607;top:677;width:29;height:2" coordorigin="7607,677" coordsize="29,2">
              <v:shape style="position:absolute;left:7607;top:677;width:29;height:2" coordorigin="7607,677" coordsize="29,0" path="m7607,677l7636,677e" filled="false" stroked="true" strokeweight=".48001pt" strokecolor="#000000">
                <v:path arrowok="t"/>
              </v:shape>
            </v:group>
            <v:group style="position:absolute;left:7607;top:696;width:29;height:2" coordorigin="7607,696" coordsize="29,2">
              <v:shape style="position:absolute;left:7607;top:696;width:29;height:2" coordorigin="7607,696" coordsize="29,0" path="m7607,696l7636,696e" filled="false" stroked="true" strokeweight=".48001pt" strokecolor="#000000">
                <v:path arrowok="t"/>
              </v:shape>
            </v:group>
            <v:group style="position:absolute;left:7636;top:677;width:2579;height:2" coordorigin="7636,677" coordsize="2579,2">
              <v:shape style="position:absolute;left:7636;top:677;width:2579;height:2" coordorigin="7636,677" coordsize="2579,0" path="m7636,677l10214,677e" filled="false" stroked="true" strokeweight=".48001pt" strokecolor="#000000">
                <v:path arrowok="t"/>
              </v:shape>
            </v:group>
            <v:group style="position:absolute;left:7636;top:696;width:2579;height:2" coordorigin="7636,696" coordsize="2579,2">
              <v:shape style="position:absolute;left:7636;top:696;width:2579;height:2" coordorigin="7636,696" coordsize="2579,0" path="m7636,696l10214,696e" filled="false" stroked="true" strokeweight=".48001pt" strokecolor="#000000">
                <v:path arrowok="t"/>
              </v:shape>
              <v:shape style="position:absolute;left:4691;top:683;width:2950;height:379" type="#_x0000_t75" stroked="false">
                <v:imagedata r:id="rId382" o:title=""/>
              </v:shape>
              <v:shape style="position:absolute;left:4691;top:1024;width:5554;height:388" type="#_x0000_t75" stroked="false">
                <v:imagedata r:id="rId383" o:title=""/>
              </v:shape>
            </v:group>
            <v:group style="position:absolute;left:1674;top:7548;width:3036;height:2" coordorigin="1674,7548" coordsize="3036,2">
              <v:shape style="position:absolute;left:1674;top:7548;width:3036;height:2" coordorigin="1674,7548" coordsize="3036,0" path="m1674,7548l4710,7548e" filled="false" stroked="true" strokeweight=".47998pt" strokecolor="#000000">
                <v:path arrowok="t"/>
              </v:shape>
            </v:group>
            <v:group style="position:absolute;left:1674;top:7529;width:3036;height:2" coordorigin="1674,7529" coordsize="3036,2">
              <v:shape style="position:absolute;left:1674;top:7529;width:3036;height:2" coordorigin="1674,7529" coordsize="3036,0" path="m1674,7529l4710,7529e" filled="false" stroked="true" strokeweight=".48001pt" strokecolor="#000000">
                <v:path arrowok="t"/>
              </v:shape>
            </v:group>
            <v:group style="position:absolute;left:4710;top:7529;width:29;height:2" coordorigin="4710,7529" coordsize="29,2">
              <v:shape style="position:absolute;left:4710;top:7529;width:29;height:2" coordorigin="4710,7529" coordsize="29,0" path="m4710,7529l4739,7529e" filled="false" stroked="true" strokeweight=".48001pt" strokecolor="#000000">
                <v:path arrowok="t"/>
              </v:shape>
            </v:group>
            <v:group style="position:absolute;left:4710;top:7548;width:1695;height:2" coordorigin="4710,7548" coordsize="1695,2">
              <v:shape style="position:absolute;left:4710;top:7548;width:1695;height:2" coordorigin="4710,7548" coordsize="1695,0" path="m4710,7548l6404,7548e" filled="false" stroked="true" strokeweight=".47998pt" strokecolor="#000000">
                <v:path arrowok="t"/>
              </v:shape>
            </v:group>
            <v:group style="position:absolute;left:4739;top:7529;width:1666;height:2" coordorigin="4739,7529" coordsize="1666,2">
              <v:shape style="position:absolute;left:4739;top:7529;width:1666;height:2" coordorigin="4739,7529" coordsize="1666,0" path="m4739,7529l6404,7529e" filled="false" stroked="true" strokeweight=".48001pt" strokecolor="#000000">
                <v:path arrowok="t"/>
              </v:shape>
            </v:group>
            <v:group style="position:absolute;left:6404;top:7529;width:29;height:2" coordorigin="6404,7529" coordsize="29,2">
              <v:shape style="position:absolute;left:6404;top:7529;width:29;height:2" coordorigin="6404,7529" coordsize="29,0" path="m6404,7529l6433,7529e" filled="false" stroked="true" strokeweight=".48001pt" strokecolor="#000000">
                <v:path arrowok="t"/>
              </v:shape>
            </v:group>
            <v:group style="position:absolute;left:6404;top:7548;width:1203;height:2" coordorigin="6404,7548" coordsize="1203,2">
              <v:shape style="position:absolute;left:6404;top:7548;width:1203;height:2" coordorigin="6404,7548" coordsize="1203,0" path="m6404,7548l7607,7548e" filled="false" stroked="true" strokeweight=".47998pt" strokecolor="#000000">
                <v:path arrowok="t"/>
              </v:shape>
            </v:group>
            <v:group style="position:absolute;left:6433;top:7529;width:1174;height:2" coordorigin="6433,7529" coordsize="1174,2">
              <v:shape style="position:absolute;left:6433;top:7529;width:1174;height:2" coordorigin="6433,7529" coordsize="1174,0" path="m6433,7529l7607,7529e" filled="false" stroked="true" strokeweight=".48001pt" strokecolor="#000000">
                <v:path arrowok="t"/>
              </v:shape>
            </v:group>
            <v:group style="position:absolute;left:7607;top:7529;width:29;height:2" coordorigin="7607,7529" coordsize="29,2">
              <v:shape style="position:absolute;left:7607;top:7529;width:29;height:2" coordorigin="7607,7529" coordsize="29,0" path="m7607,7529l7636,7529e" filled="false" stroked="true" strokeweight=".48001pt" strokecolor="#000000">
                <v:path arrowok="t"/>
              </v:shape>
            </v:group>
            <v:group style="position:absolute;left:7607;top:7548;width:29;height:2" coordorigin="7607,7548" coordsize="29,2">
              <v:shape style="position:absolute;left:7607;top:7548;width:29;height:2" coordorigin="7607,7548" coordsize="29,0" path="m7607,7548l7636,7548e" filled="false" stroked="true" strokeweight=".47998pt" strokecolor="#000000">
                <v:path arrowok="t"/>
              </v:shape>
            </v:group>
            <v:group style="position:absolute;left:7636;top:7548;width:1534;height:2" coordorigin="7636,7548" coordsize="1534,2">
              <v:shape style="position:absolute;left:7636;top:7548;width:1534;height:2" coordorigin="7636,7548" coordsize="1534,0" path="m7636,7548l9169,7548e" filled="false" stroked="true" strokeweight=".48pt" strokecolor="#000000">
                <v:path arrowok="t"/>
              </v:shape>
            </v:group>
            <v:group style="position:absolute;left:7636;top:7529;width:1534;height:2" coordorigin="7636,7529" coordsize="1534,2">
              <v:shape style="position:absolute;left:7636;top:7529;width:1534;height:2" coordorigin="7636,7529" coordsize="1534,0" path="m7636,7529l9169,7529e" filled="false" stroked="true" strokeweight=".48pt" strokecolor="#000000">
                <v:path arrowok="t"/>
              </v:shape>
              <v:shape style="position:absolute;left:1660;top:1373;width:8585;height:6151" type="#_x0000_t75" stroked="false">
                <v:imagedata r:id="rId384" o:title=""/>
              </v:shape>
            </v:group>
            <v:group style="position:absolute;left:9169;top:7529;width:29;height:2" coordorigin="9169,7529" coordsize="29,2">
              <v:shape style="position:absolute;left:9169;top:7529;width:29;height:2" coordorigin="9169,7529" coordsize="29,0" path="m9169,7529l9198,7529e" filled="false" stroked="true" strokeweight=".48001pt" strokecolor="#000000">
                <v:path arrowok="t"/>
              </v:shape>
            </v:group>
            <v:group style="position:absolute;left:9169;top:7548;width:1053;height:2" coordorigin="9169,7548" coordsize="1053,2">
              <v:shape style="position:absolute;left:9169;top:7548;width:1053;height:2" coordorigin="9169,7548" coordsize="1053,0" path="m9169,7548l10222,7548e" filled="false" stroked="true" strokeweight=".47998pt" strokecolor="#000000">
                <v:path arrowok="t"/>
              </v:shape>
            </v:group>
            <v:group style="position:absolute;left:9198;top:7529;width:1024;height:2" coordorigin="9198,7529" coordsize="1024,2">
              <v:shape style="position:absolute;left:9198;top:7529;width:1024;height:2" coordorigin="9198,7529" coordsize="1024,0" path="m9198,7529l10222,7529e" filled="false" stroked="true" strokeweight=".48001pt" strokecolor="#000000">
                <v:path arrowok="t"/>
              </v:shape>
              <v:shape style="position:absolute;left:5794;top:77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年末金额</w:t>
                      </w:r>
                      <w:r>
                        <w:rPr>
                          <w:rFonts w:ascii="宋体" w:hAnsi="宋体" w:cs="宋体" w:eastAsia="宋体" w:hint="default"/>
                          <w:sz w:val="20"/>
                          <w:szCs w:val="20"/>
                        </w:rPr>
                      </w:r>
                    </w:p>
                  </w:txbxContent>
                </v:textbox>
                <w10:wrap type="none"/>
              </v:shape>
              <v:shape style="position:absolute;left:8546;top:771;width:7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33"/>
          <w:sz w:val="22"/>
          <w:szCs w:val="22"/>
        </w:rPr>
        <w:t> </w:t>
      </w:r>
      <w:r>
        <w:rPr>
          <w:rFonts w:ascii="宋体" w:hAnsi="宋体" w:cs="宋体" w:eastAsia="宋体" w:hint="default"/>
          <w:sz w:val="22"/>
          <w:szCs w:val="22"/>
        </w:rPr>
        <w:t>关联方其他应收款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6"/>
          <w:szCs w:val="26"/>
        </w:rPr>
      </w:pPr>
    </w:p>
    <w:tbl>
      <w:tblPr>
        <w:tblW w:w="0" w:type="auto"/>
        <w:jc w:val="left"/>
        <w:tblInd w:w="221" w:type="dxa"/>
        <w:tblLayout w:type="fixed"/>
        <w:tblCellMar>
          <w:top w:w="0" w:type="dxa"/>
          <w:left w:w="0" w:type="dxa"/>
          <w:bottom w:w="0" w:type="dxa"/>
          <w:right w:w="0" w:type="dxa"/>
        </w:tblCellMar>
        <w:tblLook w:val="01E0"/>
      </w:tblPr>
      <w:tblGrid>
        <w:gridCol w:w="3140"/>
        <w:gridCol w:w="1571"/>
        <w:gridCol w:w="1229"/>
        <w:gridCol w:w="1496"/>
        <w:gridCol w:w="940"/>
      </w:tblGrid>
      <w:tr>
        <w:trPr>
          <w:trHeight w:val="466"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00" w:lineRule="exact"/>
              <w:ind w:left="794" w:right="0"/>
              <w:jc w:val="left"/>
              <w:rPr>
                <w:rFonts w:ascii="宋体" w:hAnsi="宋体" w:cs="宋体" w:eastAsia="宋体" w:hint="default"/>
                <w:sz w:val="20"/>
                <w:szCs w:val="20"/>
              </w:rPr>
            </w:pPr>
            <w:r>
              <w:rPr>
                <w:rFonts w:ascii="宋体" w:hAnsi="宋体" w:cs="宋体" w:eastAsia="宋体" w:hint="default"/>
                <w:b/>
                <w:bCs/>
                <w:spacing w:val="-15"/>
                <w:sz w:val="20"/>
                <w:szCs w:val="20"/>
              </w:rPr>
              <w:t>关联方（项目）</w:t>
            </w:r>
            <w:r>
              <w:rPr>
                <w:rFonts w:ascii="宋体" w:hAnsi="宋体" w:cs="宋体" w:eastAsia="宋体" w:hint="default"/>
                <w:spacing w:val="-15"/>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91" w:right="0"/>
              <w:jc w:val="left"/>
              <w:rPr>
                <w:rFonts w:ascii="宋体" w:hAnsi="宋体" w:cs="宋体" w:eastAsia="宋体" w:hint="default"/>
                <w:sz w:val="20"/>
                <w:szCs w:val="20"/>
              </w:rPr>
            </w:pPr>
            <w:r>
              <w:rPr>
                <w:rFonts w:ascii="宋体" w:hAnsi="宋体" w:cs="宋体" w:eastAsia="宋体" w:hint="default"/>
                <w:b/>
                <w:bCs/>
                <w:spacing w:val="-18"/>
                <w:sz w:val="20"/>
                <w:szCs w:val="20"/>
              </w:rPr>
              <w:t>账面余额</w:t>
            </w:r>
            <w:r>
              <w:rPr>
                <w:rFonts w:ascii="宋体" w:hAnsi="宋体" w:cs="宋体" w:eastAsia="宋体" w:hint="default"/>
                <w:sz w:val="20"/>
                <w:szCs w:val="20"/>
              </w:rPr>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69" w:right="0"/>
              <w:jc w:val="left"/>
              <w:rPr>
                <w:rFonts w:ascii="宋体" w:hAnsi="宋体" w:cs="宋体" w:eastAsia="宋体" w:hint="default"/>
                <w:sz w:val="20"/>
                <w:szCs w:val="20"/>
              </w:rPr>
            </w:pPr>
            <w:r>
              <w:rPr>
                <w:rFonts w:ascii="宋体" w:hAnsi="宋体" w:cs="宋体" w:eastAsia="宋体" w:hint="default"/>
                <w:b/>
                <w:bCs/>
                <w:spacing w:val="-18"/>
                <w:sz w:val="20"/>
                <w:szCs w:val="20"/>
              </w:rPr>
              <w:t>坏账准备</w:t>
            </w:r>
            <w:r>
              <w:rPr>
                <w:rFonts w:ascii="宋体" w:hAnsi="宋体" w:cs="宋体" w:eastAsia="宋体" w:hint="default"/>
                <w:sz w:val="20"/>
                <w:szCs w:val="20"/>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321" w:right="0"/>
              <w:jc w:val="left"/>
              <w:rPr>
                <w:rFonts w:ascii="宋体" w:hAnsi="宋体" w:cs="宋体" w:eastAsia="宋体" w:hint="default"/>
                <w:sz w:val="20"/>
                <w:szCs w:val="20"/>
              </w:rPr>
            </w:pPr>
            <w:r>
              <w:rPr>
                <w:rFonts w:ascii="宋体" w:hAnsi="宋体" w:cs="宋体" w:eastAsia="宋体" w:hint="default"/>
                <w:b/>
                <w:bCs/>
                <w:spacing w:val="-18"/>
                <w:sz w:val="20"/>
                <w:szCs w:val="20"/>
              </w:rPr>
              <w:t>账面余额</w:t>
            </w:r>
            <w:r>
              <w:rPr>
                <w:rFonts w:ascii="宋体" w:hAnsi="宋体" w:cs="宋体" w:eastAsia="宋体" w:hint="default"/>
                <w:sz w:val="20"/>
                <w:szCs w:val="20"/>
              </w:rPr>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32" w:right="0"/>
              <w:jc w:val="left"/>
              <w:rPr>
                <w:rFonts w:ascii="宋体" w:hAnsi="宋体" w:cs="宋体" w:eastAsia="宋体" w:hint="default"/>
                <w:sz w:val="20"/>
                <w:szCs w:val="20"/>
              </w:rPr>
            </w:pPr>
            <w:r>
              <w:rPr>
                <w:rFonts w:ascii="宋体" w:hAnsi="宋体" w:cs="宋体" w:eastAsia="宋体" w:hint="default"/>
                <w:b/>
                <w:bCs/>
                <w:spacing w:val="-18"/>
                <w:sz w:val="20"/>
                <w:szCs w:val="20"/>
              </w:rPr>
              <w:t>坏账准备</w:t>
            </w:r>
            <w:r>
              <w:rPr>
                <w:rFonts w:ascii="宋体" w:hAnsi="宋体" w:cs="宋体" w:eastAsia="宋体" w:hint="default"/>
                <w:sz w:val="20"/>
                <w:szCs w:val="20"/>
              </w:rPr>
            </w: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6"/>
                <w:sz w:val="20"/>
                <w:szCs w:val="20"/>
              </w:rPr>
              <w:t>母公司及最终控制方</w:t>
            </w:r>
            <w:r>
              <w:rPr>
                <w:rFonts w:ascii="宋体" w:hAnsi="宋体" w:cs="宋体" w:eastAsia="宋体" w:hint="default"/>
                <w:spacing w:val="-16"/>
                <w:sz w:val="20"/>
                <w:szCs w:val="20"/>
              </w:rPr>
            </w:r>
          </w:p>
        </w:tc>
        <w:tc>
          <w:tcPr>
            <w:tcW w:w="1571"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长城科技股份有限公司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217,559.93</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0"/>
              <w:jc w:val="right"/>
              <w:rPr>
                <w:rFonts w:ascii="宋体" w:hAnsi="宋体" w:cs="宋体" w:eastAsia="宋体" w:hint="default"/>
                <w:sz w:val="20"/>
                <w:szCs w:val="20"/>
              </w:rPr>
            </w:pPr>
            <w:r>
              <w:rPr>
                <w:rFonts w:ascii="宋体"/>
                <w:spacing w:val="-17"/>
                <w:sz w:val="20"/>
              </w:rPr>
              <w:t>299,460.08</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5"/>
                <w:sz w:val="20"/>
                <w:szCs w:val="20"/>
              </w:rPr>
              <w:t>合营及联营企业</w:t>
            </w:r>
            <w:r>
              <w:rPr>
                <w:rFonts w:ascii="宋体" w:hAnsi="宋体" w:cs="宋体" w:eastAsia="宋体" w:hint="default"/>
                <w:spacing w:val="-15"/>
                <w:sz w:val="20"/>
                <w:szCs w:val="20"/>
              </w:rPr>
            </w:r>
          </w:p>
        </w:tc>
        <w:tc>
          <w:tcPr>
            <w:tcW w:w="1571"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乐捷显示科技（厦门）有限公司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10,759,902.70</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深圳海量存储设备有限公司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3,732,183.84</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1"/>
              <w:jc w:val="right"/>
              <w:rPr>
                <w:rFonts w:ascii="宋体" w:hAnsi="宋体" w:cs="宋体" w:eastAsia="宋体" w:hint="default"/>
                <w:sz w:val="20"/>
                <w:szCs w:val="20"/>
              </w:rPr>
            </w:pPr>
            <w:r>
              <w:rPr>
                <w:rFonts w:ascii="宋体"/>
                <w:spacing w:val="-17"/>
                <w:sz w:val="20"/>
              </w:rPr>
              <w:t>4,509,861.25</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福建华冠光电有限公司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7"/>
                <w:sz w:val="20"/>
              </w:rPr>
              <w:t>3,578,350.77</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捷星显示科技（福建）有限公司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667,827.06</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桂林长海科技有限责任公司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87,545.22</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1"/>
              <w:jc w:val="right"/>
              <w:rPr>
                <w:rFonts w:ascii="宋体" w:hAnsi="宋体" w:cs="宋体" w:eastAsia="宋体" w:hint="default"/>
                <w:sz w:val="20"/>
                <w:szCs w:val="20"/>
              </w:rPr>
            </w:pPr>
            <w:r>
              <w:rPr>
                <w:rFonts w:ascii="宋体"/>
                <w:spacing w:val="-17"/>
                <w:sz w:val="20"/>
              </w:rPr>
              <w:t>97,428.67</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r>
        <w:trPr>
          <w:trHeight w:val="33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三捷科技（厦门）有限公司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7"/>
                <w:sz w:val="20"/>
              </w:rPr>
              <w:t>5,166,848.69</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57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60" w:lineRule="exact" w:before="19"/>
              <w:ind w:left="35" w:right="289"/>
              <w:jc w:val="left"/>
              <w:rPr>
                <w:rFonts w:ascii="宋体" w:hAnsi="宋体" w:cs="宋体" w:eastAsia="宋体" w:hint="default"/>
                <w:sz w:val="20"/>
                <w:szCs w:val="20"/>
              </w:rPr>
            </w:pPr>
            <w:r>
              <w:rPr>
                <w:rFonts w:ascii="宋体" w:hAnsi="宋体" w:cs="宋体" w:eastAsia="宋体" w:hint="default"/>
                <w:b/>
                <w:bCs/>
                <w:spacing w:val="-14"/>
                <w:sz w:val="20"/>
                <w:szCs w:val="20"/>
              </w:rPr>
              <w:t>受同一母公司及最终控制方控制的</w:t>
            </w:r>
            <w:r>
              <w:rPr>
                <w:rFonts w:ascii="宋体" w:hAnsi="宋体" w:cs="宋体" w:eastAsia="宋体" w:hint="default"/>
                <w:b/>
                <w:bCs/>
                <w:spacing w:val="-97"/>
                <w:sz w:val="20"/>
                <w:szCs w:val="20"/>
              </w:rPr>
              <w:t> </w:t>
            </w:r>
            <w:r>
              <w:rPr>
                <w:rFonts w:ascii="宋体" w:hAnsi="宋体" w:cs="宋体" w:eastAsia="宋体" w:hint="default"/>
                <w:b/>
                <w:bCs/>
                <w:spacing w:val="-97"/>
                <w:sz w:val="20"/>
                <w:szCs w:val="20"/>
              </w:rPr>
            </w:r>
            <w:r>
              <w:rPr>
                <w:rFonts w:ascii="宋体" w:hAnsi="宋体" w:cs="宋体" w:eastAsia="宋体" w:hint="default"/>
                <w:b/>
                <w:bCs/>
                <w:spacing w:val="-18"/>
                <w:sz w:val="20"/>
                <w:szCs w:val="20"/>
              </w:rPr>
              <w:t>其他企业</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3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北京长荣发科技发展有限公司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55" w:lineRule="exact"/>
              <w:ind w:right="169"/>
              <w:jc w:val="right"/>
              <w:rPr>
                <w:rFonts w:ascii="宋体" w:hAnsi="宋体" w:cs="宋体" w:eastAsia="宋体" w:hint="default"/>
                <w:sz w:val="20"/>
                <w:szCs w:val="20"/>
              </w:rPr>
            </w:pPr>
            <w:r>
              <w:rPr>
                <w:rFonts w:ascii="宋体"/>
                <w:spacing w:val="-17"/>
                <w:sz w:val="20"/>
              </w:rPr>
              <w:t>2,351.79</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深圳长城开发科技股份有限公司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1,750.00</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0"/>
              <w:jc w:val="right"/>
              <w:rPr>
                <w:rFonts w:ascii="宋体" w:hAnsi="宋体" w:cs="宋体" w:eastAsia="宋体" w:hint="default"/>
                <w:sz w:val="20"/>
                <w:szCs w:val="20"/>
              </w:rPr>
            </w:pPr>
            <w:r>
              <w:rPr>
                <w:rFonts w:ascii="宋体"/>
                <w:spacing w:val="-17"/>
                <w:sz w:val="20"/>
              </w:rPr>
              <w:t>551,200.00</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深圳长城开发铝基片有限公司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spacing w:val="-17"/>
                <w:sz w:val="20"/>
              </w:rPr>
              <w:t>252.01</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2"/>
              <w:jc w:val="right"/>
              <w:rPr>
                <w:rFonts w:ascii="宋体" w:hAnsi="宋体" w:cs="宋体" w:eastAsia="宋体" w:hint="default"/>
                <w:sz w:val="20"/>
                <w:szCs w:val="20"/>
              </w:rPr>
            </w:pPr>
            <w:r>
              <w:rPr>
                <w:rFonts w:ascii="宋体"/>
                <w:spacing w:val="-17"/>
                <w:sz w:val="20"/>
              </w:rPr>
              <w:t>120.01</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中国电子进出口总公司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0"/>
              <w:jc w:val="right"/>
              <w:rPr>
                <w:rFonts w:ascii="宋体" w:hAnsi="宋体" w:cs="宋体" w:eastAsia="宋体" w:hint="default"/>
                <w:sz w:val="20"/>
                <w:szCs w:val="20"/>
              </w:rPr>
            </w:pPr>
            <w:r>
              <w:rPr>
                <w:rFonts w:ascii="宋体"/>
                <w:spacing w:val="-17"/>
                <w:sz w:val="20"/>
              </w:rPr>
              <w:t>13,000.00</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5"/>
                <w:sz w:val="20"/>
                <w:szCs w:val="20"/>
              </w:rPr>
              <w:t>其他关联关系方</w:t>
            </w:r>
            <w:r>
              <w:rPr>
                <w:rFonts w:ascii="宋体" w:hAnsi="宋体" w:cs="宋体" w:eastAsia="宋体" w:hint="default"/>
                <w:spacing w:val="-15"/>
                <w:sz w:val="20"/>
                <w:szCs w:val="20"/>
              </w:rPr>
            </w:r>
          </w:p>
        </w:tc>
        <w:tc>
          <w:tcPr>
            <w:tcW w:w="1571"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5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北京艾科泰国际电子有限公司</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spacing w:val="-17"/>
                <w:sz w:val="20"/>
              </w:rPr>
              <w:t>150.00</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362"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宋体" w:hAnsi="宋体" w:cs="宋体" w:eastAsia="宋体" w:hint="default"/>
                <w:sz w:val="20"/>
                <w:szCs w:val="20"/>
              </w:rPr>
            </w:pPr>
            <w:r>
              <w:rPr>
                <w:rFonts w:ascii="宋体"/>
                <w:b/>
                <w:spacing w:val="-18"/>
                <w:sz w:val="20"/>
              </w:rPr>
              <w:t>24,214,722.01</w:t>
            </w:r>
            <w:r>
              <w:rPr>
                <w:rFonts w:ascii="宋体"/>
                <w:sz w:val="20"/>
              </w:rPr>
            </w:r>
          </w:p>
        </w:tc>
        <w:tc>
          <w:tcPr>
            <w:tcW w:w="1229"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0"/>
              <w:jc w:val="right"/>
              <w:rPr>
                <w:rFonts w:ascii="宋体" w:hAnsi="宋体" w:cs="宋体" w:eastAsia="宋体" w:hint="default"/>
                <w:sz w:val="20"/>
                <w:szCs w:val="20"/>
              </w:rPr>
            </w:pPr>
            <w:r>
              <w:rPr>
                <w:rFonts w:ascii="宋体"/>
                <w:b/>
                <w:spacing w:val="-18"/>
                <w:sz w:val="20"/>
              </w:rPr>
              <w:t>5,471,070.01</w:t>
            </w:r>
            <w:r>
              <w:rPr>
                <w:rFonts w:ascii="宋体"/>
                <w:sz w:val="20"/>
              </w:rPr>
            </w:r>
          </w:p>
        </w:tc>
        <w:tc>
          <w:tcPr>
            <w:tcW w:w="940"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889" w:top="1720" w:bottom="1080" w:left="1540" w:right="15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before="31"/>
        <w:ind w:left="66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33"/>
          <w:sz w:val="22"/>
          <w:szCs w:val="22"/>
        </w:rPr>
        <w:t> </w:t>
      </w:r>
      <w:r>
        <w:rPr>
          <w:rFonts w:ascii="宋体" w:hAnsi="宋体" w:cs="宋体" w:eastAsia="宋体" w:hint="default"/>
          <w:sz w:val="22"/>
          <w:szCs w:val="22"/>
        </w:rPr>
        <w:t>关联方应收票据</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2510" w:lineRule="exact"/>
        <w:ind w:left="119"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29.25pt;height:125.55pt;mso-position-horizontal-relative:char;mso-position-vertical-relative:line" coordorigin="0,0" coordsize="8585,2511">
            <v:group style="position:absolute;left:36;top:5;width:3029;height:2" coordorigin="36,5" coordsize="3029,2">
              <v:shape style="position:absolute;left:36;top:5;width:3029;height:2" coordorigin="36,5" coordsize="3029,0" path="m36,5l3065,5e" filled="false" stroked="true" strokeweight=".47998pt" strokecolor="#000000">
                <v:path arrowok="t"/>
              </v:shape>
            </v:group>
            <v:group style="position:absolute;left:36;top:24;width:3029;height:2" coordorigin="36,24" coordsize="3029,2">
              <v:shape style="position:absolute;left:36;top:24;width:3029;height:2" coordorigin="36,24" coordsize="3029,0" path="m36,24l3065,24e" filled="false" stroked="true" strokeweight=".48004pt" strokecolor="#000000">
                <v:path arrowok="t"/>
              </v:shape>
              <v:shape style="position:absolute;left:3065;top:29;width:14;height:2" type="#_x0000_t75" stroked="false">
                <v:imagedata r:id="rId25" o:title=""/>
              </v:shape>
            </v:group>
            <v:group style="position:absolute;left:3065;top:5;width:29;height:2" coordorigin="3065,5" coordsize="29,2">
              <v:shape style="position:absolute;left:3065;top:5;width:29;height:2" coordorigin="3065,5" coordsize="29,0" path="m3065,5l3094,5e" filled="false" stroked="true" strokeweight=".47998pt" strokecolor="#000000">
                <v:path arrowok="t"/>
              </v:shape>
            </v:group>
            <v:group style="position:absolute;left:3065;top:24;width:29;height:2" coordorigin="3065,24" coordsize="29,2">
              <v:shape style="position:absolute;left:3065;top:24;width:29;height:2" coordorigin="3065,24" coordsize="29,0" path="m3065,24l3094,24e" filled="false" stroked="true" strokeweight=".48004pt" strokecolor="#000000">
                <v:path arrowok="t"/>
              </v:shape>
            </v:group>
            <v:group style="position:absolute;left:3094;top:5;width:2770;height:2" coordorigin="3094,5" coordsize="2770,2">
              <v:shape style="position:absolute;left:3094;top:5;width:2770;height:2" coordorigin="3094,5" coordsize="2770,0" path="m3094,5l5863,5e" filled="false" stroked="true" strokeweight=".47998pt" strokecolor="#000000">
                <v:path arrowok="t"/>
              </v:shape>
            </v:group>
            <v:group style="position:absolute;left:3094;top:24;width:2770;height:2" coordorigin="3094,24" coordsize="2770,2">
              <v:shape style="position:absolute;left:3094;top:24;width:2770;height:2" coordorigin="3094,24" coordsize="2770,0" path="m3094,24l5863,24e" filled="false" stroked="true" strokeweight=".48004pt" strokecolor="#000000">
                <v:path arrowok="t"/>
              </v:shape>
              <v:shape style="position:absolute;left:5863;top:29;width:14;height:2" type="#_x0000_t75" stroked="false">
                <v:imagedata r:id="rId25" o:title=""/>
              </v:shape>
            </v:group>
            <v:group style="position:absolute;left:5863;top:5;width:29;height:2" coordorigin="5863,5" coordsize="29,2">
              <v:shape style="position:absolute;left:5863;top:5;width:29;height:2" coordorigin="5863,5" coordsize="29,0" path="m5863,5l5892,5e" filled="false" stroked="true" strokeweight=".47998pt" strokecolor="#000000">
                <v:path arrowok="t"/>
              </v:shape>
            </v:group>
            <v:group style="position:absolute;left:5863;top:24;width:29;height:2" coordorigin="5863,24" coordsize="29,2">
              <v:shape style="position:absolute;left:5863;top:24;width:29;height:2" coordorigin="5863,24" coordsize="29,0" path="m5863,24l5892,24e" filled="false" stroked="true" strokeweight=".48004pt" strokecolor="#000000">
                <v:path arrowok="t"/>
              </v:shape>
            </v:group>
            <v:group style="position:absolute;left:5892;top:5;width:2663;height:2" coordorigin="5892,5" coordsize="2663,2">
              <v:shape style="position:absolute;left:5892;top:5;width:2663;height:2" coordorigin="5892,5" coordsize="2663,0" path="m5892,5l8555,5e" filled="false" stroked="true" strokeweight=".47998pt" strokecolor="#000000">
                <v:path arrowok="t"/>
              </v:shape>
            </v:group>
            <v:group style="position:absolute;left:5892;top:24;width:2663;height:2" coordorigin="5892,24" coordsize="2663,2">
              <v:shape style="position:absolute;left:5892;top:24;width:2663;height:2" coordorigin="5892,24" coordsize="2663,0" path="m5892,24l8555,24e" filled="false" stroked="true" strokeweight=".48004pt" strokecolor="#000000">
                <v:path arrowok="t"/>
              </v:shape>
              <v:shape style="position:absolute;left:3046;top:11;width:2851;height:378" type="#_x0000_t75" stroked="false">
                <v:imagedata r:id="rId385" o:title=""/>
              </v:shape>
              <v:shape style="position:absolute;left:3046;top:350;width:5539;height:389" type="#_x0000_t75" stroked="false">
                <v:imagedata r:id="rId386" o:title=""/>
              </v:shape>
            </v:group>
            <v:group style="position:absolute;left:14;top:2506;width:3051;height:2" coordorigin="14,2506" coordsize="3051,2">
              <v:shape style="position:absolute;left:14;top:2506;width:3051;height:2" coordorigin="14,2506" coordsize="3051,0" path="m14,2506l3065,2506e" filled="false" stroked="true" strokeweight=".47998pt" strokecolor="#000000">
                <v:path arrowok="t"/>
              </v:shape>
            </v:group>
            <v:group style="position:absolute;left:14;top:2486;width:3051;height:2" coordorigin="14,2486" coordsize="3051,2">
              <v:shape style="position:absolute;left:14;top:2486;width:3051;height:2" coordorigin="14,2486" coordsize="3051,0" path="m14,2486l3065,2486e" filled="false" stroked="true" strokeweight=".48004pt" strokecolor="#000000">
                <v:path arrowok="t"/>
              </v:shape>
            </v:group>
            <v:group style="position:absolute;left:3065;top:2486;width:29;height:2" coordorigin="3065,2486" coordsize="29,2">
              <v:shape style="position:absolute;left:3065;top:2486;width:29;height:2" coordorigin="3065,2486" coordsize="29,0" path="m3065,2486l3094,2486e" filled="false" stroked="true" strokeweight=".48004pt" strokecolor="#000000">
                <v:path arrowok="t"/>
              </v:shape>
            </v:group>
            <v:group style="position:absolute;left:3065;top:2506;width:1638;height:2" coordorigin="3065,2506" coordsize="1638,2">
              <v:shape style="position:absolute;left:3065;top:2506;width:1638;height:2" coordorigin="3065,2506" coordsize="1638,0" path="m3065,2506l4703,2506e" filled="false" stroked="true" strokeweight=".47998pt" strokecolor="#000000">
                <v:path arrowok="t"/>
              </v:shape>
            </v:group>
            <v:group style="position:absolute;left:3094;top:2486;width:1610;height:2" coordorigin="3094,2486" coordsize="1610,2">
              <v:shape style="position:absolute;left:3094;top:2486;width:1610;height:2" coordorigin="3094,2486" coordsize="1610,0" path="m3094,2486l4703,2486e" filled="false" stroked="true" strokeweight=".48004pt" strokecolor="#000000">
                <v:path arrowok="t"/>
              </v:shape>
            </v:group>
            <v:group style="position:absolute;left:4703;top:2486;width:29;height:2" coordorigin="4703,2486" coordsize="29,2">
              <v:shape style="position:absolute;left:4703;top:2486;width:29;height:2" coordorigin="4703,2486" coordsize="29,0" path="m4703,2486l4732,2486e" filled="false" stroked="true" strokeweight=".48004pt" strokecolor="#000000">
                <v:path arrowok="t"/>
              </v:shape>
            </v:group>
            <v:group style="position:absolute;left:4703;top:2506;width:1161;height:2" coordorigin="4703,2506" coordsize="1161,2">
              <v:shape style="position:absolute;left:4703;top:2506;width:1161;height:2" coordorigin="4703,2506" coordsize="1161,0" path="m4703,2506l5863,2506e" filled="false" stroked="true" strokeweight=".47998pt" strokecolor="#000000">
                <v:path arrowok="t"/>
              </v:shape>
            </v:group>
            <v:group style="position:absolute;left:4732;top:2486;width:1132;height:2" coordorigin="4732,2486" coordsize="1132,2">
              <v:shape style="position:absolute;left:4732;top:2486;width:1132;height:2" coordorigin="4732,2486" coordsize="1132,0" path="m4732,2486l5863,2486e" filled="false" stroked="true" strokeweight=".48004pt" strokecolor="#000000">
                <v:path arrowok="t"/>
              </v:shape>
            </v:group>
            <v:group style="position:absolute;left:5863;top:2486;width:29;height:2" coordorigin="5863,2486" coordsize="29,2">
              <v:shape style="position:absolute;left:5863;top:2486;width:29;height:2" coordorigin="5863,2486" coordsize="29,0" path="m5863,2486l5892,2486e" filled="false" stroked="true" strokeweight=".48004pt" strokecolor="#000000">
                <v:path arrowok="t"/>
              </v:shape>
            </v:group>
            <v:group style="position:absolute;left:5863;top:2506;width:1474;height:2" coordorigin="5863,2506" coordsize="1474,2">
              <v:shape style="position:absolute;left:5863;top:2506;width:1474;height:2" coordorigin="5863,2506" coordsize="1474,0" path="m5863,2506l7337,2506e" filled="false" stroked="true" strokeweight=".47998pt" strokecolor="#000000">
                <v:path arrowok="t"/>
              </v:shape>
            </v:group>
            <v:group style="position:absolute;left:5892;top:2486;width:1445;height:2" coordorigin="5892,2486" coordsize="1445,2">
              <v:shape style="position:absolute;left:5892;top:2486;width:1445;height:2" coordorigin="5892,2486" coordsize="1445,0" path="m5892,2486l7337,2486e" filled="false" stroked="true" strokeweight=".48004pt" strokecolor="#000000">
                <v:path arrowok="t"/>
              </v:shape>
              <v:shape style="position:absolute;left:0;top:701;width:8585;height:1781" type="#_x0000_t75" stroked="false">
                <v:imagedata r:id="rId387" o:title=""/>
              </v:shape>
            </v:group>
            <v:group style="position:absolute;left:7337;top:2486;width:29;height:2" coordorigin="7337,2486" coordsize="29,2">
              <v:shape style="position:absolute;left:7337;top:2486;width:29;height:2" coordorigin="7337,2486" coordsize="29,0" path="m7337,2486l7366,2486e" filled="false" stroked="true" strokeweight=".48004pt" strokecolor="#000000">
                <v:path arrowok="t"/>
              </v:shape>
            </v:group>
            <v:group style="position:absolute;left:7337;top:2506;width:1226;height:2" coordorigin="7337,2506" coordsize="1226,2">
              <v:shape style="position:absolute;left:7337;top:2506;width:1226;height:2" coordorigin="7337,2506" coordsize="1226,0" path="m7337,2506l8562,2506e" filled="false" stroked="true" strokeweight=".47998pt" strokecolor="#000000">
                <v:path arrowok="t"/>
              </v:shape>
            </v:group>
            <v:group style="position:absolute;left:7366;top:2486;width:1197;height:2" coordorigin="7366,2486" coordsize="1197,2">
              <v:shape style="position:absolute;left:7366;top:2486;width:1197;height:2" coordorigin="7366,2486" coordsize="1197,0" path="m7366,2486l8562,2486e" filled="false" stroked="true" strokeweight=".48004pt" strokecolor="#000000">
                <v:path arrowok="t"/>
              </v:shape>
              <v:shape style="position:absolute;left:847;top:259;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关联方（项目）</w:t>
                      </w:r>
                      <w:r>
                        <w:rPr>
                          <w:rFonts w:ascii="宋体" w:hAnsi="宋体" w:cs="宋体" w:eastAsia="宋体" w:hint="default"/>
                          <w:spacing w:val="-1"/>
                          <w:sz w:val="20"/>
                          <w:szCs w:val="20"/>
                        </w:rPr>
                      </w:r>
                    </w:p>
                  </w:txbxContent>
                </v:textbox>
                <w10:wrap type="none"/>
              </v:shape>
              <v:shape style="position:absolute;left:3487;top:99;width:1383;height:550" type="#_x0000_t202" filled="false" stroked="false">
                <v:textbox inset="0,0,0,0">
                  <w:txbxContent>
                    <w:p>
                      <w:pPr>
                        <w:spacing w:line="200" w:lineRule="exact" w:before="0"/>
                        <w:ind w:left="58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账面余额</w:t>
                      </w:r>
                      <w:r>
                        <w:rPr>
                          <w:rFonts w:ascii="宋体" w:hAnsi="宋体" w:cs="宋体" w:eastAsia="宋体" w:hint="default"/>
                          <w:sz w:val="20"/>
                          <w:szCs w:val="20"/>
                        </w:rPr>
                      </w:r>
                    </w:p>
                  </w:txbxContent>
                </v:textbox>
                <w10:wrap type="none"/>
              </v:shape>
              <v:shape style="position:absolute;left:6814;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886;top:4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6204;top:4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7549;top:4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137;top:759;width:2825;height:16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受同一母公司及最终控制方控制</w:t>
                      </w:r>
                      <w:r>
                        <w:rPr>
                          <w:rFonts w:ascii="宋体" w:hAnsi="宋体" w:cs="宋体" w:eastAsia="宋体" w:hint="default"/>
                          <w:sz w:val="20"/>
                          <w:szCs w:val="20"/>
                        </w:rPr>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的其他企</w:t>
                      </w:r>
                      <w:r>
                        <w:rPr>
                          <w:rFonts w:ascii="宋体" w:hAnsi="宋体" w:cs="宋体" w:eastAsia="宋体" w:hint="default"/>
                          <w:sz w:val="20"/>
                          <w:szCs w:val="20"/>
                        </w:rPr>
                        <w:t>业</w:t>
                      </w:r>
                      <w:r>
                        <w:rPr>
                          <w:rFonts w:ascii="宋体" w:hAnsi="宋体" w:cs="宋体" w:eastAsia="宋体" w:hint="default"/>
                          <w:w w:val="100"/>
                          <w:sz w:val="20"/>
                          <w:szCs w:val="20"/>
                        </w:rPr>
                        <w:t> </w:t>
                      </w:r>
                      <w:r>
                        <w:rPr>
                          <w:rFonts w:ascii="宋体" w:hAnsi="宋体" w:cs="宋体" w:eastAsia="宋体" w:hint="default"/>
                          <w:sz w:val="20"/>
                          <w:szCs w:val="20"/>
                        </w:rPr>
                        <w:t>湖南长城信息金融设备有限责任</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公司</w:t>
                      </w:r>
                    </w:p>
                    <w:p>
                      <w:pPr>
                        <w:spacing w:before="46"/>
                        <w:ind w:left="0" w:right="0" w:firstLine="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400;top:1419;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1,543,600.00</w:t>
                      </w:r>
                      <w:r>
                        <w:rPr>
                          <w:rFonts w:ascii="宋体"/>
                          <w:sz w:val="20"/>
                        </w:rPr>
                      </w:r>
                    </w:p>
                  </w:txbxContent>
                </v:textbox>
                <w10:wrap type="none"/>
              </v:shape>
              <v:shape style="position:absolute;left:3397;top:2209;width:12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1,543,600.00</w:t>
                      </w:r>
                      <w:r>
                        <w:rPr>
                          <w:rFonts w:ascii="宋体"/>
                          <w:spacing w:val="-1"/>
                          <w:sz w:val="20"/>
                        </w:rPr>
                      </w:r>
                    </w:p>
                  </w:txbxContent>
                </v:textbox>
                <w10:wrap type="none"/>
              </v:shape>
              <v:shape style="position:absolute;left:6031;top:1858;width:1204;height:55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spacing w:val="-1"/>
                          <w:sz w:val="20"/>
                        </w:rPr>
                        <w:t>5,859,227.00</w:t>
                      </w:r>
                      <w:r>
                        <w:rPr>
                          <w:rFonts w:ascii="宋体"/>
                          <w:sz w:val="20"/>
                        </w:rPr>
                      </w:r>
                    </w:p>
                    <w:p>
                      <w:pPr>
                        <w:spacing w:before="88"/>
                        <w:ind w:left="0" w:right="0" w:firstLine="0"/>
                        <w:jc w:val="left"/>
                        <w:rPr>
                          <w:rFonts w:ascii="宋体" w:hAnsi="宋体" w:cs="宋体" w:eastAsia="宋体" w:hint="default"/>
                          <w:sz w:val="20"/>
                          <w:szCs w:val="20"/>
                        </w:rPr>
                      </w:pPr>
                      <w:r>
                        <w:rPr>
                          <w:rFonts w:ascii="宋体"/>
                          <w:b/>
                          <w:spacing w:val="-1"/>
                          <w:sz w:val="20"/>
                        </w:rPr>
                        <w:t>5,859,227.00</w:t>
                      </w:r>
                      <w:r>
                        <w:rPr>
                          <w:rFonts w:ascii="宋体"/>
                          <w:spacing w:val="-1"/>
                          <w:sz w:val="20"/>
                        </w:rPr>
                      </w:r>
                    </w:p>
                  </w:txbxContent>
                </v:textbox>
                <w10:wrap type="none"/>
              </v:shape>
            </v:group>
          </v:group>
        </w:pict>
      </w:r>
      <w:r>
        <w:rPr>
          <w:rFonts w:ascii="宋体" w:hAnsi="宋体" w:cs="宋体" w:eastAsia="宋体" w:hint="default"/>
          <w:position w:val="-49"/>
          <w:sz w:val="20"/>
          <w:szCs w:val="20"/>
        </w:rPr>
      </w:r>
    </w:p>
    <w:p>
      <w:pPr>
        <w:spacing w:line="240" w:lineRule="auto" w:before="6"/>
        <w:rPr>
          <w:rFonts w:ascii="宋体" w:hAnsi="宋体" w:cs="宋体" w:eastAsia="宋体" w:hint="default"/>
          <w:sz w:val="27"/>
          <w:szCs w:val="27"/>
        </w:rPr>
      </w:pPr>
    </w:p>
    <w:p>
      <w:pPr>
        <w:spacing w:before="31"/>
        <w:ind w:left="661" w:right="0" w:firstLine="0"/>
        <w:jc w:val="left"/>
        <w:rPr>
          <w:rFonts w:ascii="宋体" w:hAnsi="宋体" w:cs="宋体" w:eastAsia="宋体" w:hint="default"/>
          <w:sz w:val="22"/>
          <w:szCs w:val="22"/>
        </w:rPr>
      </w:pPr>
      <w:r>
        <w:rPr/>
        <w:pict>
          <v:group style="position:absolute;margin-left:82.980011pt;margin-top:36.537609pt;width:429.15pt;height:280.5pt;mso-position-horizontal-relative:page;mso-position-vertical-relative:paragraph;z-index:-1013152" coordorigin="1660,731" coordsize="8583,5610">
            <v:shape style="position:absolute;left:6254;top:749;width:14;height:2" type="#_x0000_t75" stroked="false">
              <v:imagedata r:id="rId25" o:title=""/>
            </v:shape>
            <v:shape style="position:absolute;left:8236;top:749;width:14;height:2" type="#_x0000_t75" stroked="false">
              <v:imagedata r:id="rId25" o:title=""/>
            </v:shape>
            <v:shape style="position:absolute;left:6235;top:731;width:2034;height:378" type="#_x0000_t75" stroked="false">
              <v:imagedata r:id="rId388" o:title=""/>
            </v:shape>
            <v:shape style="position:absolute;left:1660;top:1070;width:8582;height:5270" type="#_x0000_t75" stroked="false">
              <v:imagedata r:id="rId389" o:title=""/>
            </v:shape>
            <w10:wrap type="none"/>
          </v:group>
        </w:pict>
      </w:r>
      <w:r>
        <w:rPr>
          <w:rFonts w:ascii="宋体" w:hAnsi="宋体" w:cs="宋体" w:eastAsia="宋体" w:hint="default"/>
          <w:sz w:val="22"/>
          <w:szCs w:val="22"/>
        </w:rPr>
        <w:t>4.</w:t>
      </w:r>
      <w:r>
        <w:rPr>
          <w:rFonts w:ascii="宋体" w:hAnsi="宋体" w:cs="宋体" w:eastAsia="宋体" w:hint="default"/>
          <w:spacing w:val="-33"/>
          <w:sz w:val="22"/>
          <w:szCs w:val="22"/>
        </w:rPr>
        <w:t> </w:t>
      </w:r>
      <w:r>
        <w:rPr>
          <w:rFonts w:ascii="宋体" w:hAnsi="宋体" w:cs="宋体" w:eastAsia="宋体" w:hint="default"/>
          <w:sz w:val="22"/>
          <w:szCs w:val="22"/>
        </w:rPr>
        <w:t>关联方应付账款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1" w:type="dxa"/>
        <w:tblLayout w:type="fixed"/>
        <w:tblCellMar>
          <w:top w:w="0" w:type="dxa"/>
          <w:left w:w="0" w:type="dxa"/>
          <w:bottom w:w="0" w:type="dxa"/>
          <w:right w:w="0" w:type="dxa"/>
        </w:tblCellMar>
        <w:tblLook w:val="01E0"/>
      </w:tblPr>
      <w:tblGrid>
        <w:gridCol w:w="4453"/>
        <w:gridCol w:w="2257"/>
        <w:gridCol w:w="1676"/>
      </w:tblGrid>
      <w:tr>
        <w:trPr>
          <w:trHeight w:val="359" w:hRule="exact"/>
        </w:trPr>
        <w:tc>
          <w:tcPr>
            <w:tcW w:w="445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27"/>
              <w:jc w:val="center"/>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25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33"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67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合营及联营企业</w:t>
            </w:r>
            <w:r>
              <w:rPr>
                <w:rFonts w:ascii="宋体" w:hAnsi="宋体" w:cs="宋体" w:eastAsia="宋体" w:hint="default"/>
                <w:sz w:val="20"/>
                <w:szCs w:val="20"/>
              </w:rPr>
            </w:r>
          </w:p>
        </w:tc>
        <w:tc>
          <w:tcPr>
            <w:tcW w:w="2257"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三捷科技（厦门）有限公司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13,265,268.10</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4,782,953.35</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乐捷显示科技（厦门）有限公司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6"/>
              <w:jc w:val="right"/>
              <w:rPr>
                <w:rFonts w:ascii="宋体" w:hAnsi="宋体" w:cs="宋体" w:eastAsia="宋体" w:hint="default"/>
                <w:sz w:val="20"/>
                <w:szCs w:val="20"/>
              </w:rPr>
            </w:pPr>
            <w:r>
              <w:rPr>
                <w:rFonts w:ascii="宋体"/>
                <w:spacing w:val="-1"/>
                <w:sz w:val="20"/>
              </w:rPr>
              <w:t>4,457,077.10</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捷星显示科技（福建）有限公司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553,140.24</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tc>
        <w:tc>
          <w:tcPr>
            <w:tcW w:w="2257"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中国电子进出口总公司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6"/>
              <w:jc w:val="right"/>
              <w:rPr>
                <w:rFonts w:ascii="宋体" w:hAnsi="宋体" w:cs="宋体" w:eastAsia="宋体" w:hint="default"/>
                <w:sz w:val="20"/>
                <w:szCs w:val="20"/>
              </w:rPr>
            </w:pPr>
            <w:r>
              <w:rPr>
                <w:rFonts w:ascii="宋体"/>
                <w:spacing w:val="-1"/>
                <w:sz w:val="20"/>
              </w:rPr>
              <w:t>8,766,760.67</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9,071,407.48</w:t>
            </w:r>
            <w:r>
              <w:rPr>
                <w:rFonts w:ascii="宋体"/>
                <w:sz w:val="20"/>
              </w:rPr>
            </w: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深圳市中联数源电子有限公司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7"/>
              <w:jc w:val="right"/>
              <w:rPr>
                <w:rFonts w:ascii="宋体" w:hAnsi="宋体" w:cs="宋体" w:eastAsia="宋体" w:hint="default"/>
                <w:sz w:val="20"/>
                <w:szCs w:val="20"/>
              </w:rPr>
            </w:pPr>
            <w:r>
              <w:rPr>
                <w:rFonts w:ascii="宋体"/>
                <w:spacing w:val="-1"/>
                <w:sz w:val="20"/>
              </w:rPr>
              <w:t>6,494,314.05</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10,628,372.05</w:t>
            </w:r>
            <w:r>
              <w:rPr>
                <w:rFonts w:ascii="宋体"/>
                <w:sz w:val="20"/>
              </w:rPr>
            </w: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深圳京裕电子有限公司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7"/>
              <w:jc w:val="right"/>
              <w:rPr>
                <w:rFonts w:ascii="宋体" w:hAnsi="宋体" w:cs="宋体" w:eastAsia="宋体" w:hint="default"/>
                <w:sz w:val="20"/>
                <w:szCs w:val="20"/>
              </w:rPr>
            </w:pPr>
            <w:r>
              <w:rPr>
                <w:rFonts w:ascii="宋体"/>
                <w:spacing w:val="-1"/>
                <w:sz w:val="20"/>
              </w:rPr>
              <w:t>591,765.75</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545,621.96</w:t>
            </w:r>
            <w:r>
              <w:rPr>
                <w:rFonts w:ascii="宋体"/>
                <w:sz w:val="20"/>
              </w:rPr>
            </w: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深圳桑达百利电器有限公司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7"/>
              <w:jc w:val="right"/>
              <w:rPr>
                <w:rFonts w:ascii="宋体" w:hAnsi="宋体" w:cs="宋体" w:eastAsia="宋体" w:hint="default"/>
                <w:sz w:val="20"/>
                <w:szCs w:val="20"/>
              </w:rPr>
            </w:pPr>
            <w:r>
              <w:rPr>
                <w:rFonts w:ascii="宋体"/>
                <w:spacing w:val="-1"/>
                <w:sz w:val="20"/>
              </w:rPr>
              <w:t>229,876.31</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8,935.25</w:t>
            </w:r>
            <w:r>
              <w:rPr>
                <w:rFonts w:ascii="宋体"/>
                <w:sz w:val="20"/>
              </w:rPr>
            </w: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南京中电熊猫晶体科技有限公司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86,112.00</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中国长城计算机深圳公司标牌厂</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3,760.00</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3,760.00</w:t>
            </w:r>
            <w:r>
              <w:rPr>
                <w:rFonts w:ascii="宋体"/>
                <w:sz w:val="20"/>
              </w:rPr>
            </w: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257"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r>
      <w:tr>
        <w:trPr>
          <w:trHeight w:val="35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冠成（福建）科技有限公司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11,942,392.60</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
        </w:tc>
      </w:tr>
      <w:tr>
        <w:trPr>
          <w:trHeight w:val="362" w:hRule="exact"/>
        </w:trPr>
        <w:tc>
          <w:tcPr>
            <w:tcW w:w="445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5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b/>
                <w:spacing w:val="-1"/>
                <w:w w:val="95"/>
                <w:sz w:val="20"/>
              </w:rPr>
              <w:t>51,173,420.17</w:t>
            </w:r>
            <w:r>
              <w:rPr>
                <w:rFonts w:ascii="宋体"/>
                <w:sz w:val="20"/>
              </w:rPr>
            </w:r>
          </w:p>
        </w:tc>
        <w:tc>
          <w:tcPr>
            <w:tcW w:w="167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20,258,096.74</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62" w:right="0" w:firstLine="0"/>
        <w:jc w:val="left"/>
        <w:rPr>
          <w:rFonts w:ascii="宋体" w:hAnsi="宋体" w:cs="宋体" w:eastAsia="宋体" w:hint="default"/>
          <w:sz w:val="22"/>
          <w:szCs w:val="22"/>
        </w:rPr>
      </w:pPr>
      <w:r>
        <w:rPr/>
        <w:pict>
          <v:group style="position:absolute;margin-left:82.980011pt;margin-top:36.538097pt;width:429.15pt;height:105.55pt;mso-position-horizontal-relative:page;mso-position-vertical-relative:paragraph;z-index:-1013128" coordorigin="1660,731" coordsize="8583,2111">
            <v:shape style="position:absolute;left:6254;top:749;width:14;height:2" type="#_x0000_t75" stroked="false">
              <v:imagedata r:id="rId37" o:title=""/>
            </v:shape>
            <v:shape style="position:absolute;left:8236;top:749;width:14;height:2" type="#_x0000_t75" stroked="false">
              <v:imagedata r:id="rId37" o:title=""/>
            </v:shape>
            <v:shape style="position:absolute;left:6235;top:731;width:2034;height:378" type="#_x0000_t75" stroked="false">
              <v:imagedata r:id="rId390" o:title=""/>
            </v:shape>
            <v:shape style="position:absolute;left:1660;top:1070;width:8582;height:1771" type="#_x0000_t75" stroked="false">
              <v:imagedata r:id="rId391" o:title=""/>
            </v:shape>
            <w10:wrap type="none"/>
          </v:group>
        </w:pict>
      </w:r>
      <w:r>
        <w:rPr>
          <w:rFonts w:ascii="宋体" w:hAnsi="宋体" w:cs="宋体" w:eastAsia="宋体" w:hint="default"/>
          <w:sz w:val="22"/>
          <w:szCs w:val="22"/>
        </w:rPr>
        <w:t>5.</w:t>
      </w:r>
      <w:r>
        <w:rPr>
          <w:rFonts w:ascii="宋体" w:hAnsi="宋体" w:cs="宋体" w:eastAsia="宋体" w:hint="default"/>
          <w:spacing w:val="-33"/>
          <w:sz w:val="22"/>
          <w:szCs w:val="22"/>
        </w:rPr>
        <w:t> </w:t>
      </w:r>
      <w:r>
        <w:rPr>
          <w:rFonts w:ascii="宋体" w:hAnsi="宋体" w:cs="宋体" w:eastAsia="宋体" w:hint="default"/>
          <w:sz w:val="22"/>
          <w:szCs w:val="22"/>
        </w:rPr>
        <w:t>关联方其他应付款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1" w:type="dxa"/>
        <w:tblLayout w:type="fixed"/>
        <w:tblCellMar>
          <w:top w:w="0" w:type="dxa"/>
          <w:left w:w="0" w:type="dxa"/>
          <w:bottom w:w="0" w:type="dxa"/>
          <w:right w:w="0" w:type="dxa"/>
        </w:tblCellMar>
        <w:tblLook w:val="01E0"/>
      </w:tblPr>
      <w:tblGrid>
        <w:gridCol w:w="4463"/>
        <w:gridCol w:w="2257"/>
        <w:gridCol w:w="1667"/>
      </w:tblGrid>
      <w:tr>
        <w:trPr>
          <w:trHeight w:val="359" w:hRule="exact"/>
        </w:trPr>
        <w:tc>
          <w:tcPr>
            <w:tcW w:w="446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37"/>
              <w:jc w:val="center"/>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25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2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66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4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母公司及最终控制方</w:t>
            </w:r>
            <w:r>
              <w:rPr>
                <w:rFonts w:ascii="宋体" w:hAnsi="宋体" w:cs="宋体" w:eastAsia="宋体" w:hint="default"/>
                <w:sz w:val="20"/>
                <w:szCs w:val="20"/>
              </w:rPr>
            </w:r>
          </w:p>
        </w:tc>
        <w:tc>
          <w:tcPr>
            <w:tcW w:w="2257"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6"/>
              <w:jc w:val="right"/>
              <w:rPr>
                <w:rFonts w:ascii="宋体" w:hAnsi="宋体" w:cs="宋体" w:eastAsia="宋体" w:hint="default"/>
                <w:sz w:val="20"/>
                <w:szCs w:val="20"/>
              </w:rPr>
            </w:pPr>
            <w:r>
              <w:rPr>
                <w:rFonts w:ascii="宋体"/>
                <w:spacing w:val="-1"/>
                <w:sz w:val="20"/>
              </w:rPr>
              <w:t>8,500,323.09</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5,412,624.41</w:t>
            </w:r>
            <w:r>
              <w:rPr>
                <w:rFonts w:ascii="宋体"/>
                <w:sz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合营及联营企业</w:t>
            </w:r>
            <w:r>
              <w:rPr>
                <w:rFonts w:ascii="宋体" w:hAnsi="宋体" w:cs="宋体" w:eastAsia="宋体" w:hint="default"/>
                <w:sz w:val="20"/>
                <w:szCs w:val="20"/>
              </w:rPr>
            </w:r>
          </w:p>
        </w:tc>
        <w:tc>
          <w:tcPr>
            <w:tcW w:w="2257"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7"/>
              <w:jc w:val="right"/>
              <w:rPr>
                <w:rFonts w:ascii="宋体" w:hAnsi="宋体" w:cs="宋体" w:eastAsia="宋体" w:hint="default"/>
                <w:sz w:val="20"/>
                <w:szCs w:val="20"/>
              </w:rPr>
            </w:pPr>
            <w:r>
              <w:rPr>
                <w:rFonts w:ascii="宋体"/>
                <w:spacing w:val="-1"/>
                <w:sz w:val="20"/>
              </w:rPr>
              <w:t>5,000.00</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5,000.00</w:t>
            </w:r>
            <w:r>
              <w:rPr>
                <w:rFonts w:ascii="宋体"/>
                <w:sz w:val="20"/>
              </w:rPr>
            </w:r>
          </w:p>
        </w:tc>
      </w:tr>
      <w:tr>
        <w:trPr>
          <w:trHeight w:val="362" w:hRule="exact"/>
        </w:trPr>
        <w:tc>
          <w:tcPr>
            <w:tcW w:w="446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tc>
        <w:tc>
          <w:tcPr>
            <w:tcW w:w="2257" w:type="dxa"/>
            <w:tcBorders>
              <w:top w:val="nil" w:sz="6" w:space="0" w:color="auto"/>
              <w:left w:val="nil" w:sz="6" w:space="0" w:color="auto"/>
              <w:bottom w:val="single" w:sz="12" w:space="0" w:color="000000"/>
              <w:right w:val="nil" w:sz="6" w:space="0" w:color="auto"/>
            </w:tcBorders>
          </w:tcPr>
          <w:p>
            <w:pPr/>
          </w:p>
        </w:tc>
        <w:tc>
          <w:tcPr>
            <w:tcW w:w="1667"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0" w:footer="889" w:top="1720" w:bottom="1080" w:left="1540" w:right="15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21" w:type="dxa"/>
        <w:tblLayout w:type="fixed"/>
        <w:tblCellMar>
          <w:top w:w="0" w:type="dxa"/>
          <w:left w:w="0" w:type="dxa"/>
          <w:bottom w:w="0" w:type="dxa"/>
          <w:right w:w="0" w:type="dxa"/>
        </w:tblCellMar>
        <w:tblLook w:val="01E0"/>
      </w:tblPr>
      <w:tblGrid>
        <w:gridCol w:w="4451"/>
        <w:gridCol w:w="2259"/>
        <w:gridCol w:w="1677"/>
      </w:tblGrid>
      <w:tr>
        <w:trPr>
          <w:trHeight w:val="360" w:hRule="exact"/>
        </w:trPr>
        <w:tc>
          <w:tcPr>
            <w:tcW w:w="4451"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25"/>
              <w:jc w:val="center"/>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259"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636"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67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35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中国长城财务公司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7"/>
              <w:jc w:val="right"/>
              <w:rPr>
                <w:rFonts w:ascii="宋体" w:hAnsi="宋体" w:cs="宋体" w:eastAsia="宋体" w:hint="default"/>
                <w:sz w:val="20"/>
                <w:szCs w:val="20"/>
              </w:rPr>
            </w:pPr>
            <w:r>
              <w:rPr>
                <w:rFonts w:ascii="宋体"/>
                <w:spacing w:val="-1"/>
                <w:sz w:val="20"/>
              </w:rPr>
              <w:t>45,316,551.15</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47,262,303.09</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深圳长城开发科技股份有限公司南山分公司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6"/>
              <w:jc w:val="right"/>
              <w:rPr>
                <w:rFonts w:ascii="宋体" w:hAnsi="宋体" w:cs="宋体" w:eastAsia="宋体" w:hint="default"/>
                <w:sz w:val="20"/>
                <w:szCs w:val="20"/>
              </w:rPr>
            </w:pPr>
            <w:r>
              <w:rPr>
                <w:rFonts w:ascii="宋体"/>
                <w:spacing w:val="-1"/>
                <w:sz w:val="20"/>
              </w:rPr>
              <w:t>1,441,512.24</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1,441,512.24</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深圳长城开发铝基片有限公司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7"/>
              <w:jc w:val="right"/>
              <w:rPr>
                <w:rFonts w:ascii="宋体" w:hAnsi="宋体" w:cs="宋体" w:eastAsia="宋体" w:hint="default"/>
                <w:sz w:val="20"/>
                <w:szCs w:val="20"/>
              </w:rPr>
            </w:pPr>
            <w:r>
              <w:rPr>
                <w:rFonts w:ascii="宋体"/>
                <w:spacing w:val="-1"/>
                <w:sz w:val="20"/>
              </w:rPr>
              <w:t>745,974.28</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745,974.28</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深圳长城开发科技股份有限公司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159,675.96</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长城计算机软件与系统有限公司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67,268.50</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102,246.25</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北京长荣发科技发展有限公司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7"/>
              <w:jc w:val="right"/>
              <w:rPr>
                <w:rFonts w:ascii="宋体" w:hAnsi="宋体" w:cs="宋体" w:eastAsia="宋体" w:hint="default"/>
                <w:sz w:val="20"/>
                <w:szCs w:val="20"/>
              </w:rPr>
            </w:pPr>
            <w:r>
              <w:rPr>
                <w:rFonts w:ascii="宋体"/>
                <w:spacing w:val="-1"/>
                <w:sz w:val="20"/>
              </w:rPr>
              <w:t>37,075.63</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3,450.00</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长沙湘计华湘计算机有限公司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28,414.00</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18,414.00</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中国长城计算机集团公司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22,000.00</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22,000.00</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中国华大集成电路设计集团有限公司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5,000.00</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5,000.00</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北京长城高腾信息产品有限公司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750.00</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750.00</w:t>
            </w:r>
            <w:r>
              <w:rPr>
                <w:rFonts w:ascii="宋体"/>
                <w:sz w:val="20"/>
              </w:rPr>
            </w:r>
          </w:p>
        </w:tc>
      </w:tr>
      <w:tr>
        <w:trPr>
          <w:trHeight w:val="350"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550.00</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550.00</w:t>
            </w:r>
            <w:r>
              <w:rPr>
                <w:rFonts w:ascii="宋体"/>
                <w:sz w:val="20"/>
              </w:rPr>
            </w:r>
          </w:p>
        </w:tc>
      </w:tr>
      <w:tr>
        <w:trPr>
          <w:trHeight w:val="362" w:hRule="exact"/>
        </w:trPr>
        <w:tc>
          <w:tcPr>
            <w:tcW w:w="445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5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b/>
                <w:spacing w:val="-1"/>
                <w:w w:val="95"/>
                <w:sz w:val="20"/>
              </w:rPr>
              <w:t>56,330,094.85</w:t>
            </w:r>
            <w:r>
              <w:rPr>
                <w:rFonts w:ascii="宋体"/>
                <w:sz w:val="20"/>
              </w:rPr>
            </w:r>
          </w:p>
        </w:tc>
        <w:tc>
          <w:tcPr>
            <w:tcW w:w="167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55,019,824.27</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662" w:right="0" w:firstLine="0"/>
        <w:jc w:val="left"/>
        <w:rPr>
          <w:rFonts w:ascii="宋体" w:hAnsi="宋体" w:cs="宋体" w:eastAsia="宋体" w:hint="default"/>
          <w:sz w:val="22"/>
          <w:szCs w:val="22"/>
        </w:rPr>
      </w:pPr>
      <w:r>
        <w:rPr/>
        <w:pict>
          <v:group style="position:absolute;margin-left:82.980011pt;margin-top:-247.501907pt;width:429.15pt;height:228.1pt;mso-position-horizontal-relative:page;mso-position-vertical-relative:paragraph;z-index:-1012936" coordorigin="1660,-4950" coordsize="8583,4562">
            <v:shape style="position:absolute;left:6254;top:-4932;width:14;height:2" type="#_x0000_t75" stroked="false">
              <v:imagedata r:id="rId25" o:title=""/>
            </v:shape>
            <v:shape style="position:absolute;left:8236;top:-4932;width:14;height:2" type="#_x0000_t75" stroked="false">
              <v:imagedata r:id="rId25" o:title=""/>
            </v:shape>
            <v:shape style="position:absolute;left:6235;top:-4950;width:2034;height:379" type="#_x0000_t75" stroked="false">
              <v:imagedata r:id="rId392" o:title=""/>
            </v:shape>
            <v:shape style="position:absolute;left:1660;top:-4609;width:8582;height:4220" type="#_x0000_t75" stroked="false">
              <v:imagedata r:id="rId393" o:title=""/>
            </v:shape>
            <w10:wrap type="none"/>
          </v:group>
        </w:pict>
      </w:r>
      <w:r>
        <w:rPr/>
        <w:pict>
          <v:group style="position:absolute;margin-left:82.980011pt;margin-top:36.538128pt;width:429.15pt;height:70.5pt;mso-position-horizontal-relative:page;mso-position-vertical-relative:paragraph;z-index:-1012912" coordorigin="1660,731" coordsize="8583,1410">
            <v:shape style="position:absolute;left:6254;top:749;width:14;height:2" type="#_x0000_t75" stroked="false">
              <v:imagedata r:id="rId25" o:title=""/>
            </v:shape>
            <v:shape style="position:absolute;left:8236;top:749;width:14;height:2" type="#_x0000_t75" stroked="false">
              <v:imagedata r:id="rId25" o:title=""/>
            </v:shape>
            <v:shape style="position:absolute;left:6235;top:731;width:2034;height:378" type="#_x0000_t75" stroked="false">
              <v:imagedata r:id="rId394" o:title=""/>
            </v:shape>
            <v:shape style="position:absolute;left:1660;top:1070;width:8582;height:1070" type="#_x0000_t75" stroked="false">
              <v:imagedata r:id="rId395" o:title=""/>
            </v:shape>
            <w10:wrap type="none"/>
          </v:group>
        </w:pict>
      </w:r>
      <w:r>
        <w:rPr>
          <w:rFonts w:ascii="宋体" w:hAnsi="宋体" w:cs="宋体" w:eastAsia="宋体" w:hint="default"/>
          <w:sz w:val="22"/>
          <w:szCs w:val="22"/>
        </w:rPr>
        <w:t>6.</w:t>
      </w:r>
      <w:r>
        <w:rPr>
          <w:rFonts w:ascii="宋体" w:hAnsi="宋体" w:cs="宋体" w:eastAsia="宋体" w:hint="default"/>
          <w:spacing w:val="-33"/>
          <w:sz w:val="22"/>
          <w:szCs w:val="22"/>
        </w:rPr>
        <w:t> </w:t>
      </w:r>
      <w:r>
        <w:rPr>
          <w:rFonts w:ascii="宋体" w:hAnsi="宋体" w:cs="宋体" w:eastAsia="宋体" w:hint="default"/>
          <w:sz w:val="22"/>
          <w:szCs w:val="22"/>
        </w:rPr>
        <w:t>关联方预收账款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1" w:type="dxa"/>
        <w:tblLayout w:type="fixed"/>
        <w:tblCellMar>
          <w:top w:w="0" w:type="dxa"/>
          <w:left w:w="0" w:type="dxa"/>
          <w:bottom w:w="0" w:type="dxa"/>
          <w:right w:w="0" w:type="dxa"/>
        </w:tblCellMar>
        <w:tblLook w:val="01E0"/>
      </w:tblPr>
      <w:tblGrid>
        <w:gridCol w:w="4463"/>
        <w:gridCol w:w="2015"/>
        <w:gridCol w:w="1909"/>
      </w:tblGrid>
      <w:tr>
        <w:trPr>
          <w:trHeight w:val="359" w:hRule="exact"/>
        </w:trPr>
        <w:tc>
          <w:tcPr>
            <w:tcW w:w="446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37"/>
              <w:jc w:val="center"/>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01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2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90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8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tc>
        <w:tc>
          <w:tcPr>
            <w:tcW w:w="2015"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015"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782,920.00</w:t>
            </w:r>
            <w:r>
              <w:rPr>
                <w:rFonts w:ascii="宋体"/>
                <w:sz w:val="20"/>
              </w:rPr>
            </w:r>
          </w:p>
        </w:tc>
      </w:tr>
      <w:tr>
        <w:trPr>
          <w:trHeight w:val="362" w:hRule="exact"/>
        </w:trPr>
        <w:tc>
          <w:tcPr>
            <w:tcW w:w="446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015" w:type="dxa"/>
            <w:tcBorders>
              <w:top w:val="nil" w:sz="6" w:space="0" w:color="auto"/>
              <w:left w:val="nil" w:sz="6" w:space="0" w:color="auto"/>
              <w:bottom w:val="single" w:sz="12" w:space="0" w:color="000000"/>
              <w:right w:val="nil" w:sz="6" w:space="0" w:color="auto"/>
            </w:tcBorders>
          </w:tcPr>
          <w:p>
            <w:pPr/>
          </w:p>
        </w:tc>
        <w:tc>
          <w:tcPr>
            <w:tcW w:w="190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sz w:val="20"/>
              </w:rPr>
              <w:t>782,920.00</w:t>
            </w:r>
            <w:r>
              <w:rPr>
                <w:rFonts w:ascii="宋体"/>
                <w:spacing w:val="-1"/>
                <w:sz w:val="20"/>
              </w:rPr>
            </w:r>
          </w:p>
        </w:tc>
      </w:tr>
    </w:tbl>
    <w:p>
      <w:pPr>
        <w:spacing w:line="240" w:lineRule="auto" w:before="5"/>
        <w:rPr>
          <w:rFonts w:ascii="宋体" w:hAnsi="宋体" w:cs="宋体" w:eastAsia="宋体" w:hint="default"/>
          <w:sz w:val="26"/>
          <w:szCs w:val="26"/>
        </w:rPr>
      </w:pPr>
    </w:p>
    <w:p>
      <w:pPr>
        <w:tabs>
          <w:tab w:pos="1361" w:val="left" w:leader="none"/>
        </w:tabs>
        <w:spacing w:line="600" w:lineRule="auto" w:before="31"/>
        <w:ind w:left="611" w:right="6121" w:firstLine="50"/>
        <w:jc w:val="left"/>
        <w:rPr>
          <w:rFonts w:ascii="宋体" w:hAnsi="宋体" w:cs="宋体" w:eastAsia="宋体" w:hint="default"/>
          <w:sz w:val="22"/>
          <w:szCs w:val="22"/>
        </w:rPr>
      </w:pPr>
      <w:r>
        <w:rPr>
          <w:rFonts w:ascii="宋体" w:hAnsi="宋体" w:cs="宋体" w:eastAsia="宋体" w:hint="default"/>
          <w:b/>
          <w:bCs/>
          <w:w w:val="95"/>
          <w:sz w:val="22"/>
          <w:szCs w:val="22"/>
        </w:rPr>
        <w:t>十、</w:t>
        <w:tab/>
      </w:r>
      <w:r>
        <w:rPr>
          <w:rFonts w:ascii="宋体" w:hAnsi="宋体" w:cs="宋体" w:eastAsia="宋体" w:hint="default"/>
          <w:b/>
          <w:bCs/>
          <w:sz w:val="22"/>
          <w:szCs w:val="22"/>
        </w:rPr>
        <w:t>股份支付</w:t>
      </w:r>
      <w:r>
        <w:rPr>
          <w:rFonts w:ascii="宋体" w:hAnsi="宋体" w:cs="宋体" w:eastAsia="宋体" w:hint="default"/>
          <w:b/>
          <w:bCs/>
          <w:w w:val="99"/>
          <w:sz w:val="22"/>
          <w:szCs w:val="22"/>
        </w:rPr>
        <w:t> </w:t>
      </w:r>
      <w:r>
        <w:rPr>
          <w:rFonts w:ascii="宋体" w:hAnsi="宋体" w:cs="宋体" w:eastAsia="宋体" w:hint="default"/>
          <w:b/>
          <w:bCs/>
          <w:w w:val="99"/>
          <w:sz w:val="22"/>
          <w:szCs w:val="22"/>
        </w:rPr>
        <w:t> </w:t>
      </w:r>
      <w:r>
        <w:rPr>
          <w:rFonts w:ascii="宋体" w:hAnsi="宋体" w:cs="宋体" w:eastAsia="宋体" w:hint="default"/>
          <w:sz w:val="22"/>
          <w:szCs w:val="22"/>
        </w:rPr>
        <w:t>1．</w:t>
      </w:r>
      <w:r>
        <w:rPr>
          <w:rFonts w:ascii="宋体" w:hAnsi="宋体" w:cs="宋体" w:eastAsia="宋体" w:hint="default"/>
          <w:spacing w:val="-92"/>
          <w:sz w:val="22"/>
          <w:szCs w:val="22"/>
        </w:rPr>
        <w:t> </w:t>
      </w:r>
      <w:r>
        <w:rPr>
          <w:rFonts w:ascii="宋体" w:hAnsi="宋体" w:cs="宋体" w:eastAsia="宋体" w:hint="default"/>
          <w:sz w:val="22"/>
          <w:szCs w:val="22"/>
        </w:rPr>
        <w:t>股份支付总体情况</w:t>
      </w:r>
    </w:p>
    <w:p>
      <w:pPr>
        <w:spacing w:line="240" w:lineRule="auto" w:before="6"/>
        <w:rPr>
          <w:rFonts w:ascii="宋体" w:hAnsi="宋体" w:cs="宋体" w:eastAsia="宋体" w:hint="default"/>
          <w:sz w:val="5"/>
          <w:szCs w:val="5"/>
        </w:rPr>
      </w:pPr>
    </w:p>
    <w:p>
      <w:pPr>
        <w:spacing w:line="2150" w:lineRule="exact"/>
        <w:ind w:left="119"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29.25pt;height:107.55pt;mso-position-horizontal-relative:char;mso-position-vertical-relative:line" coordorigin="0,0" coordsize="8585,2151">
            <v:group style="position:absolute;left:29;top:5;width:5820;height:2" coordorigin="29,5" coordsize="5820,2">
              <v:shape style="position:absolute;left:29;top:5;width:5820;height:2" coordorigin="29,5" coordsize="5820,0" path="m29,5l5849,5e" filled="false" stroked="true" strokeweight=".48004pt" strokecolor="#000000">
                <v:path arrowok="t"/>
              </v:shape>
            </v:group>
            <v:group style="position:absolute;left:29;top:24;width:5820;height:2" coordorigin="29,24" coordsize="5820,2">
              <v:shape style="position:absolute;left:29;top:24;width:5820;height:2" coordorigin="29,24" coordsize="5820,0" path="m29,24l5849,24e" filled="false" stroked="true" strokeweight=".47998pt" strokecolor="#000000">
                <v:path arrowok="t"/>
              </v:shape>
            </v:group>
            <v:group style="position:absolute;left:5849;top:5;width:29;height:2" coordorigin="5849,5" coordsize="29,2">
              <v:shape style="position:absolute;left:5849;top:5;width:29;height:2" coordorigin="5849,5" coordsize="29,0" path="m5849,5l5878,5e" filled="false" stroked="true" strokeweight=".48004pt" strokecolor="#000000">
                <v:path arrowok="t"/>
              </v:shape>
            </v:group>
            <v:group style="position:absolute;left:5849;top:24;width:29;height:2" coordorigin="5849,24" coordsize="29,2">
              <v:shape style="position:absolute;left:5849;top:24;width:29;height:2" coordorigin="5849,24" coordsize="29,0" path="m5849,24l5878,24e" filled="false" stroked="true" strokeweight=".47998pt" strokecolor="#000000">
                <v:path arrowok="t"/>
              </v:shape>
            </v:group>
            <v:group style="position:absolute;left:5878;top:5;width:2678;height:2" coordorigin="5878,5" coordsize="2678,2">
              <v:shape style="position:absolute;left:5878;top:5;width:2678;height:2" coordorigin="5878,5" coordsize="2678,0" path="m5878,5l8555,5e" filled="false" stroked="true" strokeweight=".48004pt" strokecolor="#000000">
                <v:path arrowok="t"/>
              </v:shape>
            </v:group>
            <v:group style="position:absolute;left:5878;top:24;width:2678;height:2" coordorigin="5878,24" coordsize="2678,2">
              <v:shape style="position:absolute;left:5878;top:24;width:2678;height:2" coordorigin="5878,24" coordsize="2678,0" path="m5878,24l8555,24e" filled="false" stroked="true" strokeweight=".47998pt" strokecolor="#000000">
                <v:path arrowok="t"/>
              </v:shape>
              <v:shape style="position:absolute;left:5849;top:29;width:14;height:341" type="#_x0000_t75" stroked="false">
                <v:imagedata r:id="rId396" o:title=""/>
              </v:shape>
            </v:group>
            <v:group style="position:absolute;left:14;top:2146;width:5835;height:2" coordorigin="14,2146" coordsize="5835,2">
              <v:shape style="position:absolute;left:14;top:2146;width:5835;height:2" coordorigin="14,2146" coordsize="5835,0" path="m14,2146l5849,2146e" filled="false" stroked="true" strokeweight=".48pt" strokecolor="#000000">
                <v:path arrowok="t"/>
              </v:shape>
            </v:group>
            <v:group style="position:absolute;left:14;top:2126;width:5835;height:2" coordorigin="14,2126" coordsize="5835,2">
              <v:shape style="position:absolute;left:14;top:2126;width:5835;height:2" coordorigin="14,2126" coordsize="5835,0" path="m14,2126l5849,2126e" filled="false" stroked="true" strokeweight=".48pt" strokecolor="#000000">
                <v:path arrowok="t"/>
              </v:shape>
              <v:shape style="position:absolute;left:0;top:350;width:8585;height:1771" type="#_x0000_t75" stroked="false">
                <v:imagedata r:id="rId397" o:title=""/>
              </v:shape>
            </v:group>
            <v:group style="position:absolute;left:5849;top:2126;width:29;height:2" coordorigin="5849,2126" coordsize="29,2">
              <v:shape style="position:absolute;left:5849;top:2126;width:29;height:2" coordorigin="5849,2126" coordsize="29,0" path="m5849,2126l5878,2126e" filled="false" stroked="true" strokeweight=".48pt" strokecolor="#000000">
                <v:path arrowok="t"/>
              </v:shape>
            </v:group>
            <v:group style="position:absolute;left:5849;top:2146;width:2714;height:2" coordorigin="5849,2146" coordsize="2714,2">
              <v:shape style="position:absolute;left:5849;top:2146;width:2714;height:2" coordorigin="5849,2146" coordsize="2714,0" path="m5849,2146l8562,2146e" filled="false" stroked="true" strokeweight=".48pt" strokecolor="#000000">
                <v:path arrowok="t"/>
              </v:shape>
            </v:group>
            <v:group style="position:absolute;left:5878;top:2126;width:2685;height:2" coordorigin="5878,2126" coordsize="2685,2">
              <v:shape style="position:absolute;left:5878;top:2126;width:2685;height:2" coordorigin="5878,2126" coordsize="2685,0" path="m5878,2126l8562,2126e" filled="false" stroked="true" strokeweight=".48pt" strokecolor="#000000">
                <v:path arrowok="t"/>
              </v:shape>
              <v:shape style="position:absolute;left:137;top:99;width:5402;height:1950" type="#_x0000_t202" filled="false" stroked="false">
                <v:textbox inset="0,0,0,0">
                  <w:txbxContent>
                    <w:p>
                      <w:pPr>
                        <w:spacing w:line="200" w:lineRule="exact" w:before="0"/>
                        <w:ind w:left="0" w:right="0" w:firstLine="2602"/>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公司本年授予的各项权益工具总额</w:t>
                      </w:r>
                      <w:r>
                        <w:rPr>
                          <w:rFonts w:ascii="宋体" w:hAnsi="宋体" w:cs="宋体" w:eastAsia="宋体" w:hint="default"/>
                          <w:w w:val="100"/>
                          <w:sz w:val="20"/>
                          <w:szCs w:val="20"/>
                        </w:rPr>
                        <w:t> </w:t>
                      </w:r>
                      <w:r>
                        <w:rPr>
                          <w:rFonts w:ascii="宋体" w:hAnsi="宋体" w:cs="宋体" w:eastAsia="宋体" w:hint="default"/>
                          <w:sz w:val="20"/>
                          <w:szCs w:val="20"/>
                        </w:rPr>
                        <w:t>公司本年行权的各项权益工具总额</w:t>
                      </w:r>
                      <w:r>
                        <w:rPr>
                          <w:rFonts w:ascii="宋体" w:hAnsi="宋体" w:cs="宋体" w:eastAsia="宋体" w:hint="default"/>
                          <w:w w:val="100"/>
                          <w:sz w:val="20"/>
                          <w:szCs w:val="20"/>
                        </w:rPr>
                        <w:t> </w:t>
                      </w:r>
                      <w:r>
                        <w:rPr>
                          <w:rFonts w:ascii="宋体" w:hAnsi="宋体" w:cs="宋体" w:eastAsia="宋体" w:hint="default"/>
                          <w:sz w:val="20"/>
                          <w:szCs w:val="20"/>
                        </w:rPr>
                        <w:t>公司本年失效的各项权益工具总额</w:t>
                      </w:r>
                      <w:r>
                        <w:rPr>
                          <w:rFonts w:ascii="宋体" w:hAnsi="宋体" w:cs="宋体" w:eastAsia="宋体" w:hint="default"/>
                          <w:spacing w:val="-1"/>
                          <w:w w:val="100"/>
                          <w:sz w:val="20"/>
                          <w:szCs w:val="20"/>
                        </w:rPr>
                        <w:t> </w:t>
                      </w:r>
                      <w:r>
                        <w:rPr>
                          <w:rFonts w:ascii="宋体" w:hAnsi="宋体" w:cs="宋体" w:eastAsia="宋体" w:hint="default"/>
                          <w:spacing w:val="-1"/>
                          <w:sz w:val="20"/>
                          <w:szCs w:val="20"/>
                        </w:rPr>
                        <w:t>公司年末发行在外的股份期权行权价格的范围和合同剩余期限</w:t>
                      </w:r>
                    </w:p>
                    <w:p>
                      <w:pPr>
                        <w:spacing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公司年末其他权益工具行权价格的范围和合同剩余期限</w:t>
                      </w:r>
                    </w:p>
                  </w:txbxContent>
                </v:textbox>
                <w10:wrap type="none"/>
              </v:shape>
              <v:shape style="position:absolute;left:7007;top:9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情况</w:t>
                      </w:r>
                      <w:r>
                        <w:rPr>
                          <w:rFonts w:ascii="宋体" w:hAnsi="宋体" w:cs="宋体" w:eastAsia="宋体" w:hint="default"/>
                          <w:sz w:val="20"/>
                          <w:szCs w:val="20"/>
                        </w:rPr>
                      </w:r>
                    </w:p>
                  </w:txbxContent>
                </v:textbox>
                <w10:wrap type="none"/>
              </v:shape>
              <v:shape style="position:absolute;left:6557;top:1149;width:1301;height:55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sz w:val="20"/>
                        </w:rPr>
                        <w:t>690,000</w:t>
                      </w:r>
                    </w:p>
                    <w:p>
                      <w:pPr>
                        <w:spacing w:before="87"/>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见本附注十、4</w:t>
                      </w:r>
                    </w:p>
                  </w:txbxContent>
                </v:textbox>
                <w10:wrap type="none"/>
              </v:shape>
            </v:group>
          </v:group>
        </w:pict>
      </w:r>
      <w:r>
        <w:rPr>
          <w:rFonts w:ascii="宋体" w:hAnsi="宋体" w:cs="宋体" w:eastAsia="宋体" w:hint="default"/>
          <w:position w:val="-42"/>
          <w:sz w:val="20"/>
          <w:szCs w:val="20"/>
        </w:rPr>
      </w:r>
    </w:p>
    <w:p>
      <w:pPr>
        <w:spacing w:line="240" w:lineRule="auto" w:before="6"/>
        <w:rPr>
          <w:rFonts w:ascii="宋体" w:hAnsi="宋体" w:cs="宋体" w:eastAsia="宋体" w:hint="default"/>
          <w:sz w:val="27"/>
          <w:szCs w:val="27"/>
        </w:rPr>
      </w:pPr>
    </w:p>
    <w:p>
      <w:pPr>
        <w:spacing w:before="31"/>
        <w:ind w:left="61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92"/>
          <w:sz w:val="22"/>
          <w:szCs w:val="22"/>
        </w:rPr>
        <w:t> </w:t>
      </w:r>
      <w:r>
        <w:rPr>
          <w:rFonts w:ascii="宋体" w:hAnsi="宋体" w:cs="宋体" w:eastAsia="宋体" w:hint="default"/>
          <w:sz w:val="22"/>
          <w:szCs w:val="22"/>
        </w:rPr>
        <w:t>以权益结算的股份支付情况</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099" w:lineRule="exact"/>
        <w:ind w:left="119"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9.45pt;height:55pt;mso-position-horizontal-relative:char;mso-position-vertical-relative:line" coordorigin="0,0" coordsize="8589,1100">
            <v:group style="position:absolute;left:29;top:5;width:4710;height:2" coordorigin="29,5" coordsize="4710,2">
              <v:shape style="position:absolute;left:29;top:5;width:4710;height:2" coordorigin="29,5" coordsize="4710,0" path="m29,5l4739,5e" filled="false" stroked="true" strokeweight=".48001pt" strokecolor="#000000">
                <v:path arrowok="t"/>
              </v:shape>
            </v:group>
            <v:group style="position:absolute;left:29;top:24;width:4710;height:2" coordorigin="29,24" coordsize="4710,2">
              <v:shape style="position:absolute;left:29;top:24;width:4710;height:2" coordorigin="29,24" coordsize="4710,0" path="m29,24l4739,24e" filled="false" stroked="true" strokeweight=".47998pt" strokecolor="#000000">
                <v:path arrowok="t"/>
              </v:shape>
            </v:group>
            <v:group style="position:absolute;left:4739;top:5;width:29;height:2" coordorigin="4739,5" coordsize="29,2">
              <v:shape style="position:absolute;left:4739;top:5;width:29;height:2" coordorigin="4739,5" coordsize="29,0" path="m4739,5l4768,5e" filled="false" stroked="true" strokeweight=".48001pt" strokecolor="#000000">
                <v:path arrowok="t"/>
              </v:shape>
            </v:group>
            <v:group style="position:absolute;left:4739;top:24;width:29;height:2" coordorigin="4739,24" coordsize="29,2">
              <v:shape style="position:absolute;left:4739;top:24;width:29;height:2" coordorigin="4739,24" coordsize="29,0" path="m4739,24l4768,24e" filled="false" stroked="true" strokeweight=".47998pt" strokecolor="#000000">
                <v:path arrowok="t"/>
              </v:shape>
            </v:group>
            <v:group style="position:absolute;left:4768;top:5;width:3788;height:2" coordorigin="4768,5" coordsize="3788,2">
              <v:shape style="position:absolute;left:4768;top:5;width:3788;height:2" coordorigin="4768,5" coordsize="3788,0" path="m4768,5l8555,5e" filled="false" stroked="true" strokeweight=".48001pt" strokecolor="#000000">
                <v:path arrowok="t"/>
              </v:shape>
            </v:group>
            <v:group style="position:absolute;left:4768;top:24;width:3788;height:2" coordorigin="4768,24" coordsize="3788,2">
              <v:shape style="position:absolute;left:4768;top:24;width:3788;height:2" coordorigin="4768,24" coordsize="3788,0" path="m4768,24l8555,24e" filled="false" stroked="true" strokeweight=".47998pt" strokecolor="#000000">
                <v:path arrowok="t"/>
              </v:shape>
              <v:shape style="position:absolute;left:4739;top:29;width:14;height:341" type="#_x0000_t75" stroked="false">
                <v:imagedata r:id="rId398" o:title=""/>
              </v:shape>
            </v:group>
            <v:group style="position:absolute;left:14;top:1094;width:4725;height:2" coordorigin="14,1094" coordsize="4725,2">
              <v:shape style="position:absolute;left:14;top:1094;width:4725;height:2" coordorigin="14,1094" coordsize="4725,0" path="m14,1094l4739,1094e" filled="false" stroked="true" strokeweight=".48001pt" strokecolor="#000000">
                <v:path arrowok="t"/>
              </v:shape>
            </v:group>
            <v:group style="position:absolute;left:14;top:1075;width:4725;height:2" coordorigin="14,1075" coordsize="4725,2">
              <v:shape style="position:absolute;left:14;top:1075;width:4725;height:2" coordorigin="14,1075" coordsize="4725,0" path="m14,1075l4739,1075e" filled="false" stroked="true" strokeweight=".47998pt" strokecolor="#000000">
                <v:path arrowok="t"/>
              </v:shape>
              <v:shape style="position:absolute;left:0;top:350;width:8588;height:720" type="#_x0000_t75" stroked="false">
                <v:imagedata r:id="rId399" o:title=""/>
              </v:shape>
            </v:group>
            <v:group style="position:absolute;left:4739;top:1075;width:29;height:2" coordorigin="4739,1075" coordsize="29,2">
              <v:shape style="position:absolute;left:4739;top:1075;width:29;height:2" coordorigin="4739,1075" coordsize="29,0" path="m4739,1075l4768,1075e" filled="false" stroked="true" strokeweight=".47998pt" strokecolor="#000000">
                <v:path arrowok="t"/>
              </v:shape>
            </v:group>
            <v:group style="position:absolute;left:4739;top:1094;width:3824;height:2" coordorigin="4739,1094" coordsize="3824,2">
              <v:shape style="position:absolute;left:4739;top:1094;width:3824;height:2" coordorigin="4739,1094" coordsize="3824,0" path="m4739,1094l8562,1094e" filled="false" stroked="true" strokeweight=".48001pt" strokecolor="#000000">
                <v:path arrowok="t"/>
              </v:shape>
            </v:group>
            <v:group style="position:absolute;left:4768;top:1075;width:3795;height:2" coordorigin="4768,1075" coordsize="3795,2">
              <v:shape style="position:absolute;left:4768;top:1075;width:3795;height:2" coordorigin="4768,1075" coordsize="3795,0" path="m4768,1075l8562,1075e" filled="false" stroked="true" strokeweight=".47998pt" strokecolor="#000000">
                <v:path arrowok="t"/>
              </v:shape>
              <v:shape style="position:absolute;left:137;top:99;width:4001;height:900" type="#_x0000_t202" filled="false" stroked="false">
                <v:textbox inset="0,0,0,0">
                  <w:txbxContent>
                    <w:p>
                      <w:pPr>
                        <w:spacing w:line="200" w:lineRule="exact" w:before="0"/>
                        <w:ind w:left="204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50" w:lineRule="exact" w:before="41"/>
                        <w:ind w:left="0" w:right="0" w:firstLine="0"/>
                        <w:jc w:val="left"/>
                        <w:rPr>
                          <w:rFonts w:ascii="宋体" w:hAnsi="宋体" w:cs="宋体" w:eastAsia="宋体" w:hint="default"/>
                          <w:sz w:val="20"/>
                          <w:szCs w:val="20"/>
                        </w:rPr>
                      </w:pPr>
                      <w:r>
                        <w:rPr>
                          <w:rFonts w:ascii="宋体" w:hAnsi="宋体" w:cs="宋体" w:eastAsia="宋体" w:hint="default"/>
                          <w:sz w:val="20"/>
                          <w:szCs w:val="20"/>
                        </w:rPr>
                        <w:t>授予日权益工具公允价值的确定方法</w:t>
                      </w:r>
                      <w:r>
                        <w:rPr>
                          <w:rFonts w:ascii="宋体" w:hAnsi="宋体" w:cs="宋体" w:eastAsia="宋体" w:hint="default"/>
                          <w:w w:val="100"/>
                          <w:sz w:val="20"/>
                          <w:szCs w:val="20"/>
                        </w:rPr>
                        <w:t> </w:t>
                      </w:r>
                      <w:r>
                        <w:rPr>
                          <w:rFonts w:ascii="宋体" w:hAnsi="宋体" w:cs="宋体" w:eastAsia="宋体" w:hint="default"/>
                          <w:spacing w:val="-1"/>
                          <w:sz w:val="20"/>
                          <w:szCs w:val="20"/>
                        </w:rPr>
                        <w:t>对可行权权益工具数量的最佳估计的确定方法</w:t>
                      </w:r>
                    </w:p>
                  </w:txbxContent>
                </v:textbox>
                <w10:wrap type="none"/>
              </v:shape>
              <v:shape style="position:absolute;left:4853;top:99;width:3602;height:900" type="#_x0000_t202" filled="false" stroked="false">
                <v:textbox inset="0,0,0,0">
                  <w:txbxContent>
                    <w:p>
                      <w:pPr>
                        <w:spacing w:line="200"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情况</w:t>
                      </w:r>
                      <w:r>
                        <w:rPr>
                          <w:rFonts w:ascii="宋体" w:hAnsi="宋体" w:cs="宋体" w:eastAsia="宋体" w:hint="default"/>
                          <w:sz w:val="20"/>
                          <w:szCs w:val="20"/>
                        </w:rPr>
                      </w:r>
                    </w:p>
                    <w:p>
                      <w:pPr>
                        <w:spacing w:line="350" w:lineRule="exact" w:before="41"/>
                        <w:ind w:left="0" w:right="0" w:firstLine="0"/>
                        <w:jc w:val="center"/>
                        <w:rPr>
                          <w:rFonts w:ascii="宋体" w:hAnsi="宋体" w:cs="宋体" w:eastAsia="宋体" w:hint="default"/>
                          <w:sz w:val="20"/>
                          <w:szCs w:val="20"/>
                        </w:rPr>
                      </w:pPr>
                      <w:r>
                        <w:rPr>
                          <w:rFonts w:ascii="宋体" w:hAnsi="宋体" w:cs="宋体" w:eastAsia="宋体" w:hint="default"/>
                          <w:sz w:val="20"/>
                          <w:szCs w:val="20"/>
                        </w:rPr>
                        <w:t>期权定价模型</w:t>
                      </w:r>
                      <w:r>
                        <w:rPr>
                          <w:rFonts w:ascii="宋体" w:hAnsi="宋体" w:cs="宋体" w:eastAsia="宋体" w:hint="default"/>
                          <w:w w:val="100"/>
                          <w:sz w:val="20"/>
                          <w:szCs w:val="20"/>
                        </w:rPr>
                        <w:t> </w:t>
                      </w:r>
                      <w:r>
                        <w:rPr>
                          <w:rFonts w:ascii="宋体" w:hAnsi="宋体" w:cs="宋体" w:eastAsia="宋体" w:hint="default"/>
                          <w:spacing w:val="-1"/>
                          <w:sz w:val="20"/>
                          <w:szCs w:val="20"/>
                        </w:rPr>
                        <w:t>根据最新取得的可行职工人数变动等后续</w:t>
                      </w:r>
                    </w:p>
                  </w:txbxContent>
                </v:textbox>
                <w10:wrap type="none"/>
              </v:shape>
            </v:group>
          </v:group>
        </w:pict>
      </w:r>
      <w:r>
        <w:rPr>
          <w:rFonts w:ascii="宋体" w:hAnsi="宋体" w:cs="宋体" w:eastAsia="宋体" w:hint="default"/>
          <w:position w:val="-21"/>
          <w:sz w:val="20"/>
          <w:szCs w:val="20"/>
        </w:rPr>
      </w:r>
    </w:p>
    <w:p>
      <w:pPr>
        <w:spacing w:after="0" w:line="1099" w:lineRule="exact"/>
        <w:rPr>
          <w:rFonts w:ascii="宋体" w:hAnsi="宋体" w:cs="宋体" w:eastAsia="宋体" w:hint="default"/>
          <w:sz w:val="20"/>
          <w:szCs w:val="20"/>
        </w:rPr>
        <w:sectPr>
          <w:pgSz w:w="11910" w:h="16840"/>
          <w:pgMar w:header="0" w:footer="889" w:top="1720" w:bottom="1080" w:left="1540" w:right="1520"/>
        </w:sectPr>
      </w:pPr>
    </w:p>
    <w:p>
      <w:pPr>
        <w:spacing w:line="240" w:lineRule="auto" w:before="10"/>
        <w:rPr>
          <w:rFonts w:ascii="宋体" w:hAnsi="宋体" w:cs="宋体" w:eastAsia="宋体" w:hint="default"/>
          <w:sz w:val="29"/>
          <w:szCs w:val="29"/>
        </w:rPr>
      </w:pPr>
    </w:p>
    <w:p>
      <w:pPr>
        <w:spacing w:line="1800" w:lineRule="exact"/>
        <w:ind w:left="119"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29.45pt;height:90pt;mso-position-horizontal-relative:char;mso-position-vertical-relative:line" coordorigin="0,0" coordsize="8589,1800">
            <v:group style="position:absolute;left:29;top:5;width:4710;height:2" coordorigin="29,5" coordsize="4710,2">
              <v:shape style="position:absolute;left:29;top:5;width:4710;height:2" coordorigin="29,5" coordsize="4710,0" path="m29,5l4739,5e" filled="false" stroked="true" strokeweight=".47998pt" strokecolor="#000000">
                <v:path arrowok="t"/>
              </v:shape>
            </v:group>
            <v:group style="position:absolute;left:29;top:24;width:4710;height:2" coordorigin="29,24" coordsize="4710,2">
              <v:shape style="position:absolute;left:29;top:24;width:4710;height:2" coordorigin="29,24" coordsize="4710,0" path="m29,24l4739,24e" filled="false" stroked="true" strokeweight=".48004pt" strokecolor="#000000">
                <v:path arrowok="t"/>
              </v:shape>
            </v:group>
            <v:group style="position:absolute;left:4739;top:5;width:29;height:2" coordorigin="4739,5" coordsize="29,2">
              <v:shape style="position:absolute;left:4739;top:5;width:29;height:2" coordorigin="4739,5" coordsize="29,0" path="m4739,5l4768,5e" filled="false" stroked="true" strokeweight=".47998pt" strokecolor="#000000">
                <v:path arrowok="t"/>
              </v:shape>
            </v:group>
            <v:group style="position:absolute;left:4739;top:24;width:29;height:2" coordorigin="4739,24" coordsize="29,2">
              <v:shape style="position:absolute;left:4739;top:24;width:29;height:2" coordorigin="4739,24" coordsize="29,0" path="m4739,24l4768,24e" filled="false" stroked="true" strokeweight=".48004pt" strokecolor="#000000">
                <v:path arrowok="t"/>
              </v:shape>
            </v:group>
            <v:group style="position:absolute;left:4768;top:5;width:3788;height:2" coordorigin="4768,5" coordsize="3788,2">
              <v:shape style="position:absolute;left:4768;top:5;width:3788;height:2" coordorigin="4768,5" coordsize="3788,0" path="m4768,5l8555,5e" filled="false" stroked="true" strokeweight=".47998pt" strokecolor="#000000">
                <v:path arrowok="t"/>
              </v:shape>
            </v:group>
            <v:group style="position:absolute;left:4768;top:24;width:3788;height:2" coordorigin="4768,24" coordsize="3788,2">
              <v:shape style="position:absolute;left:4768;top:24;width:3788;height:2" coordorigin="4768,24" coordsize="3788,0" path="m4768,24l8555,24e" filled="false" stroked="true" strokeweight=".48004pt" strokecolor="#000000">
                <v:path arrowok="t"/>
              </v:shape>
              <v:shape style="position:absolute;left:4739;top:29;width:14;height:342" type="#_x0000_t75" stroked="false">
                <v:imagedata r:id="rId184" o:title=""/>
              </v:shape>
            </v:group>
            <v:group style="position:absolute;left:14;top:1795;width:4725;height:2" coordorigin="14,1795" coordsize="4725,2">
              <v:shape style="position:absolute;left:14;top:1795;width:4725;height:2" coordorigin="14,1795" coordsize="4725,0" path="m14,1795l4739,1795e" filled="false" stroked="true" strokeweight=".47998pt" strokecolor="#000000">
                <v:path arrowok="t"/>
              </v:shape>
            </v:group>
            <v:group style="position:absolute;left:14;top:1776;width:4725;height:2" coordorigin="14,1776" coordsize="4725,2">
              <v:shape style="position:absolute;left:14;top:1776;width:4725;height:2" coordorigin="14,1776" coordsize="4725,0" path="m14,1776l4739,1776e" filled="false" stroked="true" strokeweight=".48004pt" strokecolor="#000000">
                <v:path arrowok="t"/>
              </v:shape>
              <v:shape style="position:absolute;left:0;top:352;width:8588;height:1420" type="#_x0000_t75" stroked="false">
                <v:imagedata r:id="rId400" o:title=""/>
              </v:shape>
            </v:group>
            <v:group style="position:absolute;left:4739;top:1776;width:29;height:2" coordorigin="4739,1776" coordsize="29,2">
              <v:shape style="position:absolute;left:4739;top:1776;width:29;height:2" coordorigin="4739,1776" coordsize="29,0" path="m4739,1776l4768,1776e" filled="false" stroked="true" strokeweight=".48004pt" strokecolor="#000000">
                <v:path arrowok="t"/>
              </v:shape>
            </v:group>
            <v:group style="position:absolute;left:4739;top:1795;width:3824;height:2" coordorigin="4739,1795" coordsize="3824,2">
              <v:shape style="position:absolute;left:4739;top:1795;width:3824;height:2" coordorigin="4739,1795" coordsize="3824,0" path="m4739,1795l8562,1795e" filled="false" stroked="true" strokeweight=".47998pt" strokecolor="#000000">
                <v:path arrowok="t"/>
              </v:shape>
            </v:group>
            <v:group style="position:absolute;left:4768;top:1776;width:3795;height:2" coordorigin="4768,1776" coordsize="3795,2">
              <v:shape style="position:absolute;left:4768;top:1776;width:3795;height:2" coordorigin="4768,1776" coordsize="3795,0" path="m4768,1776l8562,1776e" filled="false" stroked="true" strokeweight=".48004pt" strokecolor="#000000">
                <v:path arrowok="t"/>
              </v:shape>
              <v:shape style="position:absolute;left:137;top:99;width:4001;height:1601" type="#_x0000_t202" filled="false" stroked="false">
                <v:textbox inset="0,0,0,0">
                  <w:txbxContent>
                    <w:p>
                      <w:pPr>
                        <w:spacing w:line="200" w:lineRule="exact" w:before="0"/>
                        <w:ind w:left="204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240" w:lineRule="auto" w:before="9"/>
                        <w:rPr>
                          <w:rFonts w:ascii="宋体" w:hAnsi="宋体" w:cs="宋体" w:eastAsia="宋体" w:hint="default"/>
                          <w:sz w:val="26"/>
                          <w:szCs w:val="26"/>
                        </w:rPr>
                      </w:pP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本年估计与上年估计有重大差异的原因</w:t>
                      </w:r>
                      <w:r>
                        <w:rPr>
                          <w:rFonts w:ascii="宋体" w:hAnsi="宋体" w:cs="宋体" w:eastAsia="宋体" w:hint="default"/>
                          <w:w w:val="100"/>
                          <w:sz w:val="20"/>
                          <w:szCs w:val="20"/>
                        </w:rPr>
                        <w:t> </w:t>
                      </w:r>
                      <w:r>
                        <w:rPr>
                          <w:rFonts w:ascii="宋体" w:hAnsi="宋体" w:cs="宋体" w:eastAsia="宋体" w:hint="default"/>
                          <w:spacing w:val="-1"/>
                          <w:sz w:val="20"/>
                          <w:szCs w:val="20"/>
                        </w:rPr>
                        <w:t>资本公积中以权益结算的股份支付的累计金额</w:t>
                      </w:r>
                      <w:r>
                        <w:rPr>
                          <w:rFonts w:ascii="宋体" w:hAnsi="宋体" w:cs="宋体" w:eastAsia="宋体" w:hint="default"/>
                          <w:spacing w:val="-84"/>
                          <w:sz w:val="20"/>
                          <w:szCs w:val="20"/>
                        </w:rPr>
                        <w:t> </w:t>
                      </w:r>
                      <w:r>
                        <w:rPr>
                          <w:rFonts w:ascii="宋体" w:hAnsi="宋体" w:cs="宋体" w:eastAsia="宋体" w:hint="default"/>
                          <w:spacing w:val="-84"/>
                          <w:sz w:val="20"/>
                          <w:szCs w:val="20"/>
                        </w:rPr>
                      </w:r>
                      <w:r>
                        <w:rPr>
                          <w:rFonts w:ascii="宋体" w:hAnsi="宋体" w:cs="宋体" w:eastAsia="宋体" w:hint="default"/>
                          <w:sz w:val="20"/>
                          <w:szCs w:val="20"/>
                        </w:rPr>
                        <w:t>以权益结算的股份支付确认的费用总额</w:t>
                      </w:r>
                    </w:p>
                  </w:txbxContent>
                </v:textbox>
                <w10:wrap type="none"/>
              </v:shape>
              <v:shape style="position:absolute;left:5776;top:99;width:1752;height:160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情况</w:t>
                      </w:r>
                      <w:r>
                        <w:rPr>
                          <w:rFonts w:ascii="宋体" w:hAnsi="宋体" w:cs="宋体" w:eastAsia="宋体" w:hint="default"/>
                          <w:sz w:val="20"/>
                          <w:szCs w:val="20"/>
                        </w:rPr>
                      </w:r>
                    </w:p>
                    <w:p>
                      <w:pPr>
                        <w:spacing w:line="357" w:lineRule="auto" w:before="49"/>
                        <w:ind w:left="76" w:right="72" w:firstLine="0"/>
                        <w:jc w:val="center"/>
                        <w:rPr>
                          <w:rFonts w:ascii="宋体" w:hAnsi="宋体" w:cs="宋体" w:eastAsia="宋体" w:hint="default"/>
                          <w:sz w:val="20"/>
                          <w:szCs w:val="20"/>
                        </w:rPr>
                      </w:pPr>
                      <w:r>
                        <w:rPr>
                          <w:rFonts w:ascii="宋体" w:hAnsi="宋体" w:cs="宋体" w:eastAsia="宋体" w:hint="default"/>
                          <w:spacing w:val="-1"/>
                          <w:sz w:val="20"/>
                          <w:szCs w:val="20"/>
                        </w:rPr>
                        <w:t>信息做出最佳估计</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无</w:t>
                      </w:r>
                    </w:p>
                    <w:p>
                      <w:pPr>
                        <w:spacing w:line="252"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10,892,000.00</w:t>
                      </w:r>
                      <w:r>
                        <w:rPr>
                          <w:rFonts w:ascii="宋体" w:hAnsi="宋体" w:cs="宋体" w:eastAsia="宋体" w:hint="default"/>
                          <w:spacing w:val="-56"/>
                          <w:sz w:val="20"/>
                          <w:szCs w:val="20"/>
                        </w:rPr>
                        <w:t> </w:t>
                      </w:r>
                      <w:r>
                        <w:rPr>
                          <w:rFonts w:ascii="宋体" w:hAnsi="宋体" w:cs="宋体" w:eastAsia="宋体" w:hint="default"/>
                          <w:sz w:val="20"/>
                          <w:szCs w:val="20"/>
                        </w:rPr>
                        <w:t>美元</w:t>
                      </w:r>
                    </w:p>
                    <w:p>
                      <w:pPr>
                        <w:spacing w:before="88"/>
                        <w:ind w:left="0" w:right="0" w:firstLine="0"/>
                        <w:jc w:val="center"/>
                        <w:rPr>
                          <w:rFonts w:ascii="宋体" w:hAnsi="宋体" w:cs="宋体" w:eastAsia="宋体" w:hint="default"/>
                          <w:sz w:val="20"/>
                          <w:szCs w:val="20"/>
                        </w:rPr>
                      </w:pPr>
                      <w:r>
                        <w:rPr>
                          <w:rFonts w:ascii="宋体" w:hAnsi="宋体" w:cs="宋体" w:eastAsia="宋体" w:hint="default"/>
                          <w:sz w:val="20"/>
                          <w:szCs w:val="20"/>
                        </w:rPr>
                        <w:t>10,892,000.00</w:t>
                      </w:r>
                      <w:r>
                        <w:rPr>
                          <w:rFonts w:ascii="宋体" w:hAnsi="宋体" w:cs="宋体" w:eastAsia="宋体" w:hint="default"/>
                          <w:spacing w:val="-60"/>
                          <w:sz w:val="20"/>
                          <w:szCs w:val="20"/>
                        </w:rPr>
                        <w:t> </w:t>
                      </w:r>
                      <w:r>
                        <w:rPr>
                          <w:rFonts w:ascii="宋体" w:hAnsi="宋体" w:cs="宋体" w:eastAsia="宋体" w:hint="default"/>
                          <w:sz w:val="20"/>
                          <w:szCs w:val="20"/>
                        </w:rPr>
                        <w:t>美元</w:t>
                      </w:r>
                    </w:p>
                  </w:txbxContent>
                </v:textbox>
                <w10:wrap type="none"/>
              </v:shape>
            </v:group>
          </v:group>
        </w:pict>
      </w:r>
      <w:r>
        <w:rPr>
          <w:rFonts w:ascii="宋体" w:hAnsi="宋体" w:cs="宋体" w:eastAsia="宋体" w:hint="default"/>
          <w:position w:val="-35"/>
          <w:sz w:val="20"/>
          <w:szCs w:val="20"/>
        </w:rPr>
      </w:r>
    </w:p>
    <w:p>
      <w:pPr>
        <w:spacing w:line="240" w:lineRule="auto" w:before="6"/>
        <w:rPr>
          <w:rFonts w:ascii="宋体" w:hAnsi="宋体" w:cs="宋体" w:eastAsia="宋体" w:hint="default"/>
          <w:sz w:val="27"/>
          <w:szCs w:val="27"/>
        </w:rPr>
      </w:pPr>
    </w:p>
    <w:p>
      <w:pPr>
        <w:spacing w:before="31"/>
        <w:ind w:left="61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93"/>
          <w:sz w:val="22"/>
          <w:szCs w:val="22"/>
        </w:rPr>
        <w:t> </w:t>
      </w:r>
      <w:r>
        <w:rPr>
          <w:rFonts w:ascii="宋体" w:hAnsi="宋体" w:cs="宋体" w:eastAsia="宋体" w:hint="default"/>
          <w:sz w:val="22"/>
          <w:szCs w:val="22"/>
        </w:rPr>
        <w:t>以股份支付服务情况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50" w:lineRule="exact"/>
        <w:ind w:left="119"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29.45pt;height:37.5pt;mso-position-horizontal-relative:char;mso-position-vertical-relative:line" coordorigin="0,0" coordsize="8589,750">
            <v:group style="position:absolute;left:29;top:5;width:4710;height:2" coordorigin="29,5" coordsize="4710,2">
              <v:shape style="position:absolute;left:29;top:5;width:4710;height:2" coordorigin="29,5" coordsize="4710,0" path="m29,5l4739,5e" filled="false" stroked="true" strokeweight=".47998pt" strokecolor="#000000">
                <v:path arrowok="t"/>
              </v:shape>
            </v:group>
            <v:group style="position:absolute;left:29;top:24;width:4710;height:2" coordorigin="29,24" coordsize="4710,2">
              <v:shape style="position:absolute;left:29;top:24;width:4710;height:2" coordorigin="29,24" coordsize="4710,0" path="m29,24l4739,24e" filled="false" stroked="true" strokeweight=".48004pt" strokecolor="#000000">
                <v:path arrowok="t"/>
              </v:shape>
            </v:group>
            <v:group style="position:absolute;left:4739;top:5;width:29;height:2" coordorigin="4739,5" coordsize="29,2">
              <v:shape style="position:absolute;left:4739;top:5;width:29;height:2" coordorigin="4739,5" coordsize="29,0" path="m4739,5l4768,5e" filled="false" stroked="true" strokeweight=".47998pt" strokecolor="#000000">
                <v:path arrowok="t"/>
              </v:shape>
            </v:group>
            <v:group style="position:absolute;left:4739;top:24;width:29;height:2" coordorigin="4739,24" coordsize="29,2">
              <v:shape style="position:absolute;left:4739;top:24;width:29;height:2" coordorigin="4739,24" coordsize="29,0" path="m4739,24l4768,24e" filled="false" stroked="true" strokeweight=".48004pt" strokecolor="#000000">
                <v:path arrowok="t"/>
              </v:shape>
            </v:group>
            <v:group style="position:absolute;left:4768;top:5;width:3788;height:2" coordorigin="4768,5" coordsize="3788,2">
              <v:shape style="position:absolute;left:4768;top:5;width:3788;height:2" coordorigin="4768,5" coordsize="3788,0" path="m4768,5l8555,5e" filled="false" stroked="true" strokeweight=".47998pt" strokecolor="#000000">
                <v:path arrowok="t"/>
              </v:shape>
            </v:group>
            <v:group style="position:absolute;left:4768;top:24;width:3788;height:2" coordorigin="4768,24" coordsize="3788,2">
              <v:shape style="position:absolute;left:4768;top:24;width:3788;height:2" coordorigin="4768,24" coordsize="3788,0" path="m4768,24l8555,24e" filled="false" stroked="true" strokeweight=".48004pt" strokecolor="#000000">
                <v:path arrowok="t"/>
              </v:shape>
            </v:group>
            <v:group style="position:absolute;left:14;top:745;width:4725;height:2" coordorigin="14,745" coordsize="4725,2">
              <v:shape style="position:absolute;left:14;top:745;width:4725;height:2" coordorigin="14,745" coordsize="4725,0" path="m14,745l4739,745e" filled="false" stroked="true" strokeweight=".47998pt" strokecolor="#000000">
                <v:path arrowok="t"/>
              </v:shape>
            </v:group>
            <v:group style="position:absolute;left:14;top:726;width:4725;height:2" coordorigin="14,726" coordsize="4725,2">
              <v:shape style="position:absolute;left:14;top:726;width:4725;height:2" coordorigin="14,726" coordsize="4725,0" path="m14,726l4739,726e" filled="false" stroked="true" strokeweight=".47998pt" strokecolor="#000000">
                <v:path arrowok="t"/>
              </v:shape>
              <v:shape style="position:absolute;left:0;top:29;width:8588;height:692" type="#_x0000_t75" stroked="false">
                <v:imagedata r:id="rId401" o:title=""/>
              </v:shape>
            </v:group>
            <v:group style="position:absolute;left:4739;top:726;width:29;height:2" coordorigin="4739,726" coordsize="29,2">
              <v:shape style="position:absolute;left:4739;top:726;width:29;height:2" coordorigin="4739,726" coordsize="29,0" path="m4739,726l4768,726e" filled="false" stroked="true" strokeweight=".47998pt" strokecolor="#000000">
                <v:path arrowok="t"/>
              </v:shape>
            </v:group>
            <v:group style="position:absolute;left:4739;top:745;width:3824;height:2" coordorigin="4739,745" coordsize="3824,2">
              <v:shape style="position:absolute;left:4739;top:745;width:3824;height:2" coordorigin="4739,745" coordsize="3824,0" path="m4739,745l8562,745e" filled="false" stroked="true" strokeweight=".47998pt" strokecolor="#000000">
                <v:path arrowok="t"/>
              </v:shape>
            </v:group>
            <v:group style="position:absolute;left:4768;top:726;width:3795;height:2" coordorigin="4768,726" coordsize="3795,2">
              <v:shape style="position:absolute;left:4768;top:726;width:3795;height:2" coordorigin="4768,726" coordsize="3795,0" path="m4768,726l8562,726e" filled="false" stroked="true" strokeweight=".47998pt" strokecolor="#000000">
                <v:path arrowok="t"/>
              </v:shape>
              <v:shape style="position:absolute;left:137;top:99;width:2800;height:551" type="#_x0000_t202" filled="false" stroked="false">
                <v:textbox inset="0,0,0,0">
                  <w:txbxContent>
                    <w:p>
                      <w:pPr>
                        <w:spacing w:line="200" w:lineRule="exact" w:before="0"/>
                        <w:ind w:left="200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以股份支付换取的职工服务总额</w:t>
                      </w:r>
                      <w:r>
                        <w:rPr>
                          <w:rFonts w:ascii="宋体" w:hAnsi="宋体" w:cs="宋体" w:eastAsia="宋体" w:hint="default"/>
                          <w:sz w:val="20"/>
                          <w:szCs w:val="20"/>
                        </w:rPr>
                      </w:r>
                    </w:p>
                  </w:txbxContent>
                </v:textbox>
                <w10:wrap type="none"/>
              </v:shape>
              <v:shape style="position:absolute;left:6451;top:9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情况</w:t>
                      </w:r>
                      <w:r>
                        <w:rPr>
                          <w:rFonts w:ascii="宋体" w:hAnsi="宋体" w:cs="宋体" w:eastAsia="宋体" w:hint="default"/>
                          <w:sz w:val="20"/>
                          <w:szCs w:val="20"/>
                        </w:rPr>
                      </w:r>
                    </w:p>
                  </w:txbxContent>
                </v:textbox>
                <w10:wrap type="none"/>
              </v:shape>
              <v:shape style="position:absolute;left:7002;top:449;width:145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804,000.00</w:t>
                      </w:r>
                      <w:r>
                        <w:rPr>
                          <w:rFonts w:ascii="宋体" w:hAnsi="宋体" w:cs="宋体" w:eastAsia="宋体" w:hint="default"/>
                          <w:spacing w:val="-60"/>
                          <w:sz w:val="20"/>
                          <w:szCs w:val="20"/>
                        </w:rPr>
                        <w:t> </w:t>
                      </w:r>
                      <w:r>
                        <w:rPr>
                          <w:rFonts w:ascii="宋体" w:hAnsi="宋体" w:cs="宋体" w:eastAsia="宋体" w:hint="default"/>
                          <w:sz w:val="20"/>
                          <w:szCs w:val="20"/>
                        </w:rPr>
                        <w:t>美元</w:t>
                      </w:r>
                    </w:p>
                  </w:txbxContent>
                </v:textbox>
                <w10:wrap type="none"/>
              </v:shape>
            </v:group>
          </v:group>
        </w:pict>
      </w:r>
      <w:r>
        <w:rPr>
          <w:rFonts w:ascii="宋体" w:hAnsi="宋体" w:cs="宋体" w:eastAsia="宋体" w:hint="default"/>
          <w:position w:val="-14"/>
          <w:sz w:val="20"/>
          <w:szCs w:val="20"/>
        </w:rPr>
      </w:r>
    </w:p>
    <w:p>
      <w:pPr>
        <w:spacing w:line="240" w:lineRule="auto" w:before="6"/>
        <w:rPr>
          <w:rFonts w:ascii="宋体" w:hAnsi="宋体" w:cs="宋体" w:eastAsia="宋体" w:hint="default"/>
          <w:sz w:val="27"/>
          <w:szCs w:val="27"/>
        </w:rPr>
      </w:pPr>
    </w:p>
    <w:p>
      <w:pPr>
        <w:spacing w:before="31"/>
        <w:ind w:left="611" w:right="0" w:firstLine="0"/>
        <w:jc w:val="left"/>
        <w:rPr>
          <w:rFonts w:ascii="宋体" w:hAnsi="宋体" w:cs="宋体" w:eastAsia="宋体" w:hint="default"/>
          <w:sz w:val="22"/>
          <w:szCs w:val="22"/>
        </w:rPr>
      </w:pPr>
      <w:r>
        <w:rPr>
          <w:rFonts w:ascii="宋体" w:hAnsi="宋体" w:cs="宋体" w:eastAsia="宋体" w:hint="default"/>
          <w:sz w:val="22"/>
          <w:szCs w:val="22"/>
        </w:rPr>
        <w:t>4、冠捷科技未行使购股权数目之变动及其相关加权平均行权价如下：</w:t>
      </w:r>
    </w:p>
    <w:p>
      <w:pPr>
        <w:spacing w:line="240" w:lineRule="auto" w:before="0"/>
        <w:rPr>
          <w:rFonts w:ascii="宋体" w:hAnsi="宋体" w:cs="宋体" w:eastAsia="宋体" w:hint="default"/>
          <w:sz w:val="22"/>
          <w:szCs w:val="22"/>
        </w:rPr>
      </w:pPr>
    </w:p>
    <w:p>
      <w:pPr>
        <w:tabs>
          <w:tab w:pos="8375" w:val="left" w:leader="none"/>
        </w:tabs>
        <w:spacing w:before="167"/>
        <w:ind w:left="4670" w:right="0" w:firstLine="0"/>
        <w:jc w:val="left"/>
        <w:rPr>
          <w:rFonts w:ascii="宋体" w:hAnsi="宋体" w:cs="宋体" w:eastAsia="宋体" w:hint="default"/>
          <w:sz w:val="20"/>
          <w:szCs w:val="20"/>
        </w:rPr>
      </w:pPr>
      <w:r>
        <w:rPr/>
        <w:pict>
          <v:group style="position:absolute;margin-left:232.619995pt;margin-top:29.62999pt;width:243pt;height:.1pt;mso-position-horizontal-relative:page;mso-position-vertical-relative:paragraph;z-index:25624" coordorigin="4652,593" coordsize="4860,2">
            <v:shape style="position:absolute;left:4652;top:593;width:4860;height:2" coordorigin="4652,593" coordsize="4860,0" path="m4652,593l9512,593e" filled="false" stroked="true" strokeweight=".75pt" strokecolor="#000000">
              <v:path arrowok="t"/>
            </v:shape>
            <w10:wrap type="none"/>
          </v:group>
        </w:pict>
      </w:r>
      <w:r>
        <w:rPr>
          <w:rFonts w:ascii="宋体" w:hAnsi="宋体" w:cs="宋体" w:eastAsia="宋体" w:hint="default"/>
          <w:b/>
          <w:bCs/>
          <w:spacing w:val="-1"/>
          <w:w w:val="95"/>
          <w:sz w:val="20"/>
          <w:szCs w:val="20"/>
        </w:rPr>
        <w:t>可行权股数</w:t>
        <w:tab/>
      </w:r>
      <w:r>
        <w:rPr>
          <w:rFonts w:ascii="宋体" w:hAnsi="宋体" w:cs="宋体" w:eastAsia="宋体" w:hint="default"/>
          <w:b/>
          <w:bCs/>
          <w:sz w:val="20"/>
          <w:szCs w:val="20"/>
        </w:rPr>
        <w:t>注</w:t>
      </w:r>
      <w:r>
        <w:rPr>
          <w:rFonts w:ascii="宋体" w:hAnsi="宋体" w:cs="宋体" w:eastAsia="宋体" w:hint="default"/>
          <w:sz w:val="20"/>
          <w:szCs w:val="20"/>
        </w:rPr>
      </w:r>
    </w:p>
    <w:p>
      <w:pPr>
        <w:tabs>
          <w:tab w:pos="1964" w:val="left" w:leader="none"/>
          <w:tab w:pos="3165" w:val="left" w:leader="none"/>
          <w:tab w:pos="4569" w:val="left" w:leader="none"/>
          <w:tab w:pos="5770" w:val="left" w:leader="none"/>
          <w:tab w:pos="8073" w:val="right" w:leader="none"/>
        </w:tabs>
        <w:spacing w:before="458"/>
        <w:ind w:left="161" w:right="0" w:firstLine="0"/>
        <w:jc w:val="left"/>
        <w:rPr>
          <w:rFonts w:ascii="宋体" w:hAnsi="宋体" w:cs="宋体" w:eastAsia="宋体" w:hint="default"/>
          <w:sz w:val="20"/>
          <w:szCs w:val="20"/>
        </w:rPr>
      </w:pPr>
      <w:r>
        <w:rPr>
          <w:rFonts w:ascii="宋体" w:hAnsi="宋体" w:cs="宋体" w:eastAsia="宋体" w:hint="default"/>
          <w:b/>
          <w:bCs/>
          <w:spacing w:val="-1"/>
          <w:w w:val="95"/>
          <w:sz w:val="20"/>
          <w:szCs w:val="20"/>
        </w:rPr>
        <w:t>授予日</w:t>
        <w:tab/>
        <w:t>行权价</w:t>
        <w:tab/>
      </w:r>
      <w:r>
        <w:rPr>
          <w:rFonts w:ascii="宋体" w:hAnsi="宋体" w:cs="宋体" w:eastAsia="宋体" w:hint="default"/>
          <w:b/>
          <w:bCs/>
          <w:w w:val="95"/>
          <w:sz w:val="20"/>
          <w:szCs w:val="20"/>
        </w:rPr>
        <w:t>2009.12.31</w:t>
        <w:tab/>
      </w:r>
      <w:r>
        <w:rPr>
          <w:rFonts w:ascii="宋体" w:hAnsi="宋体" w:cs="宋体" w:eastAsia="宋体" w:hint="default"/>
          <w:b/>
          <w:bCs/>
          <w:spacing w:val="-1"/>
          <w:sz w:val="20"/>
          <w:szCs w:val="20"/>
        </w:rPr>
        <w:t>年内行权</w:t>
        <w:tab/>
      </w:r>
      <w:r>
        <w:rPr>
          <w:rFonts w:ascii="宋体" w:hAnsi="宋体" w:cs="宋体" w:eastAsia="宋体" w:hint="default"/>
          <w:b/>
          <w:bCs/>
          <w:spacing w:val="-2"/>
          <w:sz w:val="20"/>
          <w:szCs w:val="20"/>
        </w:rPr>
        <w:t>年内失效</w:t>
      </w:r>
      <w:r>
        <w:rPr>
          <w:rFonts w:ascii="Times New Roman" w:hAnsi="Times New Roman" w:cs="Times New Roman" w:eastAsia="Times New Roman" w:hint="default"/>
          <w:spacing w:val="-2"/>
          <w:sz w:val="20"/>
          <w:szCs w:val="20"/>
        </w:rPr>
        <w:tab/>
      </w:r>
      <w:r>
        <w:rPr>
          <w:rFonts w:ascii="宋体" w:hAnsi="宋体" w:cs="宋体" w:eastAsia="宋体" w:hint="default"/>
          <w:b/>
          <w:bCs/>
          <w:spacing w:val="-1"/>
          <w:sz w:val="20"/>
          <w:szCs w:val="20"/>
        </w:rPr>
        <w:t>2010.12.31</w:t>
      </w:r>
      <w:r>
        <w:rPr>
          <w:rFonts w:ascii="宋体" w:hAnsi="宋体" w:cs="宋体" w:eastAsia="宋体" w:hint="default"/>
          <w:sz w:val="20"/>
          <w:szCs w:val="20"/>
        </w:rPr>
      </w:r>
    </w:p>
    <w:p>
      <w:pPr>
        <w:tabs>
          <w:tab w:pos="3162" w:val="left" w:leader="none"/>
          <w:tab w:pos="4762" w:val="left" w:leader="none"/>
          <w:tab w:pos="5762" w:val="left" w:leader="none"/>
          <w:tab w:pos="7062" w:val="left" w:leader="none"/>
        </w:tabs>
        <w:spacing w:before="98"/>
        <w:ind w:left="161" w:right="0" w:firstLine="0"/>
        <w:jc w:val="left"/>
        <w:rPr>
          <w:rFonts w:ascii="宋体" w:hAnsi="宋体" w:cs="宋体" w:eastAsia="宋体" w:hint="default"/>
          <w:sz w:val="20"/>
          <w:szCs w:val="20"/>
        </w:rPr>
      </w:pPr>
      <w:r>
        <w:rPr>
          <w:rFonts w:ascii="宋体" w:hAnsi="宋体" w:cs="宋体" w:eastAsia="宋体" w:hint="default"/>
          <w:spacing w:val="-1"/>
          <w:sz w:val="20"/>
          <w:szCs w:val="20"/>
        </w:rPr>
        <w:t>2007</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49"/>
          <w:sz w:val="20"/>
          <w:szCs w:val="20"/>
        </w:rPr>
        <w:t> </w:t>
      </w:r>
      <w:r>
        <w:rPr>
          <w:rFonts w:ascii="宋体" w:hAnsi="宋体" w:cs="宋体" w:eastAsia="宋体" w:hint="default"/>
          <w:spacing w:val="-1"/>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宋体" w:hAnsi="宋体" w:cs="宋体" w:eastAsia="宋体" w:hint="default"/>
          <w:spacing w:val="-1"/>
          <w:sz w:val="20"/>
          <w:szCs w:val="20"/>
        </w:rPr>
        <w:t>12</w:t>
      </w:r>
      <w:r>
        <w:rPr>
          <w:rFonts w:ascii="宋体" w:hAnsi="宋体" w:cs="宋体" w:eastAsia="宋体" w:hint="default"/>
          <w:spacing w:val="-48"/>
          <w:sz w:val="20"/>
          <w:szCs w:val="20"/>
        </w:rPr>
        <w:t> </w:t>
      </w:r>
      <w:r>
        <w:rPr>
          <w:rFonts w:ascii="宋体" w:hAnsi="宋体" w:cs="宋体" w:eastAsia="宋体" w:hint="default"/>
          <w:sz w:val="20"/>
          <w:szCs w:val="20"/>
        </w:rPr>
        <w:t>日</w:t>
      </w:r>
      <w:r>
        <w:rPr>
          <w:rFonts w:ascii="宋体" w:hAnsi="宋体" w:cs="宋体" w:eastAsia="宋体" w:hint="default"/>
          <w:spacing w:val="2"/>
          <w:sz w:val="20"/>
          <w:szCs w:val="20"/>
        </w:rPr>
        <w:t> </w:t>
      </w:r>
      <w:r>
        <w:rPr>
          <w:rFonts w:ascii="宋体" w:hAnsi="宋体" w:cs="宋体" w:eastAsia="宋体" w:hint="default"/>
          <w:spacing w:val="-1"/>
          <w:sz w:val="20"/>
          <w:szCs w:val="20"/>
        </w:rPr>
        <w:t>5.750</w:t>
      </w:r>
      <w:r>
        <w:rPr>
          <w:rFonts w:ascii="宋体" w:hAnsi="宋体" w:cs="宋体" w:eastAsia="宋体" w:hint="default"/>
          <w:spacing w:val="-50"/>
          <w:sz w:val="20"/>
          <w:szCs w:val="20"/>
        </w:rPr>
        <w:t> </w:t>
      </w:r>
      <w:r>
        <w:rPr>
          <w:rFonts w:ascii="宋体" w:hAnsi="宋体" w:cs="宋体" w:eastAsia="宋体" w:hint="default"/>
          <w:spacing w:val="-1"/>
          <w:sz w:val="20"/>
          <w:szCs w:val="20"/>
        </w:rPr>
        <w:t>港元</w:t>
        <w:tab/>
        <w:t>21,358,026</w:t>
        <w:tab/>
      </w:r>
      <w:r>
        <w:rPr>
          <w:rFonts w:ascii="宋体" w:hAnsi="宋体" w:cs="宋体" w:eastAsia="宋体" w:hint="default"/>
          <w:sz w:val="20"/>
          <w:szCs w:val="20"/>
        </w:rPr>
        <w:t>－</w:t>
        <w:tab/>
      </w:r>
      <w:r>
        <w:rPr>
          <w:rFonts w:ascii="宋体" w:hAnsi="宋体" w:cs="宋体" w:eastAsia="宋体" w:hint="default"/>
          <w:spacing w:val="-1"/>
          <w:sz w:val="20"/>
          <w:szCs w:val="20"/>
        </w:rPr>
        <w:t>690,000</w:t>
        <w:tab/>
        <w:t>20,668,026</w:t>
      </w:r>
      <w:r>
        <w:rPr>
          <w:rFonts w:ascii="宋体" w:hAnsi="宋体" w:cs="宋体" w:eastAsia="宋体" w:hint="default"/>
          <w:spacing w:val="9"/>
          <w:sz w:val="20"/>
          <w:szCs w:val="20"/>
        </w:rPr>
        <w:t> </w:t>
      </w:r>
      <w:r>
        <w:rPr>
          <w:rFonts w:ascii="宋体" w:hAnsi="宋体" w:cs="宋体" w:eastAsia="宋体" w:hint="default"/>
          <w:spacing w:val="-1"/>
          <w:sz w:val="20"/>
          <w:szCs w:val="20"/>
        </w:rPr>
        <w:t>（1）</w:t>
      </w:r>
    </w:p>
    <w:p>
      <w:pPr>
        <w:spacing w:line="240" w:lineRule="auto" w:before="12"/>
        <w:rPr>
          <w:rFonts w:ascii="宋体" w:hAnsi="宋体" w:cs="宋体" w:eastAsia="宋体" w:hint="default"/>
          <w:sz w:val="11"/>
          <w:szCs w:val="11"/>
        </w:rPr>
      </w:pPr>
    </w:p>
    <w:p>
      <w:pPr>
        <w:spacing w:line="20" w:lineRule="exact"/>
        <w:ind w:left="3104" w:right="0" w:firstLine="0"/>
        <w:rPr>
          <w:rFonts w:ascii="宋体" w:hAnsi="宋体" w:cs="宋体" w:eastAsia="宋体" w:hint="default"/>
          <w:sz w:val="2"/>
          <w:szCs w:val="2"/>
        </w:rPr>
      </w:pPr>
      <w:r>
        <w:rPr>
          <w:rFonts w:ascii="宋体" w:hAnsi="宋体" w:cs="宋体" w:eastAsia="宋体" w:hint="default"/>
          <w:sz w:val="2"/>
          <w:szCs w:val="2"/>
        </w:rPr>
        <w:pict>
          <v:group style="width:243.75pt;height:.75pt;mso-position-horizontal-relative:char;mso-position-vertical-relative:line" coordorigin="0,0" coordsize="4875,15">
            <v:group style="position:absolute;left:8;top:8;width:4860;height:2" coordorigin="8,8" coordsize="4860,2">
              <v:shape style="position:absolute;left:8;top:8;width:4860;height:2" coordorigin="8,8" coordsize="4860,0" path="m8,8l4868,8e" filled="false" stroked="true" strokeweight=".75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1"/>
          <w:szCs w:val="21"/>
        </w:rPr>
      </w:pPr>
    </w:p>
    <w:p>
      <w:pPr>
        <w:tabs>
          <w:tab w:pos="3168" w:val="left" w:leader="none"/>
          <w:tab w:pos="4772" w:val="left" w:leader="none"/>
          <w:tab w:pos="5673" w:val="left" w:leader="none"/>
          <w:tab w:pos="7075" w:val="left" w:leader="none"/>
        </w:tabs>
        <w:spacing w:before="0"/>
        <w:ind w:left="663"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b/>
          <w:bCs/>
          <w:spacing w:val="-1"/>
          <w:sz w:val="20"/>
          <w:szCs w:val="20"/>
        </w:rPr>
        <w:t>21,358,026</w:t>
        <w:tab/>
      </w:r>
      <w:r>
        <w:rPr>
          <w:rFonts w:ascii="宋体" w:hAnsi="宋体" w:cs="宋体" w:eastAsia="宋体" w:hint="default"/>
          <w:b/>
          <w:bCs/>
          <w:w w:val="95"/>
          <w:sz w:val="20"/>
          <w:szCs w:val="20"/>
        </w:rPr>
        <w:t>－</w:t>
        <w:tab/>
      </w:r>
      <w:r>
        <w:rPr>
          <w:rFonts w:ascii="宋体" w:hAnsi="宋体" w:cs="宋体" w:eastAsia="宋体" w:hint="default"/>
          <w:b/>
          <w:bCs/>
          <w:spacing w:val="-1"/>
          <w:w w:val="95"/>
          <w:sz w:val="20"/>
          <w:szCs w:val="20"/>
        </w:rPr>
        <w:t>690,000</w:t>
        <w:tab/>
      </w:r>
      <w:r>
        <w:rPr>
          <w:rFonts w:ascii="宋体" w:hAnsi="宋体" w:cs="宋体" w:eastAsia="宋体" w:hint="default"/>
          <w:b/>
          <w:bCs/>
          <w:spacing w:val="-1"/>
          <w:sz w:val="20"/>
          <w:szCs w:val="20"/>
        </w:rPr>
        <w:t>20,668,026</w:t>
      </w:r>
      <w:r>
        <w:rPr>
          <w:rFonts w:ascii="宋体" w:hAnsi="宋体" w:cs="宋体" w:eastAsia="宋体" w:hint="default"/>
          <w:spacing w:val="-1"/>
          <w:sz w:val="20"/>
          <w:szCs w:val="20"/>
        </w:rPr>
      </w:r>
    </w:p>
    <w:p>
      <w:pPr>
        <w:spacing w:line="240" w:lineRule="auto" w:before="0"/>
        <w:rPr>
          <w:rFonts w:ascii="宋体" w:hAnsi="宋体" w:cs="宋体" w:eastAsia="宋体" w:hint="default"/>
          <w:b/>
          <w:bCs/>
          <w:sz w:val="20"/>
          <w:szCs w:val="20"/>
        </w:rPr>
      </w:pPr>
    </w:p>
    <w:p>
      <w:pPr>
        <w:spacing w:before="173"/>
        <w:ind w:left="161" w:right="0" w:firstLine="0"/>
        <w:jc w:val="left"/>
        <w:rPr>
          <w:rFonts w:ascii="宋体" w:hAnsi="宋体" w:cs="宋体" w:eastAsia="宋体" w:hint="default"/>
          <w:sz w:val="22"/>
          <w:szCs w:val="22"/>
        </w:rPr>
      </w:pPr>
      <w:r>
        <w:rPr>
          <w:rFonts w:ascii="宋体" w:hAnsi="宋体" w:cs="宋体" w:eastAsia="宋体" w:hint="default"/>
          <w:sz w:val="22"/>
          <w:szCs w:val="22"/>
        </w:rPr>
        <w:t>其中：</w:t>
      </w:r>
    </w:p>
    <w:p>
      <w:pPr>
        <w:spacing w:line="240" w:lineRule="auto" w:before="0"/>
        <w:rPr>
          <w:rFonts w:ascii="宋体" w:hAnsi="宋体" w:cs="宋体" w:eastAsia="宋体" w:hint="default"/>
          <w:sz w:val="22"/>
          <w:szCs w:val="22"/>
        </w:rPr>
      </w:pPr>
    </w:p>
    <w:p>
      <w:pPr>
        <w:spacing w:line="300" w:lineRule="auto" w:before="144"/>
        <w:ind w:left="161" w:right="0" w:firstLine="424"/>
        <w:jc w:val="left"/>
        <w:rPr>
          <w:rFonts w:ascii="宋体" w:hAnsi="宋体" w:cs="宋体" w:eastAsia="宋体" w:hint="default"/>
          <w:sz w:val="22"/>
          <w:szCs w:val="22"/>
        </w:rPr>
      </w:pPr>
      <w:r>
        <w:rPr>
          <w:rFonts w:ascii="宋体" w:hAnsi="宋体" w:cs="宋体" w:eastAsia="宋体" w:hint="default"/>
          <w:sz w:val="22"/>
          <w:szCs w:val="22"/>
        </w:rPr>
        <w:t>（1） </w:t>
      </w:r>
      <w:r>
        <w:rPr>
          <w:rFonts w:ascii="宋体" w:hAnsi="宋体" w:cs="宋体" w:eastAsia="宋体" w:hint="default"/>
          <w:spacing w:val="7"/>
          <w:sz w:val="22"/>
          <w:szCs w:val="22"/>
        </w:rPr>
        <w:t>该等购股权之行权价为每股 </w:t>
      </w:r>
      <w:r>
        <w:rPr>
          <w:rFonts w:ascii="宋体" w:hAnsi="宋体" w:cs="宋体" w:eastAsia="宋体" w:hint="default"/>
          <w:sz w:val="22"/>
          <w:szCs w:val="22"/>
        </w:rPr>
        <w:t>5.750 </w:t>
      </w:r>
      <w:r>
        <w:rPr>
          <w:rFonts w:ascii="宋体" w:hAnsi="宋体" w:cs="宋体" w:eastAsia="宋体" w:hint="default"/>
          <w:spacing w:val="3"/>
          <w:sz w:val="22"/>
          <w:szCs w:val="22"/>
        </w:rPr>
        <w:t>港元（0.74</w:t>
      </w:r>
      <w:r>
        <w:rPr>
          <w:rFonts w:ascii="宋体" w:hAnsi="宋体" w:cs="宋体" w:eastAsia="宋体" w:hint="default"/>
          <w:spacing w:val="-57"/>
          <w:sz w:val="22"/>
          <w:szCs w:val="22"/>
        </w:rPr>
        <w:t> </w:t>
      </w:r>
      <w:r>
        <w:rPr>
          <w:rFonts w:ascii="宋体" w:hAnsi="宋体" w:cs="宋体" w:eastAsia="宋体" w:hint="default"/>
          <w:spacing w:val="7"/>
          <w:sz w:val="22"/>
          <w:szCs w:val="22"/>
        </w:rPr>
        <w:t>美元），可分三期行使：即</w:t>
      </w:r>
      <w:r>
        <w:rPr>
          <w:rFonts w:ascii="宋体" w:hAnsi="宋体" w:cs="宋体" w:eastAsia="宋体" w:hint="default"/>
          <w:w w:val="99"/>
          <w:sz w:val="22"/>
          <w:szCs w:val="22"/>
        </w:rPr>
        <w:t> </w:t>
      </w:r>
      <w:r>
        <w:rPr>
          <w:rFonts w:ascii="宋体" w:hAnsi="宋体" w:cs="宋体" w:eastAsia="宋体" w:hint="default"/>
          <w:sz w:val="22"/>
          <w:szCs w:val="22"/>
        </w:rPr>
        <w:t>2008</w:t>
      </w:r>
      <w:r>
        <w:rPr>
          <w:rFonts w:ascii="宋体" w:hAnsi="宋体" w:cs="宋体" w:eastAsia="宋体" w:hint="default"/>
          <w:spacing w:val="-44"/>
          <w:sz w:val="22"/>
          <w:szCs w:val="22"/>
        </w:rPr>
        <w:t> </w:t>
      </w:r>
      <w:r>
        <w:rPr>
          <w:rFonts w:ascii="宋体" w:hAnsi="宋体" w:cs="宋体" w:eastAsia="宋体" w:hint="default"/>
          <w:sz w:val="22"/>
          <w:szCs w:val="22"/>
        </w:rPr>
        <w:t>年</w:t>
      </w:r>
      <w:r>
        <w:rPr>
          <w:rFonts w:ascii="宋体" w:hAnsi="宋体" w:cs="宋体" w:eastAsia="宋体" w:hint="default"/>
          <w:spacing w:val="-44"/>
          <w:sz w:val="22"/>
          <w:szCs w:val="22"/>
        </w:rPr>
        <w:t> </w:t>
      </w:r>
      <w:r>
        <w:rPr>
          <w:rFonts w:ascii="宋体" w:hAnsi="宋体" w:cs="宋体" w:eastAsia="宋体" w:hint="default"/>
          <w:sz w:val="22"/>
          <w:szCs w:val="22"/>
        </w:rPr>
        <w:t>12</w:t>
      </w:r>
      <w:r>
        <w:rPr>
          <w:rFonts w:ascii="宋体" w:hAnsi="宋体" w:cs="宋体" w:eastAsia="宋体" w:hint="default"/>
          <w:spacing w:val="-45"/>
          <w:sz w:val="22"/>
          <w:szCs w:val="22"/>
        </w:rPr>
        <w:t> </w:t>
      </w:r>
      <w:r>
        <w:rPr>
          <w:rFonts w:ascii="宋体" w:hAnsi="宋体" w:cs="宋体" w:eastAsia="宋体" w:hint="default"/>
          <w:sz w:val="22"/>
          <w:szCs w:val="22"/>
        </w:rPr>
        <w:t>月</w:t>
      </w:r>
      <w:r>
        <w:rPr>
          <w:rFonts w:ascii="宋体" w:hAnsi="宋体" w:cs="宋体" w:eastAsia="宋体" w:hint="default"/>
          <w:spacing w:val="-44"/>
          <w:sz w:val="22"/>
          <w:szCs w:val="22"/>
        </w:rPr>
        <w:t> </w:t>
      </w:r>
      <w:r>
        <w:rPr>
          <w:rFonts w:ascii="宋体" w:hAnsi="宋体" w:cs="宋体" w:eastAsia="宋体" w:hint="default"/>
          <w:sz w:val="22"/>
          <w:szCs w:val="22"/>
        </w:rPr>
        <w:t>12</w:t>
      </w:r>
      <w:r>
        <w:rPr>
          <w:rFonts w:ascii="宋体" w:hAnsi="宋体" w:cs="宋体" w:eastAsia="宋体" w:hint="default"/>
          <w:spacing w:val="-44"/>
          <w:sz w:val="22"/>
          <w:szCs w:val="22"/>
        </w:rPr>
        <w:t> </w:t>
      </w:r>
      <w:r>
        <w:rPr>
          <w:rFonts w:ascii="宋体" w:hAnsi="宋体" w:cs="宋体" w:eastAsia="宋体" w:hint="default"/>
          <w:sz w:val="22"/>
          <w:szCs w:val="22"/>
        </w:rPr>
        <w:t>日至</w:t>
      </w:r>
      <w:r>
        <w:rPr>
          <w:rFonts w:ascii="宋体" w:hAnsi="宋体" w:cs="宋体" w:eastAsia="宋体" w:hint="default"/>
          <w:spacing w:val="-44"/>
          <w:sz w:val="22"/>
          <w:szCs w:val="22"/>
        </w:rPr>
        <w:t> </w:t>
      </w:r>
      <w:r>
        <w:rPr>
          <w:rFonts w:ascii="宋体" w:hAnsi="宋体" w:cs="宋体" w:eastAsia="宋体" w:hint="default"/>
          <w:sz w:val="22"/>
          <w:szCs w:val="22"/>
        </w:rPr>
        <w:t>2012</w:t>
      </w:r>
      <w:r>
        <w:rPr>
          <w:rFonts w:ascii="宋体" w:hAnsi="宋体" w:cs="宋体" w:eastAsia="宋体" w:hint="default"/>
          <w:spacing w:val="-45"/>
          <w:sz w:val="22"/>
          <w:szCs w:val="22"/>
        </w:rPr>
        <w:t> </w:t>
      </w:r>
      <w:r>
        <w:rPr>
          <w:rFonts w:ascii="宋体" w:hAnsi="宋体" w:cs="宋体" w:eastAsia="宋体" w:hint="default"/>
          <w:sz w:val="22"/>
          <w:szCs w:val="22"/>
        </w:rPr>
        <w:t>年</w:t>
      </w:r>
      <w:r>
        <w:rPr>
          <w:rFonts w:ascii="宋体" w:hAnsi="宋体" w:cs="宋体" w:eastAsia="宋体" w:hint="default"/>
          <w:spacing w:val="-44"/>
          <w:sz w:val="22"/>
          <w:szCs w:val="22"/>
        </w:rPr>
        <w:t> </w:t>
      </w:r>
      <w:r>
        <w:rPr>
          <w:rFonts w:ascii="宋体" w:hAnsi="宋体" w:cs="宋体" w:eastAsia="宋体" w:hint="default"/>
          <w:sz w:val="22"/>
          <w:szCs w:val="22"/>
        </w:rPr>
        <w:t>12</w:t>
      </w:r>
      <w:r>
        <w:rPr>
          <w:rFonts w:ascii="宋体" w:hAnsi="宋体" w:cs="宋体" w:eastAsia="宋体" w:hint="default"/>
          <w:spacing w:val="-45"/>
          <w:sz w:val="22"/>
          <w:szCs w:val="22"/>
        </w:rPr>
        <w:t> </w:t>
      </w:r>
      <w:r>
        <w:rPr>
          <w:rFonts w:ascii="宋体" w:hAnsi="宋体" w:cs="宋体" w:eastAsia="宋体" w:hint="default"/>
          <w:sz w:val="22"/>
          <w:szCs w:val="22"/>
        </w:rPr>
        <w:t>月</w:t>
      </w:r>
      <w:r>
        <w:rPr>
          <w:rFonts w:ascii="宋体" w:hAnsi="宋体" w:cs="宋体" w:eastAsia="宋体" w:hint="default"/>
          <w:spacing w:val="-44"/>
          <w:sz w:val="22"/>
          <w:szCs w:val="22"/>
        </w:rPr>
        <w:t> </w:t>
      </w:r>
      <w:r>
        <w:rPr>
          <w:rFonts w:ascii="宋体" w:hAnsi="宋体" w:cs="宋体" w:eastAsia="宋体" w:hint="default"/>
          <w:sz w:val="22"/>
          <w:szCs w:val="22"/>
        </w:rPr>
        <w:t>11</w:t>
      </w:r>
      <w:r>
        <w:rPr>
          <w:rFonts w:ascii="宋体" w:hAnsi="宋体" w:cs="宋体" w:eastAsia="宋体" w:hint="default"/>
          <w:spacing w:val="-44"/>
          <w:sz w:val="22"/>
          <w:szCs w:val="22"/>
        </w:rPr>
        <w:t> </w:t>
      </w:r>
      <w:r>
        <w:rPr>
          <w:rFonts w:ascii="宋体" w:hAnsi="宋体" w:cs="宋体" w:eastAsia="宋体" w:hint="default"/>
          <w:sz w:val="22"/>
          <w:szCs w:val="22"/>
        </w:rPr>
        <w:t>日、2009</w:t>
      </w:r>
      <w:r>
        <w:rPr>
          <w:rFonts w:ascii="宋体" w:hAnsi="宋体" w:cs="宋体" w:eastAsia="宋体" w:hint="default"/>
          <w:spacing w:val="-45"/>
          <w:sz w:val="22"/>
          <w:szCs w:val="22"/>
        </w:rPr>
        <w:t> </w:t>
      </w:r>
      <w:r>
        <w:rPr>
          <w:rFonts w:ascii="宋体" w:hAnsi="宋体" w:cs="宋体" w:eastAsia="宋体" w:hint="default"/>
          <w:sz w:val="22"/>
          <w:szCs w:val="22"/>
        </w:rPr>
        <w:t>年</w:t>
      </w:r>
      <w:r>
        <w:rPr>
          <w:rFonts w:ascii="宋体" w:hAnsi="宋体" w:cs="宋体" w:eastAsia="宋体" w:hint="default"/>
          <w:spacing w:val="-44"/>
          <w:sz w:val="22"/>
          <w:szCs w:val="22"/>
        </w:rPr>
        <w:t> </w:t>
      </w:r>
      <w:r>
        <w:rPr>
          <w:rFonts w:ascii="宋体" w:hAnsi="宋体" w:cs="宋体" w:eastAsia="宋体" w:hint="default"/>
          <w:sz w:val="22"/>
          <w:szCs w:val="22"/>
        </w:rPr>
        <w:t>12</w:t>
      </w:r>
      <w:r>
        <w:rPr>
          <w:rFonts w:ascii="宋体" w:hAnsi="宋体" w:cs="宋体" w:eastAsia="宋体" w:hint="default"/>
          <w:spacing w:val="-45"/>
          <w:sz w:val="22"/>
          <w:szCs w:val="22"/>
        </w:rPr>
        <w:t> </w:t>
      </w:r>
      <w:r>
        <w:rPr>
          <w:rFonts w:ascii="宋体" w:hAnsi="宋体" w:cs="宋体" w:eastAsia="宋体" w:hint="default"/>
          <w:sz w:val="22"/>
          <w:szCs w:val="22"/>
        </w:rPr>
        <w:t>月</w:t>
      </w:r>
      <w:r>
        <w:rPr>
          <w:rFonts w:ascii="宋体" w:hAnsi="宋体" w:cs="宋体" w:eastAsia="宋体" w:hint="default"/>
          <w:spacing w:val="-44"/>
          <w:sz w:val="22"/>
          <w:szCs w:val="22"/>
        </w:rPr>
        <w:t> </w:t>
      </w:r>
      <w:r>
        <w:rPr>
          <w:rFonts w:ascii="宋体" w:hAnsi="宋体" w:cs="宋体" w:eastAsia="宋体" w:hint="default"/>
          <w:sz w:val="22"/>
          <w:szCs w:val="22"/>
        </w:rPr>
        <w:t>12</w:t>
      </w:r>
      <w:r>
        <w:rPr>
          <w:rFonts w:ascii="宋体" w:hAnsi="宋体" w:cs="宋体" w:eastAsia="宋体" w:hint="default"/>
          <w:spacing w:val="-44"/>
          <w:sz w:val="22"/>
          <w:szCs w:val="22"/>
        </w:rPr>
        <w:t> </w:t>
      </w:r>
      <w:r>
        <w:rPr>
          <w:rFonts w:ascii="宋体" w:hAnsi="宋体" w:cs="宋体" w:eastAsia="宋体" w:hint="default"/>
          <w:sz w:val="22"/>
          <w:szCs w:val="22"/>
        </w:rPr>
        <w:t>日至</w:t>
      </w:r>
      <w:r>
        <w:rPr>
          <w:rFonts w:ascii="宋体" w:hAnsi="宋体" w:cs="宋体" w:eastAsia="宋体" w:hint="default"/>
          <w:spacing w:val="-44"/>
          <w:sz w:val="22"/>
          <w:szCs w:val="22"/>
        </w:rPr>
        <w:t> </w:t>
      </w:r>
      <w:r>
        <w:rPr>
          <w:rFonts w:ascii="宋体" w:hAnsi="宋体" w:cs="宋体" w:eastAsia="宋体" w:hint="default"/>
          <w:sz w:val="22"/>
          <w:szCs w:val="22"/>
        </w:rPr>
        <w:t>2012</w:t>
      </w:r>
      <w:r>
        <w:rPr>
          <w:rFonts w:ascii="宋体" w:hAnsi="宋体" w:cs="宋体" w:eastAsia="宋体" w:hint="default"/>
          <w:spacing w:val="-45"/>
          <w:sz w:val="22"/>
          <w:szCs w:val="22"/>
        </w:rPr>
        <w:t> </w:t>
      </w:r>
      <w:r>
        <w:rPr>
          <w:rFonts w:ascii="宋体" w:hAnsi="宋体" w:cs="宋体" w:eastAsia="宋体" w:hint="default"/>
          <w:sz w:val="22"/>
          <w:szCs w:val="22"/>
        </w:rPr>
        <w:t>年</w:t>
      </w:r>
      <w:r>
        <w:rPr>
          <w:rFonts w:ascii="宋体" w:hAnsi="宋体" w:cs="宋体" w:eastAsia="宋体" w:hint="default"/>
          <w:spacing w:val="-44"/>
          <w:sz w:val="22"/>
          <w:szCs w:val="22"/>
        </w:rPr>
        <w:t> </w:t>
      </w:r>
      <w:r>
        <w:rPr>
          <w:rFonts w:ascii="宋体" w:hAnsi="宋体" w:cs="宋体" w:eastAsia="宋体" w:hint="default"/>
          <w:sz w:val="22"/>
          <w:szCs w:val="22"/>
        </w:rPr>
        <w:t>12</w:t>
      </w:r>
      <w:r>
        <w:rPr>
          <w:rFonts w:ascii="宋体" w:hAnsi="宋体" w:cs="宋体" w:eastAsia="宋体" w:hint="default"/>
          <w:spacing w:val="-45"/>
          <w:sz w:val="22"/>
          <w:szCs w:val="22"/>
        </w:rPr>
        <w:t> </w:t>
      </w:r>
      <w:r>
        <w:rPr>
          <w:rFonts w:ascii="宋体" w:hAnsi="宋体" w:cs="宋体" w:eastAsia="宋体" w:hint="default"/>
          <w:sz w:val="22"/>
          <w:szCs w:val="22"/>
        </w:rPr>
        <w:t>月</w:t>
      </w:r>
      <w:r>
        <w:rPr>
          <w:rFonts w:ascii="宋体" w:hAnsi="宋体" w:cs="宋体" w:eastAsia="宋体" w:hint="default"/>
          <w:spacing w:val="-44"/>
          <w:sz w:val="22"/>
          <w:szCs w:val="22"/>
        </w:rPr>
        <w:t> </w:t>
      </w:r>
      <w:r>
        <w:rPr>
          <w:rFonts w:ascii="宋体" w:hAnsi="宋体" w:cs="宋体" w:eastAsia="宋体" w:hint="default"/>
          <w:sz w:val="22"/>
          <w:szCs w:val="22"/>
        </w:rPr>
        <w:t>11</w:t>
      </w:r>
      <w:r>
        <w:rPr>
          <w:rFonts w:ascii="宋体" w:hAnsi="宋体" w:cs="宋体" w:eastAsia="宋体" w:hint="default"/>
          <w:spacing w:val="-44"/>
          <w:sz w:val="22"/>
          <w:szCs w:val="22"/>
        </w:rPr>
        <w:t> </w:t>
      </w:r>
      <w:r>
        <w:rPr>
          <w:rFonts w:ascii="宋体" w:hAnsi="宋体" w:cs="宋体" w:eastAsia="宋体" w:hint="default"/>
          <w:sz w:val="22"/>
          <w:szCs w:val="22"/>
        </w:rPr>
        <w:t>日及</w:t>
      </w:r>
    </w:p>
    <w:p>
      <w:pPr>
        <w:spacing w:line="300" w:lineRule="auto" w:before="17"/>
        <w:ind w:left="161" w:right="0" w:firstLine="0"/>
        <w:jc w:val="left"/>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49"/>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宋体" w:hAnsi="宋体" w:cs="宋体" w:eastAsia="宋体" w:hint="default"/>
          <w:sz w:val="22"/>
          <w:szCs w:val="22"/>
        </w:rPr>
        <w:t>12</w:t>
      </w:r>
      <w:r>
        <w:rPr>
          <w:rFonts w:ascii="宋体" w:hAnsi="宋体" w:cs="宋体" w:eastAsia="宋体" w:hint="default"/>
          <w:spacing w:val="-51"/>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宋体" w:hAnsi="宋体" w:cs="宋体" w:eastAsia="宋体" w:hint="default"/>
          <w:sz w:val="22"/>
          <w:szCs w:val="22"/>
        </w:rPr>
        <w:t>12</w:t>
      </w:r>
      <w:r>
        <w:rPr>
          <w:rFonts w:ascii="宋体" w:hAnsi="宋体" w:cs="宋体" w:eastAsia="宋体" w:hint="default"/>
          <w:spacing w:val="-49"/>
          <w:sz w:val="22"/>
          <w:szCs w:val="22"/>
        </w:rPr>
        <w:t> </w:t>
      </w:r>
      <w:r>
        <w:rPr>
          <w:rFonts w:ascii="宋体" w:hAnsi="宋体" w:cs="宋体" w:eastAsia="宋体" w:hint="default"/>
          <w:sz w:val="22"/>
          <w:szCs w:val="22"/>
        </w:rPr>
        <w:t>日至</w:t>
      </w:r>
      <w:r>
        <w:rPr>
          <w:rFonts w:ascii="宋体" w:hAnsi="宋体" w:cs="宋体" w:eastAsia="宋体" w:hint="default"/>
          <w:spacing w:val="-50"/>
          <w:sz w:val="22"/>
          <w:szCs w:val="22"/>
        </w:rPr>
        <w:t> </w:t>
      </w:r>
      <w:r>
        <w:rPr>
          <w:rFonts w:ascii="宋体" w:hAnsi="宋体" w:cs="宋体" w:eastAsia="宋体" w:hint="default"/>
          <w:sz w:val="22"/>
          <w:szCs w:val="22"/>
        </w:rPr>
        <w:t>2012</w:t>
      </w:r>
      <w:r>
        <w:rPr>
          <w:rFonts w:ascii="宋体" w:hAnsi="宋体" w:cs="宋体" w:eastAsia="宋体" w:hint="default"/>
          <w:spacing w:val="-49"/>
          <w:sz w:val="22"/>
          <w:szCs w:val="22"/>
        </w:rPr>
        <w:t> </w:t>
      </w:r>
      <w:r>
        <w:rPr>
          <w:rFonts w:ascii="宋体" w:hAnsi="宋体" w:cs="宋体" w:eastAsia="宋体" w:hint="default"/>
          <w:sz w:val="22"/>
          <w:szCs w:val="22"/>
        </w:rPr>
        <w:t>年</w:t>
      </w:r>
      <w:r>
        <w:rPr>
          <w:rFonts w:ascii="宋体" w:hAnsi="宋体" w:cs="宋体" w:eastAsia="宋体" w:hint="default"/>
          <w:spacing w:val="-51"/>
          <w:sz w:val="22"/>
          <w:szCs w:val="22"/>
        </w:rPr>
        <w:t> </w:t>
      </w:r>
      <w:r>
        <w:rPr>
          <w:rFonts w:ascii="宋体" w:hAnsi="宋体" w:cs="宋体" w:eastAsia="宋体" w:hint="default"/>
          <w:sz w:val="22"/>
          <w:szCs w:val="22"/>
        </w:rPr>
        <w:t>12</w:t>
      </w:r>
      <w:r>
        <w:rPr>
          <w:rFonts w:ascii="宋体" w:hAnsi="宋体" w:cs="宋体" w:eastAsia="宋体" w:hint="default"/>
          <w:spacing w:val="-51"/>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宋体" w:hAnsi="宋体" w:cs="宋体" w:eastAsia="宋体" w:hint="default"/>
          <w:sz w:val="22"/>
          <w:szCs w:val="22"/>
        </w:rPr>
        <w:t>11</w:t>
      </w:r>
      <w:r>
        <w:rPr>
          <w:rFonts w:ascii="宋体" w:hAnsi="宋体" w:cs="宋体" w:eastAsia="宋体" w:hint="default"/>
          <w:spacing w:val="-49"/>
          <w:sz w:val="22"/>
          <w:szCs w:val="22"/>
        </w:rPr>
        <w:t> </w:t>
      </w:r>
      <w:r>
        <w:rPr>
          <w:rFonts w:ascii="宋体" w:hAnsi="宋体" w:cs="宋体" w:eastAsia="宋体" w:hint="default"/>
          <w:sz w:val="22"/>
          <w:szCs w:val="22"/>
        </w:rPr>
        <w:t>日期间，分别以</w:t>
      </w:r>
      <w:r>
        <w:rPr>
          <w:rFonts w:ascii="宋体" w:hAnsi="宋体" w:cs="宋体" w:eastAsia="宋体" w:hint="default"/>
          <w:spacing w:val="-50"/>
          <w:sz w:val="22"/>
          <w:szCs w:val="22"/>
        </w:rPr>
        <w:t> </w:t>
      </w:r>
      <w:r>
        <w:rPr>
          <w:rFonts w:ascii="宋体" w:hAnsi="宋体" w:cs="宋体" w:eastAsia="宋体" w:hint="default"/>
          <w:sz w:val="22"/>
          <w:szCs w:val="22"/>
        </w:rPr>
        <w:t>20%、50%及</w:t>
      </w:r>
      <w:r>
        <w:rPr>
          <w:rFonts w:ascii="宋体" w:hAnsi="宋体" w:cs="宋体" w:eastAsia="宋体" w:hint="default"/>
          <w:spacing w:val="-50"/>
          <w:sz w:val="22"/>
          <w:szCs w:val="22"/>
        </w:rPr>
        <w:t> </w:t>
      </w:r>
      <w:r>
        <w:rPr>
          <w:rFonts w:ascii="宋体" w:hAnsi="宋体" w:cs="宋体" w:eastAsia="宋体" w:hint="default"/>
          <w:sz w:val="22"/>
          <w:szCs w:val="22"/>
        </w:rPr>
        <w:t>100%之可予行使购股</w:t>
      </w:r>
      <w:r>
        <w:rPr>
          <w:rFonts w:ascii="宋体" w:hAnsi="宋体" w:cs="宋体" w:eastAsia="宋体" w:hint="default"/>
          <w:w w:val="99"/>
          <w:sz w:val="22"/>
          <w:szCs w:val="22"/>
        </w:rPr>
        <w:t> </w:t>
      </w:r>
      <w:r>
        <w:rPr>
          <w:rFonts w:ascii="宋体" w:hAnsi="宋体" w:cs="宋体" w:eastAsia="宋体" w:hint="default"/>
          <w:sz w:val="22"/>
          <w:szCs w:val="22"/>
        </w:rPr>
        <w:t>权百分比上限认购本公司股份。</w:t>
      </w:r>
    </w:p>
    <w:p>
      <w:pPr>
        <w:spacing w:line="240" w:lineRule="auto" w:before="11"/>
        <w:rPr>
          <w:rFonts w:ascii="宋体" w:hAnsi="宋体" w:cs="宋体" w:eastAsia="宋体" w:hint="default"/>
          <w:sz w:val="28"/>
          <w:szCs w:val="28"/>
        </w:rPr>
      </w:pPr>
    </w:p>
    <w:p>
      <w:pPr>
        <w:spacing w:line="300" w:lineRule="auto" w:before="0"/>
        <w:ind w:left="161" w:right="0" w:firstLine="549"/>
        <w:jc w:val="left"/>
        <w:rPr>
          <w:rFonts w:ascii="宋体" w:hAnsi="宋体" w:cs="宋体" w:eastAsia="宋体" w:hint="default"/>
          <w:sz w:val="22"/>
          <w:szCs w:val="22"/>
        </w:rPr>
      </w:pPr>
      <w:r>
        <w:rPr>
          <w:rFonts w:ascii="宋体" w:hAnsi="宋体" w:cs="宋体" w:eastAsia="宋体" w:hint="default"/>
          <w:sz w:val="22"/>
          <w:szCs w:val="22"/>
        </w:rPr>
        <w:t>本年度，其中</w:t>
      </w:r>
      <w:r>
        <w:rPr>
          <w:rFonts w:ascii="宋体" w:hAnsi="宋体" w:cs="宋体" w:eastAsia="宋体" w:hint="default"/>
          <w:spacing w:val="-23"/>
          <w:sz w:val="22"/>
          <w:szCs w:val="22"/>
        </w:rPr>
        <w:t> </w:t>
      </w:r>
      <w:r>
        <w:rPr>
          <w:rFonts w:ascii="宋体" w:hAnsi="宋体" w:cs="宋体" w:eastAsia="宋体" w:hint="default"/>
          <w:sz w:val="22"/>
          <w:szCs w:val="22"/>
        </w:rPr>
        <w:t>690,000</w:t>
      </w:r>
      <w:r>
        <w:rPr>
          <w:rFonts w:ascii="宋体" w:hAnsi="宋体" w:cs="宋体" w:eastAsia="宋体" w:hint="default"/>
          <w:spacing w:val="-24"/>
          <w:sz w:val="22"/>
          <w:szCs w:val="22"/>
        </w:rPr>
        <w:t> </w:t>
      </w:r>
      <w:r>
        <w:rPr>
          <w:rFonts w:ascii="宋体" w:hAnsi="宋体" w:cs="宋体" w:eastAsia="宋体" w:hint="default"/>
          <w:sz w:val="22"/>
          <w:szCs w:val="22"/>
        </w:rPr>
        <w:t>股(2009</w:t>
      </w:r>
      <w:r>
        <w:rPr>
          <w:rFonts w:ascii="宋体" w:hAnsi="宋体" w:cs="宋体" w:eastAsia="宋体" w:hint="default"/>
          <w:spacing w:val="-23"/>
          <w:sz w:val="22"/>
          <w:szCs w:val="22"/>
        </w:rPr>
        <w:t> </w:t>
      </w:r>
      <w:r>
        <w:rPr>
          <w:rFonts w:ascii="宋体" w:hAnsi="宋体" w:cs="宋体" w:eastAsia="宋体" w:hint="default"/>
          <w:sz w:val="22"/>
          <w:szCs w:val="22"/>
        </w:rPr>
        <w:t>年度：63,241,800</w:t>
      </w:r>
      <w:r>
        <w:rPr>
          <w:rFonts w:ascii="宋体" w:hAnsi="宋体" w:cs="宋体" w:eastAsia="宋体" w:hint="default"/>
          <w:spacing w:val="-23"/>
          <w:sz w:val="22"/>
          <w:szCs w:val="22"/>
        </w:rPr>
        <w:t> </w:t>
      </w:r>
      <w:r>
        <w:rPr>
          <w:rFonts w:ascii="宋体" w:hAnsi="宋体" w:cs="宋体" w:eastAsia="宋体" w:hint="default"/>
          <w:sz w:val="22"/>
          <w:szCs w:val="22"/>
        </w:rPr>
        <w:t>股)可行权因特定员工终止雇佣</w:t>
      </w:r>
      <w:r>
        <w:rPr>
          <w:rFonts w:ascii="宋体" w:hAnsi="宋体" w:cs="宋体" w:eastAsia="宋体" w:hint="default"/>
          <w:w w:val="99"/>
          <w:sz w:val="22"/>
          <w:szCs w:val="22"/>
        </w:rPr>
        <w:t> </w:t>
      </w:r>
      <w:r>
        <w:rPr>
          <w:rFonts w:ascii="宋体" w:hAnsi="宋体" w:cs="宋体" w:eastAsia="宋体" w:hint="default"/>
          <w:sz w:val="22"/>
          <w:szCs w:val="22"/>
        </w:rPr>
        <w:t>而失效。</w:t>
      </w:r>
    </w:p>
    <w:p>
      <w:pPr>
        <w:spacing w:line="240" w:lineRule="auto" w:before="11"/>
        <w:rPr>
          <w:rFonts w:ascii="宋体" w:hAnsi="宋体" w:cs="宋体" w:eastAsia="宋体" w:hint="default"/>
          <w:sz w:val="28"/>
          <w:szCs w:val="28"/>
        </w:rPr>
      </w:pPr>
    </w:p>
    <w:p>
      <w:pPr>
        <w:spacing w:before="0"/>
        <w:ind w:left="561" w:right="0" w:firstLine="0"/>
        <w:jc w:val="left"/>
        <w:rPr>
          <w:rFonts w:ascii="宋体" w:hAnsi="宋体" w:cs="宋体" w:eastAsia="宋体" w:hint="default"/>
          <w:sz w:val="22"/>
          <w:szCs w:val="22"/>
        </w:rPr>
      </w:pPr>
      <w:r>
        <w:rPr>
          <w:rFonts w:ascii="宋体" w:hAnsi="宋体" w:cs="宋体" w:eastAsia="宋体" w:hint="default"/>
          <w:b/>
          <w:bCs/>
          <w:sz w:val="22"/>
          <w:szCs w:val="22"/>
        </w:rPr>
        <w:t>十一、</w:t>
      </w:r>
      <w:r>
        <w:rPr>
          <w:rFonts w:ascii="宋体" w:hAnsi="宋体" w:cs="宋体" w:eastAsia="宋体" w:hint="default"/>
          <w:b/>
          <w:bCs/>
          <w:spacing w:val="23"/>
          <w:sz w:val="22"/>
          <w:szCs w:val="22"/>
        </w:rPr>
        <w:t> </w:t>
      </w:r>
      <w:r>
        <w:rPr>
          <w:rFonts w:ascii="宋体" w:hAnsi="宋体" w:cs="宋体" w:eastAsia="宋体" w:hint="default"/>
          <w:b/>
          <w:bCs/>
          <w:sz w:val="22"/>
          <w:szCs w:val="22"/>
        </w:rPr>
        <w:t>或有事项</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560"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
          <w:sz w:val="22"/>
          <w:szCs w:val="22"/>
        </w:rPr>
        <w:t> </w:t>
      </w:r>
      <w:r>
        <w:rPr>
          <w:rFonts w:ascii="宋体" w:hAnsi="宋体" w:cs="宋体" w:eastAsia="宋体" w:hint="default"/>
          <w:sz w:val="22"/>
          <w:szCs w:val="22"/>
        </w:rPr>
        <w:t>未决诉讼或仲裁形成的或有负债</w:t>
      </w:r>
    </w:p>
    <w:p>
      <w:pPr>
        <w:spacing w:after="0"/>
        <w:jc w:val="left"/>
        <w:rPr>
          <w:rFonts w:ascii="宋体" w:hAnsi="宋体" w:cs="宋体" w:eastAsia="宋体" w:hint="default"/>
          <w:sz w:val="22"/>
          <w:szCs w:val="22"/>
        </w:rPr>
        <w:sectPr>
          <w:pgSz w:w="11910" w:h="16840"/>
          <w:pgMar w:header="0" w:footer="889" w:top="1720" w:bottom="1080" w:left="1540" w:right="1520"/>
        </w:sectPr>
      </w:pPr>
    </w:p>
    <w:p>
      <w:pPr>
        <w:spacing w:line="240" w:lineRule="auto" w:before="9"/>
        <w:rPr>
          <w:rFonts w:ascii="宋体" w:hAnsi="宋体" w:cs="宋体" w:eastAsia="宋体" w:hint="default"/>
          <w:sz w:val="29"/>
          <w:szCs w:val="29"/>
        </w:rPr>
      </w:pPr>
    </w:p>
    <w:p>
      <w:pPr>
        <w:spacing w:line="300" w:lineRule="auto" w:before="31"/>
        <w:ind w:left="101" w:right="173"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1</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2007</w:t>
      </w:r>
      <w:r>
        <w:rPr>
          <w:rFonts w:ascii="宋体" w:hAnsi="宋体" w:cs="宋体" w:eastAsia="宋体" w:hint="default"/>
          <w:spacing w:val="-15"/>
          <w:sz w:val="22"/>
          <w:szCs w:val="22"/>
        </w:rPr>
        <w:t> </w:t>
      </w:r>
      <w:r>
        <w:rPr>
          <w:rFonts w:ascii="宋体" w:hAnsi="宋体" w:cs="宋体" w:eastAsia="宋体" w:hint="default"/>
          <w:sz w:val="22"/>
          <w:szCs w:val="22"/>
        </w:rPr>
        <w:t>年</w:t>
      </w:r>
      <w:r>
        <w:rPr>
          <w:rFonts w:ascii="宋体" w:hAnsi="宋体" w:cs="宋体" w:eastAsia="宋体" w:hint="default"/>
          <w:spacing w:val="-14"/>
          <w:sz w:val="22"/>
          <w:szCs w:val="22"/>
        </w:rPr>
        <w:t> </w:t>
      </w:r>
      <w:r>
        <w:rPr>
          <w:rFonts w:ascii="宋体" w:hAnsi="宋体" w:cs="宋体" w:eastAsia="宋体" w:hint="default"/>
          <w:sz w:val="22"/>
          <w:szCs w:val="22"/>
        </w:rPr>
        <w:t>1</w:t>
      </w:r>
      <w:r>
        <w:rPr>
          <w:rFonts w:ascii="宋体" w:hAnsi="宋体" w:cs="宋体" w:eastAsia="宋体" w:hint="default"/>
          <w:spacing w:val="-13"/>
          <w:sz w:val="22"/>
          <w:szCs w:val="22"/>
        </w:rPr>
        <w:t> </w:t>
      </w:r>
      <w:r>
        <w:rPr>
          <w:rFonts w:ascii="宋体" w:hAnsi="宋体" w:cs="宋体" w:eastAsia="宋体" w:hint="default"/>
          <w:sz w:val="22"/>
          <w:szCs w:val="22"/>
        </w:rPr>
        <w:t>月，一家第三方原告公司在美国对冠捷科技及其一家联营公司及其它</w:t>
      </w:r>
      <w:r>
        <w:rPr>
          <w:rFonts w:ascii="宋体" w:hAnsi="宋体" w:cs="宋体" w:eastAsia="宋体" w:hint="default"/>
          <w:w w:val="99"/>
          <w:sz w:val="22"/>
          <w:szCs w:val="22"/>
        </w:rPr>
        <w:t> </w:t>
      </w:r>
      <w:r>
        <w:rPr>
          <w:rFonts w:ascii="宋体" w:hAnsi="宋体" w:cs="宋体" w:eastAsia="宋体" w:hint="default"/>
          <w:spacing w:val="9"/>
          <w:sz w:val="22"/>
          <w:szCs w:val="22"/>
        </w:rPr>
        <w:t>第三方公司进行起诉。起诉理由是侵犯其有关数字电视节目表译码科技在美国之专利</w:t>
      </w:r>
    </w:p>
    <w:p>
      <w:pPr>
        <w:spacing w:line="600" w:lineRule="auto" w:before="17"/>
        <w:ind w:left="500" w:right="2984" w:hanging="399"/>
        <w:jc w:val="left"/>
        <w:rPr>
          <w:rFonts w:ascii="宋体" w:hAnsi="宋体" w:cs="宋体" w:eastAsia="宋体" w:hint="default"/>
          <w:sz w:val="22"/>
          <w:szCs w:val="22"/>
        </w:rPr>
      </w:pPr>
      <w:r>
        <w:rPr>
          <w:rFonts w:ascii="宋体" w:hAnsi="宋体" w:cs="宋体" w:eastAsia="宋体" w:hint="default"/>
          <w:sz w:val="22"/>
          <w:szCs w:val="22"/>
        </w:rPr>
        <w:t>（代指专利</w:t>
      </w:r>
      <w:r>
        <w:rPr>
          <w:rFonts w:ascii="宋体" w:hAnsi="宋体" w:cs="宋体" w:eastAsia="宋体" w:hint="default"/>
          <w:spacing w:val="-55"/>
          <w:sz w:val="22"/>
          <w:szCs w:val="22"/>
        </w:rPr>
        <w:t> </w:t>
      </w:r>
      <w:r>
        <w:rPr>
          <w:rFonts w:ascii="宋体" w:hAnsi="宋体" w:cs="宋体" w:eastAsia="宋体" w:hint="default"/>
          <w:sz w:val="22"/>
          <w:szCs w:val="22"/>
        </w:rPr>
        <w:t>I）。</w:t>
      </w:r>
      <w:r>
        <w:rPr>
          <w:rFonts w:ascii="宋体" w:hAnsi="宋体" w:cs="宋体" w:eastAsia="宋体" w:hint="default"/>
          <w:w w:val="99"/>
          <w:sz w:val="22"/>
          <w:szCs w:val="22"/>
        </w:rPr>
        <w:t> </w:t>
      </w:r>
      <w:r>
        <w:rPr>
          <w:rFonts w:ascii="宋体" w:hAnsi="宋体" w:cs="宋体" w:eastAsia="宋体" w:hint="default"/>
          <w:sz w:val="22"/>
          <w:szCs w:val="22"/>
        </w:rPr>
        <w:t>针对冠捷科技及其联营公司起诉，原告公司主要指称：</w:t>
      </w:r>
    </w:p>
    <w:p>
      <w:pPr>
        <w:spacing w:line="300" w:lineRule="auto" w:before="102"/>
        <w:ind w:left="101" w:right="173" w:firstLine="506"/>
        <w:jc w:val="both"/>
        <w:rPr>
          <w:rFonts w:ascii="宋体" w:hAnsi="宋体" w:cs="宋体" w:eastAsia="宋体" w:hint="default"/>
          <w:sz w:val="22"/>
          <w:szCs w:val="22"/>
        </w:rPr>
      </w:pPr>
      <w:r>
        <w:rPr>
          <w:rFonts w:ascii="宋体" w:hAnsi="宋体" w:cs="宋体" w:eastAsia="宋体" w:hint="default"/>
          <w:spacing w:val="2"/>
          <w:sz w:val="22"/>
          <w:szCs w:val="22"/>
        </w:rPr>
        <w:t>1)冠捷科技及其联营公司于美国制造、使用、进口、试图出售、诱使出售、导致或</w:t>
      </w:r>
      <w:r>
        <w:rPr>
          <w:rFonts w:ascii="宋体" w:hAnsi="宋体" w:cs="宋体" w:eastAsia="宋体" w:hint="default"/>
          <w:w w:val="99"/>
          <w:sz w:val="22"/>
          <w:szCs w:val="22"/>
        </w:rPr>
        <w:t> </w:t>
      </w:r>
      <w:r>
        <w:rPr>
          <w:rFonts w:ascii="宋体" w:hAnsi="宋体" w:cs="宋体" w:eastAsia="宋体" w:hint="default"/>
          <w:sz w:val="22"/>
          <w:szCs w:val="22"/>
        </w:rPr>
        <w:t>协助销售及╱或销售包含但不限于</w:t>
      </w:r>
      <w:r>
        <w:rPr>
          <w:rFonts w:ascii="宋体" w:hAnsi="宋体" w:cs="宋体" w:eastAsia="宋体" w:hint="default"/>
          <w:spacing w:val="-46"/>
          <w:sz w:val="22"/>
          <w:szCs w:val="22"/>
        </w:rPr>
        <w:t> </w:t>
      </w:r>
      <w:r>
        <w:rPr>
          <w:rFonts w:ascii="宋体" w:hAnsi="宋体" w:cs="宋体" w:eastAsia="宋体" w:hint="default"/>
          <w:sz w:val="22"/>
          <w:szCs w:val="22"/>
        </w:rPr>
        <w:t>AOC</w:t>
      </w:r>
      <w:r>
        <w:rPr>
          <w:rFonts w:ascii="宋体" w:hAnsi="宋体" w:cs="宋体" w:eastAsia="宋体" w:hint="default"/>
          <w:spacing w:val="-47"/>
          <w:sz w:val="22"/>
          <w:szCs w:val="22"/>
        </w:rPr>
        <w:t> </w:t>
      </w:r>
      <w:r>
        <w:rPr>
          <w:rFonts w:ascii="宋体" w:hAnsi="宋体" w:cs="宋体" w:eastAsia="宋体" w:hint="default"/>
          <w:sz w:val="22"/>
          <w:szCs w:val="22"/>
        </w:rPr>
        <w:t>品牌之</w:t>
      </w:r>
      <w:r>
        <w:rPr>
          <w:rFonts w:ascii="宋体" w:hAnsi="宋体" w:cs="宋体" w:eastAsia="宋体" w:hint="default"/>
          <w:spacing w:val="-49"/>
          <w:sz w:val="22"/>
          <w:szCs w:val="22"/>
        </w:rPr>
        <w:t> </w:t>
      </w:r>
      <w:r>
        <w:rPr>
          <w:rFonts w:ascii="宋体" w:hAnsi="宋体" w:cs="宋体" w:eastAsia="宋体" w:hint="default"/>
          <w:sz w:val="22"/>
          <w:szCs w:val="22"/>
        </w:rPr>
        <w:t>ATSC</w:t>
      </w:r>
      <w:r>
        <w:rPr>
          <w:rFonts w:ascii="宋体" w:hAnsi="宋体" w:cs="宋体" w:eastAsia="宋体" w:hint="default"/>
          <w:spacing w:val="-47"/>
          <w:sz w:val="22"/>
          <w:szCs w:val="22"/>
        </w:rPr>
        <w:t> </w:t>
      </w:r>
      <w:r>
        <w:rPr>
          <w:rFonts w:ascii="宋体" w:hAnsi="宋体" w:cs="宋体" w:eastAsia="宋体" w:hint="default"/>
          <w:sz w:val="22"/>
          <w:szCs w:val="22"/>
        </w:rPr>
        <w:t>电视，因而直接侵犯、诱使侵犯及╱</w:t>
      </w:r>
      <w:r>
        <w:rPr>
          <w:rFonts w:ascii="宋体" w:hAnsi="宋体" w:cs="宋体" w:eastAsia="宋体" w:hint="default"/>
          <w:w w:val="99"/>
          <w:sz w:val="22"/>
          <w:szCs w:val="22"/>
        </w:rPr>
        <w:t> </w:t>
      </w:r>
      <w:r>
        <w:rPr>
          <w:rFonts w:ascii="宋体" w:hAnsi="宋体" w:cs="宋体" w:eastAsia="宋体" w:hint="default"/>
          <w:sz w:val="22"/>
          <w:szCs w:val="22"/>
        </w:rPr>
        <w:t>或积极促成侵犯专利 I，并将继续直接侵犯、诱使侵犯及╱或积极促成侵犯专利</w:t>
      </w:r>
      <w:r>
        <w:rPr>
          <w:rFonts w:ascii="宋体" w:hAnsi="宋体" w:cs="宋体" w:eastAsia="宋体" w:hint="default"/>
          <w:spacing w:val="-78"/>
          <w:sz w:val="22"/>
          <w:szCs w:val="22"/>
        </w:rPr>
        <w:t> </w:t>
      </w:r>
      <w:r>
        <w:rPr>
          <w:rFonts w:ascii="宋体" w:hAnsi="宋体" w:cs="宋体" w:eastAsia="宋体" w:hint="default"/>
          <w:sz w:val="22"/>
          <w:szCs w:val="22"/>
        </w:rPr>
        <w:t>I（涉及</w:t>
      </w:r>
      <w:r>
        <w:rPr>
          <w:rFonts w:ascii="宋体" w:hAnsi="宋体" w:cs="宋体" w:eastAsia="宋体" w:hint="default"/>
          <w:w w:val="99"/>
          <w:sz w:val="22"/>
          <w:szCs w:val="22"/>
        </w:rPr>
        <w:t> </w:t>
      </w:r>
      <w:r>
        <w:rPr>
          <w:rFonts w:ascii="宋体" w:hAnsi="宋体" w:cs="宋体" w:eastAsia="宋体" w:hint="default"/>
          <w:sz w:val="22"/>
          <w:szCs w:val="22"/>
        </w:rPr>
        <w:t>一项或多项专利</w:t>
      </w:r>
      <w:r>
        <w:rPr>
          <w:rFonts w:ascii="宋体" w:hAnsi="宋体" w:cs="宋体" w:eastAsia="宋体" w:hint="default"/>
          <w:spacing w:val="-56"/>
          <w:sz w:val="22"/>
          <w:szCs w:val="22"/>
        </w:rPr>
        <w:t> </w:t>
      </w:r>
      <w:r>
        <w:rPr>
          <w:rFonts w:ascii="宋体" w:hAnsi="宋体" w:cs="宋体" w:eastAsia="宋体" w:hint="default"/>
          <w:sz w:val="22"/>
          <w:szCs w:val="22"/>
        </w:rPr>
        <w:t>I</w:t>
      </w:r>
      <w:r>
        <w:rPr>
          <w:rFonts w:ascii="宋体" w:hAnsi="宋体" w:cs="宋体" w:eastAsia="宋体" w:hint="default"/>
          <w:spacing w:val="-56"/>
          <w:sz w:val="22"/>
          <w:szCs w:val="22"/>
        </w:rPr>
        <w:t> </w:t>
      </w:r>
      <w:r>
        <w:rPr>
          <w:rFonts w:ascii="宋体" w:hAnsi="宋体" w:cs="宋体" w:eastAsia="宋体" w:hint="default"/>
          <w:sz w:val="22"/>
          <w:szCs w:val="22"/>
        </w:rPr>
        <w:t>之申诉）；</w:t>
      </w:r>
    </w:p>
    <w:p>
      <w:pPr>
        <w:spacing w:line="300" w:lineRule="auto" w:before="17"/>
        <w:ind w:left="101" w:right="175" w:firstLine="506"/>
        <w:jc w:val="both"/>
        <w:rPr>
          <w:rFonts w:ascii="宋体" w:hAnsi="宋体" w:cs="宋体" w:eastAsia="宋体" w:hint="default"/>
          <w:sz w:val="22"/>
          <w:szCs w:val="22"/>
        </w:rPr>
      </w:pPr>
      <w:r>
        <w:rPr>
          <w:rFonts w:ascii="宋体" w:hAnsi="宋体" w:cs="宋体" w:eastAsia="宋体" w:hint="default"/>
          <w:spacing w:val="2"/>
          <w:sz w:val="22"/>
          <w:szCs w:val="22"/>
        </w:rPr>
        <w:t>2)该侵权行为导致及继续导致原告公司利益受损，而有关赔偿款须由法院裁定以及</w:t>
      </w:r>
      <w:r>
        <w:rPr>
          <w:rFonts w:ascii="宋体" w:hAnsi="宋体" w:cs="宋体" w:eastAsia="宋体" w:hint="default"/>
          <w:w w:val="99"/>
          <w:sz w:val="22"/>
          <w:szCs w:val="22"/>
        </w:rPr>
        <w:t> </w:t>
      </w:r>
      <w:r>
        <w:rPr>
          <w:rFonts w:ascii="宋体" w:hAnsi="宋体" w:cs="宋体" w:eastAsia="宋体" w:hint="default"/>
          <w:sz w:val="22"/>
          <w:szCs w:val="22"/>
        </w:rPr>
        <w:t>原告公司将继续承受不可弥补之损失及伤害。</w:t>
      </w:r>
    </w:p>
    <w:p>
      <w:pPr>
        <w:spacing w:line="240" w:lineRule="auto" w:before="11"/>
        <w:rPr>
          <w:rFonts w:ascii="宋体" w:hAnsi="宋体" w:cs="宋体" w:eastAsia="宋体" w:hint="default"/>
          <w:sz w:val="28"/>
          <w:szCs w:val="28"/>
        </w:rPr>
      </w:pPr>
    </w:p>
    <w:p>
      <w:pPr>
        <w:spacing w:line="300" w:lineRule="auto" w:before="0"/>
        <w:ind w:left="101" w:right="171" w:firstLine="398"/>
        <w:jc w:val="both"/>
        <w:rPr>
          <w:rFonts w:ascii="宋体" w:hAnsi="宋体" w:cs="宋体" w:eastAsia="宋体" w:hint="default"/>
          <w:sz w:val="22"/>
          <w:szCs w:val="22"/>
        </w:rPr>
      </w:pPr>
      <w:r>
        <w:rPr>
          <w:rFonts w:ascii="宋体" w:hAnsi="宋体" w:cs="宋体" w:eastAsia="宋体" w:hint="default"/>
          <w:sz w:val="22"/>
          <w:szCs w:val="22"/>
        </w:rPr>
        <w:t>冠捷科技董事认为基于法院于 2007 年 10 月 23</w:t>
      </w:r>
      <w:r>
        <w:rPr>
          <w:rFonts w:ascii="宋体" w:hAnsi="宋体" w:cs="宋体" w:eastAsia="宋体" w:hint="default"/>
          <w:spacing w:val="-46"/>
          <w:sz w:val="22"/>
          <w:szCs w:val="22"/>
        </w:rPr>
        <w:t> </w:t>
      </w:r>
      <w:r>
        <w:rPr>
          <w:rFonts w:ascii="宋体" w:hAnsi="宋体" w:cs="宋体" w:eastAsia="宋体" w:hint="default"/>
          <w:sz w:val="22"/>
          <w:szCs w:val="22"/>
        </w:rPr>
        <w:t>日发出规定及命令搁置有关诉讼程</w:t>
      </w:r>
      <w:r>
        <w:rPr>
          <w:rFonts w:ascii="宋体" w:hAnsi="宋体" w:cs="宋体" w:eastAsia="宋体" w:hint="default"/>
          <w:w w:val="99"/>
          <w:sz w:val="22"/>
          <w:szCs w:val="22"/>
        </w:rPr>
        <w:t> </w:t>
      </w:r>
      <w:r>
        <w:rPr>
          <w:rFonts w:ascii="宋体" w:hAnsi="宋体" w:cs="宋体" w:eastAsia="宋体" w:hint="default"/>
          <w:spacing w:val="3"/>
          <w:sz w:val="22"/>
          <w:szCs w:val="22"/>
        </w:rPr>
        <w:t>序，现时未能对这次诉讼结果作出评估。纵使此诉讼结果对冠捷科技不利，冠捷科技董</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事认为其所带来之后果亦不会对冠捷科技整体而言构成任何重大财务影响，并已计提适</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当的拨备金额（如有）。</w:t>
      </w:r>
    </w:p>
    <w:p>
      <w:pPr>
        <w:spacing w:line="240" w:lineRule="auto" w:before="11"/>
        <w:rPr>
          <w:rFonts w:ascii="宋体" w:hAnsi="宋体" w:cs="宋体" w:eastAsia="宋体" w:hint="default"/>
          <w:sz w:val="28"/>
          <w:szCs w:val="28"/>
        </w:rPr>
      </w:pPr>
    </w:p>
    <w:p>
      <w:pPr>
        <w:spacing w:line="300" w:lineRule="auto" w:before="0"/>
        <w:ind w:left="101" w:right="172"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2007</w:t>
      </w:r>
      <w:r>
        <w:rPr>
          <w:rFonts w:ascii="宋体" w:hAnsi="宋体" w:cs="宋体" w:eastAsia="宋体" w:hint="default"/>
          <w:spacing w:val="-50"/>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宋体" w:hAnsi="宋体" w:cs="宋体" w:eastAsia="宋体" w:hint="default"/>
          <w:sz w:val="22"/>
          <w:szCs w:val="22"/>
        </w:rPr>
        <w:t>11</w:t>
      </w:r>
      <w:r>
        <w:rPr>
          <w:rFonts w:ascii="宋体" w:hAnsi="宋体" w:cs="宋体" w:eastAsia="宋体" w:hint="default"/>
          <w:spacing w:val="-50"/>
          <w:sz w:val="22"/>
          <w:szCs w:val="22"/>
        </w:rPr>
        <w:t> </w:t>
      </w:r>
      <w:r>
        <w:rPr>
          <w:rFonts w:ascii="宋体" w:hAnsi="宋体" w:cs="宋体" w:eastAsia="宋体" w:hint="default"/>
          <w:sz w:val="22"/>
          <w:szCs w:val="22"/>
        </w:rPr>
        <w:t>月，美国国际贸易委员会基于一家第三方原告公司对冠捷科技及其一</w:t>
      </w:r>
      <w:r>
        <w:rPr>
          <w:rFonts w:ascii="宋体" w:hAnsi="宋体" w:cs="宋体" w:eastAsia="宋体" w:hint="default"/>
          <w:w w:val="99"/>
          <w:sz w:val="22"/>
          <w:szCs w:val="22"/>
        </w:rPr>
        <w:t> </w:t>
      </w:r>
      <w:r>
        <w:rPr>
          <w:rFonts w:ascii="宋体" w:hAnsi="宋体" w:cs="宋体" w:eastAsia="宋体" w:hint="default"/>
          <w:sz w:val="22"/>
          <w:szCs w:val="22"/>
        </w:rPr>
        <w:t>家联营公司及其他第三方公司进行起诉展开调查。该起诉是针对侵犯专利</w:t>
      </w:r>
      <w:r>
        <w:rPr>
          <w:rFonts w:ascii="宋体" w:hAnsi="宋体" w:cs="宋体" w:eastAsia="宋体" w:hint="default"/>
          <w:spacing w:val="-56"/>
          <w:sz w:val="22"/>
          <w:szCs w:val="22"/>
        </w:rPr>
        <w:t> </w:t>
      </w:r>
      <w:r>
        <w:rPr>
          <w:rFonts w:ascii="宋体" w:hAnsi="宋体" w:cs="宋体" w:eastAsia="宋体" w:hint="default"/>
          <w:sz w:val="22"/>
          <w:szCs w:val="22"/>
        </w:rPr>
        <w:t>I</w:t>
      </w:r>
      <w:r>
        <w:rPr>
          <w:rFonts w:ascii="宋体" w:hAnsi="宋体" w:cs="宋体" w:eastAsia="宋体" w:hint="default"/>
          <w:spacing w:val="-56"/>
          <w:sz w:val="22"/>
          <w:szCs w:val="22"/>
        </w:rPr>
        <w:t> </w:t>
      </w:r>
      <w:r>
        <w:rPr>
          <w:rFonts w:ascii="宋体" w:hAnsi="宋体" w:cs="宋体" w:eastAsia="宋体" w:hint="default"/>
          <w:sz w:val="22"/>
          <w:szCs w:val="22"/>
        </w:rPr>
        <w:t>而作出。</w:t>
      </w:r>
    </w:p>
    <w:p>
      <w:pPr>
        <w:spacing w:line="720" w:lineRule="exact" w:before="58"/>
        <w:ind w:left="607" w:right="163" w:hanging="108"/>
        <w:jc w:val="left"/>
        <w:rPr>
          <w:rFonts w:ascii="宋体" w:hAnsi="宋体" w:cs="宋体" w:eastAsia="宋体" w:hint="default"/>
          <w:sz w:val="22"/>
          <w:szCs w:val="22"/>
        </w:rPr>
      </w:pPr>
      <w:r>
        <w:rPr>
          <w:rFonts w:ascii="宋体" w:hAnsi="宋体" w:cs="宋体" w:eastAsia="宋体" w:hint="default"/>
          <w:sz w:val="22"/>
          <w:szCs w:val="22"/>
        </w:rPr>
        <w:t>针对冠捷科技及其联营公司起诉，原告公司主要指称：</w:t>
      </w:r>
      <w:r>
        <w:rPr>
          <w:rFonts w:ascii="宋体" w:hAnsi="宋体" w:cs="宋体" w:eastAsia="宋体" w:hint="default"/>
          <w:w w:val="99"/>
          <w:sz w:val="22"/>
          <w:szCs w:val="22"/>
        </w:rPr>
        <w:t> </w:t>
      </w:r>
      <w:r>
        <w:rPr>
          <w:rFonts w:ascii="宋体" w:hAnsi="宋体" w:cs="宋体" w:eastAsia="宋体" w:hint="default"/>
          <w:spacing w:val="2"/>
          <w:sz w:val="22"/>
          <w:szCs w:val="22"/>
        </w:rPr>
        <w:t>1)冠捷科技及其联营公司于美国未经授权进口、进口销售及╱或进口后销售相同之</w:t>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数字电视及产品，有关电视使用专利</w:t>
      </w:r>
      <w:r>
        <w:rPr>
          <w:rFonts w:ascii="宋体" w:hAnsi="宋体" w:cs="宋体" w:eastAsia="宋体" w:hint="default"/>
          <w:spacing w:val="-56"/>
          <w:sz w:val="22"/>
          <w:szCs w:val="22"/>
        </w:rPr>
        <w:t> </w:t>
      </w:r>
      <w:r>
        <w:rPr>
          <w:rFonts w:ascii="宋体" w:hAnsi="宋体" w:cs="宋体" w:eastAsia="宋体" w:hint="default"/>
          <w:sz w:val="22"/>
          <w:szCs w:val="22"/>
        </w:rPr>
        <w:t>I</w:t>
      </w:r>
      <w:r>
        <w:rPr>
          <w:rFonts w:ascii="宋体" w:hAnsi="宋体" w:cs="宋体" w:eastAsia="宋体" w:hint="default"/>
          <w:spacing w:val="-56"/>
          <w:sz w:val="22"/>
          <w:szCs w:val="22"/>
        </w:rPr>
        <w:t> </w:t>
      </w:r>
      <w:r>
        <w:rPr>
          <w:rFonts w:ascii="宋体" w:hAnsi="宋体" w:cs="宋体" w:eastAsia="宋体" w:hint="default"/>
          <w:sz w:val="22"/>
          <w:szCs w:val="22"/>
        </w:rPr>
        <w:t>之科技；</w:t>
      </w:r>
    </w:p>
    <w:p>
      <w:pPr>
        <w:spacing w:line="240" w:lineRule="auto" w:before="0"/>
        <w:rPr>
          <w:rFonts w:ascii="宋体" w:hAnsi="宋体" w:cs="宋体" w:eastAsia="宋体" w:hint="default"/>
          <w:sz w:val="22"/>
          <w:szCs w:val="22"/>
        </w:rPr>
      </w:pPr>
    </w:p>
    <w:p>
      <w:pPr>
        <w:spacing w:line="300" w:lineRule="auto" w:before="144"/>
        <w:ind w:left="101" w:right="168" w:firstLine="506"/>
        <w:jc w:val="both"/>
        <w:rPr>
          <w:rFonts w:ascii="宋体" w:hAnsi="宋体" w:cs="宋体" w:eastAsia="宋体" w:hint="default"/>
          <w:sz w:val="22"/>
          <w:szCs w:val="22"/>
        </w:rPr>
      </w:pPr>
      <w:r>
        <w:rPr>
          <w:rFonts w:ascii="宋体" w:hAnsi="宋体" w:cs="宋体" w:eastAsia="宋体" w:hint="default"/>
          <w:spacing w:val="5"/>
          <w:sz w:val="22"/>
          <w:szCs w:val="22"/>
        </w:rPr>
        <w:t>2)原告公司请求法院下令禁止所有被告人涉及专利 </w:t>
      </w:r>
      <w:r>
        <w:rPr>
          <w:rFonts w:ascii="宋体" w:hAnsi="宋体" w:cs="宋体" w:eastAsia="宋体" w:hint="default"/>
          <w:sz w:val="22"/>
          <w:szCs w:val="22"/>
        </w:rPr>
        <w:t>I</w:t>
      </w:r>
      <w:r>
        <w:rPr>
          <w:rFonts w:ascii="宋体" w:hAnsi="宋体" w:cs="宋体" w:eastAsia="宋体" w:hint="default"/>
          <w:spacing w:val="1"/>
          <w:sz w:val="22"/>
          <w:szCs w:val="22"/>
        </w:rPr>
        <w:t> </w:t>
      </w:r>
      <w:r>
        <w:rPr>
          <w:rFonts w:ascii="宋体" w:hAnsi="宋体" w:cs="宋体" w:eastAsia="宋体" w:hint="default"/>
          <w:spacing w:val="6"/>
          <w:sz w:val="22"/>
          <w:szCs w:val="22"/>
        </w:rPr>
        <w:t>之电视及产品（包括数字电</w:t>
      </w:r>
      <w:r>
        <w:rPr>
          <w:rFonts w:ascii="宋体" w:hAnsi="宋体" w:cs="宋体" w:eastAsia="宋体" w:hint="default"/>
          <w:spacing w:val="6"/>
          <w:w w:val="99"/>
          <w:sz w:val="22"/>
          <w:szCs w:val="22"/>
        </w:rPr>
        <w:t> </w:t>
      </w:r>
      <w:r>
        <w:rPr>
          <w:rFonts w:ascii="宋体" w:hAnsi="宋体" w:cs="宋体" w:eastAsia="宋体" w:hint="default"/>
          <w:spacing w:val="3"/>
          <w:sz w:val="22"/>
          <w:szCs w:val="22"/>
        </w:rPr>
        <w:t>视）进口美国；以及停止及终止在美国进口、试图销售、市场推广、刊登广告、示范、</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仓储、分销、出售及╱或使用该等被告人之进口产品。</w:t>
      </w:r>
    </w:p>
    <w:p>
      <w:pPr>
        <w:spacing w:line="240" w:lineRule="auto" w:before="11"/>
        <w:rPr>
          <w:rFonts w:ascii="宋体" w:hAnsi="宋体" w:cs="宋体" w:eastAsia="宋体" w:hint="default"/>
          <w:sz w:val="28"/>
          <w:szCs w:val="28"/>
        </w:rPr>
      </w:pPr>
    </w:p>
    <w:p>
      <w:pPr>
        <w:spacing w:line="300" w:lineRule="auto" w:before="0"/>
        <w:ind w:left="101" w:right="171" w:firstLine="398"/>
        <w:jc w:val="both"/>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31"/>
          <w:sz w:val="22"/>
          <w:szCs w:val="22"/>
        </w:rPr>
        <w:t> </w:t>
      </w:r>
      <w:r>
        <w:rPr>
          <w:rFonts w:ascii="宋体" w:hAnsi="宋体" w:cs="宋体" w:eastAsia="宋体" w:hint="default"/>
          <w:sz w:val="22"/>
          <w:szCs w:val="22"/>
        </w:rPr>
        <w:t>年</w:t>
      </w:r>
      <w:r>
        <w:rPr>
          <w:rFonts w:ascii="宋体" w:hAnsi="宋体" w:cs="宋体" w:eastAsia="宋体" w:hint="default"/>
          <w:spacing w:val="-32"/>
          <w:sz w:val="22"/>
          <w:szCs w:val="22"/>
        </w:rPr>
        <w:t> </w:t>
      </w:r>
      <w:r>
        <w:rPr>
          <w:rFonts w:ascii="宋体" w:hAnsi="宋体" w:cs="宋体" w:eastAsia="宋体" w:hint="default"/>
          <w:sz w:val="22"/>
          <w:szCs w:val="22"/>
        </w:rPr>
        <w:t>11</w:t>
      </w:r>
      <w:r>
        <w:rPr>
          <w:rFonts w:ascii="宋体" w:hAnsi="宋体" w:cs="宋体" w:eastAsia="宋体" w:hint="default"/>
          <w:spacing w:val="-32"/>
          <w:sz w:val="22"/>
          <w:szCs w:val="22"/>
        </w:rPr>
        <w:t> </w:t>
      </w:r>
      <w:r>
        <w:rPr>
          <w:rFonts w:ascii="宋体" w:hAnsi="宋体" w:cs="宋体" w:eastAsia="宋体" w:hint="default"/>
          <w:sz w:val="22"/>
          <w:szCs w:val="22"/>
        </w:rPr>
        <w:t>月</w:t>
      </w:r>
      <w:r>
        <w:rPr>
          <w:rFonts w:ascii="宋体" w:hAnsi="宋体" w:cs="宋体" w:eastAsia="宋体" w:hint="default"/>
          <w:spacing w:val="-32"/>
          <w:sz w:val="22"/>
          <w:szCs w:val="22"/>
        </w:rPr>
        <w:t> </w:t>
      </w:r>
      <w:r>
        <w:rPr>
          <w:rFonts w:ascii="宋体" w:hAnsi="宋体" w:cs="宋体" w:eastAsia="宋体" w:hint="default"/>
          <w:sz w:val="22"/>
          <w:szCs w:val="22"/>
        </w:rPr>
        <w:t>23</w:t>
      </w:r>
      <w:r>
        <w:rPr>
          <w:rFonts w:ascii="宋体" w:hAnsi="宋体" w:cs="宋体" w:eastAsia="宋体" w:hint="default"/>
          <w:spacing w:val="-31"/>
          <w:sz w:val="22"/>
          <w:szCs w:val="22"/>
        </w:rPr>
        <w:t> </w:t>
      </w:r>
      <w:r>
        <w:rPr>
          <w:rFonts w:ascii="宋体" w:hAnsi="宋体" w:cs="宋体" w:eastAsia="宋体" w:hint="default"/>
          <w:sz w:val="22"/>
          <w:szCs w:val="22"/>
        </w:rPr>
        <w:t>日，原申诉人已撤销对本案的申诉并终止本案于美国国际贸易委员</w:t>
      </w:r>
      <w:r>
        <w:rPr>
          <w:rFonts w:ascii="宋体" w:hAnsi="宋体" w:cs="宋体" w:eastAsia="宋体" w:hint="default"/>
          <w:w w:val="99"/>
          <w:sz w:val="22"/>
          <w:szCs w:val="22"/>
        </w:rPr>
        <w:t> </w:t>
      </w:r>
      <w:r>
        <w:rPr>
          <w:rFonts w:ascii="宋体" w:hAnsi="宋体" w:cs="宋体" w:eastAsia="宋体" w:hint="default"/>
          <w:spacing w:val="3"/>
          <w:sz w:val="22"/>
          <w:szCs w:val="22"/>
        </w:rPr>
        <w:t>会的调查程序，冠捷科技董事认为该程序终止对冠捷科技整体而言不会构成任何重大的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财务影响。</w:t>
      </w:r>
    </w:p>
    <w:p>
      <w:pPr>
        <w:spacing w:after="0" w:line="300" w:lineRule="auto"/>
        <w:jc w:val="both"/>
        <w:rPr>
          <w:rFonts w:ascii="宋体" w:hAnsi="宋体" w:cs="宋体" w:eastAsia="宋体" w:hint="default"/>
          <w:sz w:val="22"/>
          <w:szCs w:val="22"/>
        </w:rPr>
        <w:sectPr>
          <w:pgSz w:w="11910" w:h="16840"/>
          <w:pgMar w:header="0" w:footer="889" w:top="1720" w:bottom="1080" w:left="1600" w:right="1520"/>
        </w:sectPr>
      </w:pPr>
    </w:p>
    <w:p>
      <w:pPr>
        <w:spacing w:line="240" w:lineRule="auto" w:before="9"/>
        <w:rPr>
          <w:rFonts w:ascii="宋体" w:hAnsi="宋体" w:cs="宋体" w:eastAsia="宋体" w:hint="default"/>
          <w:sz w:val="29"/>
          <w:szCs w:val="29"/>
        </w:rPr>
      </w:pPr>
    </w:p>
    <w:p>
      <w:pPr>
        <w:spacing w:line="300" w:lineRule="auto" w:before="31"/>
        <w:ind w:left="101" w:right="171"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3</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2008</w:t>
      </w:r>
      <w:r>
        <w:rPr>
          <w:rFonts w:ascii="宋体" w:hAnsi="宋体" w:cs="宋体" w:eastAsia="宋体" w:hint="default"/>
          <w:spacing w:val="-50"/>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宋体" w:hAnsi="宋体" w:cs="宋体" w:eastAsia="宋体" w:hint="default"/>
          <w:sz w:val="22"/>
          <w:szCs w:val="22"/>
        </w:rPr>
        <w:t>12</w:t>
      </w:r>
      <w:r>
        <w:rPr>
          <w:rFonts w:ascii="宋体" w:hAnsi="宋体" w:cs="宋体" w:eastAsia="宋体" w:hint="default"/>
          <w:spacing w:val="-50"/>
          <w:sz w:val="22"/>
          <w:szCs w:val="22"/>
        </w:rPr>
        <w:t> </w:t>
      </w:r>
      <w:r>
        <w:rPr>
          <w:rFonts w:ascii="宋体" w:hAnsi="宋体" w:cs="宋体" w:eastAsia="宋体" w:hint="default"/>
          <w:sz w:val="22"/>
          <w:szCs w:val="22"/>
        </w:rPr>
        <w:t>月，一家第三方原告公司在美国对冠捷科技及其一家联营公司与其他</w:t>
      </w:r>
      <w:r>
        <w:rPr>
          <w:rFonts w:ascii="宋体" w:hAnsi="宋体" w:cs="宋体" w:eastAsia="宋体" w:hint="default"/>
          <w:w w:val="99"/>
          <w:sz w:val="22"/>
          <w:szCs w:val="22"/>
        </w:rPr>
        <w:t> </w:t>
      </w:r>
      <w:r>
        <w:rPr>
          <w:rFonts w:ascii="宋体" w:hAnsi="宋体" w:cs="宋体" w:eastAsia="宋体" w:hint="default"/>
          <w:spacing w:val="3"/>
          <w:sz w:val="22"/>
          <w:szCs w:val="22"/>
        </w:rPr>
        <w:t>第三方公司进行起诉。该起诉是针对侵犯其制造计算机显示器科技的某些专利（代指专</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利</w:t>
      </w:r>
      <w:r>
        <w:rPr>
          <w:rFonts w:ascii="宋体" w:hAnsi="宋体" w:cs="宋体" w:eastAsia="宋体" w:hint="default"/>
          <w:spacing w:val="-58"/>
          <w:sz w:val="22"/>
          <w:szCs w:val="22"/>
        </w:rPr>
        <w:t> </w:t>
      </w:r>
      <w:r>
        <w:rPr>
          <w:rFonts w:ascii="宋体" w:hAnsi="宋体" w:cs="宋体" w:eastAsia="宋体" w:hint="default"/>
          <w:sz w:val="22"/>
          <w:szCs w:val="22"/>
        </w:rPr>
        <w:t>II）而作出。</w:t>
      </w:r>
    </w:p>
    <w:p>
      <w:pPr>
        <w:spacing w:line="720" w:lineRule="exact" w:before="58"/>
        <w:ind w:left="607" w:right="163" w:hanging="108"/>
        <w:jc w:val="left"/>
        <w:rPr>
          <w:rFonts w:ascii="宋体" w:hAnsi="宋体" w:cs="宋体" w:eastAsia="宋体" w:hint="default"/>
          <w:sz w:val="22"/>
          <w:szCs w:val="22"/>
        </w:rPr>
      </w:pPr>
      <w:r>
        <w:rPr>
          <w:rFonts w:ascii="宋体" w:hAnsi="宋体" w:cs="宋体" w:eastAsia="宋体" w:hint="default"/>
          <w:sz w:val="22"/>
          <w:szCs w:val="22"/>
        </w:rPr>
        <w:t>针对冠捷科技及其联营公司起诉，原告公司主要指称：</w:t>
      </w:r>
      <w:r>
        <w:rPr>
          <w:rFonts w:ascii="宋体" w:hAnsi="宋体" w:cs="宋体" w:eastAsia="宋体" w:hint="default"/>
          <w:w w:val="99"/>
          <w:sz w:val="22"/>
          <w:szCs w:val="22"/>
        </w:rPr>
        <w:t> </w:t>
      </w:r>
      <w:r>
        <w:rPr>
          <w:rFonts w:ascii="宋体" w:hAnsi="宋体" w:cs="宋体" w:eastAsia="宋体" w:hint="default"/>
          <w:spacing w:val="2"/>
          <w:sz w:val="22"/>
          <w:szCs w:val="22"/>
        </w:rPr>
        <w:t>1)冠捷科技及其联营公司透过美国制造、组装、服务及销售包括未经授权显示器在</w:t>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内之产品，及知悉、预期及有意在美国市场销售包括未经授权之显示器在内之产品。</w:t>
      </w:r>
    </w:p>
    <w:p>
      <w:pPr>
        <w:spacing w:line="240" w:lineRule="auto" w:before="0"/>
        <w:rPr>
          <w:rFonts w:ascii="宋体" w:hAnsi="宋体" w:cs="宋体" w:eastAsia="宋体" w:hint="default"/>
          <w:sz w:val="22"/>
          <w:szCs w:val="22"/>
        </w:rPr>
      </w:pPr>
    </w:p>
    <w:p>
      <w:pPr>
        <w:spacing w:line="300" w:lineRule="auto" w:before="144"/>
        <w:ind w:left="101" w:right="163" w:firstLine="506"/>
        <w:jc w:val="left"/>
        <w:rPr>
          <w:rFonts w:ascii="宋体" w:hAnsi="宋体" w:cs="宋体" w:eastAsia="宋体" w:hint="default"/>
          <w:sz w:val="22"/>
          <w:szCs w:val="22"/>
        </w:rPr>
      </w:pPr>
      <w:r>
        <w:rPr>
          <w:rFonts w:ascii="宋体" w:hAnsi="宋体" w:cs="宋体" w:eastAsia="宋体" w:hint="default"/>
          <w:spacing w:val="2"/>
          <w:sz w:val="22"/>
          <w:szCs w:val="22"/>
        </w:rPr>
        <w:t>2)该侵权行为引致及继续引致原告公司利益受损，直至法院发出禁制令，禁止被告</w:t>
      </w:r>
      <w:r>
        <w:rPr>
          <w:rFonts w:ascii="宋体" w:hAnsi="宋体" w:cs="宋体" w:eastAsia="宋体" w:hint="default"/>
          <w:w w:val="99"/>
          <w:sz w:val="22"/>
          <w:szCs w:val="22"/>
        </w:rPr>
        <w:t> </w:t>
      </w:r>
      <w:r>
        <w:rPr>
          <w:rFonts w:ascii="宋体" w:hAnsi="宋体" w:cs="宋体" w:eastAsia="宋体" w:hint="default"/>
          <w:sz w:val="22"/>
          <w:szCs w:val="22"/>
        </w:rPr>
        <w:t>人进一步侵犯有关专利。</w:t>
      </w:r>
    </w:p>
    <w:p>
      <w:pPr>
        <w:spacing w:line="240" w:lineRule="auto" w:before="11"/>
        <w:rPr>
          <w:rFonts w:ascii="宋体" w:hAnsi="宋体" w:cs="宋体" w:eastAsia="宋体" w:hint="default"/>
          <w:sz w:val="28"/>
          <w:szCs w:val="28"/>
        </w:rPr>
      </w:pPr>
    </w:p>
    <w:p>
      <w:pPr>
        <w:spacing w:line="300" w:lineRule="auto" w:before="0"/>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冠捷科技董事认为由于诉讼仍在进行中，现时未能对这次申诉之结果作出评估。纵</w:t>
      </w:r>
      <w:r>
        <w:rPr>
          <w:rFonts w:ascii="宋体" w:hAnsi="宋体" w:cs="宋体" w:eastAsia="宋体" w:hint="default"/>
          <w:spacing w:val="6"/>
          <w:w w:val="99"/>
          <w:sz w:val="22"/>
          <w:szCs w:val="22"/>
        </w:rPr>
        <w:t> </w:t>
      </w:r>
      <w:r>
        <w:rPr>
          <w:rFonts w:ascii="宋体" w:hAnsi="宋体" w:cs="宋体" w:eastAsia="宋体" w:hint="default"/>
          <w:spacing w:val="3"/>
          <w:sz w:val="22"/>
          <w:szCs w:val="22"/>
        </w:rPr>
        <w:t>使此申诉之结果对冠捷科技不利，冠捷科技董事认为其所带来之后果亦不会对本冠捷科</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技整体而言构成任何重大财务影响，并已计提适当的拨备金额（如有）。</w:t>
      </w:r>
    </w:p>
    <w:p>
      <w:pPr>
        <w:spacing w:line="240" w:lineRule="auto" w:before="11"/>
        <w:rPr>
          <w:rFonts w:ascii="宋体" w:hAnsi="宋体" w:cs="宋体" w:eastAsia="宋体" w:hint="default"/>
          <w:sz w:val="28"/>
          <w:szCs w:val="28"/>
        </w:rPr>
      </w:pPr>
    </w:p>
    <w:p>
      <w:pPr>
        <w:spacing w:line="300" w:lineRule="auto" w:before="0"/>
        <w:ind w:left="101" w:right="173"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4</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2009</w:t>
      </w:r>
      <w:r>
        <w:rPr>
          <w:rFonts w:ascii="宋体" w:hAnsi="宋体" w:cs="宋体" w:eastAsia="宋体" w:hint="default"/>
          <w:spacing w:val="-15"/>
          <w:sz w:val="22"/>
          <w:szCs w:val="22"/>
        </w:rPr>
        <w:t> </w:t>
      </w:r>
      <w:r>
        <w:rPr>
          <w:rFonts w:ascii="宋体" w:hAnsi="宋体" w:cs="宋体" w:eastAsia="宋体" w:hint="default"/>
          <w:sz w:val="22"/>
          <w:szCs w:val="22"/>
        </w:rPr>
        <w:t>年</w:t>
      </w:r>
      <w:r>
        <w:rPr>
          <w:rFonts w:ascii="宋体" w:hAnsi="宋体" w:cs="宋体" w:eastAsia="宋体" w:hint="default"/>
          <w:spacing w:val="-14"/>
          <w:sz w:val="22"/>
          <w:szCs w:val="22"/>
        </w:rPr>
        <w:t> </w:t>
      </w:r>
      <w:r>
        <w:rPr>
          <w:rFonts w:ascii="宋体" w:hAnsi="宋体" w:cs="宋体" w:eastAsia="宋体" w:hint="default"/>
          <w:sz w:val="22"/>
          <w:szCs w:val="22"/>
        </w:rPr>
        <w:t>1</w:t>
      </w:r>
      <w:r>
        <w:rPr>
          <w:rFonts w:ascii="宋体" w:hAnsi="宋体" w:cs="宋体" w:eastAsia="宋体" w:hint="default"/>
          <w:spacing w:val="-13"/>
          <w:sz w:val="22"/>
          <w:szCs w:val="22"/>
        </w:rPr>
        <w:t> </w:t>
      </w:r>
      <w:r>
        <w:rPr>
          <w:rFonts w:ascii="宋体" w:hAnsi="宋体" w:cs="宋体" w:eastAsia="宋体" w:hint="default"/>
          <w:sz w:val="22"/>
          <w:szCs w:val="22"/>
        </w:rPr>
        <w:t>月，一家第三方原告公司在德国对冠捷科技及其一家联营公司与其他</w:t>
      </w:r>
      <w:r>
        <w:rPr>
          <w:rFonts w:ascii="宋体" w:hAnsi="宋体" w:cs="宋体" w:eastAsia="宋体" w:hint="default"/>
          <w:w w:val="99"/>
          <w:sz w:val="22"/>
          <w:szCs w:val="22"/>
        </w:rPr>
        <w:t> </w:t>
      </w:r>
      <w:r>
        <w:rPr>
          <w:rFonts w:ascii="宋体" w:hAnsi="宋体" w:cs="宋体" w:eastAsia="宋体" w:hint="default"/>
          <w:spacing w:val="9"/>
          <w:sz w:val="22"/>
          <w:szCs w:val="22"/>
        </w:rPr>
        <w:t>第三方公司进行起诉。该起诉是针对侵犯其制造计算机显示器科技之某些专利（专利</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III）而作出。</w:t>
      </w:r>
    </w:p>
    <w:p>
      <w:pPr>
        <w:spacing w:line="720" w:lineRule="exact" w:before="58"/>
        <w:ind w:left="607" w:right="163" w:hanging="108"/>
        <w:jc w:val="left"/>
        <w:rPr>
          <w:rFonts w:ascii="宋体" w:hAnsi="宋体" w:cs="宋体" w:eastAsia="宋体" w:hint="default"/>
          <w:sz w:val="22"/>
          <w:szCs w:val="22"/>
        </w:rPr>
      </w:pPr>
      <w:r>
        <w:rPr>
          <w:rFonts w:ascii="宋体" w:hAnsi="宋体" w:cs="宋体" w:eastAsia="宋体" w:hint="default"/>
          <w:sz w:val="22"/>
          <w:szCs w:val="22"/>
        </w:rPr>
        <w:t>针对冠捷科技及其联营公司起诉，原告公司主要指称：</w:t>
      </w:r>
      <w:r>
        <w:rPr>
          <w:rFonts w:ascii="宋体" w:hAnsi="宋体" w:cs="宋体" w:eastAsia="宋体" w:hint="default"/>
          <w:w w:val="99"/>
          <w:sz w:val="22"/>
          <w:szCs w:val="22"/>
        </w:rPr>
        <w:t> </w:t>
      </w:r>
      <w:r>
        <w:rPr>
          <w:rFonts w:ascii="宋体" w:hAnsi="宋体" w:cs="宋体" w:eastAsia="宋体" w:hint="default"/>
          <w:spacing w:val="2"/>
          <w:sz w:val="22"/>
          <w:szCs w:val="22"/>
        </w:rPr>
        <w:t>1)冠捷科技及其联营公司于德国制造、使用、导致使用、试图出售、出售、导致出</w:t>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售、进口及╱或导致进口显示器，从而侵犯、积极促成及诱使侵犯专利</w:t>
      </w:r>
      <w:r>
        <w:rPr>
          <w:rFonts w:ascii="宋体" w:hAnsi="宋体" w:cs="宋体" w:eastAsia="宋体" w:hint="default"/>
          <w:spacing w:val="-69"/>
          <w:sz w:val="22"/>
          <w:szCs w:val="22"/>
        </w:rPr>
        <w:t> </w:t>
      </w:r>
      <w:r>
        <w:rPr>
          <w:rFonts w:ascii="宋体" w:hAnsi="宋体" w:cs="宋体" w:eastAsia="宋体" w:hint="default"/>
          <w:sz w:val="22"/>
          <w:szCs w:val="22"/>
        </w:rPr>
        <w:t>III；</w:t>
      </w:r>
    </w:p>
    <w:p>
      <w:pPr>
        <w:spacing w:line="240" w:lineRule="auto" w:before="0"/>
        <w:rPr>
          <w:rFonts w:ascii="宋体" w:hAnsi="宋体" w:cs="宋体" w:eastAsia="宋体" w:hint="default"/>
          <w:sz w:val="22"/>
          <w:szCs w:val="22"/>
        </w:rPr>
      </w:pPr>
    </w:p>
    <w:p>
      <w:pPr>
        <w:spacing w:line="300" w:lineRule="auto" w:before="144"/>
        <w:ind w:left="101" w:right="169" w:firstLine="506"/>
        <w:jc w:val="left"/>
        <w:rPr>
          <w:rFonts w:ascii="宋体" w:hAnsi="宋体" w:cs="宋体" w:eastAsia="宋体" w:hint="default"/>
          <w:sz w:val="22"/>
          <w:szCs w:val="22"/>
        </w:rPr>
      </w:pPr>
      <w:r>
        <w:rPr>
          <w:rFonts w:ascii="宋体" w:hAnsi="宋体" w:cs="宋体" w:eastAsia="宋体" w:hint="default"/>
          <w:spacing w:val="8"/>
          <w:sz w:val="22"/>
          <w:szCs w:val="22"/>
        </w:rPr>
        <w:t>2)该侵权行为导致及继续导致原告公司利益受损，直至法院裁定原告公司获得赔</w:t>
      </w:r>
      <w:r>
        <w:rPr>
          <w:rFonts w:ascii="宋体" w:hAnsi="宋体" w:cs="宋体" w:eastAsia="宋体" w:hint="default"/>
          <w:w w:val="99"/>
          <w:sz w:val="22"/>
          <w:szCs w:val="22"/>
        </w:rPr>
        <w:t> </w:t>
      </w:r>
      <w:r>
        <w:rPr>
          <w:rFonts w:ascii="宋体" w:hAnsi="宋体" w:cs="宋体" w:eastAsia="宋体" w:hint="default"/>
          <w:sz w:val="22"/>
          <w:szCs w:val="22"/>
        </w:rPr>
        <w:t>偿，包括此次申诉而合理付出之律师费用、诉讼费用及其它支出作出赔偿。</w:t>
      </w:r>
    </w:p>
    <w:p>
      <w:pPr>
        <w:spacing w:line="240" w:lineRule="auto" w:before="11"/>
        <w:rPr>
          <w:rFonts w:ascii="宋体" w:hAnsi="宋体" w:cs="宋体" w:eastAsia="宋体" w:hint="default"/>
          <w:sz w:val="28"/>
          <w:szCs w:val="28"/>
        </w:rPr>
      </w:pPr>
    </w:p>
    <w:p>
      <w:pPr>
        <w:spacing w:line="300" w:lineRule="auto" w:before="0"/>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冠捷科技董事认为诉讼程序仍在进行中，现时未能对这次调查结果作出评估。纵使</w:t>
      </w:r>
      <w:r>
        <w:rPr>
          <w:rFonts w:ascii="宋体" w:hAnsi="宋体" w:cs="宋体" w:eastAsia="宋体" w:hint="default"/>
          <w:spacing w:val="6"/>
          <w:w w:val="99"/>
          <w:sz w:val="22"/>
          <w:szCs w:val="22"/>
        </w:rPr>
        <w:t> </w:t>
      </w:r>
      <w:r>
        <w:rPr>
          <w:rFonts w:ascii="宋体" w:hAnsi="宋体" w:cs="宋体" w:eastAsia="宋体" w:hint="default"/>
          <w:spacing w:val="3"/>
          <w:sz w:val="22"/>
          <w:szCs w:val="22"/>
        </w:rPr>
        <w:t>此调查结果对冠捷科技不利，冠捷科技董事认为其所带来后果亦不会对冠捷科技整体而</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言构成任何重大财务影响，并已计提适当的拨备金额（如有）。</w:t>
      </w:r>
    </w:p>
    <w:p>
      <w:pPr>
        <w:spacing w:line="240" w:lineRule="auto" w:before="11"/>
        <w:rPr>
          <w:rFonts w:ascii="宋体" w:hAnsi="宋体" w:cs="宋体" w:eastAsia="宋体" w:hint="default"/>
          <w:sz w:val="28"/>
          <w:szCs w:val="28"/>
        </w:rPr>
      </w:pPr>
    </w:p>
    <w:p>
      <w:pPr>
        <w:spacing w:line="300" w:lineRule="auto" w:before="0"/>
        <w:ind w:left="101" w:right="172"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5</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2009</w:t>
      </w:r>
      <w:r>
        <w:rPr>
          <w:rFonts w:ascii="宋体" w:hAnsi="宋体" w:cs="宋体" w:eastAsia="宋体" w:hint="default"/>
          <w:spacing w:val="-50"/>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宋体" w:hAnsi="宋体" w:cs="宋体" w:eastAsia="宋体" w:hint="default"/>
          <w:sz w:val="22"/>
          <w:szCs w:val="22"/>
        </w:rPr>
        <w:t>11</w:t>
      </w:r>
      <w:r>
        <w:rPr>
          <w:rFonts w:ascii="宋体" w:hAnsi="宋体" w:cs="宋体" w:eastAsia="宋体" w:hint="default"/>
          <w:spacing w:val="-50"/>
          <w:sz w:val="22"/>
          <w:szCs w:val="22"/>
        </w:rPr>
        <w:t> </w:t>
      </w:r>
      <w:r>
        <w:rPr>
          <w:rFonts w:ascii="宋体" w:hAnsi="宋体" w:cs="宋体" w:eastAsia="宋体" w:hint="default"/>
          <w:sz w:val="22"/>
          <w:szCs w:val="22"/>
        </w:rPr>
        <w:t>月，一间第三者原告公司于美国就冠捷科技与其它第三者公司入禀申</w:t>
      </w:r>
      <w:r>
        <w:rPr>
          <w:rFonts w:ascii="宋体" w:hAnsi="宋体" w:cs="宋体" w:eastAsia="宋体" w:hint="default"/>
          <w:w w:val="99"/>
          <w:sz w:val="22"/>
          <w:szCs w:val="22"/>
        </w:rPr>
        <w:t> </w:t>
      </w:r>
      <w:r>
        <w:rPr>
          <w:rFonts w:ascii="宋体" w:hAnsi="宋体" w:cs="宋体" w:eastAsia="宋体" w:hint="default"/>
          <w:sz w:val="22"/>
          <w:szCs w:val="22"/>
        </w:rPr>
        <w:t>诉。该申诉乃就侵犯制造计算机显示器科技之某些专利而寻求赔偿。</w:t>
      </w:r>
    </w:p>
    <w:p>
      <w:pPr>
        <w:spacing w:line="240" w:lineRule="auto" w:before="11"/>
        <w:rPr>
          <w:rFonts w:ascii="宋体" w:hAnsi="宋体" w:cs="宋体" w:eastAsia="宋体" w:hint="default"/>
          <w:sz w:val="28"/>
          <w:szCs w:val="28"/>
        </w:rPr>
      </w:pPr>
    </w:p>
    <w:p>
      <w:pPr>
        <w:spacing w:before="0"/>
        <w:ind w:left="500" w:right="169" w:firstLine="0"/>
        <w:jc w:val="left"/>
        <w:rPr>
          <w:rFonts w:ascii="宋体" w:hAnsi="宋体" w:cs="宋体" w:eastAsia="宋体" w:hint="default"/>
          <w:sz w:val="22"/>
          <w:szCs w:val="22"/>
        </w:rPr>
      </w:pPr>
      <w:r>
        <w:rPr>
          <w:rFonts w:ascii="宋体" w:hAnsi="宋体" w:cs="宋体" w:eastAsia="宋体" w:hint="default"/>
          <w:sz w:val="22"/>
          <w:szCs w:val="22"/>
        </w:rPr>
        <w:t>就对冠捷科技的申诉，原告人主要指称：</w:t>
      </w:r>
    </w:p>
    <w:p>
      <w:pPr>
        <w:spacing w:after="0"/>
        <w:jc w:val="left"/>
        <w:rPr>
          <w:rFonts w:ascii="宋体" w:hAnsi="宋体" w:cs="宋体" w:eastAsia="宋体" w:hint="default"/>
          <w:sz w:val="22"/>
          <w:szCs w:val="22"/>
        </w:rPr>
        <w:sectPr>
          <w:pgSz w:w="11910" w:h="16840"/>
          <w:pgMar w:header="0" w:footer="889" w:top="1720" w:bottom="1080" w:left="1600" w:right="1520"/>
        </w:sectPr>
      </w:pPr>
    </w:p>
    <w:p>
      <w:pPr>
        <w:spacing w:line="240" w:lineRule="auto" w:before="9"/>
        <w:rPr>
          <w:rFonts w:ascii="宋体" w:hAnsi="宋体" w:cs="宋体" w:eastAsia="宋体" w:hint="default"/>
          <w:sz w:val="29"/>
          <w:szCs w:val="29"/>
        </w:rPr>
      </w:pPr>
    </w:p>
    <w:p>
      <w:pPr>
        <w:spacing w:line="300" w:lineRule="auto" w:before="31"/>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1)冠捷科技为一名定期买卖与控告所指产品属同一种类之货品之商人，已违反其于</w:t>
      </w:r>
      <w:r>
        <w:rPr>
          <w:rFonts w:ascii="宋体" w:hAnsi="宋体" w:cs="宋体" w:eastAsia="宋体" w:hint="default"/>
          <w:spacing w:val="6"/>
          <w:w w:val="99"/>
          <w:sz w:val="22"/>
          <w:szCs w:val="22"/>
        </w:rPr>
        <w:t> </w:t>
      </w:r>
      <w:r>
        <w:rPr>
          <w:rFonts w:ascii="宋体" w:hAnsi="宋体" w:cs="宋体" w:eastAsia="宋体" w:hint="default"/>
          <w:sz w:val="22"/>
          <w:szCs w:val="22"/>
        </w:rPr>
        <w:t>美国之所有权保证及免专利申索。</w:t>
      </w:r>
    </w:p>
    <w:p>
      <w:pPr>
        <w:spacing w:line="240" w:lineRule="auto" w:before="11"/>
        <w:rPr>
          <w:rFonts w:ascii="宋体" w:hAnsi="宋体" w:cs="宋体" w:eastAsia="宋体" w:hint="default"/>
          <w:sz w:val="28"/>
          <w:szCs w:val="28"/>
        </w:rPr>
      </w:pPr>
    </w:p>
    <w:p>
      <w:pPr>
        <w:spacing w:line="300" w:lineRule="auto" w:before="0"/>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2)第三者原告公司有权就其所承受之任何负债，包括合理付出之律师费用、和解金</w:t>
      </w:r>
      <w:r>
        <w:rPr>
          <w:rFonts w:ascii="宋体" w:hAnsi="宋体" w:cs="宋体" w:eastAsia="宋体" w:hint="default"/>
          <w:spacing w:val="6"/>
          <w:w w:val="99"/>
          <w:sz w:val="22"/>
          <w:szCs w:val="22"/>
        </w:rPr>
        <w:t> </w:t>
      </w:r>
      <w:r>
        <w:rPr>
          <w:rFonts w:ascii="宋体" w:hAnsi="宋体" w:cs="宋体" w:eastAsia="宋体" w:hint="default"/>
          <w:sz w:val="22"/>
          <w:szCs w:val="22"/>
        </w:rPr>
        <w:t>额或任何获判之赔偿要求冠捷科技作出弥偿。</w:t>
      </w:r>
    </w:p>
    <w:p>
      <w:pPr>
        <w:spacing w:line="240" w:lineRule="auto" w:before="11"/>
        <w:rPr>
          <w:rFonts w:ascii="宋体" w:hAnsi="宋体" w:cs="宋体" w:eastAsia="宋体" w:hint="default"/>
          <w:sz w:val="28"/>
          <w:szCs w:val="28"/>
        </w:rPr>
      </w:pPr>
    </w:p>
    <w:p>
      <w:pPr>
        <w:spacing w:line="300" w:lineRule="auto" w:before="0"/>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冠捷科技董事认为诉讼程序仍在进行中，现时未能对这次案件的结果作出评估。纵</w:t>
      </w:r>
      <w:r>
        <w:rPr>
          <w:rFonts w:ascii="宋体" w:hAnsi="宋体" w:cs="宋体" w:eastAsia="宋体" w:hint="default"/>
          <w:spacing w:val="6"/>
          <w:w w:val="99"/>
          <w:sz w:val="22"/>
          <w:szCs w:val="22"/>
        </w:rPr>
        <w:t> </w:t>
      </w:r>
      <w:r>
        <w:rPr>
          <w:rFonts w:ascii="宋体" w:hAnsi="宋体" w:cs="宋体" w:eastAsia="宋体" w:hint="default"/>
          <w:spacing w:val="3"/>
          <w:sz w:val="22"/>
          <w:szCs w:val="22"/>
        </w:rPr>
        <w:t>使此调查的结果对冠捷科技不利，冠捷科技董事认为其所带来的后果亦不会对冠捷科技</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整体而言构成任何重大财务影响，并已计提适当的拨备金额（如有）。</w:t>
      </w:r>
    </w:p>
    <w:p>
      <w:pPr>
        <w:spacing w:line="240" w:lineRule="auto" w:before="11"/>
        <w:rPr>
          <w:rFonts w:ascii="宋体" w:hAnsi="宋体" w:cs="宋体" w:eastAsia="宋体" w:hint="default"/>
          <w:sz w:val="28"/>
          <w:szCs w:val="28"/>
        </w:rPr>
      </w:pPr>
    </w:p>
    <w:p>
      <w:pPr>
        <w:spacing w:line="300" w:lineRule="auto" w:before="0"/>
        <w:ind w:left="101" w:right="173"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6</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2010</w:t>
      </w:r>
      <w:r>
        <w:rPr>
          <w:rFonts w:ascii="宋体" w:hAnsi="宋体" w:cs="宋体" w:eastAsia="宋体" w:hint="default"/>
          <w:spacing w:val="-15"/>
          <w:sz w:val="22"/>
          <w:szCs w:val="22"/>
        </w:rPr>
        <w:t> </w:t>
      </w:r>
      <w:r>
        <w:rPr>
          <w:rFonts w:ascii="宋体" w:hAnsi="宋体" w:cs="宋体" w:eastAsia="宋体" w:hint="default"/>
          <w:sz w:val="22"/>
          <w:szCs w:val="22"/>
        </w:rPr>
        <w:t>年</w:t>
      </w:r>
      <w:r>
        <w:rPr>
          <w:rFonts w:ascii="宋体" w:hAnsi="宋体" w:cs="宋体" w:eastAsia="宋体" w:hint="default"/>
          <w:spacing w:val="-14"/>
          <w:sz w:val="22"/>
          <w:szCs w:val="22"/>
        </w:rPr>
        <w:t> </w:t>
      </w:r>
      <w:r>
        <w:rPr>
          <w:rFonts w:ascii="宋体" w:hAnsi="宋体" w:cs="宋体" w:eastAsia="宋体" w:hint="default"/>
          <w:sz w:val="22"/>
          <w:szCs w:val="22"/>
        </w:rPr>
        <w:t>4</w:t>
      </w:r>
      <w:r>
        <w:rPr>
          <w:rFonts w:ascii="宋体" w:hAnsi="宋体" w:cs="宋体" w:eastAsia="宋体" w:hint="default"/>
          <w:spacing w:val="-13"/>
          <w:sz w:val="22"/>
          <w:szCs w:val="22"/>
        </w:rPr>
        <w:t> </w:t>
      </w:r>
      <w:r>
        <w:rPr>
          <w:rFonts w:ascii="宋体" w:hAnsi="宋体" w:cs="宋体" w:eastAsia="宋体" w:hint="default"/>
          <w:sz w:val="22"/>
          <w:szCs w:val="22"/>
        </w:rPr>
        <w:t>月，鉴于声称专利侵犯的威胁，冠捷科技及其一间联营公司于美国就</w:t>
      </w:r>
      <w:r>
        <w:rPr>
          <w:rFonts w:ascii="宋体" w:hAnsi="宋体" w:cs="宋体" w:eastAsia="宋体" w:hint="default"/>
          <w:w w:val="99"/>
          <w:sz w:val="22"/>
          <w:szCs w:val="22"/>
        </w:rPr>
        <w:t> </w:t>
      </w:r>
      <w:r>
        <w:rPr>
          <w:rFonts w:ascii="宋体" w:hAnsi="宋体" w:cs="宋体" w:eastAsia="宋体" w:hint="default"/>
          <w:sz w:val="22"/>
          <w:szCs w:val="22"/>
        </w:rPr>
        <w:t>三间公司入禀申诉。根据该申诉，彼等寻求从法院判决声明彼等并未侵犯专利 IV</w:t>
      </w:r>
      <w:r>
        <w:rPr>
          <w:rFonts w:ascii="宋体" w:hAnsi="宋体" w:cs="宋体" w:eastAsia="宋体" w:hint="default"/>
          <w:spacing w:val="-78"/>
          <w:sz w:val="22"/>
          <w:szCs w:val="22"/>
        </w:rPr>
        <w:t> </w:t>
      </w:r>
      <w:r>
        <w:rPr>
          <w:rFonts w:ascii="宋体" w:hAnsi="宋体" w:cs="宋体" w:eastAsia="宋体" w:hint="default"/>
          <w:sz w:val="22"/>
          <w:szCs w:val="22"/>
        </w:rPr>
        <w:t>之某些</w:t>
      </w:r>
      <w:r>
        <w:rPr>
          <w:rFonts w:ascii="宋体" w:hAnsi="宋体" w:cs="宋体" w:eastAsia="宋体" w:hint="default"/>
          <w:w w:val="99"/>
          <w:sz w:val="22"/>
          <w:szCs w:val="22"/>
        </w:rPr>
        <w:t> </w:t>
      </w:r>
      <w:r>
        <w:rPr>
          <w:rFonts w:ascii="宋体" w:hAnsi="宋体" w:cs="宋体" w:eastAsia="宋体" w:hint="default"/>
          <w:sz w:val="22"/>
          <w:szCs w:val="22"/>
        </w:rPr>
        <w:t>数字电视科技，及╱或专利</w:t>
      </w:r>
      <w:r>
        <w:rPr>
          <w:rFonts w:ascii="宋体" w:hAnsi="宋体" w:cs="宋体" w:eastAsia="宋体" w:hint="default"/>
          <w:spacing w:val="-57"/>
          <w:sz w:val="22"/>
          <w:szCs w:val="22"/>
        </w:rPr>
        <w:t> </w:t>
      </w:r>
      <w:r>
        <w:rPr>
          <w:rFonts w:ascii="宋体" w:hAnsi="宋体" w:cs="宋体" w:eastAsia="宋体" w:hint="default"/>
          <w:sz w:val="22"/>
          <w:szCs w:val="22"/>
        </w:rPr>
        <w:t>IV</w:t>
      </w:r>
      <w:r>
        <w:rPr>
          <w:rFonts w:ascii="宋体" w:hAnsi="宋体" w:cs="宋体" w:eastAsia="宋体" w:hint="default"/>
          <w:spacing w:val="-57"/>
          <w:sz w:val="22"/>
          <w:szCs w:val="22"/>
        </w:rPr>
        <w:t> </w:t>
      </w:r>
      <w:r>
        <w:rPr>
          <w:rFonts w:ascii="宋体" w:hAnsi="宋体" w:cs="宋体" w:eastAsia="宋体" w:hint="default"/>
          <w:sz w:val="22"/>
          <w:szCs w:val="22"/>
        </w:rPr>
        <w:t>是无效或无执行能力。</w:t>
      </w:r>
    </w:p>
    <w:p>
      <w:pPr>
        <w:spacing w:line="240" w:lineRule="auto" w:before="11"/>
        <w:rPr>
          <w:rFonts w:ascii="宋体" w:hAnsi="宋体" w:cs="宋体" w:eastAsia="宋体" w:hint="default"/>
          <w:sz w:val="28"/>
          <w:szCs w:val="28"/>
        </w:rPr>
      </w:pPr>
    </w:p>
    <w:p>
      <w:pPr>
        <w:spacing w:line="300" w:lineRule="auto" w:before="0"/>
        <w:ind w:left="101" w:right="174" w:firstLine="398"/>
        <w:jc w:val="both"/>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32"/>
          <w:sz w:val="22"/>
          <w:szCs w:val="22"/>
        </w:rPr>
        <w:t> </w:t>
      </w:r>
      <w:r>
        <w:rPr>
          <w:rFonts w:ascii="宋体" w:hAnsi="宋体" w:cs="宋体" w:eastAsia="宋体" w:hint="default"/>
          <w:sz w:val="22"/>
          <w:szCs w:val="22"/>
        </w:rPr>
        <w:t>年</w:t>
      </w:r>
      <w:r>
        <w:rPr>
          <w:rFonts w:ascii="宋体" w:hAnsi="宋体" w:cs="宋体" w:eastAsia="宋体" w:hint="default"/>
          <w:spacing w:val="-32"/>
          <w:sz w:val="22"/>
          <w:szCs w:val="22"/>
        </w:rPr>
        <w:t> </w:t>
      </w:r>
      <w:r>
        <w:rPr>
          <w:rFonts w:ascii="宋体" w:hAnsi="宋体" w:cs="宋体" w:eastAsia="宋体" w:hint="default"/>
          <w:sz w:val="22"/>
          <w:szCs w:val="22"/>
        </w:rPr>
        <w:t>11</w:t>
      </w:r>
      <w:r>
        <w:rPr>
          <w:rFonts w:ascii="宋体" w:hAnsi="宋体" w:cs="宋体" w:eastAsia="宋体" w:hint="default"/>
          <w:spacing w:val="-32"/>
          <w:sz w:val="22"/>
          <w:szCs w:val="22"/>
        </w:rPr>
        <w:t> </w:t>
      </w:r>
      <w:r>
        <w:rPr>
          <w:rFonts w:ascii="宋体" w:hAnsi="宋体" w:cs="宋体" w:eastAsia="宋体" w:hint="default"/>
          <w:sz w:val="22"/>
          <w:szCs w:val="22"/>
        </w:rPr>
        <w:t>月</w:t>
      </w:r>
      <w:r>
        <w:rPr>
          <w:rFonts w:ascii="宋体" w:hAnsi="宋体" w:cs="宋体" w:eastAsia="宋体" w:hint="default"/>
          <w:spacing w:val="-32"/>
          <w:sz w:val="22"/>
          <w:szCs w:val="22"/>
        </w:rPr>
        <w:t> </w:t>
      </w:r>
      <w:r>
        <w:rPr>
          <w:rFonts w:ascii="宋体" w:hAnsi="宋体" w:cs="宋体" w:eastAsia="宋体" w:hint="default"/>
          <w:sz w:val="22"/>
          <w:szCs w:val="22"/>
        </w:rPr>
        <w:t>15</w:t>
      </w:r>
      <w:r>
        <w:rPr>
          <w:rFonts w:ascii="宋体" w:hAnsi="宋体" w:cs="宋体" w:eastAsia="宋体" w:hint="default"/>
          <w:spacing w:val="-32"/>
          <w:sz w:val="22"/>
          <w:szCs w:val="22"/>
        </w:rPr>
        <w:t> </w:t>
      </w:r>
      <w:r>
        <w:rPr>
          <w:rFonts w:ascii="宋体" w:hAnsi="宋体" w:cs="宋体" w:eastAsia="宋体" w:hint="default"/>
          <w:sz w:val="22"/>
          <w:szCs w:val="22"/>
        </w:rPr>
        <w:t>日，本案已经由法院命令驳回。冠捷科技董事认为其所带来的后果</w:t>
      </w:r>
      <w:r>
        <w:rPr>
          <w:rFonts w:ascii="宋体" w:hAnsi="宋体" w:cs="宋体" w:eastAsia="宋体" w:hint="default"/>
          <w:w w:val="99"/>
          <w:sz w:val="22"/>
          <w:szCs w:val="22"/>
        </w:rPr>
        <w:t> </w:t>
      </w:r>
      <w:r>
        <w:rPr>
          <w:rFonts w:ascii="宋体" w:hAnsi="宋体" w:cs="宋体" w:eastAsia="宋体" w:hint="default"/>
          <w:sz w:val="22"/>
          <w:szCs w:val="22"/>
        </w:rPr>
        <w:t>亦不会对冠捷科技整体而言构成任何重大财务影响。</w:t>
      </w:r>
    </w:p>
    <w:p>
      <w:pPr>
        <w:spacing w:line="240" w:lineRule="auto" w:before="11"/>
        <w:rPr>
          <w:rFonts w:ascii="宋体" w:hAnsi="宋体" w:cs="宋体" w:eastAsia="宋体" w:hint="default"/>
          <w:sz w:val="28"/>
          <w:szCs w:val="28"/>
        </w:rPr>
      </w:pPr>
    </w:p>
    <w:p>
      <w:pPr>
        <w:spacing w:line="300" w:lineRule="auto" w:before="0"/>
        <w:ind w:left="101" w:right="173"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7</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2010</w:t>
      </w:r>
      <w:r>
        <w:rPr>
          <w:rFonts w:ascii="宋体" w:hAnsi="宋体" w:cs="宋体" w:eastAsia="宋体" w:hint="default"/>
          <w:spacing w:val="-15"/>
          <w:sz w:val="22"/>
          <w:szCs w:val="22"/>
        </w:rPr>
        <w:t> </w:t>
      </w:r>
      <w:r>
        <w:rPr>
          <w:rFonts w:ascii="宋体" w:hAnsi="宋体" w:cs="宋体" w:eastAsia="宋体" w:hint="default"/>
          <w:sz w:val="22"/>
          <w:szCs w:val="22"/>
        </w:rPr>
        <w:t>年</w:t>
      </w:r>
      <w:r>
        <w:rPr>
          <w:rFonts w:ascii="宋体" w:hAnsi="宋体" w:cs="宋体" w:eastAsia="宋体" w:hint="default"/>
          <w:spacing w:val="-14"/>
          <w:sz w:val="22"/>
          <w:szCs w:val="22"/>
        </w:rPr>
        <w:t> </w:t>
      </w:r>
      <w:r>
        <w:rPr>
          <w:rFonts w:ascii="宋体" w:hAnsi="宋体" w:cs="宋体" w:eastAsia="宋体" w:hint="default"/>
          <w:sz w:val="22"/>
          <w:szCs w:val="22"/>
        </w:rPr>
        <w:t>7</w:t>
      </w:r>
      <w:r>
        <w:rPr>
          <w:rFonts w:ascii="宋体" w:hAnsi="宋体" w:cs="宋体" w:eastAsia="宋体" w:hint="default"/>
          <w:spacing w:val="-13"/>
          <w:sz w:val="22"/>
          <w:szCs w:val="22"/>
        </w:rPr>
        <w:t> </w:t>
      </w:r>
      <w:r>
        <w:rPr>
          <w:rFonts w:ascii="宋体" w:hAnsi="宋体" w:cs="宋体" w:eastAsia="宋体" w:hint="default"/>
          <w:sz w:val="22"/>
          <w:szCs w:val="22"/>
        </w:rPr>
        <w:t>月，一家第三方原告公司在美国对冠捷科技进行起诉。该申诉是针对</w:t>
      </w:r>
      <w:r>
        <w:rPr>
          <w:rFonts w:ascii="宋体" w:hAnsi="宋体" w:cs="宋体" w:eastAsia="宋体" w:hint="default"/>
          <w:w w:val="99"/>
          <w:sz w:val="22"/>
          <w:szCs w:val="22"/>
        </w:rPr>
        <w:t> </w:t>
      </w:r>
      <w:r>
        <w:rPr>
          <w:rFonts w:ascii="宋体" w:hAnsi="宋体" w:cs="宋体" w:eastAsia="宋体" w:hint="default"/>
          <w:sz w:val="22"/>
          <w:szCs w:val="22"/>
        </w:rPr>
        <w:t>双方签订的一份协议内与补偿责任相关的索赔作出。</w:t>
      </w:r>
    </w:p>
    <w:p>
      <w:pPr>
        <w:spacing w:line="240" w:lineRule="auto" w:before="11"/>
        <w:rPr>
          <w:rFonts w:ascii="宋体" w:hAnsi="宋体" w:cs="宋体" w:eastAsia="宋体" w:hint="default"/>
          <w:sz w:val="28"/>
          <w:szCs w:val="28"/>
        </w:rPr>
      </w:pPr>
    </w:p>
    <w:p>
      <w:pPr>
        <w:spacing w:line="300" w:lineRule="auto" w:before="0"/>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冠捷科技董事认为诉讼程序仍在进行中，现时未能对这次案件的结果作出评估。纵</w:t>
      </w:r>
      <w:r>
        <w:rPr>
          <w:rFonts w:ascii="宋体" w:hAnsi="宋体" w:cs="宋体" w:eastAsia="宋体" w:hint="default"/>
          <w:spacing w:val="6"/>
          <w:w w:val="99"/>
          <w:sz w:val="22"/>
          <w:szCs w:val="22"/>
        </w:rPr>
        <w:t> </w:t>
      </w:r>
      <w:r>
        <w:rPr>
          <w:rFonts w:ascii="宋体" w:hAnsi="宋体" w:cs="宋体" w:eastAsia="宋体" w:hint="default"/>
          <w:spacing w:val="3"/>
          <w:sz w:val="22"/>
          <w:szCs w:val="22"/>
        </w:rPr>
        <w:t>使此调查的结果对冠捷科技不利，冠捷科技董事认为其所带来的后果亦不会对冠捷科技</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整体而言构成任何重大财务影响。</w:t>
      </w:r>
    </w:p>
    <w:p>
      <w:pPr>
        <w:spacing w:line="240" w:lineRule="auto" w:before="11"/>
        <w:rPr>
          <w:rFonts w:ascii="宋体" w:hAnsi="宋体" w:cs="宋体" w:eastAsia="宋体" w:hint="default"/>
          <w:sz w:val="28"/>
          <w:szCs w:val="28"/>
        </w:rPr>
      </w:pPr>
    </w:p>
    <w:p>
      <w:pPr>
        <w:spacing w:line="300" w:lineRule="auto" w:before="0"/>
        <w:ind w:left="101" w:right="173"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8</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2010</w:t>
      </w:r>
      <w:r>
        <w:rPr>
          <w:rFonts w:ascii="宋体" w:hAnsi="宋体" w:cs="宋体" w:eastAsia="宋体" w:hint="default"/>
          <w:spacing w:val="-15"/>
          <w:sz w:val="22"/>
          <w:szCs w:val="22"/>
        </w:rPr>
        <w:t> </w:t>
      </w:r>
      <w:r>
        <w:rPr>
          <w:rFonts w:ascii="宋体" w:hAnsi="宋体" w:cs="宋体" w:eastAsia="宋体" w:hint="default"/>
          <w:sz w:val="22"/>
          <w:szCs w:val="22"/>
        </w:rPr>
        <w:t>年</w:t>
      </w:r>
      <w:r>
        <w:rPr>
          <w:rFonts w:ascii="宋体" w:hAnsi="宋体" w:cs="宋体" w:eastAsia="宋体" w:hint="default"/>
          <w:spacing w:val="-14"/>
          <w:sz w:val="22"/>
          <w:szCs w:val="22"/>
        </w:rPr>
        <w:t> </w:t>
      </w:r>
      <w:r>
        <w:rPr>
          <w:rFonts w:ascii="宋体" w:hAnsi="宋体" w:cs="宋体" w:eastAsia="宋体" w:hint="default"/>
          <w:sz w:val="22"/>
          <w:szCs w:val="22"/>
        </w:rPr>
        <w:t>7</w:t>
      </w:r>
      <w:r>
        <w:rPr>
          <w:rFonts w:ascii="宋体" w:hAnsi="宋体" w:cs="宋体" w:eastAsia="宋体" w:hint="default"/>
          <w:spacing w:val="-13"/>
          <w:sz w:val="22"/>
          <w:szCs w:val="22"/>
        </w:rPr>
        <w:t> </w:t>
      </w:r>
      <w:r>
        <w:rPr>
          <w:rFonts w:ascii="宋体" w:hAnsi="宋体" w:cs="宋体" w:eastAsia="宋体" w:hint="default"/>
          <w:sz w:val="22"/>
          <w:szCs w:val="22"/>
        </w:rPr>
        <w:t>月，一家第三方原告公司在美国对冠捷科技及其一家联营公司与其他</w:t>
      </w:r>
      <w:r>
        <w:rPr>
          <w:rFonts w:ascii="宋体" w:hAnsi="宋体" w:cs="宋体" w:eastAsia="宋体" w:hint="default"/>
          <w:w w:val="99"/>
          <w:sz w:val="22"/>
          <w:szCs w:val="22"/>
        </w:rPr>
        <w:t> </w:t>
      </w:r>
      <w:r>
        <w:rPr>
          <w:rFonts w:ascii="宋体" w:hAnsi="宋体" w:cs="宋体" w:eastAsia="宋体" w:hint="default"/>
          <w:sz w:val="22"/>
          <w:szCs w:val="22"/>
        </w:rPr>
        <w:t>第三方公司进行起诉。</w:t>
      </w:r>
    </w:p>
    <w:p>
      <w:pPr>
        <w:spacing w:line="240" w:lineRule="auto" w:before="11"/>
        <w:rPr>
          <w:rFonts w:ascii="宋体" w:hAnsi="宋体" w:cs="宋体" w:eastAsia="宋体" w:hint="default"/>
          <w:sz w:val="28"/>
          <w:szCs w:val="28"/>
        </w:rPr>
      </w:pPr>
    </w:p>
    <w:p>
      <w:pPr>
        <w:spacing w:line="600" w:lineRule="auto" w:before="0"/>
        <w:ind w:left="500" w:right="1501" w:firstLine="0"/>
        <w:jc w:val="left"/>
        <w:rPr>
          <w:rFonts w:ascii="宋体" w:hAnsi="宋体" w:cs="宋体" w:eastAsia="宋体" w:hint="default"/>
          <w:sz w:val="22"/>
          <w:szCs w:val="22"/>
        </w:rPr>
      </w:pPr>
      <w:r>
        <w:rPr>
          <w:rFonts w:ascii="宋体" w:hAnsi="宋体" w:cs="宋体" w:eastAsia="宋体" w:hint="default"/>
          <w:sz w:val="22"/>
          <w:szCs w:val="22"/>
        </w:rPr>
        <w:t>该申诉乃就侵犯制造计算机电视机之某些专利（专利</w:t>
      </w:r>
      <w:r>
        <w:rPr>
          <w:rFonts w:ascii="宋体" w:hAnsi="宋体" w:cs="宋体" w:eastAsia="宋体" w:hint="default"/>
          <w:spacing w:val="-57"/>
          <w:sz w:val="22"/>
          <w:szCs w:val="22"/>
        </w:rPr>
        <w:t> </w:t>
      </w:r>
      <w:r>
        <w:rPr>
          <w:rFonts w:ascii="宋体" w:hAnsi="宋体" w:cs="宋体" w:eastAsia="宋体" w:hint="default"/>
          <w:sz w:val="22"/>
          <w:szCs w:val="22"/>
        </w:rPr>
        <w:t>V）而寻求赔偿。</w:t>
      </w:r>
      <w:r>
        <w:rPr>
          <w:rFonts w:ascii="宋体" w:hAnsi="宋体" w:cs="宋体" w:eastAsia="宋体" w:hint="default"/>
          <w:w w:val="99"/>
          <w:sz w:val="22"/>
          <w:szCs w:val="22"/>
        </w:rPr>
        <w:t> </w:t>
      </w:r>
      <w:r>
        <w:rPr>
          <w:rFonts w:ascii="宋体" w:hAnsi="宋体" w:cs="宋体" w:eastAsia="宋体" w:hint="default"/>
          <w:sz w:val="22"/>
          <w:szCs w:val="22"/>
        </w:rPr>
        <w:t>就对冠捷科技的申诉，原告人主要指称：</w:t>
      </w:r>
      <w:r>
        <w:rPr>
          <w:rFonts w:ascii="宋体" w:hAnsi="宋体" w:cs="宋体" w:eastAsia="宋体" w:hint="default"/>
          <w:w w:val="99"/>
          <w:sz w:val="22"/>
          <w:szCs w:val="22"/>
        </w:rPr>
        <w:t> </w:t>
      </w:r>
      <w:r>
        <w:rPr>
          <w:rFonts w:ascii="宋体" w:hAnsi="宋体" w:cs="宋体" w:eastAsia="宋体" w:hint="default"/>
          <w:sz w:val="22"/>
          <w:szCs w:val="22"/>
        </w:rPr>
        <w:t>1)冠捷科技及其联营公司，从而侵犯、积极促成及诱使侵犯专利</w:t>
      </w:r>
      <w:r>
        <w:rPr>
          <w:rFonts w:ascii="宋体" w:hAnsi="宋体" w:cs="宋体" w:eastAsia="宋体" w:hint="default"/>
          <w:spacing w:val="-58"/>
          <w:sz w:val="22"/>
          <w:szCs w:val="22"/>
        </w:rPr>
        <w:t> </w:t>
      </w:r>
      <w:r>
        <w:rPr>
          <w:rFonts w:ascii="宋体" w:hAnsi="宋体" w:cs="宋体" w:eastAsia="宋体" w:hint="default"/>
          <w:sz w:val="22"/>
          <w:szCs w:val="22"/>
        </w:rPr>
        <w:t>V；</w:t>
      </w:r>
    </w:p>
    <w:p>
      <w:pPr>
        <w:spacing w:line="300" w:lineRule="auto" w:before="102"/>
        <w:ind w:left="101" w:right="163" w:firstLine="506"/>
        <w:jc w:val="left"/>
        <w:rPr>
          <w:rFonts w:ascii="宋体" w:hAnsi="宋体" w:cs="宋体" w:eastAsia="宋体" w:hint="default"/>
          <w:sz w:val="22"/>
          <w:szCs w:val="22"/>
        </w:rPr>
      </w:pPr>
      <w:r>
        <w:rPr>
          <w:rFonts w:ascii="宋体" w:hAnsi="宋体" w:cs="宋体" w:eastAsia="宋体" w:hint="default"/>
          <w:spacing w:val="2"/>
          <w:sz w:val="22"/>
          <w:szCs w:val="22"/>
        </w:rPr>
        <w:t>2)该侵权行为导致及继续导致原告公司利益受损，直至法院发出禁制令，禁止被告</w:t>
      </w:r>
      <w:r>
        <w:rPr>
          <w:rFonts w:ascii="宋体" w:hAnsi="宋体" w:cs="宋体" w:eastAsia="宋体" w:hint="default"/>
          <w:w w:val="99"/>
          <w:sz w:val="22"/>
          <w:szCs w:val="22"/>
        </w:rPr>
        <w:t> </w:t>
      </w:r>
      <w:r>
        <w:rPr>
          <w:rFonts w:ascii="宋体" w:hAnsi="宋体" w:cs="宋体" w:eastAsia="宋体" w:hint="default"/>
          <w:sz w:val="22"/>
          <w:szCs w:val="22"/>
        </w:rPr>
        <w:t>人进一步侵犯专利</w:t>
      </w:r>
      <w:r>
        <w:rPr>
          <w:rFonts w:ascii="宋体" w:hAnsi="宋体" w:cs="宋体" w:eastAsia="宋体" w:hint="default"/>
          <w:spacing w:val="-57"/>
          <w:sz w:val="22"/>
          <w:szCs w:val="22"/>
        </w:rPr>
        <w:t> </w:t>
      </w:r>
      <w:r>
        <w:rPr>
          <w:rFonts w:ascii="宋体" w:hAnsi="宋体" w:cs="宋体" w:eastAsia="宋体" w:hint="default"/>
          <w:sz w:val="22"/>
          <w:szCs w:val="22"/>
        </w:rPr>
        <w:t>V。</w:t>
      </w:r>
    </w:p>
    <w:p>
      <w:pPr>
        <w:spacing w:after="0" w:line="300" w:lineRule="auto"/>
        <w:jc w:val="left"/>
        <w:rPr>
          <w:rFonts w:ascii="宋体" w:hAnsi="宋体" w:cs="宋体" w:eastAsia="宋体" w:hint="default"/>
          <w:sz w:val="22"/>
          <w:szCs w:val="22"/>
        </w:rPr>
        <w:sectPr>
          <w:pgSz w:w="11910" w:h="16840"/>
          <w:pgMar w:header="0" w:footer="889" w:top="1720" w:bottom="1080" w:left="1600" w:right="1520"/>
        </w:sectPr>
      </w:pPr>
    </w:p>
    <w:p>
      <w:pPr>
        <w:spacing w:line="240" w:lineRule="auto" w:before="9"/>
        <w:rPr>
          <w:rFonts w:ascii="宋体" w:hAnsi="宋体" w:cs="宋体" w:eastAsia="宋体" w:hint="default"/>
          <w:sz w:val="29"/>
          <w:szCs w:val="29"/>
        </w:rPr>
      </w:pPr>
    </w:p>
    <w:p>
      <w:pPr>
        <w:spacing w:line="300" w:lineRule="auto" w:before="31"/>
        <w:ind w:left="101" w:right="169" w:firstLine="398"/>
        <w:jc w:val="both"/>
        <w:rPr>
          <w:rFonts w:ascii="宋体" w:hAnsi="宋体" w:cs="宋体" w:eastAsia="宋体" w:hint="default"/>
          <w:sz w:val="22"/>
          <w:szCs w:val="22"/>
        </w:rPr>
      </w:pPr>
      <w:r>
        <w:rPr>
          <w:rFonts w:ascii="宋体" w:hAnsi="宋体" w:cs="宋体" w:eastAsia="宋体" w:hint="default"/>
          <w:spacing w:val="5"/>
          <w:sz w:val="22"/>
          <w:szCs w:val="22"/>
        </w:rPr>
        <w:t>冠捷科技董事认为诉讼程序仍在进行中，现时未能对这次调查结果作出评估。纵使</w:t>
      </w:r>
      <w:r>
        <w:rPr>
          <w:rFonts w:ascii="宋体" w:hAnsi="宋体" w:cs="宋体" w:eastAsia="宋体" w:hint="default"/>
          <w:spacing w:val="6"/>
          <w:w w:val="99"/>
          <w:sz w:val="22"/>
          <w:szCs w:val="22"/>
        </w:rPr>
        <w:t> </w:t>
      </w:r>
      <w:r>
        <w:rPr>
          <w:rFonts w:ascii="宋体" w:hAnsi="宋体" w:cs="宋体" w:eastAsia="宋体" w:hint="default"/>
          <w:spacing w:val="3"/>
          <w:sz w:val="22"/>
          <w:szCs w:val="22"/>
        </w:rPr>
        <w:t>此调查结果对冠捷科技不利，冠捷科技董事认为其所带来之未来和解金额亦不会对本集</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团整体而言构成任何重大的财务影响，并并已计提适当的拨备金额（如有）。</w:t>
      </w:r>
    </w:p>
    <w:p>
      <w:pPr>
        <w:spacing w:line="240" w:lineRule="auto" w:before="11"/>
        <w:rPr>
          <w:rFonts w:ascii="宋体" w:hAnsi="宋体" w:cs="宋体" w:eastAsia="宋体" w:hint="default"/>
          <w:sz w:val="28"/>
          <w:szCs w:val="28"/>
        </w:rPr>
      </w:pPr>
    </w:p>
    <w:p>
      <w:pPr>
        <w:spacing w:line="300" w:lineRule="auto" w:before="0"/>
        <w:ind w:left="101" w:right="172" w:firstLine="398"/>
        <w:jc w:val="both"/>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9</w:t>
      </w:r>
      <w:r>
        <w:rPr>
          <w:rFonts w:ascii="宋体" w:hAnsi="宋体" w:cs="宋体" w:eastAsia="宋体" w:hint="default"/>
          <w:spacing w:val="-74"/>
          <w:sz w:val="22"/>
          <w:szCs w:val="22"/>
        </w:rPr>
        <w:t> </w:t>
      </w:r>
      <w:r>
        <w:rPr>
          <w:rFonts w:ascii="宋体" w:hAnsi="宋体" w:cs="宋体" w:eastAsia="宋体" w:hint="default"/>
          <w:sz w:val="22"/>
          <w:szCs w:val="22"/>
        </w:rPr>
        <w:t>)</w:t>
      </w:r>
      <w:r>
        <w:rPr>
          <w:rFonts w:ascii="宋体" w:hAnsi="宋体" w:cs="宋体" w:eastAsia="宋体" w:hint="default"/>
          <w:spacing w:val="-72"/>
          <w:sz w:val="22"/>
          <w:szCs w:val="22"/>
        </w:rPr>
        <w:t> </w:t>
      </w:r>
      <w:r>
        <w:rPr>
          <w:rFonts w:ascii="宋体" w:hAnsi="宋体" w:cs="宋体" w:eastAsia="宋体" w:hint="default"/>
          <w:sz w:val="22"/>
          <w:szCs w:val="22"/>
        </w:rPr>
        <w:t>2010</w:t>
      </w:r>
      <w:r>
        <w:rPr>
          <w:rFonts w:ascii="宋体" w:hAnsi="宋体" w:cs="宋体" w:eastAsia="宋体" w:hint="default"/>
          <w:spacing w:val="-50"/>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宋体" w:hAnsi="宋体" w:cs="宋体" w:eastAsia="宋体" w:hint="default"/>
          <w:sz w:val="22"/>
          <w:szCs w:val="22"/>
        </w:rPr>
        <w:t>11</w:t>
      </w:r>
      <w:r>
        <w:rPr>
          <w:rFonts w:ascii="宋体" w:hAnsi="宋体" w:cs="宋体" w:eastAsia="宋体" w:hint="default"/>
          <w:spacing w:val="-50"/>
          <w:sz w:val="22"/>
          <w:szCs w:val="22"/>
        </w:rPr>
        <w:t> </w:t>
      </w:r>
      <w:r>
        <w:rPr>
          <w:rFonts w:ascii="宋体" w:hAnsi="宋体" w:cs="宋体" w:eastAsia="宋体" w:hint="default"/>
          <w:sz w:val="22"/>
          <w:szCs w:val="22"/>
        </w:rPr>
        <w:t>月，一家第三方原告公司在美国对冠捷科技进行起诉。该申诉是针对</w:t>
      </w:r>
      <w:r>
        <w:rPr>
          <w:rFonts w:ascii="宋体" w:hAnsi="宋体" w:cs="宋体" w:eastAsia="宋体" w:hint="default"/>
          <w:w w:val="99"/>
          <w:sz w:val="22"/>
          <w:szCs w:val="22"/>
        </w:rPr>
        <w:t> </w:t>
      </w:r>
      <w:r>
        <w:rPr>
          <w:rFonts w:ascii="宋体" w:hAnsi="宋体" w:cs="宋体" w:eastAsia="宋体" w:hint="default"/>
          <w:sz w:val="22"/>
          <w:szCs w:val="22"/>
        </w:rPr>
        <w:t>冠捷科技相关产品含有石绵引致人身伤害而作出。</w:t>
      </w:r>
    </w:p>
    <w:p>
      <w:pPr>
        <w:spacing w:line="240" w:lineRule="auto" w:before="11"/>
        <w:rPr>
          <w:rFonts w:ascii="宋体" w:hAnsi="宋体" w:cs="宋体" w:eastAsia="宋体" w:hint="default"/>
          <w:sz w:val="28"/>
          <w:szCs w:val="28"/>
        </w:rPr>
      </w:pPr>
    </w:p>
    <w:p>
      <w:pPr>
        <w:spacing w:line="300" w:lineRule="auto" w:before="0"/>
        <w:ind w:left="101" w:right="162" w:firstLine="398"/>
        <w:jc w:val="both"/>
        <w:rPr>
          <w:rFonts w:ascii="宋体" w:hAnsi="宋体" w:cs="宋体" w:eastAsia="宋体" w:hint="default"/>
          <w:sz w:val="22"/>
          <w:szCs w:val="22"/>
        </w:rPr>
      </w:pPr>
      <w:r>
        <w:rPr>
          <w:rFonts w:ascii="宋体" w:hAnsi="宋体" w:cs="宋体" w:eastAsia="宋体" w:hint="default"/>
          <w:spacing w:val="12"/>
          <w:sz w:val="22"/>
          <w:szCs w:val="22"/>
        </w:rPr>
        <w:t>冠捷科技董事认为由于申诉尚未被适当送达，现时未能对这次案件的结果作出评</w:t>
      </w:r>
      <w:r>
        <w:rPr>
          <w:rFonts w:ascii="宋体" w:hAnsi="宋体" w:cs="宋体" w:eastAsia="宋体" w:hint="default"/>
          <w:spacing w:val="12"/>
          <w:w w:val="99"/>
          <w:sz w:val="22"/>
          <w:szCs w:val="22"/>
        </w:rPr>
        <w:t> </w:t>
      </w:r>
      <w:r>
        <w:rPr>
          <w:rFonts w:ascii="宋体" w:hAnsi="宋体" w:cs="宋体" w:eastAsia="宋体" w:hint="default"/>
          <w:spacing w:val="3"/>
          <w:sz w:val="22"/>
          <w:szCs w:val="22"/>
        </w:rPr>
        <w:t>估。纵使此调查的结果对冠捷科技不利，冠捷科技董事认为其所带来的后果亦不会对冠</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捷科技整体而言构成任何重大财务影响，并已计提适当的拨备金额（如有）。</w:t>
      </w:r>
    </w:p>
    <w:p>
      <w:pPr>
        <w:spacing w:line="240" w:lineRule="auto" w:before="11"/>
        <w:rPr>
          <w:rFonts w:ascii="宋体" w:hAnsi="宋体" w:cs="宋体" w:eastAsia="宋体" w:hint="default"/>
          <w:sz w:val="28"/>
          <w:szCs w:val="28"/>
        </w:rPr>
      </w:pPr>
    </w:p>
    <w:p>
      <w:pPr>
        <w:spacing w:before="0"/>
        <w:ind w:left="500" w:right="169"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
          <w:sz w:val="22"/>
          <w:szCs w:val="22"/>
        </w:rPr>
        <w:t> </w:t>
      </w:r>
      <w:r>
        <w:rPr>
          <w:rFonts w:ascii="宋体" w:hAnsi="宋体" w:cs="宋体" w:eastAsia="宋体" w:hint="default"/>
          <w:sz w:val="22"/>
          <w:szCs w:val="22"/>
        </w:rPr>
        <w:t>对外提供担保形成的预计负债</w:t>
      </w:r>
    </w:p>
    <w:p>
      <w:pPr>
        <w:spacing w:line="240" w:lineRule="auto" w:before="0"/>
        <w:rPr>
          <w:rFonts w:ascii="宋体" w:hAnsi="宋体" w:cs="宋体" w:eastAsia="宋体" w:hint="default"/>
          <w:sz w:val="22"/>
          <w:szCs w:val="22"/>
        </w:rPr>
      </w:pPr>
    </w:p>
    <w:p>
      <w:pPr>
        <w:spacing w:line="300" w:lineRule="auto" w:before="144"/>
        <w:ind w:left="101" w:right="172" w:firstLine="506"/>
        <w:jc w:val="both"/>
        <w:rPr>
          <w:rFonts w:ascii="宋体" w:hAnsi="宋体" w:cs="宋体" w:eastAsia="宋体" w:hint="default"/>
          <w:sz w:val="22"/>
          <w:szCs w:val="22"/>
        </w:rPr>
      </w:pPr>
      <w:r>
        <w:rPr>
          <w:rFonts w:ascii="宋体" w:hAnsi="宋体" w:cs="宋体" w:eastAsia="宋体" w:hint="default"/>
          <w:sz w:val="22"/>
          <w:szCs w:val="22"/>
        </w:rPr>
        <w:t>2002</w:t>
      </w:r>
      <w:r>
        <w:rPr>
          <w:rFonts w:ascii="宋体" w:hAnsi="宋体" w:cs="宋体" w:eastAsia="宋体" w:hint="default"/>
          <w:spacing w:val="-41"/>
          <w:sz w:val="22"/>
          <w:szCs w:val="22"/>
        </w:rPr>
        <w:t> </w:t>
      </w:r>
      <w:r>
        <w:rPr>
          <w:rFonts w:ascii="宋体" w:hAnsi="宋体" w:cs="宋体" w:eastAsia="宋体" w:hint="default"/>
          <w:sz w:val="22"/>
          <w:szCs w:val="22"/>
        </w:rPr>
        <w:t>年开始本公司为了开拓教育市场经董事会批准决定采用“买方信贷”方式为购</w:t>
      </w:r>
      <w:r>
        <w:rPr>
          <w:rFonts w:ascii="宋体" w:hAnsi="宋体" w:cs="宋体" w:eastAsia="宋体" w:hint="default"/>
          <w:w w:val="99"/>
          <w:sz w:val="22"/>
          <w:szCs w:val="22"/>
        </w:rPr>
        <w:t> </w:t>
      </w:r>
      <w:r>
        <w:rPr>
          <w:rFonts w:ascii="宋体" w:hAnsi="宋体" w:cs="宋体" w:eastAsia="宋体" w:hint="default"/>
          <w:sz w:val="22"/>
          <w:szCs w:val="22"/>
        </w:rPr>
        <w:t>买方向银行贷款提供连带担保责任。</w:t>
      </w:r>
    </w:p>
    <w:p>
      <w:pPr>
        <w:spacing w:line="240" w:lineRule="auto" w:before="11"/>
        <w:rPr>
          <w:rFonts w:ascii="宋体" w:hAnsi="宋体" w:cs="宋体" w:eastAsia="宋体" w:hint="default"/>
          <w:sz w:val="28"/>
          <w:szCs w:val="28"/>
        </w:rPr>
      </w:pPr>
    </w:p>
    <w:p>
      <w:pPr>
        <w:spacing w:before="0"/>
        <w:ind w:left="607" w:right="169" w:firstLine="0"/>
        <w:jc w:val="left"/>
        <w:rPr>
          <w:rFonts w:ascii="宋体" w:hAnsi="宋体" w:cs="宋体" w:eastAsia="宋体" w:hint="default"/>
          <w:sz w:val="22"/>
          <w:szCs w:val="22"/>
        </w:rPr>
      </w:pPr>
      <w:r>
        <w:rPr>
          <w:rFonts w:ascii="宋体" w:hAnsi="宋体" w:cs="宋体" w:eastAsia="宋体" w:hint="default"/>
          <w:sz w:val="22"/>
          <w:szCs w:val="22"/>
        </w:rPr>
        <w:t>相关具体董事会决议如下：</w:t>
      </w:r>
    </w:p>
    <w:p>
      <w:pPr>
        <w:spacing w:line="240" w:lineRule="auto" w:before="0"/>
        <w:rPr>
          <w:rFonts w:ascii="宋体" w:hAnsi="宋体" w:cs="宋体" w:eastAsia="宋体" w:hint="default"/>
          <w:sz w:val="22"/>
          <w:szCs w:val="22"/>
        </w:rPr>
      </w:pPr>
    </w:p>
    <w:p>
      <w:pPr>
        <w:spacing w:line="300" w:lineRule="auto" w:before="144"/>
        <w:ind w:left="101" w:right="175" w:firstLine="506"/>
        <w:jc w:val="both"/>
        <w:rPr>
          <w:rFonts w:ascii="宋体" w:hAnsi="宋体" w:cs="宋体" w:eastAsia="宋体" w:hint="default"/>
          <w:sz w:val="22"/>
          <w:szCs w:val="22"/>
        </w:rPr>
      </w:pPr>
      <w:r>
        <w:rPr>
          <w:rFonts w:ascii="宋体" w:hAnsi="宋体" w:cs="宋体" w:eastAsia="宋体" w:hint="default"/>
          <w:sz w:val="22"/>
          <w:szCs w:val="22"/>
        </w:rPr>
        <w:t>1）经</w:t>
      </w:r>
      <w:r>
        <w:rPr>
          <w:rFonts w:ascii="宋体" w:hAnsi="宋体" w:cs="宋体" w:eastAsia="宋体" w:hint="default"/>
          <w:spacing w:val="-52"/>
          <w:sz w:val="22"/>
          <w:szCs w:val="22"/>
        </w:rPr>
        <w:t> </w:t>
      </w:r>
      <w:r>
        <w:rPr>
          <w:rFonts w:ascii="宋体" w:hAnsi="宋体" w:cs="宋体" w:eastAsia="宋体" w:hint="default"/>
          <w:sz w:val="22"/>
          <w:szCs w:val="22"/>
        </w:rPr>
        <w:t>2002</w:t>
      </w:r>
      <w:r>
        <w:rPr>
          <w:rFonts w:ascii="宋体" w:hAnsi="宋体" w:cs="宋体" w:eastAsia="宋体"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7</w:t>
      </w:r>
      <w:r>
        <w:rPr>
          <w:rFonts w:ascii="宋体" w:hAnsi="宋体" w:cs="宋体" w:eastAsia="宋体"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19</w:t>
      </w:r>
      <w:r>
        <w:rPr>
          <w:rFonts w:ascii="宋体" w:hAnsi="宋体" w:cs="宋体" w:eastAsia="宋体" w:hint="default"/>
          <w:spacing w:val="-2"/>
          <w:sz w:val="22"/>
          <w:szCs w:val="22"/>
        </w:rPr>
        <w:t> </w:t>
      </w:r>
      <w:r>
        <w:rPr>
          <w:rFonts w:ascii="宋体" w:hAnsi="宋体" w:cs="宋体" w:eastAsia="宋体" w:hint="default"/>
          <w:sz w:val="22"/>
          <w:szCs w:val="22"/>
        </w:rPr>
        <w:t>日</w:t>
      </w:r>
      <w:r>
        <w:rPr>
          <w:rFonts w:ascii="宋体" w:hAnsi="宋体" w:cs="宋体" w:eastAsia="宋体" w:hint="default"/>
          <w:spacing w:val="-52"/>
          <w:sz w:val="22"/>
          <w:szCs w:val="22"/>
        </w:rPr>
        <w:t> </w:t>
      </w:r>
      <w:r>
        <w:rPr>
          <w:rFonts w:ascii="宋体" w:hAnsi="宋体" w:cs="宋体" w:eastAsia="宋体" w:hint="default"/>
          <w:sz w:val="22"/>
          <w:szCs w:val="22"/>
        </w:rPr>
        <w:t>41-2002</w:t>
      </w:r>
      <w:r>
        <w:rPr>
          <w:rFonts w:ascii="宋体" w:hAnsi="宋体" w:cs="宋体" w:eastAsia="宋体" w:hint="default"/>
          <w:spacing w:val="-3"/>
          <w:sz w:val="22"/>
          <w:szCs w:val="22"/>
        </w:rPr>
        <w:t> </w:t>
      </w:r>
      <w:r>
        <w:rPr>
          <w:rFonts w:ascii="宋体" w:hAnsi="宋体" w:cs="宋体" w:eastAsia="宋体" w:hint="default"/>
          <w:sz w:val="22"/>
          <w:szCs w:val="22"/>
        </w:rPr>
        <w:t>号董事会决议批准，买方信贷额度限制在</w:t>
      </w:r>
      <w:r>
        <w:rPr>
          <w:rFonts w:ascii="宋体" w:hAnsi="宋体" w:cs="宋体" w:eastAsia="宋体" w:hint="default"/>
          <w:spacing w:val="-52"/>
          <w:sz w:val="22"/>
          <w:szCs w:val="22"/>
        </w:rPr>
        <w:t> </w:t>
      </w:r>
      <w:r>
        <w:rPr>
          <w:rFonts w:ascii="宋体" w:hAnsi="宋体" w:cs="宋体" w:eastAsia="宋体" w:hint="default"/>
          <w:sz w:val="22"/>
          <w:szCs w:val="22"/>
        </w:rPr>
        <w:t>3,000</w:t>
      </w:r>
      <w:r>
        <w:rPr>
          <w:rFonts w:ascii="宋体" w:hAnsi="宋体" w:cs="宋体" w:eastAsia="宋体" w:hint="default"/>
          <w:w w:val="99"/>
          <w:sz w:val="22"/>
          <w:szCs w:val="22"/>
        </w:rPr>
        <w:t> </w:t>
      </w:r>
      <w:r>
        <w:rPr>
          <w:rFonts w:ascii="宋体" w:hAnsi="宋体" w:cs="宋体" w:eastAsia="宋体" w:hint="default"/>
          <w:sz w:val="22"/>
          <w:szCs w:val="22"/>
        </w:rPr>
        <w:t>万元之内；</w:t>
      </w:r>
    </w:p>
    <w:p>
      <w:pPr>
        <w:spacing w:line="240" w:lineRule="auto" w:before="11"/>
        <w:rPr>
          <w:rFonts w:ascii="宋体" w:hAnsi="宋体" w:cs="宋体" w:eastAsia="宋体" w:hint="default"/>
          <w:sz w:val="28"/>
          <w:szCs w:val="28"/>
        </w:rPr>
      </w:pPr>
    </w:p>
    <w:p>
      <w:pPr>
        <w:spacing w:line="300" w:lineRule="auto" w:before="0"/>
        <w:ind w:left="101" w:right="174" w:firstLine="506"/>
        <w:jc w:val="both"/>
        <w:rPr>
          <w:rFonts w:ascii="宋体" w:hAnsi="宋体" w:cs="宋体" w:eastAsia="宋体" w:hint="default"/>
          <w:sz w:val="22"/>
          <w:szCs w:val="22"/>
        </w:rPr>
      </w:pPr>
      <w:r>
        <w:rPr>
          <w:rFonts w:ascii="宋体" w:hAnsi="宋体" w:cs="宋体" w:eastAsia="宋体" w:hint="default"/>
          <w:sz w:val="22"/>
          <w:szCs w:val="22"/>
        </w:rPr>
        <w:t>2）经 2004 年 4 月 22 日 31-2004 号董事会决议批准，买方信贷额度限制在</w:t>
      </w:r>
      <w:r>
        <w:rPr>
          <w:rFonts w:ascii="宋体" w:hAnsi="宋体" w:cs="宋体" w:eastAsia="宋体" w:hint="default"/>
          <w:spacing w:val="-43"/>
          <w:sz w:val="22"/>
          <w:szCs w:val="22"/>
        </w:rPr>
        <w:t> </w:t>
      </w:r>
      <w:r>
        <w:rPr>
          <w:rFonts w:ascii="宋体" w:hAnsi="宋体" w:cs="宋体" w:eastAsia="宋体" w:hint="default"/>
          <w:sz w:val="22"/>
          <w:szCs w:val="22"/>
        </w:rPr>
        <w:t>1.2</w:t>
      </w:r>
      <w:r>
        <w:rPr>
          <w:rFonts w:ascii="宋体" w:hAnsi="宋体" w:cs="宋体" w:eastAsia="宋体" w:hint="default"/>
          <w:w w:val="99"/>
          <w:sz w:val="22"/>
          <w:szCs w:val="22"/>
        </w:rPr>
        <w:t> </w:t>
      </w:r>
      <w:r>
        <w:rPr>
          <w:rFonts w:ascii="宋体" w:hAnsi="宋体" w:cs="宋体" w:eastAsia="宋体" w:hint="default"/>
          <w:sz w:val="22"/>
          <w:szCs w:val="22"/>
        </w:rPr>
        <w:t>亿元之内；</w:t>
      </w:r>
    </w:p>
    <w:p>
      <w:pPr>
        <w:spacing w:line="240" w:lineRule="auto" w:before="11"/>
        <w:rPr>
          <w:rFonts w:ascii="宋体" w:hAnsi="宋体" w:cs="宋体" w:eastAsia="宋体" w:hint="default"/>
          <w:sz w:val="28"/>
          <w:szCs w:val="28"/>
        </w:rPr>
      </w:pPr>
    </w:p>
    <w:p>
      <w:pPr>
        <w:spacing w:before="0"/>
        <w:ind w:left="0" w:right="171" w:firstLine="0"/>
        <w:jc w:val="right"/>
        <w:rPr>
          <w:rFonts w:ascii="宋体" w:hAnsi="宋体" w:cs="宋体" w:eastAsia="宋体" w:hint="default"/>
          <w:sz w:val="22"/>
          <w:szCs w:val="22"/>
        </w:rPr>
      </w:pPr>
      <w:r>
        <w:rPr>
          <w:rFonts w:ascii="宋体" w:hAnsi="宋体" w:cs="宋体" w:eastAsia="宋体" w:hint="default"/>
          <w:spacing w:val="-10"/>
          <w:sz w:val="22"/>
          <w:szCs w:val="22"/>
        </w:rPr>
        <w:t>3）经</w:t>
      </w:r>
      <w:r>
        <w:rPr>
          <w:rFonts w:ascii="宋体" w:hAnsi="宋体" w:cs="宋体" w:eastAsia="宋体" w:hint="default"/>
          <w:spacing w:val="-73"/>
          <w:sz w:val="22"/>
          <w:szCs w:val="22"/>
        </w:rPr>
        <w:t> </w:t>
      </w:r>
      <w:r>
        <w:rPr>
          <w:rFonts w:ascii="宋体" w:hAnsi="宋体" w:cs="宋体" w:eastAsia="宋体" w:hint="default"/>
          <w:spacing w:val="-11"/>
          <w:sz w:val="22"/>
          <w:szCs w:val="22"/>
        </w:rPr>
        <w:t>2004</w:t>
      </w:r>
      <w:r>
        <w:rPr>
          <w:rFonts w:ascii="宋体" w:hAnsi="宋体" w:cs="宋体" w:eastAsia="宋体" w:hint="default"/>
          <w:spacing w:val="-27"/>
          <w:sz w:val="22"/>
          <w:szCs w:val="22"/>
        </w:rPr>
        <w:t> </w:t>
      </w:r>
      <w:r>
        <w:rPr>
          <w:rFonts w:ascii="宋体" w:hAnsi="宋体" w:cs="宋体" w:eastAsia="宋体" w:hint="default"/>
          <w:sz w:val="22"/>
          <w:szCs w:val="22"/>
        </w:rPr>
        <w:t>年</w:t>
      </w:r>
      <w:r>
        <w:rPr>
          <w:rFonts w:ascii="宋体" w:hAnsi="宋体" w:cs="宋体" w:eastAsia="宋体" w:hint="default"/>
          <w:spacing w:val="-73"/>
          <w:sz w:val="22"/>
          <w:szCs w:val="22"/>
        </w:rPr>
        <w:t> </w:t>
      </w:r>
      <w:r>
        <w:rPr>
          <w:rFonts w:ascii="宋体" w:hAnsi="宋体" w:cs="宋体" w:eastAsia="宋体" w:hint="default"/>
          <w:spacing w:val="-7"/>
          <w:sz w:val="22"/>
          <w:szCs w:val="22"/>
        </w:rPr>
        <w:t>11</w:t>
      </w:r>
      <w:r>
        <w:rPr>
          <w:rFonts w:ascii="宋体" w:hAnsi="宋体" w:cs="宋体" w:eastAsia="宋体" w:hint="default"/>
          <w:spacing w:val="-28"/>
          <w:sz w:val="22"/>
          <w:szCs w:val="22"/>
        </w:rPr>
        <w:t> </w:t>
      </w:r>
      <w:r>
        <w:rPr>
          <w:rFonts w:ascii="宋体" w:hAnsi="宋体" w:cs="宋体" w:eastAsia="宋体" w:hint="default"/>
          <w:sz w:val="22"/>
          <w:szCs w:val="22"/>
        </w:rPr>
        <w:t>月</w:t>
      </w:r>
      <w:r>
        <w:rPr>
          <w:rFonts w:ascii="宋体" w:hAnsi="宋体" w:cs="宋体" w:eastAsia="宋体" w:hint="default"/>
          <w:spacing w:val="-73"/>
          <w:sz w:val="22"/>
          <w:szCs w:val="22"/>
        </w:rPr>
        <w:t> </w:t>
      </w:r>
      <w:r>
        <w:rPr>
          <w:rFonts w:ascii="宋体" w:hAnsi="宋体" w:cs="宋体" w:eastAsia="宋体" w:hint="default"/>
          <w:spacing w:val="-7"/>
          <w:sz w:val="22"/>
          <w:szCs w:val="22"/>
        </w:rPr>
        <w:t>10</w:t>
      </w:r>
      <w:r>
        <w:rPr>
          <w:rFonts w:ascii="宋体" w:hAnsi="宋体" w:cs="宋体" w:eastAsia="宋体" w:hint="default"/>
          <w:spacing w:val="-27"/>
          <w:sz w:val="22"/>
          <w:szCs w:val="22"/>
        </w:rPr>
        <w:t> </w:t>
      </w:r>
      <w:r>
        <w:rPr>
          <w:rFonts w:ascii="宋体" w:hAnsi="宋体" w:cs="宋体" w:eastAsia="宋体" w:hint="default"/>
          <w:sz w:val="22"/>
          <w:szCs w:val="22"/>
        </w:rPr>
        <w:t>日</w:t>
      </w:r>
      <w:r>
        <w:rPr>
          <w:rFonts w:ascii="宋体" w:hAnsi="宋体" w:cs="宋体" w:eastAsia="宋体" w:hint="default"/>
          <w:spacing w:val="-73"/>
          <w:sz w:val="22"/>
          <w:szCs w:val="22"/>
        </w:rPr>
        <w:t> </w:t>
      </w:r>
      <w:r>
        <w:rPr>
          <w:rFonts w:ascii="宋体" w:hAnsi="宋体" w:cs="宋体" w:eastAsia="宋体" w:hint="default"/>
          <w:spacing w:val="-12"/>
          <w:sz w:val="22"/>
          <w:szCs w:val="22"/>
        </w:rPr>
        <w:t>59-2004</w:t>
      </w:r>
      <w:r>
        <w:rPr>
          <w:rFonts w:ascii="宋体" w:hAnsi="宋体" w:cs="宋体" w:eastAsia="宋体" w:hint="default"/>
          <w:spacing w:val="-73"/>
          <w:sz w:val="22"/>
          <w:szCs w:val="22"/>
        </w:rPr>
        <w:t> </w:t>
      </w:r>
      <w:r>
        <w:rPr>
          <w:rFonts w:ascii="宋体" w:hAnsi="宋体" w:cs="宋体" w:eastAsia="宋体" w:hint="default"/>
          <w:spacing w:val="-14"/>
          <w:sz w:val="22"/>
          <w:szCs w:val="22"/>
        </w:rPr>
        <w:t>号董事会决议批准，新增买方信贷额度</w:t>
      </w:r>
      <w:r>
        <w:rPr>
          <w:rFonts w:ascii="宋体" w:hAnsi="宋体" w:cs="宋体" w:eastAsia="宋体" w:hint="default"/>
          <w:spacing w:val="-73"/>
          <w:sz w:val="22"/>
          <w:szCs w:val="22"/>
        </w:rPr>
        <w:t> </w:t>
      </w:r>
      <w:r>
        <w:rPr>
          <w:rFonts w:ascii="宋体" w:hAnsi="宋体" w:cs="宋体" w:eastAsia="宋体" w:hint="default"/>
          <w:sz w:val="22"/>
          <w:szCs w:val="22"/>
        </w:rPr>
        <w:t>5,000 万元。</w:t>
      </w:r>
    </w:p>
    <w:p>
      <w:pPr>
        <w:spacing w:line="240" w:lineRule="auto" w:before="0"/>
        <w:rPr>
          <w:rFonts w:ascii="宋体" w:hAnsi="宋体" w:cs="宋体" w:eastAsia="宋体" w:hint="default"/>
          <w:sz w:val="22"/>
          <w:szCs w:val="22"/>
        </w:rPr>
      </w:pPr>
    </w:p>
    <w:p>
      <w:pPr>
        <w:spacing w:line="300" w:lineRule="auto" w:before="144"/>
        <w:ind w:left="101" w:right="171" w:firstLine="440"/>
        <w:jc w:val="both"/>
        <w:rPr>
          <w:rFonts w:ascii="宋体" w:hAnsi="宋体" w:cs="宋体" w:eastAsia="宋体" w:hint="default"/>
          <w:sz w:val="22"/>
          <w:szCs w:val="22"/>
        </w:rPr>
      </w:pPr>
      <w:r>
        <w:rPr>
          <w:rFonts w:ascii="宋体" w:hAnsi="宋体" w:cs="宋体" w:eastAsia="宋体" w:hint="default"/>
          <w:spacing w:val="4"/>
          <w:sz w:val="22"/>
          <w:szCs w:val="22"/>
        </w:rPr>
        <w:t>根据董事会决议，公司在 </w:t>
      </w:r>
      <w:r>
        <w:rPr>
          <w:rFonts w:ascii="宋体" w:hAnsi="宋体" w:cs="宋体" w:eastAsia="宋体" w:hint="default"/>
          <w:sz w:val="22"/>
          <w:szCs w:val="22"/>
        </w:rPr>
        <w:t>2003、2004、2005</w:t>
      </w:r>
      <w:r>
        <w:rPr>
          <w:rFonts w:ascii="宋体" w:hAnsi="宋体" w:cs="宋体" w:eastAsia="宋体" w:hint="default"/>
          <w:spacing w:val="8"/>
          <w:sz w:val="22"/>
          <w:szCs w:val="22"/>
        </w:rPr>
        <w:t> </w:t>
      </w:r>
      <w:r>
        <w:rPr>
          <w:rFonts w:ascii="宋体" w:hAnsi="宋体" w:cs="宋体" w:eastAsia="宋体" w:hint="default"/>
          <w:spacing w:val="4"/>
          <w:sz w:val="22"/>
          <w:szCs w:val="22"/>
        </w:rPr>
        <w:t>年分别为教育债权客户提供了买方信</w:t>
      </w:r>
      <w:r>
        <w:rPr>
          <w:rFonts w:ascii="宋体" w:hAnsi="宋体" w:cs="宋体" w:eastAsia="宋体" w:hint="default"/>
          <w:w w:val="99"/>
          <w:sz w:val="22"/>
          <w:szCs w:val="22"/>
        </w:rPr>
        <w:t> </w:t>
      </w:r>
      <w:r>
        <w:rPr>
          <w:rFonts w:ascii="宋体" w:hAnsi="宋体" w:cs="宋体" w:eastAsia="宋体" w:hint="default"/>
          <w:spacing w:val="3"/>
          <w:sz w:val="22"/>
          <w:szCs w:val="22"/>
        </w:rPr>
        <w:t>贷，但是因收费“一费制”的推行或生源不足导致部分被担保方偿债能力减弱，本公司</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已开始履行该等被担保方无法偿还到期贷款及利息而承担连带责任的义务。公司会定期</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根据上述单位还款能力估计相应的因代付本金和利益的可收回性。对代垫利息部分计提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了相应坏账准备，而对本金部分则按或有事项准则计提了预计负债。</w:t>
      </w:r>
    </w:p>
    <w:p>
      <w:pPr>
        <w:spacing w:line="240" w:lineRule="auto" w:before="11"/>
        <w:rPr>
          <w:rFonts w:ascii="宋体" w:hAnsi="宋体" w:cs="宋体" w:eastAsia="宋体" w:hint="default"/>
          <w:sz w:val="28"/>
          <w:szCs w:val="28"/>
        </w:rPr>
      </w:pPr>
    </w:p>
    <w:p>
      <w:pPr>
        <w:spacing w:line="300" w:lineRule="auto" w:before="0"/>
        <w:ind w:left="101" w:right="172" w:firstLine="506"/>
        <w:jc w:val="both"/>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33"/>
          <w:sz w:val="22"/>
          <w:szCs w:val="22"/>
        </w:rPr>
        <w:t> </w:t>
      </w:r>
      <w:r>
        <w:rPr>
          <w:rFonts w:ascii="宋体" w:hAnsi="宋体" w:cs="宋体" w:eastAsia="宋体" w:hint="default"/>
          <w:sz w:val="22"/>
          <w:szCs w:val="22"/>
        </w:rPr>
        <w:t>2010</w:t>
      </w:r>
      <w:r>
        <w:rPr>
          <w:rFonts w:ascii="宋体" w:hAnsi="宋体" w:cs="宋体" w:eastAsia="宋体" w:hint="default"/>
          <w:spacing w:val="-34"/>
          <w:sz w:val="22"/>
          <w:szCs w:val="22"/>
        </w:rPr>
        <w:t> </w:t>
      </w:r>
      <w:r>
        <w:rPr>
          <w:rFonts w:ascii="宋体" w:hAnsi="宋体" w:cs="宋体" w:eastAsia="宋体" w:hint="default"/>
          <w:sz w:val="22"/>
          <w:szCs w:val="22"/>
        </w:rPr>
        <w:t>年</w:t>
      </w:r>
      <w:r>
        <w:rPr>
          <w:rFonts w:ascii="宋体" w:hAnsi="宋体" w:cs="宋体" w:eastAsia="宋体" w:hint="default"/>
          <w:spacing w:val="-33"/>
          <w:sz w:val="22"/>
          <w:szCs w:val="22"/>
        </w:rPr>
        <w:t> </w:t>
      </w:r>
      <w:r>
        <w:rPr>
          <w:rFonts w:ascii="宋体" w:hAnsi="宋体" w:cs="宋体" w:eastAsia="宋体" w:hint="default"/>
          <w:sz w:val="22"/>
          <w:szCs w:val="22"/>
        </w:rPr>
        <w:t>12</w:t>
      </w:r>
      <w:r>
        <w:rPr>
          <w:rFonts w:ascii="宋体" w:hAnsi="宋体" w:cs="宋体" w:eastAsia="宋体" w:hint="default"/>
          <w:spacing w:val="-33"/>
          <w:sz w:val="22"/>
          <w:szCs w:val="22"/>
        </w:rPr>
        <w:t> </w:t>
      </w:r>
      <w:r>
        <w:rPr>
          <w:rFonts w:ascii="宋体" w:hAnsi="宋体" w:cs="宋体" w:eastAsia="宋体" w:hint="default"/>
          <w:sz w:val="22"/>
          <w:szCs w:val="22"/>
        </w:rPr>
        <w:t>月</w:t>
      </w:r>
      <w:r>
        <w:rPr>
          <w:rFonts w:ascii="宋体" w:hAnsi="宋体" w:cs="宋体" w:eastAsia="宋体" w:hint="default"/>
          <w:spacing w:val="-33"/>
          <w:sz w:val="22"/>
          <w:szCs w:val="22"/>
        </w:rPr>
        <w:t> </w:t>
      </w:r>
      <w:r>
        <w:rPr>
          <w:rFonts w:ascii="宋体" w:hAnsi="宋体" w:cs="宋体" w:eastAsia="宋体" w:hint="default"/>
          <w:sz w:val="22"/>
          <w:szCs w:val="22"/>
        </w:rPr>
        <w:t>31</w:t>
      </w:r>
      <w:r>
        <w:rPr>
          <w:rFonts w:ascii="宋体" w:hAnsi="宋体" w:cs="宋体" w:eastAsia="宋体" w:hint="default"/>
          <w:spacing w:val="-34"/>
          <w:sz w:val="22"/>
          <w:szCs w:val="22"/>
        </w:rPr>
        <w:t> </w:t>
      </w:r>
      <w:r>
        <w:rPr>
          <w:rFonts w:ascii="宋体" w:hAnsi="宋体" w:cs="宋体" w:eastAsia="宋体" w:hint="default"/>
          <w:sz w:val="22"/>
          <w:szCs w:val="22"/>
        </w:rPr>
        <w:t>日公司代垫本金计</w:t>
      </w:r>
      <w:r>
        <w:rPr>
          <w:rFonts w:ascii="宋体" w:hAnsi="宋体" w:cs="宋体" w:eastAsia="宋体" w:hint="default"/>
          <w:spacing w:val="-33"/>
          <w:sz w:val="22"/>
          <w:szCs w:val="22"/>
        </w:rPr>
        <w:t> </w:t>
      </w:r>
      <w:r>
        <w:rPr>
          <w:rFonts w:ascii="宋体" w:hAnsi="宋体" w:cs="宋体" w:eastAsia="宋体" w:hint="default"/>
          <w:sz w:val="22"/>
          <w:szCs w:val="22"/>
        </w:rPr>
        <w:t>46,916,271.50</w:t>
      </w:r>
      <w:r>
        <w:rPr>
          <w:rFonts w:ascii="宋体" w:hAnsi="宋体" w:cs="宋体" w:eastAsia="宋体" w:hint="default"/>
          <w:spacing w:val="-34"/>
          <w:sz w:val="22"/>
          <w:szCs w:val="22"/>
        </w:rPr>
        <w:t> </w:t>
      </w:r>
      <w:r>
        <w:rPr>
          <w:rFonts w:ascii="宋体" w:hAnsi="宋体" w:cs="宋体" w:eastAsia="宋体" w:hint="default"/>
          <w:sz w:val="22"/>
          <w:szCs w:val="22"/>
        </w:rPr>
        <w:t>元。本期无尚未到期的担</w:t>
      </w:r>
      <w:r>
        <w:rPr>
          <w:rFonts w:ascii="宋体" w:hAnsi="宋体" w:cs="宋体" w:eastAsia="宋体" w:hint="default"/>
          <w:w w:val="99"/>
          <w:sz w:val="22"/>
          <w:szCs w:val="22"/>
        </w:rPr>
        <w:t> </w:t>
      </w:r>
      <w:r>
        <w:rPr>
          <w:rFonts w:ascii="宋体" w:hAnsi="宋体" w:cs="宋体" w:eastAsia="宋体" w:hint="default"/>
          <w:sz w:val="22"/>
          <w:szCs w:val="22"/>
        </w:rPr>
        <w:t>保本金余额。</w:t>
      </w:r>
    </w:p>
    <w:p>
      <w:pPr>
        <w:spacing w:after="0" w:line="300" w:lineRule="auto"/>
        <w:jc w:val="both"/>
        <w:rPr>
          <w:rFonts w:ascii="宋体" w:hAnsi="宋体" w:cs="宋体" w:eastAsia="宋体" w:hint="default"/>
          <w:sz w:val="22"/>
          <w:szCs w:val="22"/>
        </w:rPr>
        <w:sectPr>
          <w:footerReference w:type="default" r:id="rId402"/>
          <w:pgSz w:w="11910" w:h="16840"/>
          <w:pgMar w:footer="889" w:header="0" w:top="1720" w:bottom="1080" w:left="1600" w:right="1520"/>
          <w:pgNumType w:start="100"/>
        </w:sectPr>
      </w:pPr>
    </w:p>
    <w:p>
      <w:pPr>
        <w:spacing w:line="240" w:lineRule="auto" w:before="9"/>
        <w:rPr>
          <w:rFonts w:ascii="宋体" w:hAnsi="宋体" w:cs="宋体" w:eastAsia="宋体" w:hint="default"/>
          <w:sz w:val="29"/>
          <w:szCs w:val="29"/>
        </w:rPr>
      </w:pPr>
    </w:p>
    <w:p>
      <w:pPr>
        <w:spacing w:before="31"/>
        <w:ind w:left="748" w:right="62" w:firstLine="0"/>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49"/>
          <w:sz w:val="22"/>
          <w:szCs w:val="22"/>
        </w:rPr>
        <w:t> </w:t>
      </w:r>
      <w:r>
        <w:rPr>
          <w:rFonts w:ascii="宋体" w:hAnsi="宋体" w:cs="宋体" w:eastAsia="宋体" w:hint="default"/>
          <w:sz w:val="22"/>
          <w:szCs w:val="22"/>
        </w:rPr>
        <w:t>2009</w:t>
      </w:r>
      <w:r>
        <w:rPr>
          <w:rFonts w:ascii="宋体" w:hAnsi="宋体" w:cs="宋体" w:eastAsia="宋体" w:hint="default"/>
          <w:spacing w:val="-49"/>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宋体" w:hAnsi="宋体" w:cs="宋体" w:eastAsia="宋体" w:hint="default"/>
          <w:sz w:val="22"/>
          <w:szCs w:val="22"/>
        </w:rPr>
        <w:t>12</w:t>
      </w:r>
      <w:r>
        <w:rPr>
          <w:rFonts w:ascii="宋体" w:hAnsi="宋体" w:cs="宋体" w:eastAsia="宋体" w:hint="default"/>
          <w:spacing w:val="-48"/>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宋体" w:hAnsi="宋体" w:cs="宋体" w:eastAsia="宋体" w:hint="default"/>
          <w:sz w:val="22"/>
          <w:szCs w:val="22"/>
        </w:rPr>
        <w:t>31</w:t>
      </w:r>
      <w:r>
        <w:rPr>
          <w:rFonts w:ascii="宋体" w:hAnsi="宋体" w:cs="宋体" w:eastAsia="宋体" w:hint="default"/>
          <w:spacing w:val="-49"/>
          <w:sz w:val="22"/>
          <w:szCs w:val="22"/>
        </w:rPr>
        <w:t> </w:t>
      </w:r>
      <w:r>
        <w:rPr>
          <w:rFonts w:ascii="宋体" w:hAnsi="宋体" w:cs="宋体" w:eastAsia="宋体" w:hint="default"/>
          <w:sz w:val="22"/>
          <w:szCs w:val="22"/>
        </w:rPr>
        <w:t>计提预计负债</w:t>
      </w:r>
      <w:r>
        <w:rPr>
          <w:rFonts w:ascii="宋体" w:hAnsi="宋体" w:cs="宋体" w:eastAsia="宋体" w:hint="default"/>
          <w:spacing w:val="-49"/>
          <w:sz w:val="22"/>
          <w:szCs w:val="22"/>
        </w:rPr>
        <w:t> </w:t>
      </w:r>
      <w:r>
        <w:rPr>
          <w:rFonts w:ascii="宋体" w:hAnsi="宋体" w:cs="宋体" w:eastAsia="宋体" w:hint="default"/>
          <w:sz w:val="22"/>
          <w:szCs w:val="22"/>
        </w:rPr>
        <w:t>43,941,329.83</w:t>
      </w:r>
      <w:r>
        <w:rPr>
          <w:rFonts w:ascii="宋体" w:hAnsi="宋体" w:cs="宋体" w:eastAsia="宋体" w:hint="default"/>
          <w:spacing w:val="-48"/>
          <w:sz w:val="22"/>
          <w:szCs w:val="22"/>
        </w:rPr>
        <w:t> </w:t>
      </w:r>
      <w:r>
        <w:rPr>
          <w:rFonts w:ascii="宋体" w:hAnsi="宋体" w:cs="宋体" w:eastAsia="宋体" w:hint="default"/>
          <w:sz w:val="22"/>
          <w:szCs w:val="22"/>
        </w:rPr>
        <w:t>元，本公司</w:t>
      </w:r>
      <w:r>
        <w:rPr>
          <w:rFonts w:ascii="宋体" w:hAnsi="宋体" w:cs="宋体" w:eastAsia="宋体" w:hint="default"/>
          <w:spacing w:val="-49"/>
          <w:sz w:val="22"/>
          <w:szCs w:val="22"/>
        </w:rPr>
        <w:t> </w:t>
      </w:r>
      <w:r>
        <w:rPr>
          <w:rFonts w:ascii="宋体" w:hAnsi="宋体" w:cs="宋体" w:eastAsia="宋体" w:hint="default"/>
          <w:sz w:val="22"/>
          <w:szCs w:val="22"/>
        </w:rPr>
        <w:t>2010</w:t>
      </w:r>
      <w:r>
        <w:rPr>
          <w:rFonts w:ascii="宋体" w:hAnsi="宋体" w:cs="宋体" w:eastAsia="宋体" w:hint="default"/>
          <w:spacing w:val="-49"/>
          <w:sz w:val="22"/>
          <w:szCs w:val="22"/>
        </w:rPr>
        <w:t> </w:t>
      </w:r>
      <w:r>
        <w:rPr>
          <w:rFonts w:ascii="宋体" w:hAnsi="宋体" w:cs="宋体" w:eastAsia="宋体" w:hint="default"/>
          <w:sz w:val="22"/>
          <w:szCs w:val="22"/>
        </w:rPr>
        <w:t>年对需承担的</w:t>
      </w:r>
    </w:p>
    <w:p>
      <w:pPr>
        <w:spacing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连带担保义务计提预计负债</w:t>
      </w:r>
      <w:r>
        <w:rPr>
          <w:rFonts w:ascii="宋体" w:hAnsi="宋体" w:cs="宋体" w:eastAsia="宋体" w:hint="default"/>
          <w:spacing w:val="-31"/>
          <w:sz w:val="22"/>
          <w:szCs w:val="22"/>
        </w:rPr>
        <w:t> </w:t>
      </w:r>
      <w:r>
        <w:rPr>
          <w:rFonts w:ascii="宋体" w:hAnsi="宋体" w:cs="宋体" w:eastAsia="宋体" w:hint="default"/>
          <w:sz w:val="22"/>
          <w:szCs w:val="22"/>
        </w:rPr>
        <w:t>10,430.93</w:t>
      </w:r>
      <w:r>
        <w:rPr>
          <w:rFonts w:ascii="宋体" w:hAnsi="宋体" w:cs="宋体" w:eastAsia="宋体" w:hint="default"/>
          <w:spacing w:val="-31"/>
          <w:sz w:val="22"/>
          <w:szCs w:val="22"/>
        </w:rPr>
        <w:t> </w:t>
      </w:r>
      <w:r>
        <w:rPr>
          <w:rFonts w:ascii="宋体" w:hAnsi="宋体" w:cs="宋体" w:eastAsia="宋体" w:hint="default"/>
          <w:sz w:val="22"/>
          <w:szCs w:val="22"/>
        </w:rPr>
        <w:t>元，本年收到部分单位的偿还本金</w:t>
      </w:r>
      <w:r>
        <w:rPr>
          <w:rFonts w:ascii="宋体" w:hAnsi="宋体" w:cs="宋体" w:eastAsia="宋体" w:hint="default"/>
          <w:spacing w:val="-31"/>
          <w:sz w:val="22"/>
          <w:szCs w:val="22"/>
        </w:rPr>
        <w:t> </w:t>
      </w:r>
      <w:r>
        <w:rPr>
          <w:rFonts w:ascii="宋体" w:hAnsi="宋体" w:cs="宋体" w:eastAsia="宋体" w:hint="default"/>
          <w:sz w:val="22"/>
          <w:szCs w:val="22"/>
        </w:rPr>
        <w:t>1,207,412.96</w:t>
      </w:r>
    </w:p>
    <w:p>
      <w:pPr>
        <w:spacing w:line="300" w:lineRule="auto" w:before="72"/>
        <w:ind w:left="241" w:right="62" w:firstLine="0"/>
        <w:jc w:val="left"/>
        <w:rPr>
          <w:rFonts w:ascii="宋体" w:hAnsi="宋体" w:cs="宋体" w:eastAsia="宋体" w:hint="default"/>
          <w:sz w:val="22"/>
          <w:szCs w:val="22"/>
        </w:rPr>
      </w:pPr>
      <w:r>
        <w:rPr>
          <w:rFonts w:ascii="宋体" w:hAnsi="宋体" w:cs="宋体" w:eastAsia="宋体" w:hint="default"/>
          <w:sz w:val="22"/>
          <w:szCs w:val="22"/>
        </w:rPr>
        <w:t>元。本年将已偿还到期贷款计提的预计负债余额 42,744,347.80</w:t>
      </w:r>
      <w:r>
        <w:rPr>
          <w:rFonts w:ascii="宋体" w:hAnsi="宋体" w:cs="宋体" w:eastAsia="宋体" w:hint="default"/>
          <w:spacing w:val="4"/>
          <w:sz w:val="22"/>
          <w:szCs w:val="22"/>
        </w:rPr>
        <w:t> </w:t>
      </w:r>
      <w:r>
        <w:rPr>
          <w:rFonts w:ascii="宋体" w:hAnsi="宋体" w:cs="宋体" w:eastAsia="宋体" w:hint="default"/>
          <w:sz w:val="22"/>
          <w:szCs w:val="22"/>
        </w:rPr>
        <w:t>元调整至坏账准备，调</w:t>
      </w:r>
      <w:r>
        <w:rPr>
          <w:rFonts w:ascii="宋体" w:hAnsi="宋体" w:cs="宋体" w:eastAsia="宋体" w:hint="default"/>
          <w:w w:val="99"/>
          <w:sz w:val="22"/>
          <w:szCs w:val="22"/>
        </w:rPr>
        <w:t> </w:t>
      </w:r>
      <w:r>
        <w:rPr>
          <w:rFonts w:ascii="宋体" w:hAnsi="宋体" w:cs="宋体" w:eastAsia="宋体" w:hint="default"/>
          <w:sz w:val="22"/>
          <w:szCs w:val="22"/>
        </w:rPr>
        <w:t>整后预计负债无余额。</w:t>
      </w:r>
    </w:p>
    <w:p>
      <w:pPr>
        <w:spacing w:line="240" w:lineRule="auto" w:before="11"/>
        <w:rPr>
          <w:rFonts w:ascii="宋体" w:hAnsi="宋体" w:cs="宋体" w:eastAsia="宋体" w:hint="default"/>
          <w:sz w:val="28"/>
          <w:szCs w:val="28"/>
        </w:rPr>
      </w:pPr>
    </w:p>
    <w:p>
      <w:pPr>
        <w:spacing w:before="0"/>
        <w:ind w:left="642"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3"/>
          <w:sz w:val="22"/>
          <w:szCs w:val="22"/>
        </w:rPr>
        <w:t> </w:t>
      </w:r>
      <w:r>
        <w:rPr>
          <w:rFonts w:ascii="宋体" w:hAnsi="宋体" w:cs="宋体" w:eastAsia="宋体" w:hint="default"/>
          <w:sz w:val="22"/>
          <w:szCs w:val="22"/>
        </w:rPr>
        <w:t>产品质量保证预计负债</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0" w:footer="889" w:top="1720" w:bottom="1080" w:left="1460" w:right="1460"/>
        </w:sectPr>
      </w:pPr>
    </w:p>
    <w:p>
      <w:pPr>
        <w:spacing w:before="170"/>
        <w:ind w:left="640" w:right="0" w:firstLine="0"/>
        <w:jc w:val="left"/>
        <w:rPr>
          <w:rFonts w:ascii="宋体" w:hAnsi="宋体" w:cs="宋体" w:eastAsia="宋体" w:hint="default"/>
          <w:sz w:val="22"/>
          <w:szCs w:val="22"/>
        </w:rPr>
      </w:pPr>
      <w:r>
        <w:rPr>
          <w:rFonts w:ascii="宋体" w:hAnsi="宋体" w:cs="宋体" w:eastAsia="宋体" w:hint="default"/>
          <w:w w:val="95"/>
          <w:sz w:val="22"/>
          <w:szCs w:val="22"/>
        </w:rPr>
        <w:t>冠捷科技:</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7"/>
        <w:rPr>
          <w:rFonts w:ascii="宋体" w:hAnsi="宋体" w:cs="宋体" w:eastAsia="宋体" w:hint="default"/>
          <w:sz w:val="18"/>
          <w:szCs w:val="18"/>
        </w:rPr>
      </w:pPr>
    </w:p>
    <w:p>
      <w:pPr>
        <w:tabs>
          <w:tab w:pos="2455" w:val="left" w:leader="none"/>
        </w:tabs>
        <w:spacing w:before="0"/>
        <w:ind w:left="640" w:right="0" w:firstLine="0"/>
        <w:jc w:val="left"/>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w:t>
        <w:tab/>
        <w:t>2009</w:t>
      </w:r>
      <w:r>
        <w:rPr>
          <w:rFonts w:ascii="宋体" w:hAnsi="宋体" w:cs="宋体" w:eastAsia="宋体" w:hint="default"/>
          <w:spacing w:val="-60"/>
          <w:sz w:val="22"/>
          <w:szCs w:val="22"/>
        </w:rPr>
        <w:t> </w:t>
      </w:r>
      <w:r>
        <w:rPr>
          <w:rFonts w:ascii="宋体" w:hAnsi="宋体" w:cs="宋体" w:eastAsia="宋体" w:hint="default"/>
          <w:sz w:val="22"/>
          <w:szCs w:val="22"/>
        </w:rPr>
        <w:t>年</w:t>
      </w:r>
    </w:p>
    <w:p>
      <w:pPr>
        <w:tabs>
          <w:tab w:pos="2509" w:val="left" w:leader="none"/>
        </w:tabs>
        <w:spacing w:before="72"/>
        <w:ind w:left="640" w:right="0" w:firstLine="0"/>
        <w:jc w:val="left"/>
        <w:rPr>
          <w:rFonts w:ascii="宋体" w:hAnsi="宋体" w:cs="宋体" w:eastAsia="宋体" w:hint="default"/>
          <w:sz w:val="22"/>
          <w:szCs w:val="22"/>
        </w:rPr>
      </w:pPr>
      <w:r>
        <w:rPr>
          <w:rFonts w:ascii="宋体" w:hAnsi="宋体" w:cs="宋体" w:eastAsia="宋体" w:hint="default"/>
          <w:w w:val="95"/>
          <w:sz w:val="22"/>
          <w:szCs w:val="22"/>
        </w:rPr>
        <w:t>千美元</w:t>
        <w:tab/>
      </w:r>
      <w:r>
        <w:rPr>
          <w:rFonts w:ascii="宋体" w:hAnsi="宋体" w:cs="宋体" w:eastAsia="宋体" w:hint="default"/>
          <w:sz w:val="22"/>
          <w:szCs w:val="22"/>
        </w:rPr>
        <w:t>千美元</w:t>
      </w:r>
    </w:p>
    <w:p>
      <w:pPr>
        <w:spacing w:after="0"/>
        <w:jc w:val="left"/>
        <w:rPr>
          <w:rFonts w:ascii="宋体" w:hAnsi="宋体" w:cs="宋体" w:eastAsia="宋体" w:hint="default"/>
          <w:sz w:val="22"/>
          <w:szCs w:val="22"/>
        </w:rPr>
        <w:sectPr>
          <w:type w:val="continuous"/>
          <w:pgSz w:w="11910" w:h="16840"/>
          <w:pgMar w:top="1600" w:bottom="280" w:left="1460" w:right="1460"/>
          <w:cols w:num="2" w:equalWidth="0">
            <w:col w:w="1629" w:space="1083"/>
            <w:col w:w="6278"/>
          </w:cols>
        </w:sectPr>
      </w:pPr>
    </w:p>
    <w:p>
      <w:pPr>
        <w:tabs>
          <w:tab w:pos="3352" w:val="left" w:leader="none"/>
          <w:tab w:pos="5221" w:val="left" w:leader="none"/>
        </w:tabs>
        <w:spacing w:before="72"/>
        <w:ind w:left="1042" w:right="62" w:firstLine="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w:t>
        <w:tab/>
      </w:r>
      <w:r>
        <w:rPr>
          <w:rFonts w:ascii="宋体" w:hAnsi="宋体" w:cs="宋体" w:eastAsia="宋体" w:hint="default"/>
          <w:spacing w:val="-1"/>
          <w:sz w:val="22"/>
          <w:szCs w:val="22"/>
        </w:rPr>
        <w:t>67,272</w:t>
        <w:tab/>
        <w:t>56,945</w:t>
      </w:r>
    </w:p>
    <w:p>
      <w:pPr>
        <w:tabs>
          <w:tab w:pos="3353" w:val="left" w:leader="none"/>
          <w:tab w:pos="5223" w:val="left" w:leader="none"/>
        </w:tabs>
        <w:spacing w:before="72"/>
        <w:ind w:left="1042" w:right="62" w:firstLine="0"/>
        <w:jc w:val="left"/>
        <w:rPr>
          <w:rFonts w:ascii="宋体" w:hAnsi="宋体" w:cs="宋体" w:eastAsia="宋体" w:hint="default"/>
          <w:sz w:val="22"/>
          <w:szCs w:val="22"/>
        </w:rPr>
      </w:pPr>
      <w:r>
        <w:rPr>
          <w:rFonts w:ascii="宋体" w:hAnsi="宋体" w:cs="宋体" w:eastAsia="宋体" w:hint="default"/>
          <w:w w:val="95"/>
          <w:sz w:val="22"/>
          <w:szCs w:val="22"/>
        </w:rPr>
        <w:t>新增计入收益表</w:t>
        <w:tab/>
      </w:r>
      <w:r>
        <w:rPr>
          <w:rFonts w:ascii="宋体" w:hAnsi="宋体" w:cs="宋体" w:eastAsia="宋体" w:hint="default"/>
          <w:spacing w:val="-1"/>
          <w:sz w:val="22"/>
          <w:szCs w:val="22"/>
        </w:rPr>
        <w:t>69,035</w:t>
        <w:tab/>
        <w:t>56,110</w:t>
      </w:r>
    </w:p>
    <w:p>
      <w:pPr>
        <w:tabs>
          <w:tab w:pos="3242" w:val="left" w:leader="none"/>
          <w:tab w:pos="5110" w:val="left" w:leader="none"/>
        </w:tabs>
        <w:spacing w:before="72"/>
        <w:ind w:left="1042" w:right="62" w:firstLine="0"/>
        <w:jc w:val="left"/>
        <w:rPr>
          <w:rFonts w:ascii="宋体" w:hAnsi="宋体" w:cs="宋体" w:eastAsia="宋体" w:hint="default"/>
          <w:sz w:val="22"/>
          <w:szCs w:val="22"/>
        </w:rPr>
      </w:pPr>
      <w:r>
        <w:rPr>
          <w:rFonts w:ascii="宋体" w:hAnsi="宋体" w:cs="宋体" w:eastAsia="宋体" w:hint="default"/>
          <w:w w:val="95"/>
          <w:sz w:val="22"/>
          <w:szCs w:val="22"/>
        </w:rPr>
        <w:t>年内使用</w:t>
        <w:tab/>
        <w:t>-65,995</w:t>
        <w:tab/>
      </w:r>
      <w:r>
        <w:rPr>
          <w:rFonts w:ascii="宋体" w:hAnsi="宋体" w:cs="宋体" w:eastAsia="宋体" w:hint="default"/>
          <w:sz w:val="22"/>
          <w:szCs w:val="22"/>
        </w:rPr>
        <w:t>-45,783</w:t>
      </w:r>
    </w:p>
    <w:p>
      <w:pPr>
        <w:tabs>
          <w:tab w:pos="3355" w:val="left" w:leader="none"/>
          <w:tab w:pos="5229" w:val="left" w:leader="none"/>
        </w:tabs>
        <w:spacing w:line="300" w:lineRule="auto" w:before="72"/>
        <w:ind w:left="1042" w:right="2881" w:firstLine="770"/>
        <w:jc w:val="left"/>
        <w:rPr>
          <w:rFonts w:ascii="宋体" w:hAnsi="宋体" w:cs="宋体" w:eastAsia="宋体" w:hint="default"/>
          <w:sz w:val="22"/>
          <w:szCs w:val="22"/>
        </w:rPr>
      </w:pPr>
      <w:r>
        <w:rPr>
          <w:rFonts w:ascii="宋体" w:hAnsi="宋体" w:cs="宋体" w:eastAsia="宋体" w:hint="default"/>
          <w:w w:val="95"/>
          <w:sz w:val="22"/>
          <w:szCs w:val="22"/>
        </w:rPr>
        <w:t>---------------------------------------</w:t>
      </w:r>
      <w:r>
        <w:rPr>
          <w:rFonts w:ascii="宋体" w:hAnsi="宋体" w:cs="宋体" w:eastAsia="宋体" w:hint="default"/>
          <w:w w:val="99"/>
          <w:sz w:val="22"/>
          <w:szCs w:val="22"/>
        </w:rPr>
        <w:t> </w:t>
      </w:r>
      <w:r>
        <w:rPr>
          <w:rFonts w:ascii="宋体" w:hAnsi="宋体" w:cs="宋体" w:eastAsia="宋体" w:hint="default"/>
          <w:b/>
          <w:bCs/>
          <w:sz w:val="22"/>
          <w:szCs w:val="22"/>
        </w:rPr>
        <w:t>于</w:t>
      </w:r>
      <w:r>
        <w:rPr>
          <w:rFonts w:ascii="宋体" w:hAnsi="宋体" w:cs="宋体" w:eastAsia="宋体" w:hint="default"/>
          <w:b/>
          <w:bCs/>
          <w:spacing w:val="-58"/>
          <w:sz w:val="22"/>
          <w:szCs w:val="22"/>
        </w:rPr>
        <w:t> </w:t>
      </w:r>
      <w:r>
        <w:rPr>
          <w:rFonts w:ascii="宋体" w:hAnsi="宋体" w:cs="宋体" w:eastAsia="宋体" w:hint="default"/>
          <w:b/>
          <w:bCs/>
          <w:sz w:val="22"/>
          <w:szCs w:val="22"/>
        </w:rPr>
        <w:t>12</w:t>
      </w:r>
      <w:r>
        <w:rPr>
          <w:rFonts w:ascii="宋体" w:hAnsi="宋体" w:cs="宋体" w:eastAsia="宋体" w:hint="default"/>
          <w:b/>
          <w:bCs/>
          <w:spacing w:val="-58"/>
          <w:sz w:val="22"/>
          <w:szCs w:val="22"/>
        </w:rPr>
        <w:t> </w:t>
      </w:r>
      <w:r>
        <w:rPr>
          <w:rFonts w:ascii="宋体" w:hAnsi="宋体" w:cs="宋体" w:eastAsia="宋体" w:hint="default"/>
          <w:b/>
          <w:bCs/>
          <w:sz w:val="22"/>
          <w:szCs w:val="22"/>
        </w:rPr>
        <w:t>月</w:t>
      </w:r>
      <w:r>
        <w:rPr>
          <w:rFonts w:ascii="宋体" w:hAnsi="宋体" w:cs="宋体" w:eastAsia="宋体" w:hint="default"/>
          <w:b/>
          <w:bCs/>
          <w:spacing w:val="-58"/>
          <w:sz w:val="22"/>
          <w:szCs w:val="22"/>
        </w:rPr>
        <w:t> </w:t>
      </w:r>
      <w:r>
        <w:rPr>
          <w:rFonts w:ascii="宋体" w:hAnsi="宋体" w:cs="宋体" w:eastAsia="宋体" w:hint="default"/>
          <w:b/>
          <w:bCs/>
          <w:sz w:val="22"/>
          <w:szCs w:val="22"/>
        </w:rPr>
        <w:t>31</w:t>
      </w:r>
      <w:r>
        <w:rPr>
          <w:rFonts w:ascii="宋体" w:hAnsi="宋体" w:cs="宋体" w:eastAsia="宋体" w:hint="default"/>
          <w:b/>
          <w:bCs/>
          <w:spacing w:val="-58"/>
          <w:sz w:val="22"/>
          <w:szCs w:val="22"/>
        </w:rPr>
        <w:t> </w:t>
      </w:r>
      <w:r>
        <w:rPr>
          <w:rFonts w:ascii="宋体" w:hAnsi="宋体" w:cs="宋体" w:eastAsia="宋体" w:hint="default"/>
          <w:b/>
          <w:bCs/>
          <w:sz w:val="22"/>
          <w:szCs w:val="22"/>
        </w:rPr>
        <w:t>日</w:t>
        <w:tab/>
      </w:r>
      <w:r>
        <w:rPr>
          <w:rFonts w:ascii="宋体" w:hAnsi="宋体" w:cs="宋体" w:eastAsia="宋体" w:hint="default"/>
          <w:b/>
          <w:bCs/>
          <w:w w:val="95"/>
          <w:sz w:val="22"/>
          <w:szCs w:val="22"/>
        </w:rPr>
        <w:t>70,312</w:t>
        <w:tab/>
      </w:r>
      <w:r>
        <w:rPr>
          <w:rFonts w:ascii="宋体" w:hAnsi="宋体" w:cs="宋体" w:eastAsia="宋体" w:hint="default"/>
          <w:b/>
          <w:bCs/>
          <w:sz w:val="22"/>
          <w:szCs w:val="22"/>
        </w:rPr>
        <w:t>67,272</w:t>
      </w:r>
      <w:r>
        <w:rPr>
          <w:rFonts w:ascii="宋体" w:hAnsi="宋体" w:cs="宋体" w:eastAsia="宋体" w:hint="default"/>
          <w:sz w:val="22"/>
          <w:szCs w:val="22"/>
        </w:rPr>
      </w:r>
    </w:p>
    <w:p>
      <w:pPr>
        <w:spacing w:line="240" w:lineRule="auto" w:before="11"/>
        <w:rPr>
          <w:rFonts w:ascii="宋体" w:hAnsi="宋体" w:cs="宋体" w:eastAsia="宋体" w:hint="default"/>
          <w:b/>
          <w:bCs/>
          <w:sz w:val="28"/>
          <w:szCs w:val="28"/>
        </w:rPr>
      </w:pPr>
    </w:p>
    <w:p>
      <w:pPr>
        <w:spacing w:before="0"/>
        <w:ind w:left="640" w:right="62" w:firstLine="0"/>
        <w:jc w:val="left"/>
        <w:rPr>
          <w:rFonts w:ascii="宋体" w:hAnsi="宋体" w:cs="宋体" w:eastAsia="宋体" w:hint="default"/>
          <w:sz w:val="22"/>
          <w:szCs w:val="22"/>
        </w:rPr>
      </w:pPr>
      <w:r>
        <w:rPr>
          <w:rFonts w:ascii="宋体" w:hAnsi="宋体" w:cs="宋体" w:eastAsia="宋体" w:hint="default"/>
          <w:sz w:val="22"/>
          <w:szCs w:val="22"/>
        </w:rPr>
        <w:t>冠捷科技为其若干产品提供 12 个月至 36</w:t>
      </w:r>
      <w:r>
        <w:rPr>
          <w:rFonts w:ascii="宋体" w:hAnsi="宋体" w:cs="宋体" w:eastAsia="宋体" w:hint="default"/>
          <w:spacing w:val="-38"/>
          <w:sz w:val="22"/>
          <w:szCs w:val="22"/>
        </w:rPr>
        <w:t> </w:t>
      </w:r>
      <w:r>
        <w:rPr>
          <w:rFonts w:ascii="宋体" w:hAnsi="宋体" w:cs="宋体" w:eastAsia="宋体" w:hint="default"/>
          <w:sz w:val="22"/>
          <w:szCs w:val="22"/>
        </w:rPr>
        <w:t>个月的保修，并承诺在产品表现欠佳的情</w:t>
      </w:r>
    </w:p>
    <w:p>
      <w:pPr>
        <w:spacing w:line="300" w:lineRule="auto" w:before="72"/>
        <w:ind w:left="241" w:right="231" w:firstLine="0"/>
        <w:jc w:val="both"/>
        <w:rPr>
          <w:rFonts w:ascii="宋体" w:hAnsi="宋体" w:cs="宋体" w:eastAsia="宋体" w:hint="default"/>
          <w:sz w:val="22"/>
          <w:szCs w:val="22"/>
        </w:rPr>
      </w:pPr>
      <w:r>
        <w:rPr>
          <w:rFonts w:ascii="宋体" w:hAnsi="宋体" w:cs="宋体" w:eastAsia="宋体" w:hint="default"/>
          <w:sz w:val="22"/>
          <w:szCs w:val="22"/>
        </w:rPr>
        <w:t>况下维修或者更换有关产品。截至</w:t>
      </w:r>
      <w:r>
        <w:rPr>
          <w:rFonts w:ascii="宋体" w:hAnsi="宋体" w:cs="宋体" w:eastAsia="宋体" w:hint="default"/>
          <w:spacing w:val="-38"/>
          <w:sz w:val="22"/>
          <w:szCs w:val="22"/>
        </w:rPr>
        <w:t> </w:t>
      </w:r>
      <w:r>
        <w:rPr>
          <w:rFonts w:ascii="宋体" w:hAnsi="宋体" w:cs="宋体" w:eastAsia="宋体" w:hint="default"/>
          <w:sz w:val="22"/>
          <w:szCs w:val="22"/>
        </w:rPr>
        <w:t>2010</w:t>
      </w:r>
      <w:r>
        <w:rPr>
          <w:rFonts w:ascii="宋体" w:hAnsi="宋体" w:cs="宋体" w:eastAsia="宋体" w:hint="default"/>
          <w:spacing w:val="-39"/>
          <w:sz w:val="22"/>
          <w:szCs w:val="22"/>
        </w:rPr>
        <w:t> </w:t>
      </w:r>
      <w:r>
        <w:rPr>
          <w:rFonts w:ascii="宋体" w:hAnsi="宋体" w:cs="宋体" w:eastAsia="宋体" w:hint="default"/>
          <w:sz w:val="22"/>
          <w:szCs w:val="22"/>
        </w:rPr>
        <w:t>年</w:t>
      </w:r>
      <w:r>
        <w:rPr>
          <w:rFonts w:ascii="宋体" w:hAnsi="宋体" w:cs="宋体" w:eastAsia="宋体" w:hint="default"/>
          <w:spacing w:val="-39"/>
          <w:sz w:val="22"/>
          <w:szCs w:val="22"/>
        </w:rPr>
        <w:t> </w:t>
      </w:r>
      <w:r>
        <w:rPr>
          <w:rFonts w:ascii="宋体" w:hAnsi="宋体" w:cs="宋体" w:eastAsia="宋体" w:hint="default"/>
          <w:sz w:val="22"/>
          <w:szCs w:val="22"/>
        </w:rPr>
        <w:t>12</w:t>
      </w:r>
      <w:r>
        <w:rPr>
          <w:rFonts w:ascii="宋体" w:hAnsi="宋体" w:cs="宋体" w:eastAsia="宋体" w:hint="default"/>
          <w:spacing w:val="-40"/>
          <w:sz w:val="22"/>
          <w:szCs w:val="22"/>
        </w:rPr>
        <w:t> </w:t>
      </w:r>
      <w:r>
        <w:rPr>
          <w:rFonts w:ascii="宋体" w:hAnsi="宋体" w:cs="宋体" w:eastAsia="宋体" w:hint="default"/>
          <w:sz w:val="22"/>
          <w:szCs w:val="22"/>
        </w:rPr>
        <w:t>月</w:t>
      </w:r>
      <w:r>
        <w:rPr>
          <w:rFonts w:ascii="宋体" w:hAnsi="宋体" w:cs="宋体" w:eastAsia="宋体" w:hint="default"/>
          <w:spacing w:val="-39"/>
          <w:sz w:val="22"/>
          <w:szCs w:val="22"/>
        </w:rPr>
        <w:t> </w:t>
      </w:r>
      <w:r>
        <w:rPr>
          <w:rFonts w:ascii="宋体" w:hAnsi="宋体" w:cs="宋体" w:eastAsia="宋体" w:hint="default"/>
          <w:sz w:val="22"/>
          <w:szCs w:val="22"/>
        </w:rPr>
        <w:t>31</w:t>
      </w:r>
      <w:r>
        <w:rPr>
          <w:rFonts w:ascii="宋体" w:hAnsi="宋体" w:cs="宋体" w:eastAsia="宋体" w:hint="default"/>
          <w:spacing w:val="-39"/>
          <w:sz w:val="22"/>
          <w:szCs w:val="22"/>
        </w:rPr>
        <w:t> </w:t>
      </w:r>
      <w:r>
        <w:rPr>
          <w:rFonts w:ascii="宋体" w:hAnsi="宋体" w:cs="宋体" w:eastAsia="宋体" w:hint="default"/>
          <w:sz w:val="22"/>
          <w:szCs w:val="22"/>
        </w:rPr>
        <w:t>日止，已为过去</w:t>
      </w:r>
      <w:r>
        <w:rPr>
          <w:rFonts w:ascii="宋体" w:hAnsi="宋体" w:cs="宋体" w:eastAsia="宋体" w:hint="default"/>
          <w:spacing w:val="-38"/>
          <w:sz w:val="22"/>
          <w:szCs w:val="22"/>
        </w:rPr>
        <w:t> </w:t>
      </w:r>
      <w:r>
        <w:rPr>
          <w:rFonts w:ascii="宋体" w:hAnsi="宋体" w:cs="宋体" w:eastAsia="宋体" w:hint="default"/>
          <w:sz w:val="22"/>
          <w:szCs w:val="22"/>
        </w:rPr>
        <w:t>36</w:t>
      </w:r>
      <w:r>
        <w:rPr>
          <w:rFonts w:ascii="宋体" w:hAnsi="宋体" w:cs="宋体" w:eastAsia="宋体" w:hint="default"/>
          <w:spacing w:val="-39"/>
          <w:sz w:val="22"/>
          <w:szCs w:val="22"/>
        </w:rPr>
        <w:t> </w:t>
      </w:r>
      <w:r>
        <w:rPr>
          <w:rFonts w:ascii="宋体" w:hAnsi="宋体" w:cs="宋体" w:eastAsia="宋体" w:hint="default"/>
          <w:sz w:val="22"/>
          <w:szCs w:val="22"/>
        </w:rPr>
        <w:t>个月售出产品的</w:t>
      </w:r>
      <w:r>
        <w:rPr>
          <w:rFonts w:ascii="宋体" w:hAnsi="宋体" w:cs="宋体" w:eastAsia="宋体" w:hint="default"/>
          <w:w w:val="99"/>
          <w:sz w:val="22"/>
          <w:szCs w:val="22"/>
        </w:rPr>
        <w:t> </w:t>
      </w:r>
      <w:r>
        <w:rPr>
          <w:rFonts w:ascii="宋体" w:hAnsi="宋体" w:cs="宋体" w:eastAsia="宋体" w:hint="default"/>
          <w:spacing w:val="3"/>
          <w:sz w:val="22"/>
          <w:szCs w:val="22"/>
        </w:rPr>
        <w:t>预期保修赔偿计提预计负债。计提预计负债大部分将于下个会计年度动用，而全部预计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负债将于结算日起</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年内动用。</w:t>
      </w:r>
    </w:p>
    <w:p>
      <w:pPr>
        <w:spacing w:line="240" w:lineRule="auto" w:before="11"/>
        <w:rPr>
          <w:rFonts w:ascii="宋体" w:hAnsi="宋体" w:cs="宋体" w:eastAsia="宋体" w:hint="default"/>
          <w:sz w:val="28"/>
          <w:szCs w:val="28"/>
        </w:rPr>
      </w:pPr>
    </w:p>
    <w:p>
      <w:pPr>
        <w:spacing w:line="600" w:lineRule="auto" w:before="0"/>
        <w:ind w:left="742" w:right="372" w:hanging="102"/>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9"/>
          <w:sz w:val="22"/>
          <w:szCs w:val="22"/>
        </w:rPr>
        <w:t> </w:t>
      </w:r>
      <w:r>
        <w:rPr>
          <w:rFonts w:ascii="宋体" w:hAnsi="宋体" w:cs="宋体" w:eastAsia="宋体" w:hint="default"/>
          <w:spacing w:val="-4"/>
          <w:sz w:val="22"/>
          <w:szCs w:val="22"/>
        </w:rPr>
        <w:t>除存在上述或有事项外，截至</w:t>
      </w:r>
      <w:r>
        <w:rPr>
          <w:rFonts w:ascii="宋体" w:hAnsi="宋体" w:cs="宋体" w:eastAsia="宋体" w:hint="default"/>
          <w:spacing w:val="-61"/>
          <w:sz w:val="22"/>
          <w:szCs w:val="22"/>
        </w:rPr>
        <w:t> </w:t>
      </w:r>
      <w:r>
        <w:rPr>
          <w:rFonts w:ascii="宋体" w:hAnsi="宋体" w:cs="宋体" w:eastAsia="宋体" w:hint="default"/>
          <w:spacing w:val="-3"/>
          <w:sz w:val="22"/>
          <w:szCs w:val="22"/>
        </w:rPr>
        <w:t>2010</w:t>
      </w:r>
      <w:r>
        <w:rPr>
          <w:rFonts w:ascii="宋体" w:hAnsi="宋体" w:cs="宋体" w:eastAsia="宋体" w:hint="default"/>
          <w:spacing w:val="-60"/>
          <w:sz w:val="22"/>
          <w:szCs w:val="22"/>
        </w:rPr>
        <w:t> </w:t>
      </w:r>
      <w:r>
        <w:rPr>
          <w:rFonts w:ascii="宋体" w:hAnsi="宋体" w:cs="宋体" w:eastAsia="宋体" w:hint="default"/>
          <w:sz w:val="22"/>
          <w:szCs w:val="22"/>
        </w:rPr>
        <w:t>年</w:t>
      </w:r>
      <w:r>
        <w:rPr>
          <w:rFonts w:ascii="宋体" w:hAnsi="宋体" w:cs="宋体" w:eastAsia="宋体" w:hint="default"/>
          <w:spacing w:val="-62"/>
          <w:sz w:val="22"/>
          <w:szCs w:val="22"/>
        </w:rPr>
        <w:t> </w:t>
      </w:r>
      <w:r>
        <w:rPr>
          <w:rFonts w:ascii="宋体" w:hAnsi="宋体" w:cs="宋体" w:eastAsia="宋体" w:hint="default"/>
          <w:spacing w:val="-3"/>
          <w:sz w:val="22"/>
          <w:szCs w:val="22"/>
        </w:rPr>
        <w:t>12</w:t>
      </w:r>
      <w:r>
        <w:rPr>
          <w:rFonts w:ascii="宋体" w:hAnsi="宋体" w:cs="宋体" w:eastAsia="宋体" w:hint="default"/>
          <w:spacing w:val="-60"/>
          <w:sz w:val="22"/>
          <w:szCs w:val="22"/>
        </w:rPr>
        <w:t> </w:t>
      </w:r>
      <w:r>
        <w:rPr>
          <w:rFonts w:ascii="宋体" w:hAnsi="宋体" w:cs="宋体" w:eastAsia="宋体" w:hint="default"/>
          <w:sz w:val="22"/>
          <w:szCs w:val="22"/>
        </w:rPr>
        <w:t>月</w:t>
      </w:r>
      <w:r>
        <w:rPr>
          <w:rFonts w:ascii="宋体" w:hAnsi="宋体" w:cs="宋体" w:eastAsia="宋体" w:hint="default"/>
          <w:spacing w:val="-61"/>
          <w:sz w:val="22"/>
          <w:szCs w:val="22"/>
        </w:rPr>
        <w:t> </w:t>
      </w:r>
      <w:r>
        <w:rPr>
          <w:rFonts w:ascii="宋体" w:hAnsi="宋体" w:cs="宋体" w:eastAsia="宋体" w:hint="default"/>
          <w:sz w:val="22"/>
          <w:szCs w:val="22"/>
        </w:rPr>
        <w:t>31</w:t>
      </w:r>
      <w:r>
        <w:rPr>
          <w:rFonts w:ascii="宋体" w:hAnsi="宋体" w:cs="宋体" w:eastAsia="宋体" w:hint="default"/>
          <w:spacing w:val="-60"/>
          <w:sz w:val="22"/>
          <w:szCs w:val="22"/>
        </w:rPr>
        <w:t> </w:t>
      </w:r>
      <w:r>
        <w:rPr>
          <w:rFonts w:ascii="宋体" w:hAnsi="宋体" w:cs="宋体" w:eastAsia="宋体" w:hint="default"/>
          <w:spacing w:val="-5"/>
          <w:sz w:val="22"/>
          <w:szCs w:val="22"/>
        </w:rPr>
        <w:t>日，本集团无其他重大或有事项。</w:t>
      </w:r>
      <w:r>
        <w:rPr>
          <w:rFonts w:ascii="宋体" w:hAnsi="宋体" w:cs="宋体" w:eastAsia="宋体" w:hint="default"/>
          <w:spacing w:val="-4"/>
          <w:w w:val="99"/>
          <w:sz w:val="22"/>
          <w:szCs w:val="22"/>
        </w:rPr>
        <w:t> </w:t>
      </w:r>
      <w:r>
        <w:rPr>
          <w:rFonts w:ascii="宋体" w:hAnsi="宋体" w:cs="宋体" w:eastAsia="宋体" w:hint="default"/>
          <w:b/>
          <w:bCs/>
          <w:sz w:val="22"/>
          <w:szCs w:val="22"/>
        </w:rPr>
        <w:t>十二、</w:t>
      </w:r>
      <w:r>
        <w:rPr>
          <w:rFonts w:ascii="宋体" w:hAnsi="宋体" w:cs="宋体" w:eastAsia="宋体" w:hint="default"/>
          <w:b/>
          <w:bCs/>
          <w:spacing w:val="-78"/>
          <w:sz w:val="22"/>
          <w:szCs w:val="22"/>
        </w:rPr>
        <w:t> </w:t>
      </w:r>
      <w:r>
        <w:rPr>
          <w:rFonts w:ascii="宋体" w:hAnsi="宋体" w:cs="宋体" w:eastAsia="宋体" w:hint="default"/>
          <w:b/>
          <w:bCs/>
          <w:sz w:val="22"/>
          <w:szCs w:val="22"/>
        </w:rPr>
        <w:t>承诺事项</w:t>
      </w:r>
      <w:r>
        <w:rPr>
          <w:rFonts w:ascii="宋体" w:hAnsi="宋体" w:cs="宋体" w:eastAsia="宋体" w:hint="default"/>
          <w:sz w:val="22"/>
          <w:szCs w:val="22"/>
        </w:rPr>
      </w:r>
    </w:p>
    <w:p>
      <w:pPr>
        <w:spacing w:before="102"/>
        <w:ind w:left="691" w:right="6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92"/>
          <w:sz w:val="22"/>
          <w:szCs w:val="22"/>
        </w:rPr>
        <w:t> </w:t>
      </w:r>
      <w:r>
        <w:rPr>
          <w:rFonts w:ascii="宋体" w:hAnsi="宋体" w:cs="宋体" w:eastAsia="宋体" w:hint="default"/>
          <w:sz w:val="22"/>
          <w:szCs w:val="22"/>
        </w:rPr>
        <w:t>重大承诺事项</w:t>
      </w:r>
    </w:p>
    <w:p>
      <w:pPr>
        <w:spacing w:line="240" w:lineRule="auto" w:before="0"/>
        <w:rPr>
          <w:rFonts w:ascii="宋体" w:hAnsi="宋体" w:cs="宋体" w:eastAsia="宋体" w:hint="default"/>
          <w:sz w:val="22"/>
          <w:szCs w:val="22"/>
        </w:rPr>
      </w:pPr>
    </w:p>
    <w:p>
      <w:pPr>
        <w:spacing w:before="144"/>
        <w:ind w:left="741" w:right="62" w:firstLine="0"/>
        <w:jc w:val="left"/>
        <w:rPr>
          <w:rFonts w:ascii="宋体" w:hAnsi="宋体" w:cs="宋体" w:eastAsia="宋体" w:hint="default"/>
          <w:sz w:val="22"/>
          <w:szCs w:val="22"/>
        </w:rPr>
      </w:pPr>
      <w:r>
        <w:rPr>
          <w:rFonts w:ascii="宋体" w:hAnsi="宋体" w:cs="宋体" w:eastAsia="宋体" w:hint="default"/>
          <w:sz w:val="22"/>
          <w:szCs w:val="22"/>
        </w:rPr>
        <w:t>（1）已签订的尚未履行或尚未完全履行的对外投资合同及有关财务支出</w:t>
      </w:r>
    </w:p>
    <w:p>
      <w:pPr>
        <w:spacing w:line="240" w:lineRule="auto" w:before="0"/>
        <w:rPr>
          <w:rFonts w:ascii="宋体" w:hAnsi="宋体" w:cs="宋体" w:eastAsia="宋体" w:hint="default"/>
          <w:sz w:val="22"/>
          <w:szCs w:val="22"/>
        </w:rPr>
      </w:pPr>
    </w:p>
    <w:p>
      <w:pPr>
        <w:spacing w:before="144"/>
        <w:ind w:left="682" w:right="62"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2"/>
          <w:sz w:val="22"/>
          <w:szCs w:val="22"/>
        </w:rPr>
        <w:t> </w:t>
      </w:r>
      <w:r>
        <w:rPr>
          <w:rFonts w:ascii="宋体" w:hAnsi="宋体" w:cs="宋体" w:eastAsia="宋体" w:hint="default"/>
          <w:sz w:val="22"/>
          <w:szCs w:val="22"/>
        </w:rPr>
        <w:t>2010</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12</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3"/>
          <w:sz w:val="22"/>
          <w:szCs w:val="22"/>
        </w:rPr>
        <w:t> </w:t>
      </w:r>
      <w:r>
        <w:rPr>
          <w:rFonts w:ascii="宋体" w:hAnsi="宋体" w:cs="宋体" w:eastAsia="宋体" w:hint="default"/>
          <w:sz w:val="22"/>
          <w:szCs w:val="22"/>
        </w:rPr>
        <w:t>日，本集团尚有已签订合同但未付的约定重大对外投资支出共</w:t>
      </w:r>
    </w:p>
    <w:p>
      <w:pPr>
        <w:spacing w:before="72"/>
        <w:ind w:left="241" w:right="0" w:firstLine="0"/>
        <w:jc w:val="both"/>
        <w:rPr>
          <w:rFonts w:ascii="宋体" w:hAnsi="宋体" w:cs="宋体" w:eastAsia="宋体" w:hint="default"/>
          <w:sz w:val="22"/>
          <w:szCs w:val="22"/>
        </w:rPr>
      </w:pPr>
      <w:r>
        <w:rPr>
          <w:rFonts w:ascii="宋体" w:hAnsi="宋体" w:cs="宋体" w:eastAsia="宋体" w:hint="default"/>
          <w:sz w:val="22"/>
          <w:szCs w:val="22"/>
        </w:rPr>
        <w:t>计</w:t>
      </w:r>
      <w:r>
        <w:rPr>
          <w:rFonts w:ascii="宋体" w:hAnsi="宋体" w:cs="宋体" w:eastAsia="宋体" w:hint="default"/>
          <w:spacing w:val="-59"/>
          <w:sz w:val="22"/>
          <w:szCs w:val="22"/>
        </w:rPr>
        <w:t> </w:t>
      </w:r>
      <w:r>
        <w:rPr>
          <w:rFonts w:ascii="宋体" w:hAnsi="宋体" w:cs="宋体" w:eastAsia="宋体" w:hint="default"/>
          <w:sz w:val="22"/>
          <w:szCs w:val="22"/>
        </w:rPr>
        <w:t>31,886</w:t>
      </w:r>
      <w:r>
        <w:rPr>
          <w:rFonts w:ascii="宋体" w:hAnsi="宋体" w:cs="宋体" w:eastAsia="宋体" w:hint="default"/>
          <w:spacing w:val="-59"/>
          <w:sz w:val="22"/>
          <w:szCs w:val="22"/>
        </w:rPr>
        <w:t> </w:t>
      </w:r>
      <w:r>
        <w:rPr>
          <w:rFonts w:ascii="宋体" w:hAnsi="宋体" w:cs="宋体" w:eastAsia="宋体" w:hint="default"/>
          <w:sz w:val="22"/>
          <w:szCs w:val="22"/>
        </w:rPr>
        <w:t>千美元，具体情况如下：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70" w:lineRule="exact"/>
        <w:ind w:left="104"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8.7pt;height:83.55pt;mso-position-horizontal-relative:char;mso-position-vertical-relative:line" coordorigin="0,0" coordsize="8774,1671">
            <v:group style="position:absolute;left:29;top:7;width:1988;height:2" coordorigin="29,7" coordsize="1988,2">
              <v:shape style="position:absolute;left:29;top:7;width:1988;height:2" coordorigin="29,7" coordsize="1988,0" path="m29,7l2016,7e" filled="false" stroked="true" strokeweight=".72pt" strokecolor="#000000">
                <v:path arrowok="t"/>
              </v:shape>
            </v:group>
            <v:group style="position:absolute;left:29;top:36;width:1988;height:2" coordorigin="29,36" coordsize="1988,2">
              <v:shape style="position:absolute;left:29;top:36;width:1988;height:2" coordorigin="29,36" coordsize="1988,0" path="m29,36l2016,36e" filled="false" stroked="true" strokeweight=".72pt" strokecolor="#000000">
                <v:path arrowok="t"/>
              </v:shape>
              <v:shape style="position:absolute;left:2016;top:43;width:14;height:2" type="#_x0000_t75" stroked="false">
                <v:imagedata r:id="rId25" o:title=""/>
              </v:shape>
            </v:group>
            <v:group style="position:absolute;left:2016;top:7;width:44;height:2" coordorigin="2016,7" coordsize="44,2">
              <v:shape style="position:absolute;left:2016;top:7;width:44;height:2" coordorigin="2016,7" coordsize="44,0" path="m2016,7l2059,7e" filled="false" stroked="true" strokeweight=".72pt" strokecolor="#000000">
                <v:path arrowok="t"/>
              </v:shape>
            </v:group>
            <v:group style="position:absolute;left:2016;top:36;width:44;height:2" coordorigin="2016,36" coordsize="44,2">
              <v:shape style="position:absolute;left:2016;top:36;width:44;height:2" coordorigin="2016,36" coordsize="44,0" path="m2016,36l2059,36e" filled="false" stroked="true" strokeweight=".72pt" strokecolor="#000000">
                <v:path arrowok="t"/>
              </v:shape>
            </v:group>
            <v:group style="position:absolute;left:2059;top:7;width:1970;height:2" coordorigin="2059,7" coordsize="1970,2">
              <v:shape style="position:absolute;left:2059;top:7;width:1970;height:2" coordorigin="2059,7" coordsize="1970,0" path="m2059,7l4028,7e" filled="false" stroked="true" strokeweight=".72pt" strokecolor="#000000">
                <v:path arrowok="t"/>
              </v:shape>
            </v:group>
            <v:group style="position:absolute;left:2059;top:36;width:1970;height:2" coordorigin="2059,36" coordsize="1970,2">
              <v:shape style="position:absolute;left:2059;top:36;width:1970;height:2" coordorigin="2059,36" coordsize="1970,0" path="m2059,36l4028,36e" filled="false" stroked="true" strokeweight=".72pt" strokecolor="#000000">
                <v:path arrowok="t"/>
              </v:shape>
              <v:shape style="position:absolute;left:4028;top:43;width:14;height:2" type="#_x0000_t75" stroked="false">
                <v:imagedata r:id="rId25" o:title=""/>
              </v:shape>
            </v:group>
            <v:group style="position:absolute;left:4028;top:7;width:44;height:2" coordorigin="4028,7" coordsize="44,2">
              <v:shape style="position:absolute;left:4028;top:7;width:44;height:2" coordorigin="4028,7" coordsize="44,0" path="m4028,7l4072,7e" filled="false" stroked="true" strokeweight=".72pt" strokecolor="#000000">
                <v:path arrowok="t"/>
              </v:shape>
            </v:group>
            <v:group style="position:absolute;left:4028;top:36;width:44;height:2" coordorigin="4028,36" coordsize="44,2">
              <v:shape style="position:absolute;left:4028;top:36;width:44;height:2" coordorigin="4028,36" coordsize="44,0" path="m4028,36l4072,36e" filled="false" stroked="true" strokeweight=".72pt" strokecolor="#000000">
                <v:path arrowok="t"/>
              </v:shape>
            </v:group>
            <v:group style="position:absolute;left:4072;top:7;width:878;height:2" coordorigin="4072,7" coordsize="878,2">
              <v:shape style="position:absolute;left:4072;top:7;width:878;height:2" coordorigin="4072,7" coordsize="878,0" path="m4072,7l4949,7e" filled="false" stroked="true" strokeweight=".72pt" strokecolor="#000000">
                <v:path arrowok="t"/>
              </v:shape>
            </v:group>
            <v:group style="position:absolute;left:4072;top:36;width:878;height:2" coordorigin="4072,36" coordsize="878,2">
              <v:shape style="position:absolute;left:4072;top:36;width:878;height:2" coordorigin="4072,36" coordsize="878,0" path="m4072,36l4949,36e" filled="false" stroked="true" strokeweight=".72pt" strokecolor="#000000">
                <v:path arrowok="t"/>
              </v:shape>
              <v:shape style="position:absolute;left:4949;top:43;width:14;height:2" type="#_x0000_t75" stroked="false">
                <v:imagedata r:id="rId25" o:title=""/>
              </v:shape>
            </v:group>
            <v:group style="position:absolute;left:4949;top:7;width:44;height:2" coordorigin="4949,7" coordsize="44,2">
              <v:shape style="position:absolute;left:4949;top:7;width:44;height:2" coordorigin="4949,7" coordsize="44,0" path="m4949,7l4992,7e" filled="false" stroked="true" strokeweight=".72pt" strokecolor="#000000">
                <v:path arrowok="t"/>
              </v:shape>
            </v:group>
            <v:group style="position:absolute;left:4949;top:36;width:44;height:2" coordorigin="4949,36" coordsize="44,2">
              <v:shape style="position:absolute;left:4949;top:36;width:44;height:2" coordorigin="4949,36" coordsize="44,0" path="m4949,36l4992,36e" filled="false" stroked="true" strokeweight=".72pt" strokecolor="#000000">
                <v:path arrowok="t"/>
              </v:shape>
            </v:group>
            <v:group style="position:absolute;left:4992;top:7;width:1378;height:2" coordorigin="4992,7" coordsize="1378,2">
              <v:shape style="position:absolute;left:4992;top:7;width:1378;height:2" coordorigin="4992,7" coordsize="1378,0" path="m4992,7l6370,7e" filled="false" stroked="true" strokeweight=".72pt" strokecolor="#000000">
                <v:path arrowok="t"/>
              </v:shape>
            </v:group>
            <v:group style="position:absolute;left:4992;top:36;width:1378;height:2" coordorigin="4992,36" coordsize="1378,2">
              <v:shape style="position:absolute;left:4992;top:36;width:1378;height:2" coordorigin="4992,36" coordsize="1378,0" path="m4992,36l6370,36e" filled="false" stroked="true" strokeweight=".72pt" strokecolor="#000000">
                <v:path arrowok="t"/>
              </v:shape>
              <v:shape style="position:absolute;left:6370;top:43;width:14;height:2" type="#_x0000_t75" stroked="false">
                <v:imagedata r:id="rId25" o:title=""/>
              </v:shape>
            </v:group>
            <v:group style="position:absolute;left:6370;top:7;width:44;height:2" coordorigin="6370,7" coordsize="44,2">
              <v:shape style="position:absolute;left:6370;top:7;width:44;height:2" coordorigin="6370,7" coordsize="44,0" path="m6370,7l6413,7e" filled="false" stroked="true" strokeweight=".72pt" strokecolor="#000000">
                <v:path arrowok="t"/>
              </v:shape>
            </v:group>
            <v:group style="position:absolute;left:6370;top:36;width:44;height:2" coordorigin="6370,36" coordsize="44,2">
              <v:shape style="position:absolute;left:6370;top:36;width:44;height:2" coordorigin="6370,36" coordsize="44,0" path="m6370,36l6413,36e" filled="false" stroked="true" strokeweight=".72pt" strokecolor="#000000">
                <v:path arrowok="t"/>
              </v:shape>
            </v:group>
            <v:group style="position:absolute;left:6413;top:7;width:1458;height:2" coordorigin="6413,7" coordsize="1458,2">
              <v:shape style="position:absolute;left:6413;top:7;width:1458;height:2" coordorigin="6413,7" coordsize="1458,0" path="m6413,7l7871,7e" filled="false" stroked="true" strokeweight=".72pt" strokecolor="#000000">
                <v:path arrowok="t"/>
              </v:shape>
            </v:group>
            <v:group style="position:absolute;left:6413;top:36;width:1458;height:2" coordorigin="6413,36" coordsize="1458,2">
              <v:shape style="position:absolute;left:6413;top:36;width:1458;height:2" coordorigin="6413,36" coordsize="1458,0" path="m6413,36l7871,36e" filled="false" stroked="true" strokeweight=".72pt" strokecolor="#000000">
                <v:path arrowok="t"/>
              </v:shape>
              <v:shape style="position:absolute;left:7871;top:43;width:14;height:2" type="#_x0000_t75" stroked="false">
                <v:imagedata r:id="rId25" o:title=""/>
              </v:shape>
            </v:group>
            <v:group style="position:absolute;left:7871;top:7;width:44;height:2" coordorigin="7871,7" coordsize="44,2">
              <v:shape style="position:absolute;left:7871;top:7;width:44;height:2" coordorigin="7871,7" coordsize="44,0" path="m7871,7l7914,7e" filled="false" stroked="true" strokeweight=".72pt" strokecolor="#000000">
                <v:path arrowok="t"/>
              </v:shape>
            </v:group>
            <v:group style="position:absolute;left:7871;top:36;width:44;height:2" coordorigin="7871,36" coordsize="44,2">
              <v:shape style="position:absolute;left:7871;top:36;width:44;height:2" coordorigin="7871,36" coordsize="44,0" path="m7871,36l7914,36e" filled="false" stroked="true" strokeweight=".72pt" strokecolor="#000000">
                <v:path arrowok="t"/>
              </v:shape>
            </v:group>
            <v:group style="position:absolute;left:7914;top:7;width:831;height:2" coordorigin="7914,7" coordsize="831,2">
              <v:shape style="position:absolute;left:7914;top:7;width:831;height:2" coordorigin="7914,7" coordsize="831,0" path="m7914,7l8744,7e" filled="false" stroked="true" strokeweight=".72pt" strokecolor="#000000">
                <v:path arrowok="t"/>
              </v:shape>
            </v:group>
            <v:group style="position:absolute;left:7914;top:36;width:831;height:2" coordorigin="7914,36" coordsize="831,2">
              <v:shape style="position:absolute;left:7914;top:36;width:831;height:2" coordorigin="7914,36" coordsize="831,0" path="m7914,36l8744,36e" filled="false" stroked="true" strokeweight=".72pt" strokecolor="#000000">
                <v:path arrowok="t"/>
              </v:shape>
              <v:shape style="position:absolute;left:1997;top:26;width:5908;height:558" type="#_x0000_t75" stroked="false">
                <v:imagedata r:id="rId403" o:title=""/>
              </v:shape>
            </v:group>
            <v:group style="position:absolute;left:14;top:1663;width:2002;height:2" coordorigin="14,1663" coordsize="2002,2">
              <v:shape style="position:absolute;left:14;top:1663;width:2002;height:2" coordorigin="14,1663" coordsize="2002,0" path="m14,1663l2016,1663e" filled="false" stroked="true" strokeweight=".72pt" strokecolor="#000000">
                <v:path arrowok="t"/>
              </v:shape>
            </v:group>
            <v:group style="position:absolute;left:14;top:1634;width:2002;height:2" coordorigin="14,1634" coordsize="2002,2">
              <v:shape style="position:absolute;left:14;top:1634;width:2002;height:2" coordorigin="14,1634" coordsize="2002,0" path="m14,1634l2016,1634e" filled="false" stroked="true" strokeweight=".72pt" strokecolor="#000000">
                <v:path arrowok="t"/>
              </v:shape>
              <v:shape style="position:absolute;left:0;top:546;width:8773;height:1100" type="#_x0000_t75" stroked="false">
                <v:imagedata r:id="rId404" o:title=""/>
              </v:shape>
            </v:group>
            <v:group style="position:absolute;left:2016;top:1634;width:44;height:2" coordorigin="2016,1634" coordsize="44,2">
              <v:shape style="position:absolute;left:2016;top:1634;width:44;height:2" coordorigin="2016,1634" coordsize="44,0" path="m2016,1634l2059,1634e" filled="false" stroked="true" strokeweight=".72pt" strokecolor="#000000">
                <v:path arrowok="t"/>
              </v:shape>
            </v:group>
            <v:group style="position:absolute;left:2016;top:1663;width:2013;height:2" coordorigin="2016,1663" coordsize="2013,2">
              <v:shape style="position:absolute;left:2016;top:1663;width:2013;height:2" coordorigin="2016,1663" coordsize="2013,0" path="m2016,1663l4028,1663e" filled="false" stroked="true" strokeweight=".72pt" strokecolor="#000000">
                <v:path arrowok="t"/>
              </v:shape>
            </v:group>
            <v:group style="position:absolute;left:2059;top:1634;width:1970;height:2" coordorigin="2059,1634" coordsize="1970,2">
              <v:shape style="position:absolute;left:2059;top:1634;width:1970;height:2" coordorigin="2059,1634" coordsize="1970,0" path="m2059,1634l4028,1634e" filled="false" stroked="true" strokeweight=".72pt" strokecolor="#000000">
                <v:path arrowok="t"/>
              </v:shape>
              <v:shape style="position:absolute;left:4009;top:1086;width:53;height:560" type="#_x0000_t75" stroked="false">
                <v:imagedata r:id="rId405" o:title=""/>
              </v:shape>
            </v:group>
            <v:group style="position:absolute;left:4028;top:1634;width:44;height:2" coordorigin="4028,1634" coordsize="44,2">
              <v:shape style="position:absolute;left:4028;top:1634;width:44;height:2" coordorigin="4028,1634" coordsize="44,0" path="m4028,1634l4072,1634e" filled="false" stroked="true" strokeweight=".72pt" strokecolor="#000000">
                <v:path arrowok="t"/>
              </v:shape>
            </v:group>
            <v:group style="position:absolute;left:4028;top:1663;width:921;height:2" coordorigin="4028,1663" coordsize="921,2">
              <v:shape style="position:absolute;left:4028;top:1663;width:921;height:2" coordorigin="4028,1663" coordsize="921,0" path="m4028,1663l4949,1663e" filled="false" stroked="true" strokeweight=".72pt" strokecolor="#000000">
                <v:path arrowok="t"/>
              </v:shape>
            </v:group>
            <v:group style="position:absolute;left:4072;top:1634;width:878;height:2" coordorigin="4072,1634" coordsize="878,2">
              <v:shape style="position:absolute;left:4072;top:1634;width:878;height:2" coordorigin="4072,1634" coordsize="878,0" path="m4072,1634l4949,1634e" filled="false" stroked="true" strokeweight=".72pt" strokecolor="#000000">
                <v:path arrowok="t"/>
              </v:shape>
              <v:shape style="position:absolute;left:4930;top:1086;width:53;height:560" type="#_x0000_t75" stroked="false">
                <v:imagedata r:id="rId406" o:title=""/>
              </v:shape>
            </v:group>
            <v:group style="position:absolute;left:4949;top:1634;width:44;height:2" coordorigin="4949,1634" coordsize="44,2">
              <v:shape style="position:absolute;left:4949;top:1634;width:44;height:2" coordorigin="4949,1634" coordsize="44,0" path="m4949,1634l4992,1634e" filled="false" stroked="true" strokeweight=".72pt" strokecolor="#000000">
                <v:path arrowok="t"/>
              </v:shape>
            </v:group>
            <v:group style="position:absolute;left:4949;top:1663;width:1421;height:2" coordorigin="4949,1663" coordsize="1421,2">
              <v:shape style="position:absolute;left:4949;top:1663;width:1421;height:2" coordorigin="4949,1663" coordsize="1421,0" path="m4949,1663l6370,1663e" filled="false" stroked="true" strokeweight=".72pt" strokecolor="#000000">
                <v:path arrowok="t"/>
              </v:shape>
            </v:group>
            <v:group style="position:absolute;left:4992;top:1634;width:1378;height:2" coordorigin="4992,1634" coordsize="1378,2">
              <v:shape style="position:absolute;left:4992;top:1634;width:1378;height:2" coordorigin="4992,1634" coordsize="1378,0" path="m4992,1634l6370,1634e" filled="false" stroked="true" strokeweight=".72pt" strokecolor="#000000">
                <v:path arrowok="t"/>
              </v:shape>
              <v:shape style="position:absolute;left:6350;top:1086;width:53;height:560" type="#_x0000_t75" stroked="false">
                <v:imagedata r:id="rId406" o:title=""/>
              </v:shape>
            </v:group>
            <v:group style="position:absolute;left:6370;top:1634;width:44;height:2" coordorigin="6370,1634" coordsize="44,2">
              <v:shape style="position:absolute;left:6370;top:1634;width:44;height:2" coordorigin="6370,1634" coordsize="44,0" path="m6370,1634l6413,1634e" filled="false" stroked="true" strokeweight=".72pt" strokecolor="#000000">
                <v:path arrowok="t"/>
              </v:shape>
            </v:group>
            <v:group style="position:absolute;left:6370;top:1663;width:44;height:2" coordorigin="6370,1663" coordsize="44,2">
              <v:shape style="position:absolute;left:6370;top:1663;width:44;height:2" coordorigin="6370,1663" coordsize="44,0" path="m6370,1663l6413,1663e" filled="false" stroked="true" strokeweight=".72pt" strokecolor="#000000">
                <v:path arrowok="t"/>
              </v:shape>
            </v:group>
            <v:group style="position:absolute;left:6413;top:1663;width:1458;height:2" coordorigin="6413,1663" coordsize="1458,2">
              <v:shape style="position:absolute;left:6413;top:1663;width:1458;height:2" coordorigin="6413,1663" coordsize="1458,0" path="m6413,1663l7871,1663e" filled="false" stroked="true" strokeweight=".72pt" strokecolor="#000000">
                <v:path arrowok="t"/>
              </v:shape>
            </v:group>
            <v:group style="position:absolute;left:6413;top:1634;width:1458;height:2" coordorigin="6413,1634" coordsize="1458,2">
              <v:shape style="position:absolute;left:6413;top:1634;width:1458;height:2" coordorigin="6413,1634" coordsize="1458,0" path="m6413,1634l7871,1634e" filled="false" stroked="true" strokeweight=".72pt" strokecolor="#000000">
                <v:path arrowok="t"/>
              </v:shape>
              <v:shape style="position:absolute;left:7852;top:1086;width:53;height:560" type="#_x0000_t75" stroked="false">
                <v:imagedata r:id="rId405" o:title=""/>
              </v:shape>
            </v:group>
            <v:group style="position:absolute;left:7871;top:1634;width:44;height:2" coordorigin="7871,1634" coordsize="44,2">
              <v:shape style="position:absolute;left:7871;top:1634;width:44;height:2" coordorigin="7871,1634" coordsize="44,0" path="m7871,1634l7914,1634e" filled="false" stroked="true" strokeweight=".72pt" strokecolor="#000000">
                <v:path arrowok="t"/>
              </v:shape>
            </v:group>
            <v:group style="position:absolute;left:7871;top:1663;width:881;height:2" coordorigin="7871,1663" coordsize="881,2">
              <v:shape style="position:absolute;left:7871;top:1663;width:881;height:2" coordorigin="7871,1663" coordsize="881,0" path="m7871,1663l8752,1663e" filled="false" stroked="true" strokeweight=".72pt" strokecolor="#000000">
                <v:path arrowok="t"/>
              </v:shape>
            </v:group>
            <v:group style="position:absolute;left:7914;top:1634;width:838;height:2" coordorigin="7914,1634" coordsize="838,2">
              <v:shape style="position:absolute;left:7914;top:1634;width:838;height:2" coordorigin="7914,1634" coordsize="838,0" path="m7914,1634l8752,1634e" filled="false" stroked="true" strokeweight=".72pt" strokecolor="#000000">
                <v:path arrowok="t"/>
              </v:shape>
              <v:shape style="position:absolute;left:137;top:205;width:1809;height:861" type="#_x0000_t202" filled="false" stroked="false">
                <v:textbox inset="0,0,0,0">
                  <w:txbxContent>
                    <w:p>
                      <w:pPr>
                        <w:spacing w:line="200" w:lineRule="exact" w:before="0"/>
                        <w:ind w:left="304" w:right="0" w:firstLine="0"/>
                        <w:jc w:val="left"/>
                        <w:rPr>
                          <w:rFonts w:ascii="宋体" w:hAnsi="宋体" w:cs="宋体" w:eastAsia="宋体" w:hint="default"/>
                          <w:sz w:val="20"/>
                          <w:szCs w:val="20"/>
                        </w:rPr>
                      </w:pPr>
                      <w:r>
                        <w:rPr>
                          <w:rFonts w:ascii="宋体" w:hAnsi="宋体" w:cs="宋体" w:eastAsia="宋体" w:hint="default"/>
                          <w:b/>
                          <w:bCs/>
                          <w:spacing w:val="-6"/>
                          <w:sz w:val="20"/>
                          <w:szCs w:val="20"/>
                        </w:rPr>
                        <w:t>投资项目名称</w:t>
                      </w:r>
                      <w:r>
                        <w:rPr>
                          <w:rFonts w:ascii="宋体" w:hAnsi="宋体" w:cs="宋体" w:eastAsia="宋体" w:hint="default"/>
                          <w:sz w:val="20"/>
                          <w:szCs w:val="20"/>
                        </w:rPr>
                      </w:r>
                    </w:p>
                    <w:p>
                      <w:pPr>
                        <w:spacing w:line="261" w:lineRule="exact" w:before="138"/>
                        <w:ind w:left="0" w:right="0" w:firstLine="0"/>
                        <w:jc w:val="left"/>
                        <w:rPr>
                          <w:rFonts w:ascii="宋体" w:hAnsi="宋体" w:cs="宋体" w:eastAsia="宋体" w:hint="default"/>
                          <w:sz w:val="20"/>
                          <w:szCs w:val="20"/>
                        </w:rPr>
                      </w:pPr>
                      <w:r>
                        <w:rPr>
                          <w:rFonts w:ascii="宋体" w:hAnsi="宋体" w:cs="宋体" w:eastAsia="宋体" w:hint="default"/>
                          <w:sz w:val="20"/>
                          <w:szCs w:val="20"/>
                        </w:rPr>
                        <w:t>长</w:t>
                      </w:r>
                      <w:r>
                        <w:rPr>
                          <w:rFonts w:ascii="宋体" w:hAnsi="宋体" w:cs="宋体" w:eastAsia="宋体" w:hint="default"/>
                          <w:spacing w:val="-72"/>
                          <w:sz w:val="20"/>
                          <w:szCs w:val="20"/>
                        </w:rPr>
                        <w:t> </w:t>
                      </w:r>
                      <w:r>
                        <w:rPr>
                          <w:rFonts w:ascii="宋体" w:hAnsi="宋体" w:cs="宋体" w:eastAsia="宋体" w:hint="default"/>
                          <w:spacing w:val="16"/>
                          <w:sz w:val="20"/>
                          <w:szCs w:val="20"/>
                        </w:rPr>
                        <w:t>城易拓</w:t>
                      </w:r>
                      <w:r>
                        <w:rPr>
                          <w:rFonts w:ascii="宋体" w:hAnsi="宋体" w:cs="宋体" w:eastAsia="宋体" w:hint="default"/>
                          <w:spacing w:val="-72"/>
                          <w:sz w:val="20"/>
                          <w:szCs w:val="20"/>
                        </w:rPr>
                        <w:t> </w:t>
                      </w:r>
                      <w:r>
                        <w:rPr>
                          <w:rFonts w:ascii="宋体" w:hAnsi="宋体" w:cs="宋体" w:eastAsia="宋体" w:hint="default"/>
                          <w:spacing w:val="12"/>
                          <w:sz w:val="20"/>
                          <w:szCs w:val="20"/>
                        </w:rPr>
                        <w:t>信息</w:t>
                      </w:r>
                      <w:r>
                        <w:rPr>
                          <w:rFonts w:ascii="宋体" w:hAnsi="宋体" w:cs="宋体" w:eastAsia="宋体" w:hint="default"/>
                          <w:spacing w:val="-72"/>
                          <w:sz w:val="20"/>
                          <w:szCs w:val="20"/>
                        </w:rPr>
                        <w:t> </w:t>
                      </w:r>
                      <w:r>
                        <w:rPr>
                          <w:rFonts w:ascii="宋体" w:hAnsi="宋体" w:cs="宋体" w:eastAsia="宋体" w:hint="default"/>
                          <w:spacing w:val="12"/>
                          <w:sz w:val="20"/>
                          <w:szCs w:val="20"/>
                        </w:rPr>
                        <w:t>产品</w:t>
                      </w:r>
                      <w:r>
                        <w:rPr>
                          <w:rFonts w:ascii="宋体" w:hAnsi="宋体" w:cs="宋体" w:eastAsia="宋体" w:hint="default"/>
                          <w:spacing w:val="-75"/>
                          <w:sz w:val="20"/>
                          <w:szCs w:val="20"/>
                        </w:rPr>
                        <w:t> </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（深圳）有限公司</w:t>
                      </w:r>
                      <w:r>
                        <w:rPr>
                          <w:rFonts w:ascii="宋体" w:hAnsi="宋体" w:cs="宋体" w:eastAsia="宋体" w:hint="default"/>
                          <w:sz w:val="20"/>
                          <w:szCs w:val="20"/>
                        </w:rPr>
                      </w:r>
                    </w:p>
                  </w:txbxContent>
                </v:textbox>
                <w10:wrap type="none"/>
              </v:shape>
              <v:shape style="position:absolute;left:2540;top:205;width:9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合同投资额</w:t>
                      </w:r>
                      <w:r>
                        <w:rPr>
                          <w:rFonts w:ascii="宋体" w:hAnsi="宋体" w:cs="宋体" w:eastAsia="宋体" w:hint="default"/>
                          <w:sz w:val="20"/>
                          <w:szCs w:val="20"/>
                        </w:rPr>
                      </w:r>
                    </w:p>
                  </w:txbxContent>
                </v:textbox>
                <w10:wrap type="none"/>
              </v:shape>
              <v:shape style="position:absolute;left:4202;top:75;width:584;height:461" type="#_x0000_t202" filled="false" stroked="false">
                <v:textbox inset="0,0,0,0">
                  <w:txbxContent>
                    <w:p>
                      <w:pPr>
                        <w:spacing w:line="200" w:lineRule="exact" w:before="0"/>
                        <w:ind w:left="95" w:right="0" w:hanging="96"/>
                        <w:jc w:val="left"/>
                        <w:rPr>
                          <w:rFonts w:ascii="宋体" w:hAnsi="宋体" w:cs="宋体" w:eastAsia="宋体" w:hint="default"/>
                          <w:sz w:val="20"/>
                          <w:szCs w:val="20"/>
                        </w:rPr>
                      </w:pPr>
                      <w:r>
                        <w:rPr>
                          <w:rFonts w:ascii="宋体" w:hAnsi="宋体" w:cs="宋体" w:eastAsia="宋体" w:hint="default"/>
                          <w:b/>
                          <w:bCs/>
                          <w:spacing w:val="-6"/>
                          <w:sz w:val="20"/>
                          <w:szCs w:val="20"/>
                        </w:rPr>
                        <w:t>已付投</w:t>
                      </w:r>
                      <w:r>
                        <w:rPr>
                          <w:rFonts w:ascii="宋体" w:hAnsi="宋体" w:cs="宋体" w:eastAsia="宋体" w:hint="default"/>
                          <w:sz w:val="20"/>
                          <w:szCs w:val="20"/>
                        </w:rPr>
                      </w:r>
                    </w:p>
                    <w:p>
                      <w:pPr>
                        <w:spacing w:line="261" w:lineRule="exact" w:before="0"/>
                        <w:ind w:left="95" w:right="0" w:firstLine="0"/>
                        <w:jc w:val="left"/>
                        <w:rPr>
                          <w:rFonts w:ascii="宋体" w:hAnsi="宋体" w:cs="宋体" w:eastAsia="宋体" w:hint="default"/>
                          <w:sz w:val="20"/>
                          <w:szCs w:val="20"/>
                        </w:rPr>
                      </w:pPr>
                      <w:r>
                        <w:rPr>
                          <w:rFonts w:ascii="宋体" w:hAnsi="宋体" w:cs="宋体" w:eastAsia="宋体" w:hint="default"/>
                          <w:b/>
                          <w:bCs/>
                          <w:spacing w:val="-6"/>
                          <w:sz w:val="20"/>
                          <w:szCs w:val="20"/>
                        </w:rPr>
                        <w:t>资额</w:t>
                      </w:r>
                      <w:r>
                        <w:rPr>
                          <w:rFonts w:ascii="宋体" w:hAnsi="宋体" w:cs="宋体" w:eastAsia="宋体" w:hint="default"/>
                          <w:sz w:val="20"/>
                          <w:szCs w:val="20"/>
                        </w:rPr>
                      </w:r>
                    </w:p>
                  </w:txbxContent>
                </v:textbox>
                <w10:wrap type="none"/>
              </v:shape>
              <v:shape style="position:absolute;left:5177;top:205;width:9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未付投资额</w:t>
                      </w:r>
                      <w:r>
                        <w:rPr>
                          <w:rFonts w:ascii="宋体" w:hAnsi="宋体" w:cs="宋体" w:eastAsia="宋体" w:hint="default"/>
                          <w:sz w:val="20"/>
                          <w:szCs w:val="20"/>
                        </w:rPr>
                      </w:r>
                    </w:p>
                  </w:txbxContent>
                </v:textbox>
                <w10:wrap type="none"/>
              </v:shape>
              <v:shape style="position:absolute;left:6542;top:205;width:11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预计投资期间</w:t>
                      </w:r>
                      <w:r>
                        <w:rPr>
                          <w:rFonts w:ascii="宋体" w:hAnsi="宋体" w:cs="宋体" w:eastAsia="宋体" w:hint="default"/>
                          <w:sz w:val="20"/>
                          <w:szCs w:val="20"/>
                        </w:rPr>
                      </w:r>
                    </w:p>
                  </w:txbxContent>
                </v:textbox>
                <w10:wrap type="none"/>
              </v:shape>
              <v:shape style="position:absolute;left:8118;top:205;width:3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
                          <w:w w:val="95"/>
                          <w:sz w:val="20"/>
                          <w:szCs w:val="20"/>
                        </w:rPr>
                        <w:t>备注</w:t>
                      </w:r>
                      <w:r>
                        <w:rPr>
                          <w:rFonts w:ascii="宋体" w:hAnsi="宋体" w:cs="宋体" w:eastAsia="宋体" w:hint="default"/>
                          <w:spacing w:val="-4"/>
                          <w:sz w:val="20"/>
                          <w:szCs w:val="20"/>
                        </w:rPr>
                      </w:r>
                    </w:p>
                  </w:txbxContent>
                </v:textbox>
                <w10:wrap type="none"/>
              </v:shape>
              <v:shape style="position:absolute;left:2430;top:734;width:11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24,000</w:t>
                      </w:r>
                      <w:r>
                        <w:rPr>
                          <w:rFonts w:ascii="宋体" w:hAnsi="宋体" w:cs="宋体" w:eastAsia="宋体" w:hint="default"/>
                          <w:spacing w:val="-53"/>
                          <w:sz w:val="20"/>
                          <w:szCs w:val="20"/>
                        </w:rPr>
                        <w:t> </w:t>
                      </w:r>
                      <w:r>
                        <w:rPr>
                          <w:rFonts w:ascii="宋体" w:hAnsi="宋体" w:cs="宋体" w:eastAsia="宋体" w:hint="default"/>
                          <w:spacing w:val="-7"/>
                          <w:sz w:val="20"/>
                          <w:szCs w:val="20"/>
                        </w:rPr>
                        <w:t>千美元</w:t>
                      </w:r>
                      <w:r>
                        <w:rPr>
                          <w:rFonts w:ascii="宋体" w:hAnsi="宋体" w:cs="宋体" w:eastAsia="宋体" w:hint="default"/>
                          <w:sz w:val="20"/>
                          <w:szCs w:val="20"/>
                        </w:rPr>
                      </w:r>
                    </w:p>
                  </w:txbxContent>
                </v:textbox>
                <w10:wrap type="none"/>
              </v:shape>
              <v:shape style="position:absolute;left:5067;top:734;width:11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24,000</w:t>
                      </w:r>
                      <w:r>
                        <w:rPr>
                          <w:rFonts w:ascii="宋体" w:hAnsi="宋体" w:cs="宋体" w:eastAsia="宋体" w:hint="default"/>
                          <w:spacing w:val="-53"/>
                          <w:sz w:val="20"/>
                          <w:szCs w:val="20"/>
                        </w:rPr>
                        <w:t> </w:t>
                      </w:r>
                      <w:r>
                        <w:rPr>
                          <w:rFonts w:ascii="宋体" w:hAnsi="宋体" w:cs="宋体" w:eastAsia="宋体" w:hint="default"/>
                          <w:spacing w:val="-7"/>
                          <w:sz w:val="20"/>
                          <w:szCs w:val="20"/>
                        </w:rPr>
                        <w:t>千美元</w:t>
                      </w:r>
                      <w:r>
                        <w:rPr>
                          <w:rFonts w:ascii="宋体" w:hAnsi="宋体" w:cs="宋体" w:eastAsia="宋体" w:hint="default"/>
                          <w:sz w:val="20"/>
                          <w:szCs w:val="20"/>
                        </w:rPr>
                      </w:r>
                    </w:p>
                  </w:txbxContent>
                </v:textbox>
                <w10:wrap type="none"/>
              </v:shape>
              <v:shape style="position:absolute;left:6816;top:734;width:62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5"/>
                          <w:sz w:val="20"/>
                          <w:szCs w:val="20"/>
                        </w:rPr>
                        <w:t>2011</w:t>
                      </w:r>
                      <w:r>
                        <w:rPr>
                          <w:rFonts w:ascii="宋体" w:hAnsi="宋体" w:cs="宋体" w:eastAsia="宋体" w:hint="default"/>
                          <w:spacing w:val="-57"/>
                          <w:sz w:val="20"/>
                          <w:szCs w:val="20"/>
                        </w:rPr>
                        <w:t> </w:t>
                      </w:r>
                      <w:r>
                        <w:rPr>
                          <w:rFonts w:ascii="宋体" w:hAnsi="宋体" w:cs="宋体" w:eastAsia="宋体" w:hint="default"/>
                          <w:sz w:val="20"/>
                          <w:szCs w:val="20"/>
                        </w:rPr>
                        <w:t>年</w:t>
                      </w:r>
                    </w:p>
                  </w:txbxContent>
                </v:textbox>
                <w10:wrap type="none"/>
              </v:shape>
              <v:shape style="position:absolute;left:8219;top:734;width:1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3"/>
                          <w:sz w:val="20"/>
                        </w:rPr>
                        <w:t>*1</w:t>
                      </w:r>
                    </w:p>
                  </w:txbxContent>
                </v:textbox>
                <w10:wrap type="none"/>
              </v:shape>
              <v:shape style="position:absolute;left:137;top:1135;width:1777;height:460" type="#_x0000_t202" filled="false" stroked="false">
                <v:textbox inset="0,0,0,0">
                  <w:txbxContent>
                    <w:p>
                      <w:pPr>
                        <w:tabs>
                          <w:tab w:pos="747" w:val="left" w:leader="none"/>
                          <w:tab w:pos="1400" w:val="left" w:leader="none"/>
                        </w:tabs>
                        <w:spacing w:line="199" w:lineRule="exact" w:before="0"/>
                        <w:ind w:left="0" w:right="0" w:firstLine="0"/>
                        <w:jc w:val="left"/>
                        <w:rPr>
                          <w:rFonts w:ascii="宋体" w:hAnsi="宋体" w:cs="宋体" w:eastAsia="宋体" w:hint="default"/>
                          <w:sz w:val="20"/>
                          <w:szCs w:val="20"/>
                        </w:rPr>
                      </w:pPr>
                      <w:r>
                        <w:rPr>
                          <w:rFonts w:ascii="宋体"/>
                          <w:spacing w:val="-6"/>
                          <w:sz w:val="20"/>
                        </w:rPr>
                        <w:t>Ebony</w:t>
                        <w:tab/>
                      </w:r>
                      <w:r>
                        <w:rPr>
                          <w:rFonts w:ascii="宋体"/>
                          <w:spacing w:val="-5"/>
                          <w:sz w:val="20"/>
                        </w:rPr>
                        <w:t>Hong</w:t>
                        <w:tab/>
                      </w:r>
                      <w:r>
                        <w:rPr>
                          <w:rFonts w:ascii="宋体"/>
                          <w:spacing w:val="-7"/>
                          <w:sz w:val="20"/>
                        </w:rPr>
                        <w:t>Kong</w:t>
                      </w:r>
                      <w:r>
                        <w:rPr>
                          <w:rFonts w:ascii="宋体"/>
                          <w:sz w:val="20"/>
                        </w:rPr>
                      </w:r>
                    </w:p>
                    <w:p>
                      <w:pPr>
                        <w:spacing w:line="260" w:lineRule="exact" w:before="0"/>
                        <w:ind w:left="0" w:right="0" w:firstLine="0"/>
                        <w:jc w:val="left"/>
                        <w:rPr>
                          <w:rFonts w:ascii="宋体" w:hAnsi="宋体" w:cs="宋体" w:eastAsia="宋体" w:hint="default"/>
                          <w:sz w:val="20"/>
                          <w:szCs w:val="20"/>
                        </w:rPr>
                      </w:pPr>
                      <w:r>
                        <w:rPr>
                          <w:rFonts w:ascii="宋体"/>
                          <w:spacing w:val="-6"/>
                          <w:sz w:val="20"/>
                        </w:rPr>
                        <w:t>Holding Limited</w:t>
                      </w:r>
                    </w:p>
                  </w:txbxContent>
                </v:textbox>
                <w10:wrap type="none"/>
              </v:shape>
              <v:shape style="position:absolute;left:2477;top:1264;width:1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1,636</w:t>
                      </w:r>
                      <w:r>
                        <w:rPr>
                          <w:rFonts w:ascii="宋体" w:hAnsi="宋体" w:cs="宋体" w:eastAsia="宋体" w:hint="default"/>
                          <w:spacing w:val="-50"/>
                          <w:sz w:val="20"/>
                          <w:szCs w:val="20"/>
                        </w:rPr>
                        <w:t> </w:t>
                      </w:r>
                      <w:r>
                        <w:rPr>
                          <w:rFonts w:ascii="宋体" w:hAnsi="宋体" w:cs="宋体" w:eastAsia="宋体" w:hint="default"/>
                          <w:spacing w:val="-8"/>
                          <w:sz w:val="20"/>
                          <w:szCs w:val="20"/>
                        </w:rPr>
                        <w:t>千美元</w:t>
                      </w:r>
                      <w:r>
                        <w:rPr>
                          <w:rFonts w:ascii="宋体" w:hAnsi="宋体" w:cs="宋体" w:eastAsia="宋体" w:hint="default"/>
                          <w:sz w:val="20"/>
                          <w:szCs w:val="20"/>
                        </w:rPr>
                      </w:r>
                    </w:p>
                  </w:txbxContent>
                </v:textbox>
                <w10:wrap type="none"/>
              </v:shape>
              <v:shape style="position:absolute;left:5113;top:1264;width:1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1,636</w:t>
                      </w:r>
                      <w:r>
                        <w:rPr>
                          <w:rFonts w:ascii="宋体" w:hAnsi="宋体" w:cs="宋体" w:eastAsia="宋体" w:hint="default"/>
                          <w:spacing w:val="-50"/>
                          <w:sz w:val="20"/>
                          <w:szCs w:val="20"/>
                        </w:rPr>
                        <w:t> </w:t>
                      </w:r>
                      <w:r>
                        <w:rPr>
                          <w:rFonts w:ascii="宋体" w:hAnsi="宋体" w:cs="宋体" w:eastAsia="宋体" w:hint="default"/>
                          <w:spacing w:val="-8"/>
                          <w:sz w:val="20"/>
                          <w:szCs w:val="20"/>
                        </w:rPr>
                        <w:t>千美元</w:t>
                      </w:r>
                      <w:r>
                        <w:rPr>
                          <w:rFonts w:ascii="宋体" w:hAnsi="宋体" w:cs="宋体" w:eastAsia="宋体" w:hint="default"/>
                          <w:sz w:val="20"/>
                          <w:szCs w:val="20"/>
                        </w:rPr>
                      </w:r>
                    </w:p>
                  </w:txbxContent>
                </v:textbox>
                <w10:wrap type="none"/>
              </v:shape>
              <v:shape style="position:absolute;left:6623;top:1264;width:10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5"/>
                          <w:sz w:val="20"/>
                          <w:szCs w:val="20"/>
                        </w:rPr>
                        <w:t>2011</w:t>
                      </w:r>
                      <w:r>
                        <w:rPr>
                          <w:rFonts w:ascii="宋体" w:hAnsi="宋体" w:cs="宋体" w:eastAsia="宋体" w:hint="default"/>
                          <w:spacing w:val="-58"/>
                          <w:sz w:val="20"/>
                          <w:szCs w:val="20"/>
                        </w:rPr>
                        <w:t> </w:t>
                      </w:r>
                      <w:r>
                        <w:rPr>
                          <w:rFonts w:ascii="宋体" w:hAnsi="宋体" w:cs="宋体" w:eastAsia="宋体" w:hint="default"/>
                          <w:sz w:val="20"/>
                          <w:szCs w:val="20"/>
                        </w:rPr>
                        <w:t>年</w:t>
                      </w:r>
                      <w:r>
                        <w:rPr>
                          <w:rFonts w:ascii="宋体" w:hAnsi="宋体" w:cs="宋体" w:eastAsia="宋体" w:hint="default"/>
                          <w:spacing w:val="-58"/>
                          <w:sz w:val="20"/>
                          <w:szCs w:val="20"/>
                        </w:rPr>
                        <w:t> </w:t>
                      </w:r>
                      <w:r>
                        <w:rPr>
                          <w:rFonts w:ascii="宋体" w:hAnsi="宋体" w:cs="宋体" w:eastAsia="宋体" w:hint="default"/>
                          <w:sz w:val="20"/>
                          <w:szCs w:val="20"/>
                        </w:rPr>
                        <w:t>1</w:t>
                      </w:r>
                      <w:r>
                        <w:rPr>
                          <w:rFonts w:ascii="宋体" w:hAnsi="宋体" w:cs="宋体" w:eastAsia="宋体" w:hint="default"/>
                          <w:spacing w:val="-59"/>
                          <w:sz w:val="20"/>
                          <w:szCs w:val="20"/>
                        </w:rPr>
                        <w:t> </w:t>
                      </w:r>
                      <w:r>
                        <w:rPr>
                          <w:rFonts w:ascii="宋体" w:hAnsi="宋体" w:cs="宋体" w:eastAsia="宋体" w:hint="default"/>
                          <w:sz w:val="20"/>
                          <w:szCs w:val="20"/>
                        </w:rPr>
                        <w:t>月</w:t>
                      </w:r>
                    </w:p>
                  </w:txbxContent>
                </v:textbox>
                <w10:wrap type="none"/>
              </v:shape>
            </v:group>
          </v:group>
        </w:pict>
      </w:r>
      <w:r>
        <w:rPr>
          <w:rFonts w:ascii="宋体" w:hAnsi="宋体" w:cs="宋体" w:eastAsia="宋体" w:hint="default"/>
          <w:position w:val="-32"/>
          <w:sz w:val="20"/>
          <w:szCs w:val="20"/>
        </w:rPr>
      </w:r>
    </w:p>
    <w:p>
      <w:pPr>
        <w:spacing w:after="0" w:line="1670" w:lineRule="exact"/>
        <w:rPr>
          <w:rFonts w:ascii="宋体" w:hAnsi="宋体" w:cs="宋体" w:eastAsia="宋体" w:hint="default"/>
          <w:sz w:val="20"/>
          <w:szCs w:val="20"/>
        </w:rPr>
        <w:sectPr>
          <w:type w:val="continuous"/>
          <w:pgSz w:w="11910" w:h="16840"/>
          <w:pgMar w:top="1600" w:bottom="280" w:left="1460" w:right="1460"/>
        </w:sectPr>
      </w:pPr>
    </w:p>
    <w:p>
      <w:pPr>
        <w:spacing w:line="240" w:lineRule="auto" w:before="10"/>
        <w:rPr>
          <w:rFonts w:ascii="宋体" w:hAnsi="宋体" w:cs="宋体" w:eastAsia="宋体" w:hint="default"/>
          <w:sz w:val="29"/>
          <w:szCs w:val="29"/>
        </w:rPr>
      </w:pPr>
    </w:p>
    <w:p>
      <w:pPr>
        <w:spacing w:line="1490" w:lineRule="exact"/>
        <w:ind w:left="104"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8.7pt;height:74.55pt;mso-position-horizontal-relative:char;mso-position-vertical-relative:line" coordorigin="0,0" coordsize="8774,1491">
            <v:group style="position:absolute;left:29;top:7;width:1988;height:2" coordorigin="29,7" coordsize="1988,2">
              <v:shape style="position:absolute;left:29;top:7;width:1988;height:2" coordorigin="29,7" coordsize="1988,0" path="m29,7l2016,7e" filled="false" stroked="true" strokeweight=".72003pt" strokecolor="#000000">
                <v:path arrowok="t"/>
              </v:shape>
            </v:group>
            <v:group style="position:absolute;left:29;top:36;width:1988;height:2" coordorigin="29,36" coordsize="1988,2">
              <v:shape style="position:absolute;left:29;top:36;width:1988;height:2" coordorigin="29,36" coordsize="1988,0" path="m29,36l2016,36e" filled="false" stroked="true" strokeweight=".71997pt" strokecolor="#000000">
                <v:path arrowok="t"/>
              </v:shape>
              <v:shape style="position:absolute;left:2016;top:43;width:14;height:2" type="#_x0000_t75" stroked="false">
                <v:imagedata r:id="rId25" o:title=""/>
              </v:shape>
            </v:group>
            <v:group style="position:absolute;left:2016;top:7;width:44;height:2" coordorigin="2016,7" coordsize="44,2">
              <v:shape style="position:absolute;left:2016;top:7;width:44;height:2" coordorigin="2016,7" coordsize="44,0" path="m2016,7l2059,7e" filled="false" stroked="true" strokeweight=".72003pt" strokecolor="#000000">
                <v:path arrowok="t"/>
              </v:shape>
            </v:group>
            <v:group style="position:absolute;left:2016;top:36;width:44;height:2" coordorigin="2016,36" coordsize="44,2">
              <v:shape style="position:absolute;left:2016;top:36;width:44;height:2" coordorigin="2016,36" coordsize="44,0" path="m2016,36l2059,36e" filled="false" stroked="true" strokeweight=".71997pt" strokecolor="#000000">
                <v:path arrowok="t"/>
              </v:shape>
            </v:group>
            <v:group style="position:absolute;left:2059;top:7;width:1970;height:2" coordorigin="2059,7" coordsize="1970,2">
              <v:shape style="position:absolute;left:2059;top:7;width:1970;height:2" coordorigin="2059,7" coordsize="1970,0" path="m2059,7l4028,7e" filled="false" stroked="true" strokeweight=".72003pt" strokecolor="#000000">
                <v:path arrowok="t"/>
              </v:shape>
            </v:group>
            <v:group style="position:absolute;left:2059;top:36;width:1970;height:2" coordorigin="2059,36" coordsize="1970,2">
              <v:shape style="position:absolute;left:2059;top:36;width:1970;height:2" coordorigin="2059,36" coordsize="1970,0" path="m2059,36l4028,36e" filled="false" stroked="true" strokeweight=".71997pt" strokecolor="#000000">
                <v:path arrowok="t"/>
              </v:shape>
              <v:shape style="position:absolute;left:4028;top:43;width:14;height:2" type="#_x0000_t75" stroked="false">
                <v:imagedata r:id="rId25" o:title=""/>
              </v:shape>
            </v:group>
            <v:group style="position:absolute;left:4028;top:7;width:44;height:2" coordorigin="4028,7" coordsize="44,2">
              <v:shape style="position:absolute;left:4028;top:7;width:44;height:2" coordorigin="4028,7" coordsize="44,0" path="m4028,7l4072,7e" filled="false" stroked="true" strokeweight=".72003pt" strokecolor="#000000">
                <v:path arrowok="t"/>
              </v:shape>
            </v:group>
            <v:group style="position:absolute;left:4028;top:36;width:44;height:2" coordorigin="4028,36" coordsize="44,2">
              <v:shape style="position:absolute;left:4028;top:36;width:44;height:2" coordorigin="4028,36" coordsize="44,0" path="m4028,36l4072,36e" filled="false" stroked="true" strokeweight=".71997pt" strokecolor="#000000">
                <v:path arrowok="t"/>
              </v:shape>
            </v:group>
            <v:group style="position:absolute;left:4072;top:7;width:878;height:2" coordorigin="4072,7" coordsize="878,2">
              <v:shape style="position:absolute;left:4072;top:7;width:878;height:2" coordorigin="4072,7" coordsize="878,0" path="m4072,7l4949,7e" filled="false" stroked="true" strokeweight=".72003pt" strokecolor="#000000">
                <v:path arrowok="t"/>
              </v:shape>
            </v:group>
            <v:group style="position:absolute;left:4072;top:36;width:878;height:2" coordorigin="4072,36" coordsize="878,2">
              <v:shape style="position:absolute;left:4072;top:36;width:878;height:2" coordorigin="4072,36" coordsize="878,0" path="m4072,36l4949,36e" filled="false" stroked="true" strokeweight=".71997pt" strokecolor="#000000">
                <v:path arrowok="t"/>
              </v:shape>
              <v:shape style="position:absolute;left:4949;top:43;width:14;height:2" type="#_x0000_t75" stroked="false">
                <v:imagedata r:id="rId25" o:title=""/>
              </v:shape>
            </v:group>
            <v:group style="position:absolute;left:4949;top:7;width:44;height:2" coordorigin="4949,7" coordsize="44,2">
              <v:shape style="position:absolute;left:4949;top:7;width:44;height:2" coordorigin="4949,7" coordsize="44,0" path="m4949,7l4992,7e" filled="false" stroked="true" strokeweight=".72003pt" strokecolor="#000000">
                <v:path arrowok="t"/>
              </v:shape>
            </v:group>
            <v:group style="position:absolute;left:4949;top:36;width:44;height:2" coordorigin="4949,36" coordsize="44,2">
              <v:shape style="position:absolute;left:4949;top:36;width:44;height:2" coordorigin="4949,36" coordsize="44,0" path="m4949,36l4992,36e" filled="false" stroked="true" strokeweight=".71997pt" strokecolor="#000000">
                <v:path arrowok="t"/>
              </v:shape>
            </v:group>
            <v:group style="position:absolute;left:4992;top:7;width:1378;height:2" coordorigin="4992,7" coordsize="1378,2">
              <v:shape style="position:absolute;left:4992;top:7;width:1378;height:2" coordorigin="4992,7" coordsize="1378,0" path="m4992,7l6370,7e" filled="false" stroked="true" strokeweight=".72003pt" strokecolor="#000000">
                <v:path arrowok="t"/>
              </v:shape>
            </v:group>
            <v:group style="position:absolute;left:4992;top:36;width:1378;height:2" coordorigin="4992,36" coordsize="1378,2">
              <v:shape style="position:absolute;left:4992;top:36;width:1378;height:2" coordorigin="4992,36" coordsize="1378,0" path="m4992,36l6370,36e" filled="false" stroked="true" strokeweight=".71997pt" strokecolor="#000000">
                <v:path arrowok="t"/>
              </v:shape>
              <v:shape style="position:absolute;left:6370;top:43;width:14;height:2" type="#_x0000_t75" stroked="false">
                <v:imagedata r:id="rId25" o:title=""/>
              </v:shape>
            </v:group>
            <v:group style="position:absolute;left:6370;top:7;width:44;height:2" coordorigin="6370,7" coordsize="44,2">
              <v:shape style="position:absolute;left:6370;top:7;width:44;height:2" coordorigin="6370,7" coordsize="44,0" path="m6370,7l6413,7e" filled="false" stroked="true" strokeweight=".72003pt" strokecolor="#000000">
                <v:path arrowok="t"/>
              </v:shape>
            </v:group>
            <v:group style="position:absolute;left:6370;top:36;width:44;height:2" coordorigin="6370,36" coordsize="44,2">
              <v:shape style="position:absolute;left:6370;top:36;width:44;height:2" coordorigin="6370,36" coordsize="44,0" path="m6370,36l6413,36e" filled="false" stroked="true" strokeweight=".71997pt" strokecolor="#000000">
                <v:path arrowok="t"/>
              </v:shape>
            </v:group>
            <v:group style="position:absolute;left:6413;top:7;width:1458;height:2" coordorigin="6413,7" coordsize="1458,2">
              <v:shape style="position:absolute;left:6413;top:7;width:1458;height:2" coordorigin="6413,7" coordsize="1458,0" path="m6413,7l7871,7e" filled="false" stroked="true" strokeweight=".72pt" strokecolor="#000000">
                <v:path arrowok="t"/>
              </v:shape>
            </v:group>
            <v:group style="position:absolute;left:6413;top:36;width:1458;height:2" coordorigin="6413,36" coordsize="1458,2">
              <v:shape style="position:absolute;left:6413;top:36;width:1458;height:2" coordorigin="6413,36" coordsize="1458,0" path="m6413,36l7871,36e" filled="false" stroked="true" strokeweight=".72pt" strokecolor="#000000">
                <v:path arrowok="t"/>
              </v:shape>
              <v:shape style="position:absolute;left:7871;top:43;width:14;height:2" type="#_x0000_t75" stroked="false">
                <v:imagedata r:id="rId25" o:title=""/>
              </v:shape>
            </v:group>
            <v:group style="position:absolute;left:7871;top:7;width:44;height:2" coordorigin="7871,7" coordsize="44,2">
              <v:shape style="position:absolute;left:7871;top:7;width:44;height:2" coordorigin="7871,7" coordsize="44,0" path="m7871,7l7914,7e" filled="false" stroked="true" strokeweight=".72003pt" strokecolor="#000000">
                <v:path arrowok="t"/>
              </v:shape>
            </v:group>
            <v:group style="position:absolute;left:7871;top:36;width:44;height:2" coordorigin="7871,36" coordsize="44,2">
              <v:shape style="position:absolute;left:7871;top:36;width:44;height:2" coordorigin="7871,36" coordsize="44,0" path="m7871,36l7914,36e" filled="false" stroked="true" strokeweight=".71997pt" strokecolor="#000000">
                <v:path arrowok="t"/>
              </v:shape>
            </v:group>
            <v:group style="position:absolute;left:7914;top:7;width:831;height:2" coordorigin="7914,7" coordsize="831,2">
              <v:shape style="position:absolute;left:7914;top:7;width:831;height:2" coordorigin="7914,7" coordsize="831,0" path="m7914,7l8744,7e" filled="false" stroked="true" strokeweight=".72003pt" strokecolor="#000000">
                <v:path arrowok="t"/>
              </v:shape>
            </v:group>
            <v:group style="position:absolute;left:7914;top:36;width:831;height:2" coordorigin="7914,36" coordsize="831,2">
              <v:shape style="position:absolute;left:7914;top:36;width:831;height:2" coordorigin="7914,36" coordsize="831,0" path="m7914,36l8744,36e" filled="false" stroked="true" strokeweight=".71997pt" strokecolor="#000000">
                <v:path arrowok="t"/>
              </v:shape>
              <v:shape style="position:absolute;left:1997;top:26;width:5908;height:558" type="#_x0000_t75" stroked="false">
                <v:imagedata r:id="rId403" o:title=""/>
              </v:shape>
            </v:group>
            <v:group style="position:absolute;left:14;top:1483;width:2002;height:2" coordorigin="14,1483" coordsize="2002,2">
              <v:shape style="position:absolute;left:14;top:1483;width:2002;height:2" coordorigin="14,1483" coordsize="2002,0" path="m14,1483l2016,1483e" filled="false" stroked="true" strokeweight=".72003pt" strokecolor="#000000">
                <v:path arrowok="t"/>
              </v:shape>
            </v:group>
            <v:group style="position:absolute;left:14;top:1454;width:2002;height:2" coordorigin="14,1454" coordsize="2002,2">
              <v:shape style="position:absolute;left:14;top:1454;width:2002;height:2" coordorigin="14,1454" coordsize="2002,0" path="m14,1454l2016,1454e" filled="false" stroked="true" strokeweight=".72003pt" strokecolor="#000000">
                <v:path arrowok="t"/>
              </v:shape>
            </v:group>
            <v:group style="position:absolute;left:2016;top:1454;width:44;height:2" coordorigin="2016,1454" coordsize="44,2">
              <v:shape style="position:absolute;left:2016;top:1454;width:44;height:2" coordorigin="2016,1454" coordsize="44,0" path="m2016,1454l2059,1454e" filled="false" stroked="true" strokeweight=".72003pt" strokecolor="#000000">
                <v:path arrowok="t"/>
              </v:shape>
            </v:group>
            <v:group style="position:absolute;left:2016;top:1483;width:2013;height:2" coordorigin="2016,1483" coordsize="2013,2">
              <v:shape style="position:absolute;left:2016;top:1483;width:2013;height:2" coordorigin="2016,1483" coordsize="2013,0" path="m2016,1483l4028,1483e" filled="false" stroked="true" strokeweight=".72003pt" strokecolor="#000000">
                <v:path arrowok="t"/>
              </v:shape>
            </v:group>
            <v:group style="position:absolute;left:2059;top:1454;width:1970;height:2" coordorigin="2059,1454" coordsize="1970,2">
              <v:shape style="position:absolute;left:2059;top:1454;width:1970;height:2" coordorigin="2059,1454" coordsize="1970,0" path="m2059,1454l4028,1454e" filled="false" stroked="true" strokeweight=".72003pt" strokecolor="#000000">
                <v:path arrowok="t"/>
              </v:shape>
            </v:group>
            <v:group style="position:absolute;left:4028;top:1454;width:44;height:2" coordorigin="4028,1454" coordsize="44,2">
              <v:shape style="position:absolute;left:4028;top:1454;width:44;height:2" coordorigin="4028,1454" coordsize="44,0" path="m4028,1454l4072,1454e" filled="false" stroked="true" strokeweight=".72003pt" strokecolor="#000000">
                <v:path arrowok="t"/>
              </v:shape>
            </v:group>
            <v:group style="position:absolute;left:4028;top:1483;width:921;height:2" coordorigin="4028,1483" coordsize="921,2">
              <v:shape style="position:absolute;left:4028;top:1483;width:921;height:2" coordorigin="4028,1483" coordsize="921,0" path="m4028,1483l4949,1483e" filled="false" stroked="true" strokeweight=".72003pt" strokecolor="#000000">
                <v:path arrowok="t"/>
              </v:shape>
            </v:group>
            <v:group style="position:absolute;left:4072;top:1454;width:878;height:2" coordorigin="4072,1454" coordsize="878,2">
              <v:shape style="position:absolute;left:4072;top:1454;width:878;height:2" coordorigin="4072,1454" coordsize="878,0" path="m4072,1454l4949,1454e" filled="false" stroked="true" strokeweight=".72003pt" strokecolor="#000000">
                <v:path arrowok="t"/>
              </v:shape>
            </v:group>
            <v:group style="position:absolute;left:4949;top:1454;width:44;height:2" coordorigin="4949,1454" coordsize="44,2">
              <v:shape style="position:absolute;left:4949;top:1454;width:44;height:2" coordorigin="4949,1454" coordsize="44,0" path="m4949,1454l4992,1454e" filled="false" stroked="true" strokeweight=".72003pt" strokecolor="#000000">
                <v:path arrowok="t"/>
              </v:shape>
            </v:group>
            <v:group style="position:absolute;left:4949;top:1483;width:1421;height:2" coordorigin="4949,1483" coordsize="1421,2">
              <v:shape style="position:absolute;left:4949;top:1483;width:1421;height:2" coordorigin="4949,1483" coordsize="1421,0" path="m4949,1483l6370,1483e" filled="false" stroked="true" strokeweight=".72003pt" strokecolor="#000000">
                <v:path arrowok="t"/>
              </v:shape>
            </v:group>
            <v:group style="position:absolute;left:4992;top:1454;width:1378;height:2" coordorigin="4992,1454" coordsize="1378,2">
              <v:shape style="position:absolute;left:4992;top:1454;width:1378;height:2" coordorigin="4992,1454" coordsize="1378,0" path="m4992,1454l6370,1454e" filled="false" stroked="true" strokeweight=".72003pt" strokecolor="#000000">
                <v:path arrowok="t"/>
              </v:shape>
            </v:group>
            <v:group style="position:absolute;left:6370;top:1454;width:44;height:2" coordorigin="6370,1454" coordsize="44,2">
              <v:shape style="position:absolute;left:6370;top:1454;width:44;height:2" coordorigin="6370,1454" coordsize="44,0" path="m6370,1454l6413,1454e" filled="false" stroked="true" strokeweight=".72003pt" strokecolor="#000000">
                <v:path arrowok="t"/>
              </v:shape>
            </v:group>
            <v:group style="position:absolute;left:6370;top:1483;width:44;height:2" coordorigin="6370,1483" coordsize="44,2">
              <v:shape style="position:absolute;left:6370;top:1483;width:44;height:2" coordorigin="6370,1483" coordsize="44,0" path="m6370,1483l6413,1483e" filled="false" stroked="true" strokeweight=".72003pt" strokecolor="#000000">
                <v:path arrowok="t"/>
              </v:shape>
            </v:group>
            <v:group style="position:absolute;left:6413;top:1483;width:1458;height:2" coordorigin="6413,1483" coordsize="1458,2">
              <v:shape style="position:absolute;left:6413;top:1483;width:1458;height:2" coordorigin="6413,1483" coordsize="1458,0" path="m6413,1483l7871,1483e" filled="false" stroked="true" strokeweight=".72pt" strokecolor="#000000">
                <v:path arrowok="t"/>
              </v:shape>
            </v:group>
            <v:group style="position:absolute;left:6413;top:1454;width:1458;height:2" coordorigin="6413,1454" coordsize="1458,2">
              <v:shape style="position:absolute;left:6413;top:1454;width:1458;height:2" coordorigin="6413,1454" coordsize="1458,0" path="m6413,1454l7871,1454e" filled="false" stroked="true" strokeweight=".72pt" strokecolor="#000000">
                <v:path arrowok="t"/>
              </v:shape>
              <v:shape style="position:absolute;left:0;top:546;width:8773;height:901" type="#_x0000_t75" stroked="false">
                <v:imagedata r:id="rId407" o:title=""/>
              </v:shape>
            </v:group>
            <v:group style="position:absolute;left:7871;top:1454;width:44;height:2" coordorigin="7871,1454" coordsize="44,2">
              <v:shape style="position:absolute;left:7871;top:1454;width:44;height:2" coordorigin="7871,1454" coordsize="44,0" path="m7871,1454l7914,1454e" filled="false" stroked="true" strokeweight=".72003pt" strokecolor="#000000">
                <v:path arrowok="t"/>
              </v:shape>
            </v:group>
            <v:group style="position:absolute;left:7871;top:1483;width:881;height:2" coordorigin="7871,1483" coordsize="881,2">
              <v:shape style="position:absolute;left:7871;top:1483;width:881;height:2" coordorigin="7871,1483" coordsize="881,0" path="m7871,1483l8752,1483e" filled="false" stroked="true" strokeweight=".72003pt" strokecolor="#000000">
                <v:path arrowok="t"/>
              </v:shape>
            </v:group>
            <v:group style="position:absolute;left:7914;top:1454;width:838;height:2" coordorigin="7914,1454" coordsize="838,2">
              <v:shape style="position:absolute;left:7914;top:1454;width:838;height:2" coordorigin="7914,1454" coordsize="838,0" path="m7914,1454l8752,1454e" filled="false" stroked="true" strokeweight=".72003pt" strokecolor="#000000">
                <v:path arrowok="t"/>
              </v:shape>
              <v:shape style="position:absolute;left:137;top:205;width:1780;height:1170" type="#_x0000_t202" filled="false" stroked="false">
                <v:textbox inset="0,0,0,0">
                  <w:txbxContent>
                    <w:p>
                      <w:pPr>
                        <w:spacing w:line="200" w:lineRule="exact" w:before="0"/>
                        <w:ind w:left="0" w:right="0" w:firstLine="304"/>
                        <w:jc w:val="left"/>
                        <w:rPr>
                          <w:rFonts w:ascii="宋体" w:hAnsi="宋体" w:cs="宋体" w:eastAsia="宋体" w:hint="default"/>
                          <w:sz w:val="20"/>
                          <w:szCs w:val="20"/>
                        </w:rPr>
                      </w:pPr>
                      <w:r>
                        <w:rPr>
                          <w:rFonts w:ascii="宋体" w:hAnsi="宋体" w:cs="宋体" w:eastAsia="宋体" w:hint="default"/>
                          <w:b/>
                          <w:bCs/>
                          <w:spacing w:val="-6"/>
                          <w:sz w:val="20"/>
                          <w:szCs w:val="20"/>
                        </w:rPr>
                        <w:t>投资项目名称</w:t>
                      </w:r>
                      <w:r>
                        <w:rPr>
                          <w:rFonts w:ascii="宋体" w:hAnsi="宋体" w:cs="宋体" w:eastAsia="宋体" w:hint="default"/>
                          <w:sz w:val="20"/>
                          <w:szCs w:val="20"/>
                        </w:rPr>
                      </w:r>
                    </w:p>
                    <w:p>
                      <w:pPr>
                        <w:spacing w:before="138"/>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亿冠晶(福建)光电有</w:t>
                      </w:r>
                      <w:r>
                        <w:rPr>
                          <w:rFonts w:ascii="宋体" w:hAnsi="宋体" w:cs="宋体" w:eastAsia="宋体" w:hint="default"/>
                          <w:spacing w:val="-97"/>
                          <w:sz w:val="20"/>
                          <w:szCs w:val="20"/>
                        </w:rPr>
                        <w:t> </w:t>
                      </w:r>
                      <w:r>
                        <w:rPr>
                          <w:rFonts w:ascii="宋体" w:hAnsi="宋体" w:cs="宋体" w:eastAsia="宋体" w:hint="default"/>
                          <w:spacing w:val="-6"/>
                          <w:sz w:val="20"/>
                          <w:szCs w:val="20"/>
                        </w:rPr>
                        <w:t>限公司</w:t>
                      </w:r>
                      <w:r>
                        <w:rPr>
                          <w:rFonts w:ascii="宋体" w:hAnsi="宋体" w:cs="宋体" w:eastAsia="宋体" w:hint="default"/>
                          <w:sz w:val="20"/>
                          <w:szCs w:val="20"/>
                        </w:rPr>
                      </w:r>
                    </w:p>
                    <w:p>
                      <w:pPr>
                        <w:spacing w:before="48"/>
                        <w:ind w:left="0" w:right="0" w:firstLine="0"/>
                        <w:jc w:val="left"/>
                        <w:rPr>
                          <w:rFonts w:ascii="宋体" w:hAnsi="宋体" w:cs="宋体" w:eastAsia="宋体" w:hint="default"/>
                          <w:sz w:val="20"/>
                          <w:szCs w:val="20"/>
                        </w:rPr>
                      </w:pPr>
                      <w:r>
                        <w:rPr>
                          <w:rFonts w:ascii="宋体" w:hAnsi="宋体" w:cs="宋体" w:eastAsia="宋体" w:hint="default"/>
                          <w:b/>
                          <w:bCs/>
                          <w:spacing w:val="-6"/>
                          <w:sz w:val="20"/>
                          <w:szCs w:val="20"/>
                        </w:rPr>
                        <w:t>合计</w:t>
                      </w:r>
                      <w:r>
                        <w:rPr>
                          <w:rFonts w:ascii="宋体" w:hAnsi="宋体" w:cs="宋体" w:eastAsia="宋体" w:hint="default"/>
                          <w:sz w:val="20"/>
                          <w:szCs w:val="20"/>
                        </w:rPr>
                      </w:r>
                    </w:p>
                  </w:txbxContent>
                </v:textbox>
                <w10:wrap type="none"/>
              </v:shape>
              <v:shape style="position:absolute;left:2540;top:205;width:9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合同投资额</w:t>
                      </w:r>
                      <w:r>
                        <w:rPr>
                          <w:rFonts w:ascii="宋体" w:hAnsi="宋体" w:cs="宋体" w:eastAsia="宋体" w:hint="default"/>
                          <w:sz w:val="20"/>
                          <w:szCs w:val="20"/>
                        </w:rPr>
                      </w:r>
                    </w:p>
                  </w:txbxContent>
                </v:textbox>
                <w10:wrap type="none"/>
              </v:shape>
              <v:shape style="position:absolute;left:4202;top:75;width:584;height:461" type="#_x0000_t202" filled="false" stroked="false">
                <v:textbox inset="0,0,0,0">
                  <w:txbxContent>
                    <w:p>
                      <w:pPr>
                        <w:spacing w:line="200" w:lineRule="exact" w:before="0"/>
                        <w:ind w:left="95" w:right="0" w:hanging="96"/>
                        <w:jc w:val="left"/>
                        <w:rPr>
                          <w:rFonts w:ascii="宋体" w:hAnsi="宋体" w:cs="宋体" w:eastAsia="宋体" w:hint="default"/>
                          <w:sz w:val="20"/>
                          <w:szCs w:val="20"/>
                        </w:rPr>
                      </w:pPr>
                      <w:r>
                        <w:rPr>
                          <w:rFonts w:ascii="宋体" w:hAnsi="宋体" w:cs="宋体" w:eastAsia="宋体" w:hint="default"/>
                          <w:b/>
                          <w:bCs/>
                          <w:spacing w:val="-6"/>
                          <w:sz w:val="20"/>
                          <w:szCs w:val="20"/>
                        </w:rPr>
                        <w:t>已付投</w:t>
                      </w:r>
                      <w:r>
                        <w:rPr>
                          <w:rFonts w:ascii="宋体" w:hAnsi="宋体" w:cs="宋体" w:eastAsia="宋体" w:hint="default"/>
                          <w:sz w:val="20"/>
                          <w:szCs w:val="20"/>
                        </w:rPr>
                      </w:r>
                    </w:p>
                    <w:p>
                      <w:pPr>
                        <w:spacing w:line="261" w:lineRule="exact" w:before="0"/>
                        <w:ind w:left="95" w:right="0" w:firstLine="0"/>
                        <w:jc w:val="left"/>
                        <w:rPr>
                          <w:rFonts w:ascii="宋体" w:hAnsi="宋体" w:cs="宋体" w:eastAsia="宋体" w:hint="default"/>
                          <w:sz w:val="20"/>
                          <w:szCs w:val="20"/>
                        </w:rPr>
                      </w:pPr>
                      <w:r>
                        <w:rPr>
                          <w:rFonts w:ascii="宋体" w:hAnsi="宋体" w:cs="宋体" w:eastAsia="宋体" w:hint="default"/>
                          <w:b/>
                          <w:bCs/>
                          <w:spacing w:val="-6"/>
                          <w:sz w:val="20"/>
                          <w:szCs w:val="20"/>
                        </w:rPr>
                        <w:t>资额</w:t>
                      </w:r>
                      <w:r>
                        <w:rPr>
                          <w:rFonts w:ascii="宋体" w:hAnsi="宋体" w:cs="宋体" w:eastAsia="宋体" w:hint="default"/>
                          <w:sz w:val="20"/>
                          <w:szCs w:val="20"/>
                        </w:rPr>
                      </w:r>
                    </w:p>
                  </w:txbxContent>
                </v:textbox>
                <w10:wrap type="none"/>
              </v:shape>
              <v:shape style="position:absolute;left:5177;top:205;width:9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未付投资额</w:t>
                      </w:r>
                      <w:r>
                        <w:rPr>
                          <w:rFonts w:ascii="宋体" w:hAnsi="宋体" w:cs="宋体" w:eastAsia="宋体" w:hint="default"/>
                          <w:sz w:val="20"/>
                          <w:szCs w:val="20"/>
                        </w:rPr>
                      </w:r>
                    </w:p>
                  </w:txbxContent>
                </v:textbox>
                <w10:wrap type="none"/>
              </v:shape>
              <v:shape style="position:absolute;left:6542;top:205;width:11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预计投资期间</w:t>
                      </w:r>
                      <w:r>
                        <w:rPr>
                          <w:rFonts w:ascii="宋体" w:hAnsi="宋体" w:cs="宋体" w:eastAsia="宋体" w:hint="default"/>
                          <w:sz w:val="20"/>
                          <w:szCs w:val="20"/>
                        </w:rPr>
                      </w:r>
                    </w:p>
                  </w:txbxContent>
                </v:textbox>
                <w10:wrap type="none"/>
              </v:shape>
              <v:shape style="position:absolute;left:8118;top:205;width:3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
                          <w:w w:val="95"/>
                          <w:sz w:val="20"/>
                          <w:szCs w:val="20"/>
                        </w:rPr>
                        <w:t>备注</w:t>
                      </w:r>
                      <w:r>
                        <w:rPr>
                          <w:rFonts w:ascii="宋体" w:hAnsi="宋体" w:cs="宋体" w:eastAsia="宋体" w:hint="default"/>
                          <w:spacing w:val="-4"/>
                          <w:sz w:val="20"/>
                          <w:szCs w:val="20"/>
                        </w:rPr>
                      </w:r>
                    </w:p>
                  </w:txbxContent>
                </v:textbox>
                <w10:wrap type="none"/>
              </v:shape>
              <v:shape style="position:absolute;left:2477;top:734;width:1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6,250</w:t>
                      </w:r>
                      <w:r>
                        <w:rPr>
                          <w:rFonts w:ascii="宋体" w:hAnsi="宋体" w:cs="宋体" w:eastAsia="宋体" w:hint="default"/>
                          <w:spacing w:val="-50"/>
                          <w:sz w:val="20"/>
                          <w:szCs w:val="20"/>
                        </w:rPr>
                        <w:t> </w:t>
                      </w:r>
                      <w:r>
                        <w:rPr>
                          <w:rFonts w:ascii="宋体" w:hAnsi="宋体" w:cs="宋体" w:eastAsia="宋体" w:hint="default"/>
                          <w:spacing w:val="-8"/>
                          <w:sz w:val="20"/>
                          <w:szCs w:val="20"/>
                        </w:rPr>
                        <w:t>千美元</w:t>
                      </w:r>
                      <w:r>
                        <w:rPr>
                          <w:rFonts w:ascii="宋体" w:hAnsi="宋体" w:cs="宋体" w:eastAsia="宋体" w:hint="default"/>
                          <w:sz w:val="20"/>
                          <w:szCs w:val="20"/>
                        </w:rPr>
                      </w:r>
                    </w:p>
                  </w:txbxContent>
                </v:textbox>
                <w10:wrap type="none"/>
              </v:shape>
              <v:shape style="position:absolute;left:5113;top:734;width:1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6,250</w:t>
                      </w:r>
                      <w:r>
                        <w:rPr>
                          <w:rFonts w:ascii="宋体" w:hAnsi="宋体" w:cs="宋体" w:eastAsia="宋体" w:hint="default"/>
                          <w:spacing w:val="-50"/>
                          <w:sz w:val="20"/>
                          <w:szCs w:val="20"/>
                        </w:rPr>
                        <w:t> </w:t>
                      </w:r>
                      <w:r>
                        <w:rPr>
                          <w:rFonts w:ascii="宋体" w:hAnsi="宋体" w:cs="宋体" w:eastAsia="宋体" w:hint="default"/>
                          <w:spacing w:val="-8"/>
                          <w:sz w:val="20"/>
                          <w:szCs w:val="20"/>
                        </w:rPr>
                        <w:t>千美元</w:t>
                      </w:r>
                      <w:r>
                        <w:rPr>
                          <w:rFonts w:ascii="宋体" w:hAnsi="宋体" w:cs="宋体" w:eastAsia="宋体" w:hint="default"/>
                          <w:sz w:val="20"/>
                          <w:szCs w:val="20"/>
                        </w:rPr>
                      </w:r>
                    </w:p>
                  </w:txbxContent>
                </v:textbox>
                <w10:wrap type="none"/>
              </v:shape>
              <v:shape style="position:absolute;left:6623;top:734;width:10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5"/>
                          <w:sz w:val="20"/>
                          <w:szCs w:val="20"/>
                        </w:rPr>
                        <w:t>2011</w:t>
                      </w:r>
                      <w:r>
                        <w:rPr>
                          <w:rFonts w:ascii="宋体" w:hAnsi="宋体" w:cs="宋体" w:eastAsia="宋体" w:hint="default"/>
                          <w:spacing w:val="-58"/>
                          <w:sz w:val="20"/>
                          <w:szCs w:val="20"/>
                        </w:rPr>
                        <w:t> </w:t>
                      </w:r>
                      <w:r>
                        <w:rPr>
                          <w:rFonts w:ascii="宋体" w:hAnsi="宋体" w:cs="宋体" w:eastAsia="宋体" w:hint="default"/>
                          <w:sz w:val="20"/>
                          <w:szCs w:val="20"/>
                        </w:rPr>
                        <w:t>年</w:t>
                      </w:r>
                      <w:r>
                        <w:rPr>
                          <w:rFonts w:ascii="宋体" w:hAnsi="宋体" w:cs="宋体" w:eastAsia="宋体" w:hint="default"/>
                          <w:spacing w:val="-58"/>
                          <w:sz w:val="20"/>
                          <w:szCs w:val="20"/>
                        </w:rPr>
                        <w:t> </w:t>
                      </w:r>
                      <w:r>
                        <w:rPr>
                          <w:rFonts w:ascii="宋体" w:hAnsi="宋体" w:cs="宋体" w:eastAsia="宋体" w:hint="default"/>
                          <w:sz w:val="20"/>
                          <w:szCs w:val="20"/>
                        </w:rPr>
                        <w:t>1</w:t>
                      </w:r>
                      <w:r>
                        <w:rPr>
                          <w:rFonts w:ascii="宋体" w:hAnsi="宋体" w:cs="宋体" w:eastAsia="宋体" w:hint="default"/>
                          <w:spacing w:val="-59"/>
                          <w:sz w:val="20"/>
                          <w:szCs w:val="20"/>
                        </w:rPr>
                        <w:t> </w:t>
                      </w:r>
                      <w:r>
                        <w:rPr>
                          <w:rFonts w:ascii="宋体" w:hAnsi="宋体" w:cs="宋体" w:eastAsia="宋体" w:hint="default"/>
                          <w:sz w:val="20"/>
                          <w:szCs w:val="20"/>
                        </w:rPr>
                        <w:t>月</w:t>
                      </w:r>
                    </w:p>
                  </w:txbxContent>
                </v:textbox>
                <w10:wrap type="none"/>
              </v:shape>
              <v:shape style="position:absolute;left:8219;top:734;width:1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3"/>
                          <w:sz w:val="20"/>
                        </w:rPr>
                        <w:t>*2</w:t>
                      </w:r>
                    </w:p>
                  </w:txbxContent>
                </v:textbox>
                <w10:wrap type="none"/>
              </v:shape>
              <v:shape style="position:absolute;left:2429;top:1174;width:11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sz w:val="20"/>
                          <w:szCs w:val="20"/>
                        </w:rPr>
                        <w:t>31,886</w:t>
                      </w:r>
                      <w:r>
                        <w:rPr>
                          <w:rFonts w:ascii="宋体" w:hAnsi="宋体" w:cs="宋体" w:eastAsia="宋体" w:hint="default"/>
                          <w:b/>
                          <w:bCs/>
                          <w:spacing w:val="-58"/>
                          <w:sz w:val="20"/>
                          <w:szCs w:val="20"/>
                        </w:rPr>
                        <w:t> </w:t>
                      </w:r>
                      <w:r>
                        <w:rPr>
                          <w:rFonts w:ascii="宋体" w:hAnsi="宋体" w:cs="宋体" w:eastAsia="宋体" w:hint="default"/>
                          <w:b/>
                          <w:bCs/>
                          <w:spacing w:val="-6"/>
                          <w:sz w:val="20"/>
                          <w:szCs w:val="20"/>
                        </w:rPr>
                        <w:t>千美元</w:t>
                      </w:r>
                      <w:r>
                        <w:rPr>
                          <w:rFonts w:ascii="宋体" w:hAnsi="宋体" w:cs="宋体" w:eastAsia="宋体" w:hint="default"/>
                          <w:sz w:val="20"/>
                          <w:szCs w:val="20"/>
                        </w:rPr>
                      </w:r>
                    </w:p>
                  </w:txbxContent>
                </v:textbox>
                <w10:wrap type="none"/>
              </v:shape>
              <v:shape style="position:absolute;left:5066;top:1174;width:119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sz w:val="20"/>
                          <w:szCs w:val="20"/>
                        </w:rPr>
                        <w:t>31,886</w:t>
                      </w:r>
                      <w:r>
                        <w:rPr>
                          <w:rFonts w:ascii="宋体" w:hAnsi="宋体" w:cs="宋体" w:eastAsia="宋体" w:hint="default"/>
                          <w:b/>
                          <w:bCs/>
                          <w:spacing w:val="-58"/>
                          <w:sz w:val="20"/>
                          <w:szCs w:val="20"/>
                        </w:rPr>
                        <w:t> </w:t>
                      </w:r>
                      <w:r>
                        <w:rPr>
                          <w:rFonts w:ascii="宋体" w:hAnsi="宋体" w:cs="宋体" w:eastAsia="宋体" w:hint="default"/>
                          <w:b/>
                          <w:bCs/>
                          <w:spacing w:val="-6"/>
                          <w:sz w:val="20"/>
                          <w:szCs w:val="20"/>
                        </w:rPr>
                        <w:t>千美元</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9"/>
          <w:sz w:val="20"/>
          <w:szCs w:val="20"/>
        </w:rPr>
      </w:r>
    </w:p>
    <w:p>
      <w:pPr>
        <w:spacing w:line="240" w:lineRule="auto" w:before="9"/>
        <w:rPr>
          <w:rFonts w:ascii="宋体" w:hAnsi="宋体" w:cs="宋体" w:eastAsia="宋体" w:hint="default"/>
          <w:sz w:val="27"/>
          <w:szCs w:val="27"/>
        </w:rPr>
      </w:pPr>
    </w:p>
    <w:p>
      <w:pPr>
        <w:spacing w:line="357" w:lineRule="auto" w:before="31"/>
        <w:ind w:left="241" w:right="269" w:firstLine="549"/>
        <w:jc w:val="left"/>
        <w:rPr>
          <w:rFonts w:ascii="宋体" w:hAnsi="宋体" w:cs="宋体" w:eastAsia="宋体" w:hint="default"/>
          <w:sz w:val="22"/>
          <w:szCs w:val="22"/>
        </w:rPr>
      </w:pPr>
      <w:r>
        <w:rPr>
          <w:rFonts w:ascii="宋体" w:hAnsi="宋体" w:cs="宋体" w:eastAsia="宋体" w:hint="default"/>
          <w:sz w:val="22"/>
          <w:szCs w:val="22"/>
        </w:rPr>
        <w:t>1）2010年12月29日本公司与ExcelStor Great Wall Technology</w:t>
      </w:r>
      <w:r>
        <w:rPr>
          <w:rFonts w:ascii="宋体" w:hAnsi="宋体" w:cs="宋体" w:eastAsia="宋体" w:hint="default"/>
          <w:spacing w:val="-15"/>
          <w:sz w:val="22"/>
          <w:szCs w:val="22"/>
        </w:rPr>
        <w:t> </w:t>
      </w:r>
      <w:r>
        <w:rPr>
          <w:rFonts w:ascii="宋体" w:hAnsi="宋体" w:cs="宋体" w:eastAsia="宋体" w:hint="default"/>
          <w:sz w:val="22"/>
          <w:szCs w:val="22"/>
        </w:rPr>
        <w:t>Limited就收购其</w:t>
      </w:r>
      <w:r>
        <w:rPr>
          <w:rFonts w:ascii="宋体" w:hAnsi="宋体" w:cs="宋体" w:eastAsia="宋体" w:hint="default"/>
          <w:w w:val="99"/>
          <w:sz w:val="22"/>
          <w:szCs w:val="22"/>
        </w:rPr>
        <w:t> </w:t>
      </w:r>
      <w:r>
        <w:rPr>
          <w:rFonts w:ascii="宋体" w:hAnsi="宋体" w:cs="宋体" w:eastAsia="宋体" w:hint="default"/>
          <w:sz w:val="22"/>
          <w:szCs w:val="22"/>
        </w:rPr>
        <w:t>所持有的长城易拓信息产品（深圳）有限公司的100%股权签署股权转让协议。预计剩余</w:t>
      </w:r>
      <w:r>
        <w:rPr>
          <w:rFonts w:ascii="宋体" w:hAnsi="宋体" w:cs="宋体" w:eastAsia="宋体" w:hint="default"/>
          <w:w w:val="99"/>
          <w:sz w:val="22"/>
          <w:szCs w:val="22"/>
        </w:rPr>
        <w:t> </w:t>
      </w:r>
      <w:r>
        <w:rPr>
          <w:rFonts w:ascii="宋体" w:hAnsi="宋体" w:cs="宋体" w:eastAsia="宋体" w:hint="default"/>
          <w:sz w:val="22"/>
          <w:szCs w:val="22"/>
        </w:rPr>
        <w:t>手续在2011年6月之前完成。</w:t>
      </w:r>
    </w:p>
    <w:p>
      <w:pPr>
        <w:spacing w:line="240" w:lineRule="auto" w:before="0"/>
        <w:rPr>
          <w:rFonts w:ascii="宋体" w:hAnsi="宋体" w:cs="宋体" w:eastAsia="宋体" w:hint="default"/>
          <w:sz w:val="22"/>
          <w:szCs w:val="22"/>
        </w:rPr>
      </w:pPr>
    </w:p>
    <w:p>
      <w:pPr>
        <w:spacing w:line="300" w:lineRule="auto" w:before="172"/>
        <w:ind w:left="241" w:right="218" w:firstLine="565"/>
        <w:jc w:val="both"/>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1"/>
          <w:sz w:val="22"/>
          <w:szCs w:val="22"/>
        </w:rPr>
        <w:t> </w:t>
      </w:r>
      <w:r>
        <w:rPr>
          <w:rFonts w:ascii="宋体" w:hAnsi="宋体" w:cs="宋体" w:eastAsia="宋体" w:hint="default"/>
          <w:sz w:val="22"/>
          <w:szCs w:val="22"/>
        </w:rPr>
        <w:t>2010</w:t>
      </w:r>
      <w:r>
        <w:rPr>
          <w:rFonts w:ascii="宋体" w:hAnsi="宋体" w:cs="宋体" w:eastAsia="宋体" w:hint="default"/>
          <w:spacing w:val="-17"/>
          <w:sz w:val="22"/>
          <w:szCs w:val="22"/>
        </w:rPr>
        <w:t> </w:t>
      </w:r>
      <w:r>
        <w:rPr>
          <w:rFonts w:ascii="宋体" w:hAnsi="宋体" w:cs="宋体" w:eastAsia="宋体" w:hint="default"/>
          <w:sz w:val="22"/>
          <w:szCs w:val="22"/>
        </w:rPr>
        <w:t>年</w:t>
      </w:r>
      <w:r>
        <w:rPr>
          <w:rFonts w:ascii="宋体" w:hAnsi="宋体" w:cs="宋体" w:eastAsia="宋体" w:hint="default"/>
          <w:spacing w:val="-17"/>
          <w:sz w:val="22"/>
          <w:szCs w:val="22"/>
        </w:rPr>
        <w:t> </w:t>
      </w:r>
      <w:r>
        <w:rPr>
          <w:rFonts w:ascii="宋体" w:hAnsi="宋体" w:cs="宋体" w:eastAsia="宋体" w:hint="default"/>
          <w:sz w:val="22"/>
          <w:szCs w:val="22"/>
        </w:rPr>
        <w:t>6</w:t>
      </w:r>
      <w:r>
        <w:rPr>
          <w:rFonts w:ascii="宋体" w:hAnsi="宋体" w:cs="宋体" w:eastAsia="宋体" w:hint="default"/>
          <w:spacing w:val="-15"/>
          <w:sz w:val="22"/>
          <w:szCs w:val="22"/>
        </w:rPr>
        <w:t> </w:t>
      </w:r>
      <w:r>
        <w:rPr>
          <w:rFonts w:ascii="宋体" w:hAnsi="宋体" w:cs="宋体" w:eastAsia="宋体" w:hint="default"/>
          <w:sz w:val="22"/>
          <w:szCs w:val="22"/>
        </w:rPr>
        <w:t>月</w:t>
      </w:r>
      <w:r>
        <w:rPr>
          <w:rFonts w:ascii="宋体" w:hAnsi="宋体" w:cs="宋体" w:eastAsia="宋体" w:hint="default"/>
          <w:spacing w:val="-17"/>
          <w:sz w:val="22"/>
          <w:szCs w:val="22"/>
        </w:rPr>
        <w:t> </w:t>
      </w:r>
      <w:r>
        <w:rPr>
          <w:rFonts w:ascii="宋体" w:hAnsi="宋体" w:cs="宋体" w:eastAsia="宋体" w:hint="default"/>
          <w:sz w:val="22"/>
          <w:szCs w:val="22"/>
        </w:rPr>
        <w:t>15</w:t>
      </w:r>
      <w:r>
        <w:rPr>
          <w:rFonts w:ascii="宋体" w:hAnsi="宋体" w:cs="宋体" w:eastAsia="宋体" w:hint="default"/>
          <w:spacing w:val="-16"/>
          <w:sz w:val="22"/>
          <w:szCs w:val="22"/>
        </w:rPr>
        <w:t> </w:t>
      </w:r>
      <w:r>
        <w:rPr>
          <w:rFonts w:ascii="宋体" w:hAnsi="宋体" w:cs="宋体" w:eastAsia="宋体" w:hint="default"/>
          <w:sz w:val="22"/>
          <w:szCs w:val="22"/>
        </w:rPr>
        <w:t>日，冠捷科技之全资附属公司冠捷投资有限公司与</w:t>
      </w:r>
      <w:r>
        <w:rPr>
          <w:rFonts w:ascii="宋体" w:hAnsi="宋体" w:cs="宋体" w:eastAsia="宋体" w:hint="default"/>
          <w:spacing w:val="-17"/>
          <w:sz w:val="22"/>
          <w:szCs w:val="22"/>
        </w:rPr>
        <w:t> </w:t>
      </w:r>
      <w:r>
        <w:rPr>
          <w:rFonts w:ascii="宋体" w:hAnsi="宋体" w:cs="宋体" w:eastAsia="宋体" w:hint="default"/>
          <w:sz w:val="22"/>
          <w:szCs w:val="22"/>
        </w:rPr>
        <w:t>Everligt</w:t>
      </w:r>
      <w:r>
        <w:rPr>
          <w:rFonts w:ascii="宋体" w:hAnsi="宋体" w:cs="宋体" w:eastAsia="宋体" w:hint="default"/>
          <w:w w:val="99"/>
          <w:sz w:val="22"/>
          <w:szCs w:val="22"/>
        </w:rPr>
        <w:t> </w:t>
      </w:r>
      <w:r>
        <w:rPr>
          <w:rFonts w:ascii="宋体" w:hAnsi="宋体" w:cs="宋体" w:eastAsia="宋体" w:hint="default"/>
          <w:sz w:val="22"/>
          <w:szCs w:val="22"/>
        </w:rPr>
        <w:t>JV Honlding(BVI)Co.,Ltd 及 Epistar(BVI)Co.,Ltd</w:t>
      </w:r>
      <w:r>
        <w:rPr>
          <w:rFonts w:ascii="宋体" w:hAnsi="宋体" w:cs="宋体" w:eastAsia="宋体" w:hint="default"/>
          <w:spacing w:val="46"/>
          <w:sz w:val="22"/>
          <w:szCs w:val="22"/>
        </w:rPr>
        <w:t> </w:t>
      </w:r>
      <w:r>
        <w:rPr>
          <w:rFonts w:ascii="宋体" w:hAnsi="宋体" w:cs="宋体" w:eastAsia="宋体" w:hint="default"/>
          <w:spacing w:val="14"/>
          <w:sz w:val="22"/>
          <w:szCs w:val="22"/>
        </w:rPr>
        <w:t>就成立合营企业订立合营企业协</w:t>
      </w:r>
      <w:r>
        <w:rPr>
          <w:rFonts w:ascii="宋体" w:hAnsi="宋体" w:cs="宋体" w:eastAsia="宋体" w:hint="default"/>
          <w:spacing w:val="15"/>
          <w:w w:val="99"/>
          <w:sz w:val="22"/>
          <w:szCs w:val="22"/>
        </w:rPr>
        <w:t> </w:t>
      </w:r>
      <w:r>
        <w:rPr>
          <w:rFonts w:ascii="宋体" w:hAnsi="宋体" w:cs="宋体" w:eastAsia="宋体" w:hint="default"/>
          <w:spacing w:val="3"/>
          <w:sz w:val="22"/>
          <w:szCs w:val="22"/>
        </w:rPr>
        <w:t>议。合营企业将于中国福建省注册成立，而合营企业将名为亿冠晶（福建）光电有限公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4"/>
          <w:sz w:val="22"/>
          <w:szCs w:val="22"/>
        </w:rPr>
        <w:t>司。合营企业之初步缴足资本为 </w:t>
      </w:r>
      <w:r>
        <w:rPr>
          <w:rFonts w:ascii="宋体" w:hAnsi="宋体" w:cs="宋体" w:eastAsia="宋体" w:hint="default"/>
          <w:sz w:val="22"/>
          <w:szCs w:val="22"/>
        </w:rPr>
        <w:t>25,000,000 </w:t>
      </w:r>
      <w:r>
        <w:rPr>
          <w:rFonts w:ascii="宋体" w:hAnsi="宋体" w:cs="宋体" w:eastAsia="宋体" w:hint="default"/>
          <w:spacing w:val="4"/>
          <w:sz w:val="22"/>
          <w:szCs w:val="22"/>
        </w:rPr>
        <w:t>美元，其中冠捷投资有限公司将出资</w:t>
      </w:r>
      <w:r>
        <w:rPr>
          <w:rFonts w:ascii="宋体" w:hAnsi="宋体" w:cs="宋体" w:eastAsia="宋体" w:hint="default"/>
          <w:spacing w:val="-5"/>
          <w:sz w:val="22"/>
          <w:szCs w:val="22"/>
        </w:rPr>
        <w:t> </w:t>
      </w:r>
      <w:r>
        <w:rPr>
          <w:rFonts w:ascii="宋体" w:hAnsi="宋体" w:cs="宋体" w:eastAsia="宋体" w:hint="default"/>
          <w:sz w:val="22"/>
          <w:szCs w:val="22"/>
        </w:rPr>
        <w:t>25%</w:t>
      </w:r>
    </w:p>
    <w:p>
      <w:pPr>
        <w:spacing w:before="17"/>
        <w:ind w:left="241" w:right="62" w:firstLine="0"/>
        <w:jc w:val="left"/>
        <w:rPr>
          <w:rFonts w:ascii="宋体" w:hAnsi="宋体" w:cs="宋体" w:eastAsia="宋体" w:hint="default"/>
          <w:sz w:val="22"/>
          <w:szCs w:val="22"/>
        </w:rPr>
      </w:pPr>
      <w:r>
        <w:rPr>
          <w:rFonts w:ascii="宋体" w:hAnsi="宋体" w:cs="宋体" w:eastAsia="宋体" w:hint="default"/>
          <w:sz w:val="22"/>
          <w:szCs w:val="22"/>
        </w:rPr>
        <w:t>（6,250,000</w:t>
      </w:r>
      <w:r>
        <w:rPr>
          <w:rFonts w:ascii="宋体" w:hAnsi="宋体" w:cs="宋体" w:eastAsia="宋体" w:hint="default"/>
          <w:spacing w:val="-13"/>
          <w:sz w:val="22"/>
          <w:szCs w:val="22"/>
        </w:rPr>
        <w:t> </w:t>
      </w:r>
      <w:r>
        <w:rPr>
          <w:rFonts w:ascii="宋体" w:hAnsi="宋体" w:cs="宋体" w:eastAsia="宋体" w:hint="default"/>
          <w:sz w:val="22"/>
          <w:szCs w:val="22"/>
        </w:rPr>
        <w:t>美元）、Everligt</w:t>
      </w:r>
      <w:r>
        <w:rPr>
          <w:rFonts w:ascii="宋体" w:hAnsi="宋体" w:cs="宋体" w:eastAsia="宋体" w:hint="default"/>
          <w:spacing w:val="-13"/>
          <w:sz w:val="22"/>
          <w:szCs w:val="22"/>
        </w:rPr>
        <w:t> </w:t>
      </w:r>
      <w:r>
        <w:rPr>
          <w:rFonts w:ascii="宋体" w:hAnsi="宋体" w:cs="宋体" w:eastAsia="宋体" w:hint="default"/>
          <w:sz w:val="22"/>
          <w:szCs w:val="22"/>
        </w:rPr>
        <w:t>将出资</w:t>
      </w:r>
      <w:r>
        <w:rPr>
          <w:rFonts w:ascii="宋体" w:hAnsi="宋体" w:cs="宋体" w:eastAsia="宋体" w:hint="default"/>
          <w:spacing w:val="-14"/>
          <w:sz w:val="22"/>
          <w:szCs w:val="22"/>
        </w:rPr>
        <w:t> </w:t>
      </w:r>
      <w:r>
        <w:rPr>
          <w:rFonts w:ascii="宋体" w:hAnsi="宋体" w:cs="宋体" w:eastAsia="宋体" w:hint="default"/>
          <w:sz w:val="22"/>
          <w:szCs w:val="22"/>
        </w:rPr>
        <w:t>65%(16，250,000</w:t>
      </w:r>
      <w:r>
        <w:rPr>
          <w:rFonts w:ascii="宋体" w:hAnsi="宋体" w:cs="宋体" w:eastAsia="宋体" w:hint="default"/>
          <w:spacing w:val="-14"/>
          <w:sz w:val="22"/>
          <w:szCs w:val="22"/>
        </w:rPr>
        <w:t> </w:t>
      </w:r>
      <w:r>
        <w:rPr>
          <w:rFonts w:ascii="宋体" w:hAnsi="宋体" w:cs="宋体" w:eastAsia="宋体" w:hint="default"/>
          <w:sz w:val="22"/>
          <w:szCs w:val="22"/>
        </w:rPr>
        <w:t>美元)及</w:t>
      </w:r>
      <w:r>
        <w:rPr>
          <w:rFonts w:ascii="宋体" w:hAnsi="宋体" w:cs="宋体" w:eastAsia="宋体" w:hint="default"/>
          <w:spacing w:val="-14"/>
          <w:sz w:val="22"/>
          <w:szCs w:val="22"/>
        </w:rPr>
        <w:t> </w:t>
      </w:r>
      <w:r>
        <w:rPr>
          <w:rFonts w:ascii="宋体" w:hAnsi="宋体" w:cs="宋体" w:eastAsia="宋体" w:hint="default"/>
          <w:sz w:val="22"/>
          <w:szCs w:val="22"/>
        </w:rPr>
        <w:t>Epistar</w:t>
      </w:r>
      <w:r>
        <w:rPr>
          <w:rFonts w:ascii="宋体" w:hAnsi="宋体" w:cs="宋体" w:eastAsia="宋体" w:hint="default"/>
          <w:spacing w:val="-13"/>
          <w:sz w:val="22"/>
          <w:szCs w:val="22"/>
        </w:rPr>
        <w:t> </w:t>
      </w:r>
      <w:r>
        <w:rPr>
          <w:rFonts w:ascii="宋体" w:hAnsi="宋体" w:cs="宋体" w:eastAsia="宋体" w:hint="default"/>
          <w:sz w:val="22"/>
          <w:szCs w:val="22"/>
        </w:rPr>
        <w:t>将出资</w:t>
      </w:r>
      <w:r>
        <w:rPr>
          <w:rFonts w:ascii="宋体" w:hAnsi="宋体" w:cs="宋体" w:eastAsia="宋体" w:hint="default"/>
          <w:spacing w:val="-14"/>
          <w:sz w:val="22"/>
          <w:szCs w:val="22"/>
        </w:rPr>
        <w:t> </w:t>
      </w:r>
      <w:r>
        <w:rPr>
          <w:rFonts w:ascii="宋体" w:hAnsi="宋体" w:cs="宋体" w:eastAsia="宋体" w:hint="default"/>
          <w:sz w:val="22"/>
          <w:szCs w:val="22"/>
        </w:rPr>
        <w:t>10%</w:t>
      </w:r>
    </w:p>
    <w:p>
      <w:pPr>
        <w:spacing w:line="300" w:lineRule="auto" w:before="72"/>
        <w:ind w:left="241" w:right="226" w:firstLine="0"/>
        <w:jc w:val="left"/>
        <w:rPr>
          <w:rFonts w:ascii="宋体" w:hAnsi="宋体" w:cs="宋体" w:eastAsia="宋体" w:hint="default"/>
          <w:sz w:val="22"/>
          <w:szCs w:val="22"/>
        </w:rPr>
      </w:pPr>
      <w:r>
        <w:rPr>
          <w:rFonts w:ascii="宋体" w:hAnsi="宋体" w:cs="宋体" w:eastAsia="宋体" w:hint="default"/>
          <w:sz w:val="22"/>
          <w:szCs w:val="22"/>
        </w:rPr>
        <w:t>（2,500,000 美元）。合营公司之业务范围包括：设计、销售、生产及供应 LED</w:t>
      </w:r>
      <w:r>
        <w:rPr>
          <w:rFonts w:ascii="宋体" w:hAnsi="宋体" w:cs="宋体" w:eastAsia="宋体" w:hint="default"/>
          <w:spacing w:val="27"/>
          <w:sz w:val="22"/>
          <w:szCs w:val="22"/>
        </w:rPr>
        <w:t> </w:t>
      </w:r>
      <w:r>
        <w:rPr>
          <w:rFonts w:ascii="宋体" w:hAnsi="宋体" w:cs="宋体" w:eastAsia="宋体" w:hint="default"/>
          <w:sz w:val="22"/>
          <w:szCs w:val="22"/>
        </w:rPr>
        <w:t>灯条、</w:t>
      </w:r>
      <w:r>
        <w:rPr>
          <w:rFonts w:ascii="宋体" w:hAnsi="宋体" w:cs="宋体" w:eastAsia="宋体" w:hint="default"/>
          <w:w w:val="99"/>
          <w:sz w:val="22"/>
          <w:szCs w:val="22"/>
        </w:rPr>
        <w:t> </w:t>
      </w:r>
      <w:r>
        <w:rPr>
          <w:rFonts w:ascii="宋体" w:hAnsi="宋体" w:cs="宋体" w:eastAsia="宋体" w:hint="default"/>
          <w:sz w:val="22"/>
          <w:szCs w:val="22"/>
        </w:rPr>
        <w:t>LED</w:t>
      </w:r>
      <w:r>
        <w:rPr>
          <w:rFonts w:ascii="宋体" w:hAnsi="宋体" w:cs="宋体" w:eastAsia="宋体" w:hint="default"/>
          <w:spacing w:val="-57"/>
          <w:sz w:val="22"/>
          <w:szCs w:val="22"/>
        </w:rPr>
        <w:t> </w:t>
      </w:r>
      <w:r>
        <w:rPr>
          <w:rFonts w:ascii="宋体" w:hAnsi="宋体" w:cs="宋体" w:eastAsia="宋体" w:hint="default"/>
          <w:sz w:val="22"/>
          <w:szCs w:val="22"/>
        </w:rPr>
        <w:t>封装及其他</w:t>
      </w:r>
      <w:r>
        <w:rPr>
          <w:rFonts w:ascii="宋体" w:hAnsi="宋体" w:cs="宋体" w:eastAsia="宋体" w:hint="default"/>
          <w:spacing w:val="-57"/>
          <w:sz w:val="22"/>
          <w:szCs w:val="22"/>
        </w:rPr>
        <w:t> </w:t>
      </w:r>
      <w:r>
        <w:rPr>
          <w:rFonts w:ascii="宋体" w:hAnsi="宋体" w:cs="宋体" w:eastAsia="宋体" w:hint="default"/>
          <w:sz w:val="22"/>
          <w:szCs w:val="22"/>
        </w:rPr>
        <w:t>LED</w:t>
      </w:r>
      <w:r>
        <w:rPr>
          <w:rFonts w:ascii="宋体" w:hAnsi="宋体" w:cs="宋体" w:eastAsia="宋体" w:hint="default"/>
          <w:spacing w:val="-57"/>
          <w:sz w:val="22"/>
          <w:szCs w:val="22"/>
        </w:rPr>
        <w:t> </w:t>
      </w:r>
      <w:r>
        <w:rPr>
          <w:rFonts w:ascii="宋体" w:hAnsi="宋体" w:cs="宋体" w:eastAsia="宋体" w:hint="default"/>
          <w:sz w:val="22"/>
          <w:szCs w:val="22"/>
        </w:rPr>
        <w:t>相关部件及模具，以及在中国提供售后服务。</w:t>
      </w:r>
    </w:p>
    <w:p>
      <w:pPr>
        <w:spacing w:line="240" w:lineRule="auto" w:before="11"/>
        <w:rPr>
          <w:rFonts w:ascii="宋体" w:hAnsi="宋体" w:cs="宋体" w:eastAsia="宋体" w:hint="default"/>
          <w:sz w:val="28"/>
          <w:szCs w:val="28"/>
        </w:rPr>
      </w:pPr>
    </w:p>
    <w:p>
      <w:pPr>
        <w:spacing w:before="0"/>
        <w:ind w:left="742" w:right="62" w:firstLine="0"/>
        <w:jc w:val="left"/>
        <w:rPr>
          <w:rFonts w:ascii="宋体" w:hAnsi="宋体" w:cs="宋体" w:eastAsia="宋体" w:hint="default"/>
          <w:sz w:val="22"/>
          <w:szCs w:val="22"/>
        </w:rPr>
      </w:pPr>
      <w:r>
        <w:rPr>
          <w:rFonts w:ascii="宋体" w:hAnsi="宋体" w:cs="宋体" w:eastAsia="宋体" w:hint="default"/>
          <w:sz w:val="22"/>
          <w:szCs w:val="22"/>
        </w:rPr>
        <w:t>（2）已签订的正在或准备履行的大额发包合同</w:t>
      </w:r>
    </w:p>
    <w:p>
      <w:pPr>
        <w:spacing w:line="240" w:lineRule="auto" w:before="0"/>
        <w:rPr>
          <w:rFonts w:ascii="宋体" w:hAnsi="宋体" w:cs="宋体" w:eastAsia="宋体" w:hint="default"/>
          <w:sz w:val="22"/>
          <w:szCs w:val="22"/>
        </w:rPr>
      </w:pPr>
    </w:p>
    <w:p>
      <w:pPr>
        <w:spacing w:line="300" w:lineRule="auto" w:before="144"/>
        <w:ind w:left="241" w:right="62" w:firstLine="44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2"/>
          <w:sz w:val="22"/>
          <w:szCs w:val="22"/>
        </w:rPr>
        <w:t> </w:t>
      </w:r>
      <w:r>
        <w:rPr>
          <w:rFonts w:ascii="宋体" w:hAnsi="宋体" w:cs="宋体" w:eastAsia="宋体" w:hint="default"/>
          <w:sz w:val="22"/>
          <w:szCs w:val="22"/>
        </w:rPr>
        <w:t>2010</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12</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3"/>
          <w:sz w:val="22"/>
          <w:szCs w:val="22"/>
        </w:rPr>
        <w:t> </w:t>
      </w:r>
      <w:r>
        <w:rPr>
          <w:rFonts w:ascii="宋体" w:hAnsi="宋体" w:cs="宋体" w:eastAsia="宋体" w:hint="default"/>
          <w:sz w:val="22"/>
          <w:szCs w:val="22"/>
        </w:rPr>
        <w:t>日，本集团尚有已签订但未支付的约定大额发包合同支出共计</w:t>
      </w:r>
      <w:r>
        <w:rPr>
          <w:rFonts w:ascii="宋体" w:hAnsi="宋体" w:cs="宋体" w:eastAsia="宋体" w:hint="default"/>
          <w:w w:val="99"/>
          <w:sz w:val="22"/>
          <w:szCs w:val="22"/>
        </w:rPr>
        <w:t> </w:t>
      </w:r>
      <w:r>
        <w:rPr>
          <w:rFonts w:ascii="宋体" w:hAnsi="宋体" w:cs="宋体" w:eastAsia="宋体" w:hint="default"/>
          <w:sz w:val="22"/>
          <w:szCs w:val="22"/>
        </w:rPr>
        <w:t>41,172.59</w:t>
      </w:r>
      <w:r>
        <w:rPr>
          <w:rFonts w:ascii="宋体" w:hAnsi="宋体" w:cs="宋体" w:eastAsia="宋体" w:hint="default"/>
          <w:spacing w:val="-62"/>
          <w:sz w:val="22"/>
          <w:szCs w:val="22"/>
        </w:rPr>
        <w:t> </w:t>
      </w:r>
      <w:r>
        <w:rPr>
          <w:rFonts w:ascii="宋体" w:hAnsi="宋体" w:cs="宋体" w:eastAsia="宋体" w:hint="default"/>
          <w:sz w:val="22"/>
          <w:szCs w:val="22"/>
        </w:rPr>
        <w:t>万元，具体情况如下：</w:t>
      </w:r>
    </w:p>
    <w:p>
      <w:pPr>
        <w:spacing w:line="240" w:lineRule="auto" w:before="6"/>
        <w:rPr>
          <w:rFonts w:ascii="宋体" w:hAnsi="宋体" w:cs="宋体" w:eastAsia="宋体" w:hint="default"/>
          <w:sz w:val="26"/>
          <w:szCs w:val="26"/>
        </w:rPr>
      </w:pPr>
    </w:p>
    <w:p>
      <w:pPr>
        <w:spacing w:line="2510" w:lineRule="exact"/>
        <w:ind w:left="104"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29.3pt;height:125.55pt;mso-position-horizontal-relative:char;mso-position-vertical-relative:line" coordorigin="0,0" coordsize="8586,2511">
            <v:group style="position:absolute;left:29;top:5;width:1631;height:2" coordorigin="29,5" coordsize="1631,2">
              <v:shape style="position:absolute;left:29;top:5;width:1631;height:2" coordorigin="29,5" coordsize="1631,0" path="m29,5l1660,5e" filled="false" stroked="true" strokeweight=".48001pt" strokecolor="#000000">
                <v:path arrowok="t"/>
              </v:shape>
            </v:group>
            <v:group style="position:absolute;left:29;top:24;width:1631;height:2" coordorigin="29,24" coordsize="1631,2">
              <v:shape style="position:absolute;left:29;top:24;width:1631;height:2" coordorigin="29,24" coordsize="1631,0" path="m29,24l1660,24e" filled="false" stroked="true" strokeweight=".48001pt" strokecolor="#000000">
                <v:path arrowok="t"/>
              </v:shape>
              <v:shape style="position:absolute;left:1660;top:29;width:14;height:2" type="#_x0000_t75" stroked="false">
                <v:imagedata r:id="rId37" o:title=""/>
              </v:shape>
            </v:group>
            <v:group style="position:absolute;left:1660;top:5;width:29;height:2" coordorigin="1660,5" coordsize="29,2">
              <v:shape style="position:absolute;left:1660;top:5;width:29;height:2" coordorigin="1660,5" coordsize="29,0" path="m1660,5l1688,5e" filled="false" stroked="true" strokeweight=".48001pt" strokecolor="#000000">
                <v:path arrowok="t"/>
              </v:shape>
            </v:group>
            <v:group style="position:absolute;left:1660;top:24;width:29;height:2" coordorigin="1660,24" coordsize="29,2">
              <v:shape style="position:absolute;left:1660;top:24;width:29;height:2" coordorigin="1660,24" coordsize="29,0" path="m1660,24l1688,24e" filled="false" stroked="true" strokeweight=".48001pt" strokecolor="#000000">
                <v:path arrowok="t"/>
              </v:shape>
            </v:group>
            <v:group style="position:absolute;left:1688;top:5;width:1836;height:2" coordorigin="1688,5" coordsize="1836,2">
              <v:shape style="position:absolute;left:1688;top:5;width:1836;height:2" coordorigin="1688,5" coordsize="1836,0" path="m1688,5l3524,5e" filled="false" stroked="true" strokeweight=".48001pt" strokecolor="#000000">
                <v:path arrowok="t"/>
              </v:shape>
            </v:group>
            <v:group style="position:absolute;left:1688;top:24;width:1836;height:2" coordorigin="1688,24" coordsize="1836,2">
              <v:shape style="position:absolute;left:1688;top:24;width:1836;height:2" coordorigin="1688,24" coordsize="1836,0" path="m1688,24l3524,24e" filled="false" stroked="true" strokeweight=".48001pt" strokecolor="#000000">
                <v:path arrowok="t"/>
              </v:shape>
              <v:shape style="position:absolute;left:3524;top:29;width:14;height:2" type="#_x0000_t75" stroked="false">
                <v:imagedata r:id="rId37" o:title=""/>
              </v:shape>
            </v:group>
            <v:group style="position:absolute;left:3524;top:5;width:29;height:2" coordorigin="3524,5" coordsize="29,2">
              <v:shape style="position:absolute;left:3524;top:5;width:29;height:2" coordorigin="3524,5" coordsize="29,0" path="m3524,5l3553,5e" filled="false" stroked="true" strokeweight=".48001pt" strokecolor="#000000">
                <v:path arrowok="t"/>
              </v:shape>
            </v:group>
            <v:group style="position:absolute;left:3524;top:24;width:29;height:2" coordorigin="3524,24" coordsize="29,2">
              <v:shape style="position:absolute;left:3524;top:24;width:29;height:2" coordorigin="3524,24" coordsize="29,0" path="m3524,24l3553,24e" filled="false" stroked="true" strokeweight=".48001pt" strokecolor="#000000">
                <v:path arrowok="t"/>
              </v:shape>
            </v:group>
            <v:group style="position:absolute;left:3553;top:5;width:1694;height:2" coordorigin="3553,5" coordsize="1694,2">
              <v:shape style="position:absolute;left:3553;top:5;width:1694;height:2" coordorigin="3553,5" coordsize="1694,0" path="m3553,5l5246,5e" filled="false" stroked="true" strokeweight=".48001pt" strokecolor="#000000">
                <v:path arrowok="t"/>
              </v:shape>
            </v:group>
            <v:group style="position:absolute;left:3553;top:24;width:1694;height:2" coordorigin="3553,24" coordsize="1694,2">
              <v:shape style="position:absolute;left:3553;top:24;width:1694;height:2" coordorigin="3553,24" coordsize="1694,0" path="m3553,24l5246,24e" filled="false" stroked="true" strokeweight=".48001pt" strokecolor="#000000">
                <v:path arrowok="t"/>
              </v:shape>
              <v:shape style="position:absolute;left:5246;top:29;width:14;height:2" type="#_x0000_t75" stroked="false">
                <v:imagedata r:id="rId37" o:title=""/>
              </v:shape>
            </v:group>
            <v:group style="position:absolute;left:5246;top:5;width:29;height:2" coordorigin="5246,5" coordsize="29,2">
              <v:shape style="position:absolute;left:5246;top:5;width:29;height:2" coordorigin="5246,5" coordsize="29,0" path="m5246,5l5275,5e" filled="false" stroked="true" strokeweight=".48001pt" strokecolor="#000000">
                <v:path arrowok="t"/>
              </v:shape>
            </v:group>
            <v:group style="position:absolute;left:5246;top:24;width:29;height:2" coordorigin="5246,24" coordsize="29,2">
              <v:shape style="position:absolute;left:5246;top:24;width:29;height:2" coordorigin="5246,24" coordsize="29,0" path="m5246,24l5275,24e" filled="false" stroked="true" strokeweight=".48001pt" strokecolor="#000000">
                <v:path arrowok="t"/>
              </v:shape>
            </v:group>
            <v:group style="position:absolute;left:5275;top:5;width:1608;height:2" coordorigin="5275,5" coordsize="1608,2">
              <v:shape style="position:absolute;left:5275;top:5;width:1608;height:2" coordorigin="5275,5" coordsize="1608,0" path="m5275,5l6883,5e" filled="false" stroked="true" strokeweight=".48pt" strokecolor="#000000">
                <v:path arrowok="t"/>
              </v:shape>
            </v:group>
            <v:group style="position:absolute;left:5275;top:24;width:1608;height:2" coordorigin="5275,24" coordsize="1608,2">
              <v:shape style="position:absolute;left:5275;top:24;width:1608;height:2" coordorigin="5275,24" coordsize="1608,0" path="m5275,24l6883,24e" filled="false" stroked="true" strokeweight=".48pt" strokecolor="#000000">
                <v:path arrowok="t"/>
              </v:shape>
              <v:shape style="position:absolute;left:6883;top:29;width:14;height:2" type="#_x0000_t75" stroked="false">
                <v:imagedata r:id="rId37" o:title=""/>
              </v:shape>
            </v:group>
            <v:group style="position:absolute;left:6883;top:5;width:29;height:2" coordorigin="6883,5" coordsize="29,2">
              <v:shape style="position:absolute;left:6883;top:5;width:29;height:2" coordorigin="6883,5" coordsize="29,0" path="m6883,5l6912,5e" filled="false" stroked="true" strokeweight=".48001pt" strokecolor="#000000">
                <v:path arrowok="t"/>
              </v:shape>
            </v:group>
            <v:group style="position:absolute;left:6883;top:24;width:29;height:2" coordorigin="6883,24" coordsize="29,2">
              <v:shape style="position:absolute;left:6883;top:24;width:29;height:2" coordorigin="6883,24" coordsize="29,0" path="m6883,24l6912,24e" filled="false" stroked="true" strokeweight=".48001pt" strokecolor="#000000">
                <v:path arrowok="t"/>
              </v:shape>
            </v:group>
            <v:group style="position:absolute;left:6912;top:5;width:868;height:2" coordorigin="6912,5" coordsize="868,2">
              <v:shape style="position:absolute;left:6912;top:5;width:868;height:2" coordorigin="6912,5" coordsize="868,0" path="m6912,5l7780,5e" filled="false" stroked="true" strokeweight=".48001pt" strokecolor="#000000">
                <v:path arrowok="t"/>
              </v:shape>
            </v:group>
            <v:group style="position:absolute;left:6912;top:24;width:868;height:2" coordorigin="6912,24" coordsize="868,2">
              <v:shape style="position:absolute;left:6912;top:24;width:868;height:2" coordorigin="6912,24" coordsize="868,0" path="m6912,24l7780,24e" filled="false" stroked="true" strokeweight=".48001pt" strokecolor="#000000">
                <v:path arrowok="t"/>
              </v:shape>
              <v:shape style="position:absolute;left:7780;top:29;width:14;height:2" type="#_x0000_t75" stroked="false">
                <v:imagedata r:id="rId37" o:title=""/>
              </v:shape>
            </v:group>
            <v:group style="position:absolute;left:7780;top:5;width:29;height:2" coordorigin="7780,5" coordsize="29,2">
              <v:shape style="position:absolute;left:7780;top:5;width:29;height:2" coordorigin="7780,5" coordsize="29,0" path="m7780,5l7808,5e" filled="false" stroked="true" strokeweight=".48001pt" strokecolor="#000000">
                <v:path arrowok="t"/>
              </v:shape>
            </v:group>
            <v:group style="position:absolute;left:7780;top:24;width:29;height:2" coordorigin="7780,24" coordsize="29,2">
              <v:shape style="position:absolute;left:7780;top:24;width:29;height:2" coordorigin="7780,24" coordsize="29,0" path="m7780,24l7808,24e" filled="false" stroked="true" strokeweight=".48001pt" strokecolor="#000000">
                <v:path arrowok="t"/>
              </v:shape>
            </v:group>
            <v:group style="position:absolute;left:7808;top:5;width:747;height:2" coordorigin="7808,5" coordsize="747,2">
              <v:shape style="position:absolute;left:7808;top:5;width:747;height:2" coordorigin="7808,5" coordsize="747,0" path="m7808,5l8555,5e" filled="false" stroked="true" strokeweight=".48001pt" strokecolor="#000000">
                <v:path arrowok="t"/>
              </v:shape>
            </v:group>
            <v:group style="position:absolute;left:7808;top:24;width:747;height:2" coordorigin="7808,24" coordsize="747,2">
              <v:shape style="position:absolute;left:7808;top:24;width:747;height:2" coordorigin="7808,24" coordsize="747,0" path="m7808,24l8555,24e" filled="false" stroked="true" strokeweight=".48001pt" strokecolor="#000000">
                <v:path arrowok="t"/>
              </v:shape>
              <v:shape style="position:absolute;left:1640;top:11;width:6173;height:558" type="#_x0000_t75" stroked="false">
                <v:imagedata r:id="rId408" o:title=""/>
              </v:shape>
            </v:group>
            <v:group style="position:absolute;left:14;top:2506;width:1646;height:2" coordorigin="14,2506" coordsize="1646,2">
              <v:shape style="position:absolute;left:14;top:2506;width:1646;height:2" coordorigin="14,2506" coordsize="1646,0" path="m14,2506l1660,2506e" filled="false" stroked="true" strokeweight=".48pt" strokecolor="#000000">
                <v:path arrowok="t"/>
              </v:shape>
            </v:group>
            <v:group style="position:absolute;left:14;top:2486;width:1646;height:2" coordorigin="14,2486" coordsize="1646,2">
              <v:shape style="position:absolute;left:14;top:2486;width:1646;height:2" coordorigin="14,2486" coordsize="1646,0" path="m14,2486l1660,2486e" filled="false" stroked="true" strokeweight=".48001pt" strokecolor="#000000">
                <v:path arrowok="t"/>
              </v:shape>
            </v:group>
            <v:group style="position:absolute;left:1660;top:2486;width:29;height:2" coordorigin="1660,2486" coordsize="29,2">
              <v:shape style="position:absolute;left:1660;top:2486;width:29;height:2" coordorigin="1660,2486" coordsize="29,0" path="m1660,2486l1688,2486e" filled="false" stroked="true" strokeweight=".48001pt" strokecolor="#000000">
                <v:path arrowok="t"/>
              </v:shape>
            </v:group>
            <v:group style="position:absolute;left:1660;top:2506;width:1865;height:2" coordorigin="1660,2506" coordsize="1865,2">
              <v:shape style="position:absolute;left:1660;top:2506;width:1865;height:2" coordorigin="1660,2506" coordsize="1865,0" path="m1660,2506l3524,2506e" filled="false" stroked="true" strokeweight=".48pt" strokecolor="#000000">
                <v:path arrowok="t"/>
              </v:shape>
            </v:group>
            <v:group style="position:absolute;left:1688;top:2486;width:1836;height:2" coordorigin="1688,2486" coordsize="1836,2">
              <v:shape style="position:absolute;left:1688;top:2486;width:1836;height:2" coordorigin="1688,2486" coordsize="1836,0" path="m1688,2486l3524,2486e" filled="false" stroked="true" strokeweight=".48001pt" strokecolor="#000000">
                <v:path arrowok="t"/>
              </v:shape>
            </v:group>
            <v:group style="position:absolute;left:3524;top:2486;width:29;height:2" coordorigin="3524,2486" coordsize="29,2">
              <v:shape style="position:absolute;left:3524;top:2486;width:29;height:2" coordorigin="3524,2486" coordsize="29,0" path="m3524,2486l3553,2486e" filled="false" stroked="true" strokeweight=".48001pt" strokecolor="#000000">
                <v:path arrowok="t"/>
              </v:shape>
            </v:group>
            <v:group style="position:absolute;left:3524;top:2506;width:1722;height:2" coordorigin="3524,2506" coordsize="1722,2">
              <v:shape style="position:absolute;left:3524;top:2506;width:1722;height:2" coordorigin="3524,2506" coordsize="1722,0" path="m3524,2506l5246,2506e" filled="false" stroked="true" strokeweight=".48pt" strokecolor="#000000">
                <v:path arrowok="t"/>
              </v:shape>
            </v:group>
            <v:group style="position:absolute;left:3553;top:2486;width:1694;height:2" coordorigin="3553,2486" coordsize="1694,2">
              <v:shape style="position:absolute;left:3553;top:2486;width:1694;height:2" coordorigin="3553,2486" coordsize="1694,0" path="m3553,2486l5246,2486e" filled="false" stroked="true" strokeweight=".48001pt" strokecolor="#000000">
                <v:path arrowok="t"/>
              </v:shape>
            </v:group>
            <v:group style="position:absolute;left:5246;top:2486;width:29;height:2" coordorigin="5246,2486" coordsize="29,2">
              <v:shape style="position:absolute;left:5246;top:2486;width:29;height:2" coordorigin="5246,2486" coordsize="29,0" path="m5246,2486l5275,2486e" filled="false" stroked="true" strokeweight=".48001pt" strokecolor="#000000">
                <v:path arrowok="t"/>
              </v:shape>
            </v:group>
            <v:group style="position:absolute;left:5246;top:2506;width:29;height:2" coordorigin="5246,2506" coordsize="29,2">
              <v:shape style="position:absolute;left:5246;top:2506;width:29;height:2" coordorigin="5246,2506" coordsize="29,0" path="m5246,2506l5275,2506e" filled="false" stroked="true" strokeweight=".48pt" strokecolor="#000000">
                <v:path arrowok="t"/>
              </v:shape>
            </v:group>
            <v:group style="position:absolute;left:5275;top:2506;width:1608;height:2" coordorigin="5275,2506" coordsize="1608,2">
              <v:shape style="position:absolute;left:5275;top:2506;width:1608;height:2" coordorigin="5275,2506" coordsize="1608,0" path="m5275,2506l6883,2506e" filled="false" stroked="true" strokeweight=".48pt" strokecolor="#000000">
                <v:path arrowok="t"/>
              </v:shape>
            </v:group>
            <v:group style="position:absolute;left:5275;top:2486;width:1608;height:2" coordorigin="5275,2486" coordsize="1608,2">
              <v:shape style="position:absolute;left:5275;top:2486;width:1608;height:2" coordorigin="5275,2486" coordsize="1608,0" path="m5275,2486l6883,2486e" filled="false" stroked="true" strokeweight=".48pt" strokecolor="#000000">
                <v:path arrowok="t"/>
              </v:shape>
            </v:group>
            <v:group style="position:absolute;left:6883;top:2486;width:29;height:2" coordorigin="6883,2486" coordsize="29,2">
              <v:shape style="position:absolute;left:6883;top:2486;width:29;height:2" coordorigin="6883,2486" coordsize="29,0" path="m6883,2486l6912,2486e" filled="false" stroked="true" strokeweight=".48001pt" strokecolor="#000000">
                <v:path arrowok="t"/>
              </v:shape>
            </v:group>
            <v:group style="position:absolute;left:6883;top:2506;width:897;height:2" coordorigin="6883,2506" coordsize="897,2">
              <v:shape style="position:absolute;left:6883;top:2506;width:897;height:2" coordorigin="6883,2506" coordsize="897,0" path="m6883,2506l7780,2506e" filled="false" stroked="true" strokeweight=".48pt" strokecolor="#000000">
                <v:path arrowok="t"/>
              </v:shape>
            </v:group>
            <v:group style="position:absolute;left:6912;top:2486;width:868;height:2" coordorigin="6912,2486" coordsize="868,2">
              <v:shape style="position:absolute;left:6912;top:2486;width:868;height:2" coordorigin="6912,2486" coordsize="868,0" path="m6912,2486l7780,2486e" filled="false" stroked="true" strokeweight=".48001pt" strokecolor="#000000">
                <v:path arrowok="t"/>
              </v:shape>
              <v:shape style="position:absolute;left:0;top:530;width:8586;height:1951" type="#_x0000_t75" stroked="false">
                <v:imagedata r:id="rId409" o:title=""/>
              </v:shape>
            </v:group>
            <v:group style="position:absolute;left:7780;top:2486;width:29;height:2" coordorigin="7780,2486" coordsize="29,2">
              <v:shape style="position:absolute;left:7780;top:2486;width:29;height:2" coordorigin="7780,2486" coordsize="29,0" path="m7780,2486l7808,2486e" filled="false" stroked="true" strokeweight=".48001pt" strokecolor="#000000">
                <v:path arrowok="t"/>
              </v:shape>
            </v:group>
            <v:group style="position:absolute;left:7780;top:2506;width:783;height:2" coordorigin="7780,2506" coordsize="783,2">
              <v:shape style="position:absolute;left:7780;top:2506;width:783;height:2" coordorigin="7780,2506" coordsize="783,0" path="m7780,2506l8562,2506e" filled="false" stroked="true" strokeweight=".48pt" strokecolor="#000000">
                <v:path arrowok="t"/>
              </v:shape>
            </v:group>
            <v:group style="position:absolute;left:7808;top:2486;width:754;height:2" coordorigin="7808,2486" coordsize="754,2">
              <v:shape style="position:absolute;left:7808;top:2486;width:754;height:2" coordorigin="7808,2486" coordsize="754,0" path="m7808,2486l8562,2486e" filled="false" stroked="true" strokeweight=".48001pt" strokecolor="#000000">
                <v:path arrowok="t"/>
              </v:shape>
              <v:shape style="position:absolute;left:137;top:189;width:1421;height:2220" type="#_x0000_t202" filled="false" stroked="false">
                <v:textbox inset="0,0,0,0">
                  <w:txbxContent>
                    <w:p>
                      <w:pPr>
                        <w:spacing w:line="200" w:lineRule="exact" w:before="0"/>
                        <w:ind w:left="0" w:right="0" w:firstLine="308"/>
                        <w:jc w:val="left"/>
                        <w:rPr>
                          <w:rFonts w:ascii="宋体" w:hAnsi="宋体" w:cs="宋体" w:eastAsia="宋体" w:hint="default"/>
                          <w:sz w:val="20"/>
                          <w:szCs w:val="20"/>
                        </w:rPr>
                      </w:pPr>
                      <w:r>
                        <w:rPr>
                          <w:rFonts w:ascii="宋体" w:hAnsi="宋体" w:cs="宋体" w:eastAsia="宋体" w:hint="default"/>
                          <w:b/>
                          <w:bCs/>
                          <w:sz w:val="20"/>
                          <w:szCs w:val="20"/>
                        </w:rPr>
                        <w:t>项目名称</w:t>
                      </w:r>
                      <w:r>
                        <w:rPr>
                          <w:rFonts w:ascii="宋体" w:hAnsi="宋体" w:cs="宋体" w:eastAsia="宋体" w:hint="default"/>
                          <w:sz w:val="20"/>
                          <w:szCs w:val="20"/>
                        </w:rPr>
                      </w:r>
                    </w:p>
                    <w:p>
                      <w:pPr>
                        <w:spacing w:before="138"/>
                        <w:ind w:left="0" w:right="0" w:firstLine="0"/>
                        <w:jc w:val="both"/>
                        <w:rPr>
                          <w:rFonts w:ascii="宋体" w:hAnsi="宋体" w:cs="宋体" w:eastAsia="宋体" w:hint="default"/>
                          <w:sz w:val="20"/>
                          <w:szCs w:val="20"/>
                        </w:rPr>
                      </w:pPr>
                      <w:r>
                        <w:rPr>
                          <w:rFonts w:ascii="宋体" w:hAnsi="宋体" w:cs="宋体" w:eastAsia="宋体" w:hint="default"/>
                          <w:sz w:val="20"/>
                          <w:szCs w:val="20"/>
                        </w:rPr>
                        <w:t>冠捷科技厂房、</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配套工程建设及</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设备采购</w:t>
                      </w:r>
                    </w:p>
                    <w:p>
                      <w:pPr>
                        <w:spacing w:line="237" w:lineRule="auto" w:before="10"/>
                        <w:ind w:left="0" w:right="0" w:firstLine="0"/>
                        <w:jc w:val="both"/>
                        <w:rPr>
                          <w:rFonts w:ascii="宋体" w:hAnsi="宋体" w:cs="宋体" w:eastAsia="宋体" w:hint="default"/>
                          <w:sz w:val="20"/>
                          <w:szCs w:val="20"/>
                        </w:rPr>
                      </w:pPr>
                      <w:r>
                        <w:rPr>
                          <w:rFonts w:ascii="宋体" w:hAnsi="宋体" w:cs="宋体" w:eastAsia="宋体" w:hint="default"/>
                          <w:sz w:val="20"/>
                          <w:szCs w:val="20"/>
                        </w:rPr>
                        <w:t>石岩</w:t>
                      </w:r>
                      <w:r>
                        <w:rPr>
                          <w:rFonts w:ascii="宋体" w:hAnsi="宋体" w:cs="宋体" w:eastAsia="宋体" w:hint="default"/>
                          <w:spacing w:val="-40"/>
                          <w:sz w:val="20"/>
                          <w:szCs w:val="20"/>
                        </w:rPr>
                        <w:t> </w:t>
                      </w:r>
                      <w:r>
                        <w:rPr>
                          <w:rFonts w:ascii="宋体" w:hAnsi="宋体" w:cs="宋体" w:eastAsia="宋体" w:hint="default"/>
                          <w:sz w:val="20"/>
                          <w:szCs w:val="20"/>
                        </w:rPr>
                        <w:t>1</w:t>
                      </w:r>
                      <w:r>
                        <w:rPr>
                          <w:rFonts w:ascii="宋体" w:hAnsi="宋体" w:cs="宋体" w:eastAsia="宋体" w:hint="default"/>
                          <w:spacing w:val="-41"/>
                          <w:sz w:val="20"/>
                          <w:szCs w:val="20"/>
                        </w:rPr>
                        <w:t> </w:t>
                      </w:r>
                      <w:r>
                        <w:rPr>
                          <w:rFonts w:ascii="宋体" w:hAnsi="宋体" w:cs="宋体" w:eastAsia="宋体" w:hint="default"/>
                          <w:sz w:val="20"/>
                          <w:szCs w:val="20"/>
                        </w:rPr>
                        <w:t>号厂房总</w:t>
                      </w:r>
                      <w:r>
                        <w:rPr>
                          <w:rFonts w:ascii="宋体" w:hAnsi="宋体" w:cs="宋体" w:eastAsia="宋体" w:hint="default"/>
                          <w:w w:val="100"/>
                          <w:sz w:val="20"/>
                          <w:szCs w:val="20"/>
                        </w:rPr>
                        <w:t> </w:t>
                      </w:r>
                      <w:r>
                        <w:rPr>
                          <w:rFonts w:ascii="宋体" w:hAnsi="宋体" w:cs="宋体" w:eastAsia="宋体" w:hint="default"/>
                          <w:sz w:val="20"/>
                          <w:szCs w:val="20"/>
                        </w:rPr>
                        <w:t>包工程、配套工</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程及设备采购</w:t>
                      </w:r>
                    </w:p>
                    <w:p>
                      <w:pPr>
                        <w:spacing w:before="48"/>
                        <w:ind w:left="0" w:right="0" w:firstLine="0"/>
                        <w:jc w:val="both"/>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195;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合同金额</w:t>
                      </w:r>
                      <w:r>
                        <w:rPr>
                          <w:rFonts w:ascii="宋体" w:hAnsi="宋体" w:cs="宋体" w:eastAsia="宋体" w:hint="default"/>
                          <w:sz w:val="20"/>
                          <w:szCs w:val="20"/>
                        </w:rPr>
                      </w:r>
                    </w:p>
                  </w:txbxContent>
                </v:textbox>
                <w10:wrap type="none"/>
              </v:shape>
              <v:shape style="position:absolute;left:3989;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已付金额</w:t>
                      </w:r>
                      <w:r>
                        <w:rPr>
                          <w:rFonts w:ascii="宋体" w:hAnsi="宋体" w:cs="宋体" w:eastAsia="宋体" w:hint="default"/>
                          <w:sz w:val="20"/>
                          <w:szCs w:val="20"/>
                        </w:rPr>
                      </w:r>
                    </w:p>
                  </w:txbxContent>
                </v:textbox>
                <w10:wrap type="none"/>
              </v:shape>
              <v:shape style="position:absolute;left:5669;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未付金额</w:t>
                      </w:r>
                      <w:r>
                        <w:rPr>
                          <w:rFonts w:ascii="宋体" w:hAnsi="宋体" w:cs="宋体" w:eastAsia="宋体" w:hint="default"/>
                          <w:sz w:val="20"/>
                          <w:szCs w:val="20"/>
                        </w:rPr>
                      </w:r>
                    </w:p>
                  </w:txbxContent>
                </v:textbox>
                <w10:wrap type="none"/>
              </v:shape>
              <v:shape style="position:absolute;left:7036;top:59;width:1337;height:461" type="#_x0000_t202" filled="false" stroked="false">
                <v:textbox inset="0,0,0,0">
                  <w:txbxContent>
                    <w:p>
                      <w:pPr>
                        <w:spacing w:line="135"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预计投</w:t>
                      </w:r>
                      <w:r>
                        <w:rPr>
                          <w:rFonts w:ascii="宋体" w:hAnsi="宋体" w:cs="宋体" w:eastAsia="宋体" w:hint="default"/>
                          <w:sz w:val="20"/>
                          <w:szCs w:val="20"/>
                        </w:rPr>
                      </w:r>
                    </w:p>
                    <w:p>
                      <w:pPr>
                        <w:tabs>
                          <w:tab w:pos="935" w:val="left" w:leader="none"/>
                        </w:tabs>
                        <w:spacing w:line="326"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资期间</w:t>
                        <w:tab/>
                      </w:r>
                      <w:r>
                        <w:rPr>
                          <w:rFonts w:ascii="宋体" w:hAnsi="宋体" w:cs="宋体" w:eastAsia="宋体" w:hint="default"/>
                          <w:b/>
                          <w:bCs/>
                          <w:position w:val="13"/>
                          <w:sz w:val="20"/>
                          <w:szCs w:val="20"/>
                        </w:rPr>
                        <w:t>备注</w:t>
                      </w:r>
                      <w:r>
                        <w:rPr>
                          <w:rFonts w:ascii="宋体" w:hAnsi="宋体" w:cs="宋体" w:eastAsia="宋体" w:hint="default"/>
                          <w:sz w:val="20"/>
                          <w:szCs w:val="20"/>
                        </w:rPr>
                      </w:r>
                    </w:p>
                  </w:txbxContent>
                </v:textbox>
                <w10:wrap type="none"/>
              </v:shape>
              <v:shape style="position:absolute;left:2018;top:84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948,238,186.00</w:t>
                      </w:r>
                    </w:p>
                  </w:txbxContent>
                </v:textbox>
                <w10:wrap type="none"/>
              </v:shape>
              <v:shape style="position:absolute;left:3742;top:84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596,201,944.80</w:t>
                      </w:r>
                    </w:p>
                  </w:txbxContent>
                </v:textbox>
                <w10:wrap type="none"/>
              </v:shape>
              <v:shape style="position:absolute;left:5378;top:84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352,036,241.20</w:t>
                      </w:r>
                    </w:p>
                  </w:txbxContent>
                </v:textbox>
                <w10:wrap type="none"/>
              </v:shape>
              <v:shape style="position:absolute;left:2018;top:1639;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120,526,728.99</w:t>
                      </w:r>
                    </w:p>
                  </w:txbxContent>
                </v:textbox>
                <w10:wrap type="none"/>
              </v:shape>
              <v:shape style="position:absolute;left:3842;top:1639;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60,836,984.33</w:t>
                      </w:r>
                      <w:r>
                        <w:rPr>
                          <w:rFonts w:ascii="宋体"/>
                          <w:sz w:val="20"/>
                        </w:rPr>
                      </w:r>
                    </w:p>
                  </w:txbxContent>
                </v:textbox>
                <w10:wrap type="none"/>
              </v:shape>
              <v:shape style="position:absolute;left:5479;top:1639;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59,689,744.66</w:t>
                      </w:r>
                      <w:r>
                        <w:rPr>
                          <w:rFonts w:ascii="宋体"/>
                          <w:sz w:val="20"/>
                        </w:rPr>
                      </w:r>
                    </w:p>
                  </w:txbxContent>
                </v:textbox>
                <w10:wrap type="none"/>
              </v:shape>
              <v:shape style="position:absolute;left:1815;top:2209;width:16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1,068,764,914.99</w:t>
                      </w:r>
                      <w:r>
                        <w:rPr>
                          <w:rFonts w:ascii="宋体"/>
                          <w:spacing w:val="-1"/>
                          <w:sz w:val="20"/>
                        </w:rPr>
                      </w:r>
                    </w:p>
                  </w:txbxContent>
                </v:textbox>
                <w10:wrap type="none"/>
              </v:shape>
              <v:shape style="position:absolute;left:3739;top:2209;width:1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657,038,929.13</w:t>
                      </w:r>
                      <w:r>
                        <w:rPr>
                          <w:rFonts w:ascii="宋体"/>
                          <w:spacing w:val="-1"/>
                          <w:sz w:val="20"/>
                        </w:rPr>
                      </w:r>
                    </w:p>
                  </w:txbxContent>
                </v:textbox>
                <w10:wrap type="none"/>
              </v:shape>
              <v:shape style="position:absolute;left:5376;top:2209;width:1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411,725,985.86</w:t>
                      </w:r>
                      <w:r>
                        <w:rPr>
                          <w:rFonts w:ascii="宋体"/>
                          <w:spacing w:val="-1"/>
                          <w:sz w:val="20"/>
                        </w:rPr>
                      </w:r>
                    </w:p>
                  </w:txbxContent>
                </v:textbox>
                <w10:wrap type="none"/>
              </v:shape>
            </v:group>
          </v:group>
        </w:pict>
      </w:r>
      <w:r>
        <w:rPr>
          <w:rFonts w:ascii="宋体" w:hAnsi="宋体" w:cs="宋体" w:eastAsia="宋体" w:hint="default"/>
          <w:position w:val="-49"/>
          <w:sz w:val="20"/>
          <w:szCs w:val="20"/>
        </w:rPr>
      </w:r>
    </w:p>
    <w:p>
      <w:pPr>
        <w:spacing w:line="240" w:lineRule="auto" w:before="6"/>
        <w:rPr>
          <w:rFonts w:ascii="宋体" w:hAnsi="宋体" w:cs="宋体" w:eastAsia="宋体" w:hint="default"/>
          <w:sz w:val="27"/>
          <w:szCs w:val="27"/>
        </w:rPr>
      </w:pPr>
    </w:p>
    <w:p>
      <w:pPr>
        <w:spacing w:line="600" w:lineRule="auto" w:before="31"/>
        <w:ind w:left="791" w:right="3053" w:hanging="50"/>
        <w:jc w:val="left"/>
        <w:rPr>
          <w:rFonts w:ascii="宋体" w:hAnsi="宋体" w:cs="宋体" w:eastAsia="宋体" w:hint="default"/>
          <w:sz w:val="22"/>
          <w:szCs w:val="22"/>
        </w:rPr>
      </w:pPr>
      <w:r>
        <w:rPr>
          <w:rFonts w:ascii="宋体" w:hAnsi="宋体" w:cs="宋体" w:eastAsia="宋体" w:hint="default"/>
          <w:sz w:val="22"/>
          <w:szCs w:val="22"/>
        </w:rPr>
        <w:t>（3）已签订的正在或准备履行的租赁合同及财务影响</w:t>
      </w:r>
      <w:r>
        <w:rPr>
          <w:rFonts w:ascii="宋体" w:hAnsi="宋体" w:cs="宋体" w:eastAsia="宋体" w:hint="default"/>
          <w:w w:val="99"/>
          <w:sz w:val="22"/>
          <w:szCs w:val="22"/>
        </w:rPr>
        <w:t> </w:t>
      </w:r>
      <w:r>
        <w:rPr>
          <w:rFonts w:ascii="宋体" w:hAnsi="宋体" w:cs="宋体" w:eastAsia="宋体" w:hint="default"/>
          <w:sz w:val="22"/>
          <w:szCs w:val="22"/>
        </w:rPr>
        <w:t>1）本公司</w:t>
      </w:r>
    </w:p>
    <w:p>
      <w:pPr>
        <w:spacing w:line="300" w:lineRule="auto" w:before="102"/>
        <w:ind w:left="241" w:right="62" w:firstLine="44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34"/>
          <w:sz w:val="22"/>
          <w:szCs w:val="22"/>
        </w:rPr>
        <w:t> </w:t>
      </w:r>
      <w:r>
        <w:rPr>
          <w:rFonts w:ascii="宋体" w:hAnsi="宋体" w:cs="宋体" w:eastAsia="宋体" w:hint="default"/>
          <w:sz w:val="22"/>
          <w:szCs w:val="22"/>
        </w:rPr>
        <w:t>2010</w:t>
      </w:r>
      <w:r>
        <w:rPr>
          <w:rFonts w:ascii="宋体" w:hAnsi="宋体" w:cs="宋体" w:eastAsia="宋体" w:hint="default"/>
          <w:spacing w:val="-34"/>
          <w:sz w:val="22"/>
          <w:szCs w:val="22"/>
        </w:rPr>
        <w:t> </w:t>
      </w:r>
      <w:r>
        <w:rPr>
          <w:rFonts w:ascii="宋体" w:hAnsi="宋体" w:cs="宋体" w:eastAsia="宋体" w:hint="default"/>
          <w:sz w:val="22"/>
          <w:szCs w:val="22"/>
        </w:rPr>
        <w:t>年</w:t>
      </w:r>
      <w:r>
        <w:rPr>
          <w:rFonts w:ascii="宋体" w:hAnsi="宋体" w:cs="宋体" w:eastAsia="宋体" w:hint="default"/>
          <w:spacing w:val="-34"/>
          <w:sz w:val="22"/>
          <w:szCs w:val="22"/>
        </w:rPr>
        <w:t> </w:t>
      </w:r>
      <w:r>
        <w:rPr>
          <w:rFonts w:ascii="宋体" w:hAnsi="宋体" w:cs="宋体" w:eastAsia="宋体" w:hint="default"/>
          <w:sz w:val="22"/>
          <w:szCs w:val="22"/>
        </w:rPr>
        <w:t>12</w:t>
      </w:r>
      <w:r>
        <w:rPr>
          <w:rFonts w:ascii="宋体" w:hAnsi="宋体" w:cs="宋体" w:eastAsia="宋体" w:hint="default"/>
          <w:spacing w:val="-34"/>
          <w:sz w:val="22"/>
          <w:szCs w:val="22"/>
        </w:rPr>
        <w:t> </w:t>
      </w:r>
      <w:r>
        <w:rPr>
          <w:rFonts w:ascii="宋体" w:hAnsi="宋体" w:cs="宋体" w:eastAsia="宋体" w:hint="default"/>
          <w:sz w:val="22"/>
          <w:szCs w:val="22"/>
        </w:rPr>
        <w:t>月</w:t>
      </w:r>
      <w:r>
        <w:rPr>
          <w:rFonts w:ascii="宋体" w:hAnsi="宋体" w:cs="宋体" w:eastAsia="宋体" w:hint="default"/>
          <w:spacing w:val="-34"/>
          <w:sz w:val="22"/>
          <w:szCs w:val="22"/>
        </w:rPr>
        <w:t> </w:t>
      </w:r>
      <w:r>
        <w:rPr>
          <w:rFonts w:ascii="宋体" w:hAnsi="宋体" w:cs="宋体" w:eastAsia="宋体" w:hint="default"/>
          <w:sz w:val="22"/>
          <w:szCs w:val="22"/>
        </w:rPr>
        <w:t>31</w:t>
      </w:r>
      <w:r>
        <w:rPr>
          <w:rFonts w:ascii="宋体" w:hAnsi="宋体" w:cs="宋体" w:eastAsia="宋体" w:hint="default"/>
          <w:spacing w:val="-34"/>
          <w:sz w:val="22"/>
          <w:szCs w:val="22"/>
        </w:rPr>
        <w:t> </w:t>
      </w:r>
      <w:r>
        <w:rPr>
          <w:rFonts w:ascii="宋体" w:hAnsi="宋体" w:cs="宋体" w:eastAsia="宋体" w:hint="default"/>
          <w:sz w:val="22"/>
          <w:szCs w:val="22"/>
        </w:rPr>
        <w:t>日(T)，本公司就各代表处办公场所之不可撤销经营租赁和融资</w:t>
      </w:r>
      <w:r>
        <w:rPr>
          <w:rFonts w:ascii="宋体" w:hAnsi="宋体" w:cs="宋体" w:eastAsia="宋体" w:hint="default"/>
          <w:w w:val="99"/>
          <w:sz w:val="22"/>
          <w:szCs w:val="22"/>
        </w:rPr>
        <w:t> </w:t>
      </w:r>
      <w:r>
        <w:rPr>
          <w:rFonts w:ascii="宋体" w:hAnsi="宋体" w:cs="宋体" w:eastAsia="宋体" w:hint="default"/>
          <w:sz w:val="22"/>
          <w:szCs w:val="22"/>
        </w:rPr>
        <w:t>租赁所需于下列期间承担款项如下（单位：人民币元）：</w:t>
      </w:r>
    </w:p>
    <w:p>
      <w:pPr>
        <w:spacing w:after="0" w:line="300" w:lineRule="auto"/>
        <w:jc w:val="left"/>
        <w:rPr>
          <w:rFonts w:ascii="宋体" w:hAnsi="宋体" w:cs="宋体" w:eastAsia="宋体" w:hint="default"/>
          <w:sz w:val="22"/>
          <w:szCs w:val="22"/>
        </w:rPr>
        <w:sectPr>
          <w:pgSz w:w="11910" w:h="16840"/>
          <w:pgMar w:header="0" w:footer="889" w:top="1720" w:bottom="1080" w:left="1460" w:right="1460"/>
        </w:sectPr>
      </w:pPr>
    </w:p>
    <w:p>
      <w:pPr>
        <w:spacing w:line="240" w:lineRule="auto" w:before="10"/>
        <w:rPr>
          <w:rFonts w:ascii="宋体" w:hAnsi="宋体" w:cs="宋体" w:eastAsia="宋体" w:hint="default"/>
          <w:sz w:val="29"/>
          <w:szCs w:val="29"/>
        </w:rPr>
      </w:pPr>
    </w:p>
    <w:p>
      <w:pPr>
        <w:spacing w:line="2270" w:lineRule="exact"/>
        <w:ind w:left="119"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9pt;height:113.55pt;mso-position-horizontal-relative:char;mso-position-vertical-relative:line" coordorigin="0,0" coordsize="8580,2271">
            <v:group style="position:absolute;left:29;top:5;width:3678;height:2" coordorigin="29,5" coordsize="3678,2">
              <v:shape style="position:absolute;left:29;top:5;width:3678;height:2" coordorigin="29,5" coordsize="3678,0" path="m29,5l3707,5e" filled="false" stroked="true" strokeweight=".47998pt" strokecolor="#000000">
                <v:path arrowok="t"/>
              </v:shape>
            </v:group>
            <v:group style="position:absolute;left:29;top:24;width:3678;height:2" coordorigin="29,24" coordsize="3678,2">
              <v:shape style="position:absolute;left:29;top:24;width:3678;height:2" coordorigin="29,24" coordsize="3678,0" path="m29,24l3707,24e" filled="false" stroked="true" strokeweight=".48004pt" strokecolor="#000000">
                <v:path arrowok="t"/>
              </v:shape>
              <v:shape style="position:absolute;left:3707;top:29;width:14;height:2" type="#_x0000_t75" stroked="false">
                <v:imagedata r:id="rId25" o:title=""/>
              </v:shape>
            </v:group>
            <v:group style="position:absolute;left:3707;top:5;width:29;height:2" coordorigin="3707,5" coordsize="29,2">
              <v:shape style="position:absolute;left:3707;top:5;width:29;height:2" coordorigin="3707,5" coordsize="29,0" path="m3707,5l3736,5e" filled="false" stroked="true" strokeweight=".47998pt" strokecolor="#000000">
                <v:path arrowok="t"/>
              </v:shape>
            </v:group>
            <v:group style="position:absolute;left:3707;top:24;width:29;height:2" coordorigin="3707,24" coordsize="29,2">
              <v:shape style="position:absolute;left:3707;top:24;width:29;height:2" coordorigin="3707,24" coordsize="29,0" path="m3707,24l3736,24e" filled="false" stroked="true" strokeweight=".48004pt" strokecolor="#000000">
                <v:path arrowok="t"/>
              </v:shape>
            </v:group>
            <v:group style="position:absolute;left:3736;top:5;width:2416;height:2" coordorigin="3736,5" coordsize="2416,2">
              <v:shape style="position:absolute;left:3736;top:5;width:2416;height:2" coordorigin="3736,5" coordsize="2416,0" path="m3736,5l6151,5e" filled="false" stroked="true" strokeweight=".47998pt" strokecolor="#000000">
                <v:path arrowok="t"/>
              </v:shape>
            </v:group>
            <v:group style="position:absolute;left:3736;top:24;width:2416;height:2" coordorigin="3736,24" coordsize="2416,2">
              <v:shape style="position:absolute;left:3736;top:24;width:2416;height:2" coordorigin="3736,24" coordsize="2416,0" path="m3736,24l6151,24e" filled="false" stroked="true" strokeweight=".48004pt" strokecolor="#000000">
                <v:path arrowok="t"/>
              </v:shape>
              <v:shape style="position:absolute;left:6151;top:29;width:14;height:2" type="#_x0000_t75" stroked="false">
                <v:imagedata r:id="rId25" o:title=""/>
              </v:shape>
            </v:group>
            <v:group style="position:absolute;left:6151;top:5;width:29;height:2" coordorigin="6151,5" coordsize="29,2">
              <v:shape style="position:absolute;left:6151;top:5;width:29;height:2" coordorigin="6151,5" coordsize="29,0" path="m6151,5l6180,5e" filled="false" stroked="true" strokeweight=".47998pt" strokecolor="#000000">
                <v:path arrowok="t"/>
              </v:shape>
            </v:group>
            <v:group style="position:absolute;left:6151;top:24;width:29;height:2" coordorigin="6151,24" coordsize="29,2">
              <v:shape style="position:absolute;left:6151;top:24;width:29;height:2" coordorigin="6151,24" coordsize="29,0" path="m6151,24l6180,24e" filled="false" stroked="true" strokeweight=".48004pt" strokecolor="#000000">
                <v:path arrowok="t"/>
              </v:shape>
            </v:group>
            <v:group style="position:absolute;left:6180;top:5;width:2375;height:2" coordorigin="6180,5" coordsize="2375,2">
              <v:shape style="position:absolute;left:6180;top:5;width:2375;height:2" coordorigin="6180,5" coordsize="2375,0" path="m6180,5l8555,5e" filled="false" stroked="true" strokeweight=".47998pt" strokecolor="#000000">
                <v:path arrowok="t"/>
              </v:shape>
            </v:group>
            <v:group style="position:absolute;left:6180;top:24;width:2375;height:2" coordorigin="6180,24" coordsize="2375,2">
              <v:shape style="position:absolute;left:6180;top:24;width:2375;height:2" coordorigin="6180,24" coordsize="2375,0" path="m6180,24l8555,24e" filled="false" stroked="true" strokeweight=".48004pt" strokecolor="#000000">
                <v:path arrowok="t"/>
              </v:shape>
              <v:shape style="position:absolute;left:3688;top:11;width:2497;height:398" type="#_x0000_t75" stroked="false">
                <v:imagedata r:id="rId410" o:title=""/>
              </v:shape>
            </v:group>
            <v:group style="position:absolute;left:14;top:2266;width:3693;height:2" coordorigin="14,2266" coordsize="3693,2">
              <v:shape style="position:absolute;left:14;top:2266;width:3693;height:2" coordorigin="14,2266" coordsize="3693,0" path="m14,2266l3707,2266e" filled="false" stroked="true" strokeweight=".47998pt" strokecolor="#000000">
                <v:path arrowok="t"/>
              </v:shape>
            </v:group>
            <v:group style="position:absolute;left:14;top:2246;width:3693;height:2" coordorigin="14,2246" coordsize="3693,2">
              <v:shape style="position:absolute;left:14;top:2246;width:3693;height:2" coordorigin="14,2246" coordsize="3693,0" path="m14,2246l3707,2246e" filled="false" stroked="true" strokeweight=".47998pt" strokecolor="#000000">
                <v:path arrowok="t"/>
              </v:shape>
            </v:group>
            <v:group style="position:absolute;left:3707;top:2246;width:29;height:2" coordorigin="3707,2246" coordsize="29,2">
              <v:shape style="position:absolute;left:3707;top:2246;width:29;height:2" coordorigin="3707,2246" coordsize="29,0" path="m3707,2246l3736,2246e" filled="false" stroked="true" strokeweight=".47998pt" strokecolor="#000000">
                <v:path arrowok="t"/>
              </v:shape>
            </v:group>
            <v:group style="position:absolute;left:3707;top:2266;width:2445;height:2" coordorigin="3707,2266" coordsize="2445,2">
              <v:shape style="position:absolute;left:3707;top:2266;width:2445;height:2" coordorigin="3707,2266" coordsize="2445,0" path="m3707,2266l6151,2266e" filled="false" stroked="true" strokeweight=".47998pt" strokecolor="#000000">
                <v:path arrowok="t"/>
              </v:shape>
            </v:group>
            <v:group style="position:absolute;left:3736;top:2246;width:2416;height:2" coordorigin="3736,2246" coordsize="2416,2">
              <v:shape style="position:absolute;left:3736;top:2246;width:2416;height:2" coordorigin="3736,2246" coordsize="2416,0" path="m3736,2246l6151,2246e" filled="false" stroked="true" strokeweight=".47998pt" strokecolor="#000000">
                <v:path arrowok="t"/>
              </v:shape>
              <v:shape style="position:absolute;left:0;top:371;width:8580;height:1871" type="#_x0000_t75" stroked="false">
                <v:imagedata r:id="rId411" o:title=""/>
              </v:shape>
            </v:group>
            <v:group style="position:absolute;left:6151;top:2246;width:29;height:2" coordorigin="6151,2246" coordsize="29,2">
              <v:shape style="position:absolute;left:6151;top:2246;width:29;height:2" coordorigin="6151,2246" coordsize="29,0" path="m6151,2246l6180,2246e" filled="false" stroked="true" strokeweight=".47998pt" strokecolor="#000000">
                <v:path arrowok="t"/>
              </v:shape>
            </v:group>
            <v:group style="position:absolute;left:6151;top:2266;width:2411;height:2" coordorigin="6151,2266" coordsize="2411,2">
              <v:shape style="position:absolute;left:6151;top:2266;width:2411;height:2" coordorigin="6151,2266" coordsize="2411,0" path="m6151,2266l8562,2266e" filled="false" stroked="true" strokeweight=".47998pt" strokecolor="#000000">
                <v:path arrowok="t"/>
              </v:shape>
            </v:group>
            <v:group style="position:absolute;left:6180;top:2246;width:2382;height:2" coordorigin="6180,2246" coordsize="2382,2">
              <v:shape style="position:absolute;left:6180;top:2246;width:2382;height:2" coordorigin="6180,2246" coordsize="2382,0" path="m6180,2246l8562,2246e" filled="false" stroked="true" strokeweight=".47998pt" strokecolor="#000000">
                <v:path arrowok="t"/>
              </v:shape>
              <v:shape style="position:absolute;left:1667;top:1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期间</w:t>
                      </w:r>
                      <w:r>
                        <w:rPr>
                          <w:rFonts w:ascii="宋体" w:hAnsi="宋体" w:cs="宋体" w:eastAsia="宋体" w:hint="default"/>
                          <w:sz w:val="20"/>
                          <w:szCs w:val="20"/>
                        </w:rPr>
                      </w:r>
                    </w:p>
                  </w:txbxContent>
                </v:textbox>
                <w10:wrap type="none"/>
              </v:shape>
              <v:shape style="position:absolute;left:4534;top:109;width:158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经营租赁</w:t>
                      </w:r>
                      <w:r>
                        <w:rPr>
                          <w:rFonts w:ascii="宋体" w:hAnsi="宋体" w:cs="宋体" w:eastAsia="宋体" w:hint="default"/>
                          <w:sz w:val="20"/>
                          <w:szCs w:val="20"/>
                        </w:rPr>
                      </w:r>
                    </w:p>
                    <w:p>
                      <w:pPr>
                        <w:spacing w:before="108"/>
                        <w:ind w:left="580" w:right="0" w:firstLine="0"/>
                        <w:jc w:val="left"/>
                        <w:rPr>
                          <w:rFonts w:ascii="宋体" w:hAnsi="宋体" w:cs="宋体" w:eastAsia="宋体" w:hint="default"/>
                          <w:sz w:val="20"/>
                          <w:szCs w:val="20"/>
                        </w:rPr>
                      </w:pPr>
                      <w:r>
                        <w:rPr>
                          <w:rFonts w:ascii="宋体"/>
                          <w:spacing w:val="-1"/>
                          <w:sz w:val="20"/>
                        </w:rPr>
                        <w:t>881,770.33</w:t>
                      </w:r>
                      <w:r>
                        <w:rPr>
                          <w:rFonts w:ascii="宋体"/>
                          <w:sz w:val="20"/>
                        </w:rPr>
                      </w:r>
                    </w:p>
                    <w:p>
                      <w:pPr>
                        <w:spacing w:before="108"/>
                        <w:ind w:left="680" w:right="0" w:firstLine="0"/>
                        <w:jc w:val="left"/>
                        <w:rPr>
                          <w:rFonts w:ascii="宋体" w:hAnsi="宋体" w:cs="宋体" w:eastAsia="宋体" w:hint="default"/>
                          <w:sz w:val="20"/>
                          <w:szCs w:val="20"/>
                        </w:rPr>
                      </w:pPr>
                      <w:r>
                        <w:rPr>
                          <w:rFonts w:ascii="宋体"/>
                          <w:spacing w:val="-1"/>
                          <w:sz w:val="20"/>
                        </w:rPr>
                        <w:t>44,000.00</w:t>
                      </w:r>
                      <w:r>
                        <w:rPr>
                          <w:rFonts w:ascii="宋体"/>
                          <w:sz w:val="20"/>
                        </w:rPr>
                      </w:r>
                    </w:p>
                  </w:txbxContent>
                </v:textbox>
                <w10:wrap type="none"/>
              </v:shape>
              <v:shape style="position:absolute;left:6958;top:1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融资租赁</w:t>
                      </w:r>
                      <w:r>
                        <w:rPr>
                          <w:rFonts w:ascii="宋体" w:hAnsi="宋体" w:cs="宋体" w:eastAsia="宋体" w:hint="default"/>
                          <w:sz w:val="20"/>
                          <w:szCs w:val="20"/>
                        </w:rPr>
                      </w:r>
                    </w:p>
                  </w:txbxContent>
                </v:textbox>
                <w10:wrap type="none"/>
              </v:shape>
              <v:shape style="position:absolute;left:54;top:478;width:952;height:1680" type="#_x0000_t202" filled="false" stroked="false">
                <v:textbox inset="0,0,0,0">
                  <w:txbxContent>
                    <w:p>
                      <w:pPr>
                        <w:spacing w:line="200" w:lineRule="exact" w:before="0"/>
                        <w:ind w:left="15" w:right="0" w:firstLine="0"/>
                        <w:jc w:val="left"/>
                        <w:rPr>
                          <w:rFonts w:ascii="宋体" w:hAnsi="宋体" w:cs="宋体" w:eastAsia="宋体" w:hint="default"/>
                          <w:sz w:val="20"/>
                          <w:szCs w:val="20"/>
                        </w:rPr>
                      </w:pPr>
                      <w:r>
                        <w:rPr>
                          <w:rFonts w:ascii="宋体" w:hAnsi="宋体" w:cs="宋体" w:eastAsia="宋体" w:hint="default"/>
                          <w:sz w:val="20"/>
                          <w:szCs w:val="20"/>
                        </w:rPr>
                        <w:t>T+1</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40" w:lineRule="auto" w:before="108"/>
                        <w:ind w:left="15" w:right="383" w:firstLine="0"/>
                        <w:jc w:val="left"/>
                        <w:rPr>
                          <w:rFonts w:ascii="宋体" w:hAnsi="宋体" w:cs="宋体" w:eastAsia="宋体" w:hint="default"/>
                          <w:sz w:val="20"/>
                          <w:szCs w:val="20"/>
                        </w:rPr>
                      </w:pPr>
                      <w:r>
                        <w:rPr>
                          <w:rFonts w:ascii="宋体" w:hAnsi="宋体" w:cs="宋体" w:eastAsia="宋体" w:hint="default"/>
                          <w:sz w:val="20"/>
                          <w:szCs w:val="20"/>
                        </w:rPr>
                        <w:t>T+2</w:t>
                      </w:r>
                      <w:r>
                        <w:rPr>
                          <w:rFonts w:ascii="宋体" w:hAnsi="宋体" w:cs="宋体" w:eastAsia="宋体" w:hint="default"/>
                          <w:spacing w:val="-51"/>
                          <w:sz w:val="20"/>
                          <w:szCs w:val="20"/>
                        </w:rPr>
                        <w:t> </w:t>
                      </w:r>
                      <w:r>
                        <w:rPr>
                          <w:rFonts w:ascii="宋体" w:hAnsi="宋体" w:cs="宋体" w:eastAsia="宋体" w:hint="default"/>
                          <w:sz w:val="20"/>
                          <w:szCs w:val="20"/>
                        </w:rPr>
                        <w:t>年</w:t>
                      </w:r>
                      <w:r>
                        <w:rPr>
                          <w:rFonts w:ascii="宋体" w:hAnsi="宋体" w:cs="宋体" w:eastAsia="宋体" w:hint="default"/>
                          <w:w w:val="100"/>
                          <w:sz w:val="20"/>
                          <w:szCs w:val="20"/>
                        </w:rPr>
                        <w:t> </w:t>
                      </w:r>
                      <w:r>
                        <w:rPr>
                          <w:rFonts w:ascii="宋体" w:hAnsi="宋体" w:cs="宋体" w:eastAsia="宋体" w:hint="default"/>
                          <w:sz w:val="20"/>
                          <w:szCs w:val="20"/>
                        </w:rPr>
                        <w:t>T+3</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T+3</w:t>
                      </w:r>
                      <w:r>
                        <w:rPr>
                          <w:rFonts w:ascii="宋体" w:hAnsi="宋体" w:cs="宋体" w:eastAsia="宋体" w:hint="default"/>
                          <w:spacing w:val="-50"/>
                          <w:sz w:val="20"/>
                          <w:szCs w:val="20"/>
                        </w:rPr>
                        <w:t> </w:t>
                      </w:r>
                      <w:r>
                        <w:rPr>
                          <w:rFonts w:ascii="宋体" w:hAnsi="宋体" w:cs="宋体" w:eastAsia="宋体" w:hint="default"/>
                          <w:sz w:val="20"/>
                          <w:szCs w:val="20"/>
                        </w:rPr>
                        <w:t>年以后</w:t>
                      </w:r>
                    </w:p>
                    <w:p>
                      <w:pPr>
                        <w:spacing w:before="108"/>
                        <w:ind w:left="17"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112;top:1958;width:10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925,770.33</w:t>
                      </w:r>
                      <w:r>
                        <w:rPr>
                          <w:rFonts w:ascii="宋体"/>
                          <w:sz w:val="20"/>
                        </w:rPr>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spacing w:before="31"/>
        <w:ind w:left="711" w:right="0" w:firstLine="0"/>
        <w:jc w:val="left"/>
        <w:rPr>
          <w:rFonts w:ascii="宋体" w:hAnsi="宋体" w:cs="宋体" w:eastAsia="宋体" w:hint="default"/>
          <w:sz w:val="22"/>
          <w:szCs w:val="22"/>
        </w:rPr>
      </w:pPr>
      <w:r>
        <w:rPr>
          <w:rFonts w:ascii="宋体" w:hAnsi="宋体" w:cs="宋体" w:eastAsia="宋体" w:hint="default"/>
          <w:sz w:val="22"/>
          <w:szCs w:val="22"/>
        </w:rPr>
        <w:t>2）子公司：冠捷科技</w:t>
      </w:r>
    </w:p>
    <w:p>
      <w:pPr>
        <w:spacing w:line="240" w:lineRule="auto" w:before="0"/>
        <w:rPr>
          <w:rFonts w:ascii="宋体" w:hAnsi="宋体" w:cs="宋体" w:eastAsia="宋体" w:hint="default"/>
          <w:sz w:val="22"/>
          <w:szCs w:val="22"/>
        </w:rPr>
      </w:pPr>
    </w:p>
    <w:p>
      <w:pPr>
        <w:spacing w:line="300" w:lineRule="auto" w:before="144"/>
        <w:ind w:left="161" w:right="0" w:firstLine="44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34"/>
          <w:sz w:val="22"/>
          <w:szCs w:val="22"/>
        </w:rPr>
        <w:t> </w:t>
      </w:r>
      <w:r>
        <w:rPr>
          <w:rFonts w:ascii="宋体" w:hAnsi="宋体" w:cs="宋体" w:eastAsia="宋体" w:hint="default"/>
          <w:sz w:val="22"/>
          <w:szCs w:val="22"/>
        </w:rPr>
        <w:t>2010</w:t>
      </w:r>
      <w:r>
        <w:rPr>
          <w:rFonts w:ascii="宋体" w:hAnsi="宋体" w:cs="宋体" w:eastAsia="宋体" w:hint="default"/>
          <w:spacing w:val="-34"/>
          <w:sz w:val="22"/>
          <w:szCs w:val="22"/>
        </w:rPr>
        <w:t> </w:t>
      </w:r>
      <w:r>
        <w:rPr>
          <w:rFonts w:ascii="宋体" w:hAnsi="宋体" w:cs="宋体" w:eastAsia="宋体" w:hint="default"/>
          <w:sz w:val="22"/>
          <w:szCs w:val="22"/>
        </w:rPr>
        <w:t>年</w:t>
      </w:r>
      <w:r>
        <w:rPr>
          <w:rFonts w:ascii="宋体" w:hAnsi="宋体" w:cs="宋体" w:eastAsia="宋体" w:hint="default"/>
          <w:spacing w:val="-34"/>
          <w:sz w:val="22"/>
          <w:szCs w:val="22"/>
        </w:rPr>
        <w:t> </w:t>
      </w:r>
      <w:r>
        <w:rPr>
          <w:rFonts w:ascii="宋体" w:hAnsi="宋体" w:cs="宋体" w:eastAsia="宋体" w:hint="default"/>
          <w:sz w:val="22"/>
          <w:szCs w:val="22"/>
        </w:rPr>
        <w:t>12</w:t>
      </w:r>
      <w:r>
        <w:rPr>
          <w:rFonts w:ascii="宋体" w:hAnsi="宋体" w:cs="宋体" w:eastAsia="宋体" w:hint="default"/>
          <w:spacing w:val="-34"/>
          <w:sz w:val="22"/>
          <w:szCs w:val="22"/>
        </w:rPr>
        <w:t> </w:t>
      </w:r>
      <w:r>
        <w:rPr>
          <w:rFonts w:ascii="宋体" w:hAnsi="宋体" w:cs="宋体" w:eastAsia="宋体" w:hint="default"/>
          <w:sz w:val="22"/>
          <w:szCs w:val="22"/>
        </w:rPr>
        <w:t>月</w:t>
      </w:r>
      <w:r>
        <w:rPr>
          <w:rFonts w:ascii="宋体" w:hAnsi="宋体" w:cs="宋体" w:eastAsia="宋体" w:hint="default"/>
          <w:spacing w:val="-34"/>
          <w:sz w:val="22"/>
          <w:szCs w:val="22"/>
        </w:rPr>
        <w:t> </w:t>
      </w:r>
      <w:r>
        <w:rPr>
          <w:rFonts w:ascii="宋体" w:hAnsi="宋体" w:cs="宋体" w:eastAsia="宋体" w:hint="default"/>
          <w:sz w:val="22"/>
          <w:szCs w:val="22"/>
        </w:rPr>
        <w:t>31</w:t>
      </w:r>
      <w:r>
        <w:rPr>
          <w:rFonts w:ascii="宋体" w:hAnsi="宋体" w:cs="宋体" w:eastAsia="宋体" w:hint="default"/>
          <w:spacing w:val="-34"/>
          <w:sz w:val="22"/>
          <w:szCs w:val="22"/>
        </w:rPr>
        <w:t> </w:t>
      </w:r>
      <w:r>
        <w:rPr>
          <w:rFonts w:ascii="宋体" w:hAnsi="宋体" w:cs="宋体" w:eastAsia="宋体" w:hint="default"/>
          <w:sz w:val="22"/>
          <w:szCs w:val="22"/>
        </w:rPr>
        <w:t>日(T)，本公司之子公司冠捷科技就土地、厂房之不可撤销经营</w:t>
      </w:r>
      <w:r>
        <w:rPr>
          <w:rFonts w:ascii="宋体" w:hAnsi="宋体" w:cs="宋体" w:eastAsia="宋体" w:hint="default"/>
          <w:w w:val="99"/>
          <w:sz w:val="22"/>
          <w:szCs w:val="22"/>
        </w:rPr>
        <w:t> </w:t>
      </w:r>
      <w:r>
        <w:rPr>
          <w:rFonts w:ascii="宋体" w:hAnsi="宋体" w:cs="宋体" w:eastAsia="宋体" w:hint="default"/>
          <w:sz w:val="22"/>
          <w:szCs w:val="22"/>
        </w:rPr>
        <w:t>租赁和融资租赁所需于下列期间承担款项如下（单位：千美元）：</w:t>
      </w:r>
    </w:p>
    <w:p>
      <w:pPr>
        <w:spacing w:line="240" w:lineRule="auto" w:before="6"/>
        <w:rPr>
          <w:rFonts w:ascii="宋体" w:hAnsi="宋体" w:cs="宋体" w:eastAsia="宋体" w:hint="default"/>
          <w:sz w:val="26"/>
          <w:szCs w:val="26"/>
        </w:rPr>
      </w:pPr>
    </w:p>
    <w:p>
      <w:pPr>
        <w:spacing w:line="1899" w:lineRule="exact"/>
        <w:ind w:left="119"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9pt;height:95pt;mso-position-horizontal-relative:char;mso-position-vertical-relative:line" coordorigin="0,0" coordsize="8580,1900">
            <v:group style="position:absolute;left:29;top:5;width:3678;height:2" coordorigin="29,5" coordsize="3678,2">
              <v:shape style="position:absolute;left:29;top:5;width:3678;height:2" coordorigin="29,5" coordsize="3678,0" path="m29,5l3707,5e" filled="false" stroked="true" strokeweight=".47998pt" strokecolor="#000000">
                <v:path arrowok="t"/>
              </v:shape>
            </v:group>
            <v:group style="position:absolute;left:29;top:24;width:3678;height:2" coordorigin="29,24" coordsize="3678,2">
              <v:shape style="position:absolute;left:29;top:24;width:3678;height:2" coordorigin="29,24" coordsize="3678,0" path="m29,24l3707,24e" filled="false" stroked="true" strokeweight=".48004pt" strokecolor="#000000">
                <v:path arrowok="t"/>
              </v:shape>
              <v:shape style="position:absolute;left:3707;top:29;width:14;height:2" type="#_x0000_t75" stroked="false">
                <v:imagedata r:id="rId25" o:title=""/>
              </v:shape>
            </v:group>
            <v:group style="position:absolute;left:3707;top:5;width:29;height:2" coordorigin="3707,5" coordsize="29,2">
              <v:shape style="position:absolute;left:3707;top:5;width:29;height:2" coordorigin="3707,5" coordsize="29,0" path="m3707,5l3736,5e" filled="false" stroked="true" strokeweight=".47998pt" strokecolor="#000000">
                <v:path arrowok="t"/>
              </v:shape>
            </v:group>
            <v:group style="position:absolute;left:3707;top:24;width:29;height:2" coordorigin="3707,24" coordsize="29,2">
              <v:shape style="position:absolute;left:3707;top:24;width:29;height:2" coordorigin="3707,24" coordsize="29,0" path="m3707,24l3736,24e" filled="false" stroked="true" strokeweight=".48004pt" strokecolor="#000000">
                <v:path arrowok="t"/>
              </v:shape>
            </v:group>
            <v:group style="position:absolute;left:3736;top:5;width:2416;height:2" coordorigin="3736,5" coordsize="2416,2">
              <v:shape style="position:absolute;left:3736;top:5;width:2416;height:2" coordorigin="3736,5" coordsize="2416,0" path="m3736,5l6151,5e" filled="false" stroked="true" strokeweight=".47998pt" strokecolor="#000000">
                <v:path arrowok="t"/>
              </v:shape>
            </v:group>
            <v:group style="position:absolute;left:3736;top:24;width:2416;height:2" coordorigin="3736,24" coordsize="2416,2">
              <v:shape style="position:absolute;left:3736;top:24;width:2416;height:2" coordorigin="3736,24" coordsize="2416,0" path="m3736,24l6151,24e" filled="false" stroked="true" strokeweight=".48004pt" strokecolor="#000000">
                <v:path arrowok="t"/>
              </v:shape>
              <v:shape style="position:absolute;left:6151;top:29;width:14;height:2" type="#_x0000_t75" stroked="false">
                <v:imagedata r:id="rId25" o:title=""/>
              </v:shape>
            </v:group>
            <v:group style="position:absolute;left:6151;top:5;width:29;height:2" coordorigin="6151,5" coordsize="29,2">
              <v:shape style="position:absolute;left:6151;top:5;width:29;height:2" coordorigin="6151,5" coordsize="29,0" path="m6151,5l6180,5e" filled="false" stroked="true" strokeweight=".47998pt" strokecolor="#000000">
                <v:path arrowok="t"/>
              </v:shape>
            </v:group>
            <v:group style="position:absolute;left:6151;top:24;width:29;height:2" coordorigin="6151,24" coordsize="29,2">
              <v:shape style="position:absolute;left:6151;top:24;width:29;height:2" coordorigin="6151,24" coordsize="29,0" path="m6151,24l6180,24e" filled="false" stroked="true" strokeweight=".48004pt" strokecolor="#000000">
                <v:path arrowok="t"/>
              </v:shape>
            </v:group>
            <v:group style="position:absolute;left:6180;top:5;width:2375;height:2" coordorigin="6180,5" coordsize="2375,2">
              <v:shape style="position:absolute;left:6180;top:5;width:2375;height:2" coordorigin="6180,5" coordsize="2375,0" path="m6180,5l8555,5e" filled="false" stroked="true" strokeweight=".47998pt" strokecolor="#000000">
                <v:path arrowok="t"/>
              </v:shape>
            </v:group>
            <v:group style="position:absolute;left:6180;top:24;width:2375;height:2" coordorigin="6180,24" coordsize="2375,2">
              <v:shape style="position:absolute;left:6180;top:24;width:2375;height:2" coordorigin="6180,24" coordsize="2375,0" path="m6180,24l8555,24e" filled="false" stroked="true" strokeweight=".48004pt" strokecolor="#000000">
                <v:path arrowok="t"/>
              </v:shape>
              <v:shape style="position:absolute;left:3688;top:11;width:2497;height:398" type="#_x0000_t75" stroked="false">
                <v:imagedata r:id="rId412" o:title=""/>
              </v:shape>
            </v:group>
            <v:group style="position:absolute;left:14;top:1895;width:3693;height:2" coordorigin="14,1895" coordsize="3693,2">
              <v:shape style="position:absolute;left:14;top:1895;width:3693;height:2" coordorigin="14,1895" coordsize="3693,0" path="m14,1895l3707,1895e" filled="false" stroked="true" strokeweight=".47998pt" strokecolor="#000000">
                <v:path arrowok="t"/>
              </v:shape>
            </v:group>
            <v:group style="position:absolute;left:14;top:1876;width:3693;height:2" coordorigin="14,1876" coordsize="3693,2">
              <v:shape style="position:absolute;left:14;top:1876;width:3693;height:2" coordorigin="14,1876" coordsize="3693,0" path="m14,1876l3707,1876e" filled="false" stroked="true" strokeweight=".48001pt" strokecolor="#000000">
                <v:path arrowok="t"/>
              </v:shape>
            </v:group>
            <v:group style="position:absolute;left:3707;top:1876;width:29;height:2" coordorigin="3707,1876" coordsize="29,2">
              <v:shape style="position:absolute;left:3707;top:1876;width:29;height:2" coordorigin="3707,1876" coordsize="29,0" path="m3707,1876l3736,1876e" filled="false" stroked="true" strokeweight=".48001pt" strokecolor="#000000">
                <v:path arrowok="t"/>
              </v:shape>
            </v:group>
            <v:group style="position:absolute;left:3707;top:1895;width:2445;height:2" coordorigin="3707,1895" coordsize="2445,2">
              <v:shape style="position:absolute;left:3707;top:1895;width:2445;height:2" coordorigin="3707,1895" coordsize="2445,0" path="m3707,1895l6151,1895e" filled="false" stroked="true" strokeweight=".47998pt" strokecolor="#000000">
                <v:path arrowok="t"/>
              </v:shape>
            </v:group>
            <v:group style="position:absolute;left:3736;top:1876;width:2416;height:2" coordorigin="3736,1876" coordsize="2416,2">
              <v:shape style="position:absolute;left:3736;top:1876;width:2416;height:2" coordorigin="3736,1876" coordsize="2416,0" path="m3736,1876l6151,1876e" filled="false" stroked="true" strokeweight=".48001pt" strokecolor="#000000">
                <v:path arrowok="t"/>
              </v:shape>
              <v:shape style="position:absolute;left:0;top:371;width:8580;height:1500" type="#_x0000_t75" stroked="false">
                <v:imagedata r:id="rId413" o:title=""/>
              </v:shape>
            </v:group>
            <v:group style="position:absolute;left:6151;top:1876;width:29;height:2" coordorigin="6151,1876" coordsize="29,2">
              <v:shape style="position:absolute;left:6151;top:1876;width:29;height:2" coordorigin="6151,1876" coordsize="29,0" path="m6151,1876l6180,1876e" filled="false" stroked="true" strokeweight=".48001pt" strokecolor="#000000">
                <v:path arrowok="t"/>
              </v:shape>
            </v:group>
            <v:group style="position:absolute;left:6151;top:1895;width:2411;height:2" coordorigin="6151,1895" coordsize="2411,2">
              <v:shape style="position:absolute;left:6151;top:1895;width:2411;height:2" coordorigin="6151,1895" coordsize="2411,0" path="m6151,1895l8562,1895e" filled="false" stroked="true" strokeweight=".47998pt" strokecolor="#000000">
                <v:path arrowok="t"/>
              </v:shape>
            </v:group>
            <v:group style="position:absolute;left:6180;top:1876;width:2382;height:2" coordorigin="6180,1876" coordsize="2382,2">
              <v:shape style="position:absolute;left:6180;top:1876;width:2382;height:2" coordorigin="6180,1876" coordsize="2382,0" path="m6180,1876l8562,1876e" filled="false" stroked="true" strokeweight=".48001pt" strokecolor="#000000">
                <v:path arrowok="t"/>
              </v:shape>
              <v:shape style="position:absolute;left:1667;top:1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期间</w:t>
                      </w:r>
                      <w:r>
                        <w:rPr>
                          <w:rFonts w:ascii="宋体" w:hAnsi="宋体" w:cs="宋体" w:eastAsia="宋体" w:hint="default"/>
                          <w:sz w:val="20"/>
                          <w:szCs w:val="20"/>
                        </w:rPr>
                      </w:r>
                    </w:p>
                  </w:txbxContent>
                </v:textbox>
                <w10:wrap type="none"/>
              </v:shape>
              <v:shape style="position:absolute;left:4534;top:1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经营租赁</w:t>
                      </w:r>
                      <w:r>
                        <w:rPr>
                          <w:rFonts w:ascii="宋体" w:hAnsi="宋体" w:cs="宋体" w:eastAsia="宋体" w:hint="default"/>
                          <w:sz w:val="20"/>
                          <w:szCs w:val="20"/>
                        </w:rPr>
                      </w:r>
                    </w:p>
                  </w:txbxContent>
                </v:textbox>
                <w10:wrap type="none"/>
              </v:shape>
              <v:shape style="position:absolute;left:6958;top:1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融资租赁</w:t>
                      </w:r>
                      <w:r>
                        <w:rPr>
                          <w:rFonts w:ascii="宋体" w:hAnsi="宋体" w:cs="宋体" w:eastAsia="宋体" w:hint="default"/>
                          <w:sz w:val="20"/>
                          <w:szCs w:val="20"/>
                        </w:rPr>
                      </w:r>
                    </w:p>
                  </w:txbxContent>
                </v:textbox>
                <w10:wrap type="none"/>
              </v:shape>
              <v:shape style="position:absolute;left:70;top:478;width:951;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T+1</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T+5</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70" w:lineRule="exact" w:before="45"/>
                        <w:ind w:left="2" w:right="0" w:hanging="3"/>
                        <w:jc w:val="left"/>
                        <w:rPr>
                          <w:rFonts w:ascii="宋体" w:hAnsi="宋体" w:cs="宋体" w:eastAsia="宋体" w:hint="default"/>
                          <w:sz w:val="20"/>
                          <w:szCs w:val="20"/>
                        </w:rPr>
                      </w:pPr>
                      <w:r>
                        <w:rPr>
                          <w:rFonts w:ascii="宋体" w:hAnsi="宋体" w:cs="宋体" w:eastAsia="宋体" w:hint="default"/>
                          <w:sz w:val="20"/>
                          <w:szCs w:val="20"/>
                        </w:rPr>
                        <w:t>T+5</w:t>
                      </w:r>
                      <w:r>
                        <w:rPr>
                          <w:rFonts w:ascii="宋体" w:hAnsi="宋体" w:cs="宋体" w:eastAsia="宋体" w:hint="default"/>
                          <w:spacing w:val="-54"/>
                          <w:sz w:val="20"/>
                          <w:szCs w:val="20"/>
                        </w:rPr>
                        <w:t> </w:t>
                      </w:r>
                      <w:r>
                        <w:rPr>
                          <w:rFonts w:ascii="宋体" w:hAnsi="宋体" w:cs="宋体" w:eastAsia="宋体" w:hint="default"/>
                          <w:sz w:val="20"/>
                          <w:szCs w:val="20"/>
                        </w:rPr>
                        <w:t>年以后</w:t>
                      </w:r>
                      <w:r>
                        <w:rPr>
                          <w:rFonts w:ascii="宋体" w:hAnsi="宋体" w:cs="宋体" w:eastAsia="宋体" w:hint="default"/>
                          <w:spacing w:val="-1"/>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514;top:478;width:603;height:1311" type="#_x0000_t202" filled="false" stroked="false">
                <v:textbox inset="0,0,0,0">
                  <w:txbxContent>
                    <w:p>
                      <w:pPr>
                        <w:spacing w:line="200" w:lineRule="exact" w:before="0"/>
                        <w:ind w:left="101" w:right="0" w:firstLine="0"/>
                        <w:jc w:val="center"/>
                        <w:rPr>
                          <w:rFonts w:ascii="宋体" w:hAnsi="宋体" w:cs="宋体" w:eastAsia="宋体" w:hint="default"/>
                          <w:sz w:val="20"/>
                          <w:szCs w:val="20"/>
                        </w:rPr>
                      </w:pPr>
                      <w:r>
                        <w:rPr>
                          <w:rFonts w:ascii="宋体"/>
                          <w:spacing w:val="-1"/>
                          <w:sz w:val="20"/>
                        </w:rPr>
                        <w:t>6,987</w:t>
                      </w:r>
                    </w:p>
                    <w:p>
                      <w:pPr>
                        <w:spacing w:before="108"/>
                        <w:ind w:left="1" w:right="0" w:firstLine="0"/>
                        <w:jc w:val="left"/>
                        <w:rPr>
                          <w:rFonts w:ascii="宋体" w:hAnsi="宋体" w:cs="宋体" w:eastAsia="宋体" w:hint="default"/>
                          <w:sz w:val="20"/>
                          <w:szCs w:val="20"/>
                        </w:rPr>
                      </w:pPr>
                      <w:r>
                        <w:rPr>
                          <w:rFonts w:ascii="宋体"/>
                          <w:spacing w:val="-1"/>
                          <w:sz w:val="20"/>
                        </w:rPr>
                        <w:t>14,581</w:t>
                      </w:r>
                    </w:p>
                    <w:p>
                      <w:pPr>
                        <w:spacing w:before="108"/>
                        <w:ind w:left="100" w:right="0" w:firstLine="0"/>
                        <w:jc w:val="center"/>
                        <w:rPr>
                          <w:rFonts w:ascii="宋体" w:hAnsi="宋体" w:cs="宋体" w:eastAsia="宋体" w:hint="default"/>
                          <w:sz w:val="20"/>
                          <w:szCs w:val="20"/>
                        </w:rPr>
                      </w:pPr>
                      <w:r>
                        <w:rPr>
                          <w:rFonts w:ascii="宋体"/>
                          <w:spacing w:val="-1"/>
                          <w:sz w:val="20"/>
                        </w:rPr>
                        <w:t>7,792</w:t>
                      </w:r>
                      <w:r>
                        <w:rPr>
                          <w:rFonts w:ascii="宋体"/>
                          <w:sz w:val="20"/>
                        </w:rPr>
                      </w:r>
                    </w:p>
                    <w:p>
                      <w:pPr>
                        <w:spacing w:before="109"/>
                        <w:ind w:left="0" w:right="1" w:firstLine="0"/>
                        <w:jc w:val="center"/>
                        <w:rPr>
                          <w:rFonts w:ascii="宋体" w:hAnsi="宋体" w:cs="宋体" w:eastAsia="宋体" w:hint="default"/>
                          <w:sz w:val="20"/>
                          <w:szCs w:val="20"/>
                        </w:rPr>
                      </w:pPr>
                      <w:r>
                        <w:rPr>
                          <w:rFonts w:ascii="宋体"/>
                          <w:b/>
                          <w:spacing w:val="-1"/>
                          <w:sz w:val="20"/>
                        </w:rPr>
                        <w:t>29,360</w:t>
                      </w:r>
                      <w:r>
                        <w:rPr>
                          <w:rFonts w:ascii="宋体"/>
                          <w:sz w:val="20"/>
                        </w:rPr>
                      </w:r>
                    </w:p>
                  </w:txbxContent>
                </v:textbox>
                <w10:wrap type="none"/>
              </v:shape>
            </v:group>
          </v:group>
        </w:pict>
      </w:r>
      <w:r>
        <w:rPr>
          <w:rFonts w:ascii="宋体" w:hAnsi="宋体" w:cs="宋体" w:eastAsia="宋体" w:hint="default"/>
          <w:position w:val="-37"/>
          <w:sz w:val="20"/>
          <w:szCs w:val="20"/>
        </w:rPr>
      </w:r>
    </w:p>
    <w:p>
      <w:pPr>
        <w:spacing w:line="240" w:lineRule="auto" w:before="7"/>
        <w:rPr>
          <w:rFonts w:ascii="宋体" w:hAnsi="宋体" w:cs="宋体" w:eastAsia="宋体" w:hint="default"/>
          <w:sz w:val="27"/>
          <w:szCs w:val="27"/>
        </w:rPr>
      </w:pPr>
    </w:p>
    <w:p>
      <w:pPr>
        <w:spacing w:line="600" w:lineRule="auto" w:before="31"/>
        <w:ind w:left="611" w:right="491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91"/>
          <w:sz w:val="22"/>
          <w:szCs w:val="22"/>
        </w:rPr>
        <w:t> </w:t>
      </w:r>
      <w:r>
        <w:rPr>
          <w:rFonts w:ascii="宋体" w:hAnsi="宋体" w:cs="宋体" w:eastAsia="宋体" w:hint="default"/>
          <w:sz w:val="22"/>
          <w:szCs w:val="22"/>
        </w:rPr>
        <w:t>前期承诺履行情况</w:t>
      </w:r>
      <w:r>
        <w:rPr>
          <w:rFonts w:ascii="宋体" w:hAnsi="宋体" w:cs="宋体" w:eastAsia="宋体" w:hint="default"/>
          <w:w w:val="99"/>
          <w:sz w:val="22"/>
          <w:szCs w:val="22"/>
        </w:rPr>
        <w:t> </w:t>
      </w:r>
      <w:r>
        <w:rPr>
          <w:rFonts w:ascii="宋体" w:hAnsi="宋体" w:cs="宋体" w:eastAsia="宋体" w:hint="default"/>
          <w:sz w:val="22"/>
          <w:szCs w:val="22"/>
        </w:rPr>
        <w:t>未见前期承诺履行出现异常情况。</w:t>
      </w:r>
    </w:p>
    <w:p>
      <w:pPr>
        <w:spacing w:line="600" w:lineRule="auto" w:before="102"/>
        <w:ind w:left="561" w:right="0" w:firstLine="5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91"/>
          <w:sz w:val="22"/>
          <w:szCs w:val="22"/>
        </w:rPr>
        <w:t> </w:t>
      </w:r>
      <w:r>
        <w:rPr>
          <w:rFonts w:ascii="宋体" w:hAnsi="宋体" w:cs="宋体" w:eastAsia="宋体" w:hint="default"/>
          <w:sz w:val="22"/>
          <w:szCs w:val="22"/>
        </w:rPr>
        <w:t>除上述承诺事项外，截至</w:t>
      </w:r>
      <w:r>
        <w:rPr>
          <w:rFonts w:ascii="宋体" w:hAnsi="宋体" w:cs="宋体" w:eastAsia="宋体" w:hint="default"/>
          <w:spacing w:val="-58"/>
          <w:sz w:val="22"/>
          <w:szCs w:val="22"/>
        </w:rPr>
        <w:t> </w:t>
      </w: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12</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31</w:t>
      </w:r>
      <w:r>
        <w:rPr>
          <w:rFonts w:ascii="宋体" w:hAnsi="宋体" w:cs="宋体" w:eastAsia="宋体" w:hint="default"/>
          <w:spacing w:val="-58"/>
          <w:sz w:val="22"/>
          <w:szCs w:val="22"/>
        </w:rPr>
        <w:t> </w:t>
      </w:r>
      <w:r>
        <w:rPr>
          <w:rFonts w:ascii="宋体" w:hAnsi="宋体" w:cs="宋体" w:eastAsia="宋体" w:hint="default"/>
          <w:sz w:val="22"/>
          <w:szCs w:val="22"/>
        </w:rPr>
        <w:t>日，本集团无其他重大承诺事项。</w:t>
      </w:r>
      <w:r>
        <w:rPr>
          <w:rFonts w:ascii="宋体" w:hAnsi="宋体" w:cs="宋体" w:eastAsia="宋体" w:hint="default"/>
          <w:w w:val="99"/>
          <w:sz w:val="22"/>
          <w:szCs w:val="22"/>
        </w:rPr>
        <w:t> </w:t>
      </w:r>
      <w:r>
        <w:rPr>
          <w:rFonts w:ascii="宋体" w:hAnsi="宋体" w:cs="宋体" w:eastAsia="宋体" w:hint="default"/>
          <w:b/>
          <w:bCs/>
          <w:sz w:val="22"/>
          <w:szCs w:val="22"/>
        </w:rPr>
        <w:t>十三、</w:t>
      </w:r>
      <w:r>
        <w:rPr>
          <w:rFonts w:ascii="宋体" w:hAnsi="宋体" w:cs="宋体" w:eastAsia="宋体" w:hint="default"/>
          <w:b/>
          <w:bCs/>
          <w:spacing w:val="19"/>
          <w:sz w:val="22"/>
          <w:szCs w:val="22"/>
        </w:rPr>
        <w:t> </w:t>
      </w:r>
      <w:r>
        <w:rPr>
          <w:rFonts w:ascii="宋体" w:hAnsi="宋体" w:cs="宋体" w:eastAsia="宋体" w:hint="default"/>
          <w:b/>
          <w:bCs/>
          <w:sz w:val="22"/>
          <w:szCs w:val="22"/>
        </w:rPr>
        <w:t>资产负债表日后事项</w:t>
      </w:r>
      <w:r>
        <w:rPr>
          <w:rFonts w:ascii="宋体" w:hAnsi="宋体" w:cs="宋体" w:eastAsia="宋体" w:hint="default"/>
          <w:sz w:val="22"/>
          <w:szCs w:val="22"/>
        </w:rPr>
      </w:r>
    </w:p>
    <w:p>
      <w:pPr>
        <w:spacing w:line="600" w:lineRule="auto" w:before="102"/>
        <w:ind w:left="701" w:right="5101" w:firstLine="0"/>
        <w:jc w:val="left"/>
        <w:rPr>
          <w:rFonts w:ascii="宋体" w:hAnsi="宋体" w:cs="宋体" w:eastAsia="宋体" w:hint="default"/>
          <w:sz w:val="22"/>
          <w:szCs w:val="22"/>
        </w:rPr>
      </w:pPr>
      <w:r>
        <w:rPr>
          <w:rFonts w:ascii="宋体" w:hAnsi="宋体" w:cs="宋体" w:eastAsia="宋体" w:hint="default"/>
          <w:sz w:val="22"/>
          <w:szCs w:val="22"/>
        </w:rPr>
        <w:t>1、2010</w:t>
      </w:r>
      <w:r>
        <w:rPr>
          <w:rFonts w:ascii="宋体" w:hAnsi="宋体" w:cs="宋体" w:eastAsia="宋体" w:hint="default"/>
          <w:spacing w:val="-58"/>
          <w:sz w:val="22"/>
          <w:szCs w:val="22"/>
        </w:rPr>
        <w:t> </w:t>
      </w:r>
      <w:r>
        <w:rPr>
          <w:rFonts w:ascii="宋体" w:hAnsi="宋体" w:cs="宋体" w:eastAsia="宋体" w:hint="default"/>
          <w:sz w:val="22"/>
          <w:szCs w:val="22"/>
        </w:rPr>
        <w:t>年度税后利润分配方案</w:t>
      </w:r>
      <w:r>
        <w:rPr>
          <w:rFonts w:ascii="宋体" w:hAnsi="宋体" w:cs="宋体" w:eastAsia="宋体" w:hint="default"/>
          <w:w w:val="99"/>
          <w:sz w:val="22"/>
          <w:szCs w:val="22"/>
        </w:rPr>
        <w:t> </w:t>
      </w:r>
      <w:r>
        <w:rPr>
          <w:rFonts w:ascii="宋体" w:hAnsi="宋体" w:cs="宋体" w:eastAsia="宋体" w:hint="default"/>
          <w:sz w:val="22"/>
          <w:szCs w:val="22"/>
        </w:rPr>
        <w:t>长城电脑：</w:t>
      </w:r>
    </w:p>
    <w:p>
      <w:pPr>
        <w:spacing w:before="102"/>
        <w:ind w:left="711" w:right="0" w:firstLine="0"/>
        <w:jc w:val="left"/>
        <w:rPr>
          <w:rFonts w:ascii="宋体" w:hAnsi="宋体" w:cs="宋体" w:eastAsia="宋体" w:hint="default"/>
          <w:sz w:val="22"/>
          <w:szCs w:val="22"/>
        </w:rPr>
      </w:pPr>
      <w:r>
        <w:rPr>
          <w:rFonts w:ascii="宋体" w:hAnsi="宋体" w:cs="宋体" w:eastAsia="宋体" w:hint="default"/>
          <w:sz w:val="22"/>
          <w:szCs w:val="22"/>
        </w:rPr>
        <w:t>本公司第五届董事会第四次会议公司2010年度利润分配预案如下：</w:t>
      </w:r>
    </w:p>
    <w:p>
      <w:pPr>
        <w:spacing w:line="240" w:lineRule="auto" w:before="0"/>
        <w:rPr>
          <w:rFonts w:ascii="宋体" w:hAnsi="宋体" w:cs="宋体" w:eastAsia="宋体" w:hint="default"/>
          <w:sz w:val="22"/>
          <w:szCs w:val="22"/>
        </w:rPr>
      </w:pPr>
    </w:p>
    <w:p>
      <w:pPr>
        <w:spacing w:line="316" w:lineRule="auto" w:before="160"/>
        <w:ind w:left="161" w:right="0" w:firstLine="387"/>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81"/>
          <w:sz w:val="22"/>
          <w:szCs w:val="22"/>
        </w:rPr>
        <w:t> </w:t>
      </w:r>
      <w:r>
        <w:rPr>
          <w:rFonts w:ascii="宋体" w:hAnsi="宋体" w:cs="宋体" w:eastAsia="宋体" w:hint="default"/>
          <w:sz w:val="22"/>
          <w:szCs w:val="22"/>
        </w:rPr>
        <w:t>1</w:t>
      </w:r>
      <w:r>
        <w:rPr>
          <w:rFonts w:ascii="宋体" w:hAnsi="宋体" w:cs="宋体" w:eastAsia="宋体" w:hint="default"/>
          <w:spacing w:val="-81"/>
          <w:sz w:val="22"/>
          <w:szCs w:val="22"/>
        </w:rPr>
        <w:t> </w:t>
      </w:r>
      <w:r>
        <w:rPr>
          <w:rFonts w:ascii="宋体" w:hAnsi="宋体" w:cs="宋体" w:eastAsia="宋体" w:hint="default"/>
          <w:sz w:val="22"/>
          <w:szCs w:val="22"/>
        </w:rPr>
        <w:t>）</w:t>
      </w:r>
      <w:r>
        <w:rPr>
          <w:rFonts w:ascii="宋体" w:hAnsi="宋体" w:cs="宋体" w:eastAsia="宋体" w:hint="default"/>
          <w:spacing w:val="-81"/>
          <w:sz w:val="22"/>
          <w:szCs w:val="22"/>
        </w:rPr>
        <w:t> </w:t>
      </w:r>
      <w:r>
        <w:rPr>
          <w:rFonts w:ascii="宋体" w:hAnsi="宋体" w:cs="宋体" w:eastAsia="宋体" w:hint="default"/>
          <w:spacing w:val="-5"/>
          <w:sz w:val="22"/>
          <w:szCs w:val="22"/>
        </w:rPr>
        <w:t>2010</w:t>
      </w:r>
      <w:r>
        <w:rPr>
          <w:rFonts w:ascii="宋体" w:hAnsi="宋体" w:cs="宋体" w:eastAsia="宋体" w:hint="default"/>
          <w:spacing w:val="26"/>
          <w:sz w:val="22"/>
          <w:szCs w:val="22"/>
        </w:rPr>
        <w:t> </w:t>
      </w:r>
      <w:r>
        <w:rPr>
          <w:rFonts w:ascii="宋体" w:hAnsi="宋体" w:cs="宋体" w:eastAsia="宋体" w:hint="default"/>
          <w:sz w:val="22"/>
          <w:szCs w:val="22"/>
        </w:rPr>
        <w:t>年</w:t>
      </w:r>
      <w:r>
        <w:rPr>
          <w:rFonts w:ascii="宋体" w:hAnsi="宋体" w:cs="宋体" w:eastAsia="宋体" w:hint="default"/>
          <w:spacing w:val="-81"/>
          <w:sz w:val="22"/>
          <w:szCs w:val="22"/>
        </w:rPr>
        <w:t> </w:t>
      </w:r>
      <w:r>
        <w:rPr>
          <w:rFonts w:ascii="宋体" w:hAnsi="宋体" w:cs="宋体" w:eastAsia="宋体" w:hint="default"/>
          <w:sz w:val="22"/>
          <w:szCs w:val="22"/>
        </w:rPr>
        <w:t>度</w:t>
      </w:r>
      <w:r>
        <w:rPr>
          <w:rFonts w:ascii="宋体" w:hAnsi="宋体" w:cs="宋体" w:eastAsia="宋体" w:hint="default"/>
          <w:spacing w:val="-81"/>
          <w:sz w:val="22"/>
          <w:szCs w:val="22"/>
        </w:rPr>
        <w:t> </w:t>
      </w:r>
      <w:r>
        <w:rPr>
          <w:rFonts w:ascii="宋体" w:hAnsi="宋体" w:cs="宋体" w:eastAsia="宋体" w:hint="default"/>
          <w:sz w:val="22"/>
          <w:szCs w:val="22"/>
        </w:rPr>
        <w:t>母</w:t>
      </w:r>
      <w:r>
        <w:rPr>
          <w:rFonts w:ascii="宋体" w:hAnsi="宋体" w:cs="宋体" w:eastAsia="宋体" w:hint="default"/>
          <w:spacing w:val="-80"/>
          <w:sz w:val="22"/>
          <w:szCs w:val="22"/>
        </w:rPr>
        <w:t> </w:t>
      </w:r>
      <w:r>
        <w:rPr>
          <w:rFonts w:ascii="宋体" w:hAnsi="宋体" w:cs="宋体" w:eastAsia="宋体" w:hint="default"/>
          <w:sz w:val="22"/>
          <w:szCs w:val="22"/>
        </w:rPr>
        <w:t>公</w:t>
      </w:r>
      <w:r>
        <w:rPr>
          <w:rFonts w:ascii="宋体" w:hAnsi="宋体" w:cs="宋体" w:eastAsia="宋体" w:hint="default"/>
          <w:spacing w:val="-80"/>
          <w:sz w:val="22"/>
          <w:szCs w:val="22"/>
        </w:rPr>
        <w:t> </w:t>
      </w:r>
      <w:r>
        <w:rPr>
          <w:rFonts w:ascii="宋体" w:hAnsi="宋体" w:cs="宋体" w:eastAsia="宋体" w:hint="default"/>
          <w:sz w:val="22"/>
          <w:szCs w:val="22"/>
        </w:rPr>
        <w:t>司</w:t>
      </w:r>
      <w:r>
        <w:rPr>
          <w:rFonts w:ascii="宋体" w:hAnsi="宋体" w:cs="宋体" w:eastAsia="宋体" w:hint="default"/>
          <w:spacing w:val="-81"/>
          <w:sz w:val="22"/>
          <w:szCs w:val="22"/>
        </w:rPr>
        <w:t> </w:t>
      </w:r>
      <w:r>
        <w:rPr>
          <w:rFonts w:ascii="宋体" w:hAnsi="宋体" w:cs="宋体" w:eastAsia="宋体" w:hint="default"/>
          <w:sz w:val="22"/>
          <w:szCs w:val="22"/>
        </w:rPr>
        <w:t>净</w:t>
      </w:r>
      <w:r>
        <w:rPr>
          <w:rFonts w:ascii="宋体" w:hAnsi="宋体" w:cs="宋体" w:eastAsia="宋体" w:hint="default"/>
          <w:spacing w:val="-81"/>
          <w:sz w:val="22"/>
          <w:szCs w:val="22"/>
        </w:rPr>
        <w:t> </w:t>
      </w:r>
      <w:r>
        <w:rPr>
          <w:rFonts w:ascii="宋体" w:hAnsi="宋体" w:cs="宋体" w:eastAsia="宋体" w:hint="default"/>
          <w:sz w:val="22"/>
          <w:szCs w:val="22"/>
        </w:rPr>
        <w:t>利</w:t>
      </w:r>
      <w:r>
        <w:rPr>
          <w:rFonts w:ascii="宋体" w:hAnsi="宋体" w:cs="宋体" w:eastAsia="宋体" w:hint="default"/>
          <w:spacing w:val="-80"/>
          <w:sz w:val="22"/>
          <w:szCs w:val="22"/>
        </w:rPr>
        <w:t> </w:t>
      </w:r>
      <w:r>
        <w:rPr>
          <w:rFonts w:ascii="宋体" w:hAnsi="宋体" w:cs="宋体" w:eastAsia="宋体" w:hint="default"/>
          <w:sz w:val="22"/>
          <w:szCs w:val="22"/>
        </w:rPr>
        <w:t>润</w:t>
      </w:r>
      <w:r>
        <w:rPr>
          <w:rFonts w:ascii="宋体" w:hAnsi="宋体" w:cs="宋体" w:eastAsia="宋体" w:hint="default"/>
          <w:spacing w:val="-80"/>
          <w:sz w:val="22"/>
          <w:szCs w:val="22"/>
        </w:rPr>
        <w:t> </w:t>
      </w:r>
      <w:r>
        <w:rPr>
          <w:rFonts w:ascii="宋体" w:hAnsi="宋体" w:cs="宋体" w:eastAsia="宋体" w:hint="default"/>
          <w:sz w:val="22"/>
          <w:szCs w:val="22"/>
        </w:rPr>
        <w:t>为</w:t>
      </w:r>
      <w:r>
        <w:rPr>
          <w:rFonts w:ascii="宋体" w:hAnsi="宋体" w:cs="宋体" w:eastAsia="宋体" w:hint="default"/>
          <w:spacing w:val="25"/>
          <w:sz w:val="22"/>
          <w:szCs w:val="22"/>
        </w:rPr>
        <w:t> </w:t>
      </w:r>
      <w:r>
        <w:rPr>
          <w:rFonts w:ascii="宋体" w:hAnsi="宋体" w:cs="宋体" w:eastAsia="宋体" w:hint="default"/>
          <w:spacing w:val="-6"/>
          <w:sz w:val="22"/>
          <w:szCs w:val="22"/>
        </w:rPr>
        <w:t>6,925,834.32</w:t>
      </w:r>
      <w:r>
        <w:rPr>
          <w:rFonts w:ascii="宋体" w:hAnsi="宋体" w:cs="宋体" w:eastAsia="宋体" w:hint="default"/>
          <w:spacing w:val="26"/>
          <w:sz w:val="22"/>
          <w:szCs w:val="22"/>
        </w:rPr>
        <w:t> </w:t>
      </w:r>
      <w:r>
        <w:rPr>
          <w:rFonts w:ascii="宋体" w:hAnsi="宋体" w:cs="宋体" w:eastAsia="宋体" w:hint="default"/>
          <w:spacing w:val="22"/>
          <w:sz w:val="22"/>
          <w:szCs w:val="22"/>
        </w:rPr>
        <w:t>元，提取</w:t>
      </w:r>
      <w:r>
        <w:rPr>
          <w:rFonts w:ascii="宋体" w:hAnsi="宋体" w:cs="宋体" w:eastAsia="宋体" w:hint="default"/>
          <w:spacing w:val="25"/>
          <w:sz w:val="22"/>
          <w:szCs w:val="22"/>
        </w:rPr>
        <w:t> </w:t>
      </w:r>
      <w:r>
        <w:rPr>
          <w:rFonts w:ascii="宋体" w:hAnsi="宋体" w:cs="宋体" w:eastAsia="宋体" w:hint="default"/>
          <w:spacing w:val="-4"/>
          <w:sz w:val="22"/>
          <w:szCs w:val="22"/>
        </w:rPr>
        <w:t>10%</w:t>
      </w:r>
      <w:r>
        <w:rPr>
          <w:rFonts w:ascii="宋体" w:hAnsi="宋体" w:cs="宋体" w:eastAsia="宋体" w:hint="default"/>
          <w:spacing w:val="-81"/>
          <w:sz w:val="22"/>
          <w:szCs w:val="22"/>
        </w:rPr>
        <w:t> </w:t>
      </w:r>
      <w:r>
        <w:rPr>
          <w:rFonts w:ascii="宋体" w:hAnsi="宋体" w:cs="宋体" w:eastAsia="宋体" w:hint="default"/>
          <w:sz w:val="22"/>
          <w:szCs w:val="22"/>
        </w:rPr>
        <w:t>法</w:t>
      </w:r>
      <w:r>
        <w:rPr>
          <w:rFonts w:ascii="宋体" w:hAnsi="宋体" w:cs="宋体" w:eastAsia="宋体" w:hint="default"/>
          <w:spacing w:val="-80"/>
          <w:sz w:val="22"/>
          <w:szCs w:val="22"/>
        </w:rPr>
        <w:t> </w:t>
      </w:r>
      <w:r>
        <w:rPr>
          <w:rFonts w:ascii="宋体" w:hAnsi="宋体" w:cs="宋体" w:eastAsia="宋体" w:hint="default"/>
          <w:spacing w:val="20"/>
          <w:sz w:val="22"/>
          <w:szCs w:val="22"/>
        </w:rPr>
        <w:t>定盈余</w:t>
      </w:r>
      <w:r>
        <w:rPr>
          <w:rFonts w:ascii="宋体" w:hAnsi="宋体" w:cs="宋体" w:eastAsia="宋体" w:hint="default"/>
          <w:spacing w:val="-80"/>
          <w:sz w:val="22"/>
          <w:szCs w:val="22"/>
        </w:rPr>
        <w:t> </w:t>
      </w:r>
      <w:r>
        <w:rPr>
          <w:rFonts w:ascii="宋体" w:hAnsi="宋体" w:cs="宋体" w:eastAsia="宋体" w:hint="default"/>
          <w:sz w:val="22"/>
          <w:szCs w:val="22"/>
        </w:rPr>
        <w:t>公</w:t>
      </w:r>
      <w:r>
        <w:rPr>
          <w:rFonts w:ascii="宋体" w:hAnsi="宋体" w:cs="宋体" w:eastAsia="宋体" w:hint="default"/>
          <w:spacing w:val="-80"/>
          <w:sz w:val="22"/>
          <w:szCs w:val="22"/>
        </w:rPr>
        <w:t> </w:t>
      </w:r>
      <w:r>
        <w:rPr>
          <w:rFonts w:ascii="宋体" w:hAnsi="宋体" w:cs="宋体" w:eastAsia="宋体" w:hint="default"/>
          <w:sz w:val="22"/>
          <w:szCs w:val="22"/>
        </w:rPr>
        <w:t>积</w:t>
      </w:r>
      <w:r>
        <w:rPr>
          <w:rFonts w:ascii="宋体" w:hAnsi="宋体" w:cs="宋体" w:eastAsia="宋体" w:hint="default"/>
          <w:spacing w:val="-83"/>
          <w:sz w:val="22"/>
          <w:szCs w:val="22"/>
        </w:rPr>
        <w:t> </w:t>
      </w:r>
      <w:r>
        <w:rPr>
          <w:rFonts w:ascii="宋体" w:hAnsi="宋体" w:cs="宋体" w:eastAsia="宋体" w:hint="default"/>
          <w:sz w:val="22"/>
          <w:szCs w:val="22"/>
        </w:rPr>
        <w:t>金</w:t>
      </w:r>
      <w:r>
        <w:rPr>
          <w:rFonts w:ascii="宋体" w:hAnsi="宋体" w:cs="宋体" w:eastAsia="宋体" w:hint="default"/>
          <w:w w:val="99"/>
          <w:sz w:val="22"/>
          <w:szCs w:val="22"/>
        </w:rPr>
        <w:t> </w:t>
      </w:r>
      <w:r>
        <w:rPr>
          <w:rFonts w:ascii="宋体" w:hAnsi="宋体" w:cs="宋体" w:eastAsia="宋体" w:hint="default"/>
          <w:spacing w:val="-6"/>
          <w:sz w:val="22"/>
          <w:szCs w:val="22"/>
        </w:rPr>
        <w:t>692,583.43 </w:t>
      </w:r>
      <w:r>
        <w:rPr>
          <w:rFonts w:ascii="宋体" w:hAnsi="宋体" w:cs="宋体" w:eastAsia="宋体" w:hint="default"/>
          <w:spacing w:val="14"/>
          <w:sz w:val="22"/>
          <w:szCs w:val="22"/>
        </w:rPr>
        <w:t>元；加上年初未分配利润 </w:t>
      </w:r>
      <w:r>
        <w:rPr>
          <w:rFonts w:ascii="宋体" w:hAnsi="宋体" w:cs="宋体" w:eastAsia="宋体" w:hint="default"/>
          <w:spacing w:val="-6"/>
          <w:sz w:val="22"/>
          <w:szCs w:val="22"/>
        </w:rPr>
        <w:t>575,978,645.32</w:t>
      </w:r>
      <w:r>
        <w:rPr>
          <w:rFonts w:ascii="宋体" w:hAnsi="宋体" w:cs="宋体" w:eastAsia="宋体" w:hint="default"/>
          <w:spacing w:val="35"/>
          <w:sz w:val="22"/>
          <w:szCs w:val="22"/>
        </w:rPr>
        <w:t> </w:t>
      </w:r>
      <w:r>
        <w:rPr>
          <w:rFonts w:ascii="宋体" w:hAnsi="宋体" w:cs="宋体" w:eastAsia="宋体" w:hint="default"/>
          <w:spacing w:val="15"/>
          <w:sz w:val="22"/>
          <w:szCs w:val="22"/>
        </w:rPr>
        <w:t>元，扣除本年度发放现金股利</w:t>
      </w:r>
      <w:r>
        <w:rPr>
          <w:rFonts w:ascii="宋体" w:hAnsi="宋体" w:cs="宋体" w:eastAsia="宋体" w:hint="default"/>
          <w:sz w:val="22"/>
          <w:szCs w:val="22"/>
        </w:rPr>
      </w:r>
    </w:p>
    <w:p>
      <w:pPr>
        <w:spacing w:before="22"/>
        <w:ind w:left="161" w:right="0" w:firstLine="0"/>
        <w:jc w:val="left"/>
        <w:rPr>
          <w:rFonts w:ascii="宋体" w:hAnsi="宋体" w:cs="宋体" w:eastAsia="宋体" w:hint="default"/>
          <w:sz w:val="22"/>
          <w:szCs w:val="22"/>
        </w:rPr>
      </w:pPr>
      <w:r>
        <w:rPr>
          <w:rFonts w:ascii="宋体" w:hAnsi="宋体" w:cs="宋体" w:eastAsia="宋体" w:hint="default"/>
          <w:spacing w:val="-6"/>
          <w:sz w:val="22"/>
          <w:szCs w:val="22"/>
        </w:rPr>
        <w:t>46,766,133.00</w:t>
      </w:r>
      <w:r>
        <w:rPr>
          <w:rFonts w:ascii="宋体" w:hAnsi="宋体" w:cs="宋体" w:eastAsia="宋体" w:hint="default"/>
          <w:spacing w:val="44"/>
          <w:sz w:val="22"/>
          <w:szCs w:val="22"/>
        </w:rPr>
        <w:t> </w:t>
      </w:r>
      <w:r>
        <w:rPr>
          <w:rFonts w:ascii="宋体" w:hAnsi="宋体" w:cs="宋体" w:eastAsia="宋体" w:hint="default"/>
          <w:sz w:val="22"/>
          <w:szCs w:val="22"/>
        </w:rPr>
        <w:t>元</w:t>
      </w:r>
      <w:r>
        <w:rPr>
          <w:rFonts w:ascii="宋体" w:hAnsi="宋体" w:cs="宋体" w:eastAsia="宋体" w:hint="default"/>
          <w:spacing w:val="-64"/>
          <w:sz w:val="22"/>
          <w:szCs w:val="22"/>
        </w:rPr>
        <w:t> </w:t>
      </w:r>
      <w:r>
        <w:rPr>
          <w:rFonts w:ascii="宋体" w:hAnsi="宋体" w:cs="宋体" w:eastAsia="宋体" w:hint="default"/>
          <w:sz w:val="22"/>
          <w:szCs w:val="22"/>
        </w:rPr>
        <w:t>，</w:t>
      </w:r>
      <w:r>
        <w:rPr>
          <w:rFonts w:ascii="宋体" w:hAnsi="宋体" w:cs="宋体" w:eastAsia="宋体" w:hint="default"/>
          <w:spacing w:val="-64"/>
          <w:sz w:val="22"/>
          <w:szCs w:val="22"/>
        </w:rPr>
        <w:t> </w:t>
      </w:r>
      <w:r>
        <w:rPr>
          <w:rFonts w:ascii="宋体" w:hAnsi="宋体" w:cs="宋体" w:eastAsia="宋体" w:hint="default"/>
          <w:sz w:val="22"/>
          <w:szCs w:val="22"/>
        </w:rPr>
        <w:t>及</w:t>
      </w:r>
      <w:r>
        <w:rPr>
          <w:rFonts w:ascii="宋体" w:hAnsi="宋体" w:cs="宋体" w:eastAsia="宋体" w:hint="default"/>
          <w:spacing w:val="-65"/>
          <w:sz w:val="22"/>
          <w:szCs w:val="22"/>
        </w:rPr>
        <w:t> </w:t>
      </w:r>
      <w:r>
        <w:rPr>
          <w:rFonts w:ascii="宋体" w:hAnsi="宋体" w:cs="宋体" w:eastAsia="宋体" w:hint="default"/>
          <w:spacing w:val="36"/>
          <w:sz w:val="22"/>
          <w:szCs w:val="22"/>
        </w:rPr>
        <w:t>普通股股利</w:t>
      </w:r>
      <w:r>
        <w:rPr>
          <w:rFonts w:ascii="宋体" w:hAnsi="宋体" w:cs="宋体" w:eastAsia="宋体" w:hint="default"/>
          <w:spacing w:val="43"/>
          <w:sz w:val="22"/>
          <w:szCs w:val="22"/>
        </w:rPr>
        <w:t> </w:t>
      </w:r>
      <w:r>
        <w:rPr>
          <w:rFonts w:ascii="宋体" w:hAnsi="宋体" w:cs="宋体" w:eastAsia="宋体" w:hint="default"/>
          <w:spacing w:val="-6"/>
          <w:sz w:val="22"/>
          <w:szCs w:val="22"/>
        </w:rPr>
        <w:t>275,094,900.00</w:t>
      </w:r>
      <w:r>
        <w:rPr>
          <w:rFonts w:ascii="宋体" w:hAnsi="宋体" w:cs="宋体" w:eastAsia="宋体" w:hint="default"/>
          <w:spacing w:val="44"/>
          <w:sz w:val="22"/>
          <w:szCs w:val="22"/>
        </w:rPr>
        <w:t> </w:t>
      </w:r>
      <w:r>
        <w:rPr>
          <w:rFonts w:ascii="宋体" w:hAnsi="宋体" w:cs="宋体" w:eastAsia="宋体" w:hint="default"/>
          <w:sz w:val="22"/>
          <w:szCs w:val="22"/>
        </w:rPr>
        <w:t>元</w:t>
      </w:r>
      <w:r>
        <w:rPr>
          <w:rFonts w:ascii="宋体" w:hAnsi="宋体" w:cs="宋体" w:eastAsia="宋体" w:hint="default"/>
          <w:spacing w:val="-65"/>
          <w:sz w:val="22"/>
          <w:szCs w:val="22"/>
        </w:rPr>
        <w:t> </w:t>
      </w:r>
      <w:r>
        <w:rPr>
          <w:rFonts w:ascii="宋体" w:hAnsi="宋体" w:cs="宋体" w:eastAsia="宋体" w:hint="default"/>
          <w:spacing w:val="41"/>
          <w:sz w:val="22"/>
          <w:szCs w:val="22"/>
        </w:rPr>
        <w:t>，本次可供分配的利润为</w:t>
      </w:r>
      <w:r>
        <w:rPr>
          <w:rFonts w:ascii="宋体" w:hAnsi="宋体" w:cs="宋体" w:eastAsia="宋体" w:hint="default"/>
          <w:spacing w:val="-64"/>
          <w:sz w:val="22"/>
          <w:szCs w:val="22"/>
        </w:rPr>
        <w:t> </w:t>
      </w:r>
      <w:r>
        <w:rPr>
          <w:rFonts w:ascii="宋体" w:hAnsi="宋体" w:cs="宋体" w:eastAsia="宋体" w:hint="default"/>
          <w:sz w:val="22"/>
          <w:szCs w:val="22"/>
        </w:rPr>
      </w:r>
    </w:p>
    <w:p>
      <w:pPr>
        <w:spacing w:before="91"/>
        <w:ind w:left="161" w:right="0" w:firstLine="0"/>
        <w:jc w:val="left"/>
        <w:rPr>
          <w:rFonts w:ascii="宋体" w:hAnsi="宋体" w:cs="宋体" w:eastAsia="宋体" w:hint="default"/>
          <w:sz w:val="22"/>
          <w:szCs w:val="22"/>
        </w:rPr>
      </w:pPr>
      <w:r>
        <w:rPr>
          <w:rFonts w:ascii="宋体" w:hAnsi="宋体" w:cs="宋体" w:eastAsia="宋体" w:hint="default"/>
          <w:spacing w:val="-6"/>
          <w:sz w:val="22"/>
          <w:szCs w:val="22"/>
        </w:rPr>
        <w:t>260,350,863.21</w:t>
      </w:r>
      <w:r>
        <w:rPr>
          <w:rFonts w:ascii="宋体" w:hAnsi="宋体" w:cs="宋体" w:eastAsia="宋体" w:hint="default"/>
          <w:spacing w:val="-64"/>
          <w:sz w:val="22"/>
          <w:szCs w:val="22"/>
        </w:rPr>
        <w:t> </w:t>
      </w:r>
      <w:r>
        <w:rPr>
          <w:rFonts w:ascii="宋体" w:hAnsi="宋体" w:cs="宋体" w:eastAsia="宋体" w:hint="default"/>
          <w:spacing w:val="-6"/>
          <w:sz w:val="22"/>
          <w:szCs w:val="22"/>
        </w:rPr>
        <w:t>元。</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40"/>
          <w:pgMar w:header="0" w:footer="889" w:top="1720" w:bottom="1080" w:left="1540" w:right="1520"/>
        </w:sectPr>
      </w:pPr>
    </w:p>
    <w:p>
      <w:pPr>
        <w:spacing w:line="240" w:lineRule="auto" w:before="0"/>
        <w:rPr>
          <w:rFonts w:ascii="宋体" w:hAnsi="宋体" w:cs="宋体" w:eastAsia="宋体" w:hint="default"/>
          <w:sz w:val="20"/>
          <w:szCs w:val="20"/>
        </w:rPr>
      </w:pPr>
    </w:p>
    <w:p>
      <w:pPr>
        <w:spacing w:line="316" w:lineRule="auto" w:before="174"/>
        <w:ind w:left="141" w:right="173" w:firstLine="398"/>
        <w:jc w:val="left"/>
        <w:rPr>
          <w:rFonts w:ascii="宋体" w:hAnsi="宋体" w:cs="宋体" w:eastAsia="宋体" w:hint="default"/>
          <w:sz w:val="22"/>
          <w:szCs w:val="22"/>
        </w:rPr>
      </w:pPr>
      <w:r>
        <w:rPr>
          <w:rFonts w:ascii="宋体" w:hAnsi="宋体" w:cs="宋体" w:eastAsia="宋体" w:hint="default"/>
          <w:sz w:val="22"/>
          <w:szCs w:val="22"/>
        </w:rPr>
        <w:t>（2）本公司拟以</w:t>
      </w:r>
      <w:r>
        <w:rPr>
          <w:rFonts w:ascii="宋体" w:hAnsi="宋体" w:cs="宋体" w:eastAsia="宋体" w:hint="default"/>
          <w:spacing w:val="-45"/>
          <w:sz w:val="22"/>
          <w:szCs w:val="22"/>
        </w:rPr>
        <w:t> </w:t>
      </w:r>
      <w:r>
        <w:rPr>
          <w:rFonts w:ascii="宋体" w:hAnsi="宋体" w:cs="宋体" w:eastAsia="宋体" w:hint="default"/>
          <w:sz w:val="22"/>
          <w:szCs w:val="22"/>
        </w:rPr>
        <w:t>2010</w:t>
      </w:r>
      <w:r>
        <w:rPr>
          <w:rFonts w:ascii="宋体" w:hAnsi="宋体" w:cs="宋体" w:eastAsia="宋体" w:hint="default"/>
          <w:spacing w:val="-46"/>
          <w:sz w:val="22"/>
          <w:szCs w:val="22"/>
        </w:rPr>
        <w:t> </w:t>
      </w:r>
      <w:r>
        <w:rPr>
          <w:rFonts w:ascii="宋体" w:hAnsi="宋体" w:cs="宋体" w:eastAsia="宋体" w:hint="default"/>
          <w:sz w:val="22"/>
          <w:szCs w:val="22"/>
        </w:rPr>
        <w:t>年末总股本</w:t>
      </w:r>
      <w:r>
        <w:rPr>
          <w:rFonts w:ascii="宋体" w:hAnsi="宋体" w:cs="宋体" w:eastAsia="宋体" w:hint="default"/>
          <w:spacing w:val="-44"/>
          <w:sz w:val="22"/>
          <w:szCs w:val="22"/>
        </w:rPr>
        <w:t> </w:t>
      </w:r>
      <w:r>
        <w:rPr>
          <w:rFonts w:ascii="宋体" w:hAnsi="宋体" w:cs="宋体" w:eastAsia="宋体" w:hint="default"/>
          <w:sz w:val="22"/>
          <w:szCs w:val="22"/>
        </w:rPr>
        <w:t>1,323,593,886</w:t>
      </w:r>
      <w:r>
        <w:rPr>
          <w:rFonts w:ascii="宋体" w:hAnsi="宋体" w:cs="宋体" w:eastAsia="宋体" w:hint="default"/>
          <w:spacing w:val="-44"/>
          <w:sz w:val="22"/>
          <w:szCs w:val="22"/>
        </w:rPr>
        <w:t> </w:t>
      </w:r>
      <w:r>
        <w:rPr>
          <w:rFonts w:ascii="宋体" w:hAnsi="宋体" w:cs="宋体" w:eastAsia="宋体" w:hint="default"/>
          <w:sz w:val="22"/>
          <w:szCs w:val="22"/>
        </w:rPr>
        <w:t>股为基数，向全体股东每</w:t>
      </w:r>
      <w:r>
        <w:rPr>
          <w:rFonts w:ascii="宋体" w:hAnsi="宋体" w:cs="宋体" w:eastAsia="宋体" w:hint="default"/>
          <w:spacing w:val="-45"/>
          <w:sz w:val="22"/>
          <w:szCs w:val="22"/>
        </w:rPr>
        <w:t> </w:t>
      </w:r>
      <w:r>
        <w:rPr>
          <w:rFonts w:ascii="宋体" w:hAnsi="宋体" w:cs="宋体" w:eastAsia="宋体" w:hint="default"/>
          <w:sz w:val="22"/>
          <w:szCs w:val="22"/>
        </w:rPr>
        <w:t>10</w:t>
      </w:r>
      <w:r>
        <w:rPr>
          <w:rFonts w:ascii="宋体" w:hAnsi="宋体" w:cs="宋体" w:eastAsia="宋体" w:hint="default"/>
          <w:spacing w:val="-44"/>
          <w:sz w:val="22"/>
          <w:szCs w:val="22"/>
        </w:rPr>
        <w:t> </w:t>
      </w:r>
      <w:r>
        <w:rPr>
          <w:rFonts w:ascii="宋体" w:hAnsi="宋体" w:cs="宋体" w:eastAsia="宋体" w:hint="default"/>
          <w:sz w:val="22"/>
          <w:szCs w:val="22"/>
        </w:rPr>
        <w:t>股派</w:t>
      </w:r>
      <w:r>
        <w:rPr>
          <w:rFonts w:ascii="宋体" w:hAnsi="宋体" w:cs="宋体" w:eastAsia="宋体" w:hint="default"/>
          <w:w w:val="99"/>
          <w:sz w:val="22"/>
          <w:szCs w:val="22"/>
        </w:rPr>
        <w:t> </w:t>
      </w:r>
      <w:r>
        <w:rPr>
          <w:rFonts w:ascii="宋体" w:hAnsi="宋体" w:cs="宋体" w:eastAsia="宋体" w:hint="default"/>
          <w:sz w:val="22"/>
          <w:szCs w:val="22"/>
        </w:rPr>
        <w:t>现</w:t>
      </w:r>
      <w:r>
        <w:rPr>
          <w:rFonts w:ascii="宋体" w:hAnsi="宋体" w:cs="宋体" w:eastAsia="宋体" w:hint="default"/>
          <w:spacing w:val="-59"/>
          <w:sz w:val="22"/>
          <w:szCs w:val="22"/>
        </w:rPr>
        <w:t> </w:t>
      </w:r>
      <w:r>
        <w:rPr>
          <w:rFonts w:ascii="宋体" w:hAnsi="宋体" w:cs="宋体" w:eastAsia="宋体" w:hint="default"/>
          <w:sz w:val="22"/>
          <w:szCs w:val="22"/>
        </w:rPr>
        <w:t>0.50</w:t>
      </w:r>
      <w:r>
        <w:rPr>
          <w:rFonts w:ascii="宋体" w:hAnsi="宋体" w:cs="宋体" w:eastAsia="宋体" w:hint="default"/>
          <w:spacing w:val="-59"/>
          <w:sz w:val="22"/>
          <w:szCs w:val="22"/>
        </w:rPr>
        <w:t> </w:t>
      </w:r>
      <w:r>
        <w:rPr>
          <w:rFonts w:ascii="宋体" w:hAnsi="宋体" w:cs="宋体" w:eastAsia="宋体" w:hint="default"/>
          <w:sz w:val="22"/>
          <w:szCs w:val="22"/>
        </w:rPr>
        <w:t>元人民币（含税），共计派发现金</w:t>
      </w:r>
      <w:r>
        <w:rPr>
          <w:rFonts w:ascii="宋体" w:hAnsi="宋体" w:cs="宋体" w:eastAsia="宋体" w:hint="default"/>
          <w:spacing w:val="-59"/>
          <w:sz w:val="22"/>
          <w:szCs w:val="22"/>
        </w:rPr>
        <w:t> </w:t>
      </w:r>
      <w:r>
        <w:rPr>
          <w:rFonts w:ascii="宋体" w:hAnsi="宋体" w:cs="宋体" w:eastAsia="宋体" w:hint="default"/>
          <w:sz w:val="22"/>
          <w:szCs w:val="22"/>
        </w:rPr>
        <w:t>66,179,694.30</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0"/>
        <w:ind w:left="680" w:right="0" w:firstLine="0"/>
        <w:jc w:val="left"/>
        <w:rPr>
          <w:rFonts w:ascii="宋体" w:hAnsi="宋体" w:cs="宋体" w:eastAsia="宋体" w:hint="default"/>
          <w:sz w:val="22"/>
          <w:szCs w:val="22"/>
        </w:rPr>
      </w:pPr>
      <w:r>
        <w:rPr>
          <w:rFonts w:ascii="宋体" w:hAnsi="宋体" w:cs="宋体" w:eastAsia="宋体" w:hint="default"/>
          <w:sz w:val="22"/>
          <w:szCs w:val="22"/>
        </w:rPr>
        <w:t>冠捷科技：</w:t>
      </w:r>
    </w:p>
    <w:p>
      <w:pPr>
        <w:spacing w:line="240" w:lineRule="auto" w:before="1"/>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5726"/>
        <w:gridCol w:w="1567"/>
        <w:gridCol w:w="1025"/>
      </w:tblGrid>
      <w:tr>
        <w:trPr>
          <w:trHeight w:val="390" w:hRule="exact"/>
        </w:trPr>
        <w:tc>
          <w:tcPr>
            <w:tcW w:w="5726" w:type="dxa"/>
            <w:vMerge w:val="restart"/>
            <w:tcBorders>
              <w:top w:val="nil" w:sz="6" w:space="0" w:color="auto"/>
              <w:left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50" w:right="0"/>
              <w:jc w:val="center"/>
              <w:rPr>
                <w:rFonts w:ascii="宋体" w:hAnsi="宋体" w:cs="宋体" w:eastAsia="宋体" w:hint="default"/>
                <w:sz w:val="22"/>
                <w:szCs w:val="22"/>
              </w:rPr>
            </w:pPr>
            <w:r>
              <w:rPr>
                <w:rFonts w:ascii="宋体"/>
                <w:sz w:val="22"/>
              </w:rPr>
              <w:t>2010</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40" w:right="0"/>
              <w:jc w:val="left"/>
              <w:rPr>
                <w:rFonts w:ascii="宋体" w:hAnsi="宋体" w:cs="宋体" w:eastAsia="宋体" w:hint="default"/>
                <w:sz w:val="22"/>
                <w:szCs w:val="22"/>
              </w:rPr>
            </w:pPr>
            <w:r>
              <w:rPr>
                <w:rFonts w:ascii="宋体"/>
                <w:sz w:val="22"/>
              </w:rPr>
              <w:t>2009</w:t>
            </w:r>
          </w:p>
        </w:tc>
      </w:tr>
      <w:tr>
        <w:trPr>
          <w:trHeight w:val="360" w:hRule="exact"/>
        </w:trPr>
        <w:tc>
          <w:tcPr>
            <w:tcW w:w="5726" w:type="dxa"/>
            <w:vMerge/>
            <w:tcBorders>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248" w:right="0"/>
              <w:jc w:val="center"/>
              <w:rPr>
                <w:rFonts w:ascii="宋体" w:hAnsi="宋体" w:cs="宋体" w:eastAsia="宋体" w:hint="default"/>
                <w:sz w:val="22"/>
                <w:szCs w:val="22"/>
              </w:rPr>
            </w:pPr>
            <w:r>
              <w:rPr>
                <w:rFonts w:ascii="宋体" w:hAnsi="宋体" w:cs="宋体" w:eastAsia="宋体" w:hint="default"/>
                <w:sz w:val="22"/>
                <w:szCs w:val="22"/>
              </w:rPr>
              <w:t>千美元</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572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中期每股普通股分红</w:t>
            </w:r>
            <w:r>
              <w:rPr>
                <w:rFonts w:ascii="宋体" w:hAnsi="宋体" w:cs="宋体" w:eastAsia="宋体" w:hint="default"/>
                <w:spacing w:val="-57"/>
                <w:sz w:val="22"/>
                <w:szCs w:val="22"/>
              </w:rPr>
              <w:t> </w:t>
            </w:r>
            <w:r>
              <w:rPr>
                <w:rFonts w:ascii="宋体" w:hAnsi="宋体" w:cs="宋体" w:eastAsia="宋体" w:hint="default"/>
                <w:sz w:val="22"/>
                <w:szCs w:val="22"/>
              </w:rPr>
              <w:t>0.76</w:t>
            </w:r>
            <w:r>
              <w:rPr>
                <w:rFonts w:ascii="宋体" w:hAnsi="宋体" w:cs="宋体" w:eastAsia="宋体" w:hint="default"/>
                <w:spacing w:val="-57"/>
                <w:sz w:val="22"/>
                <w:szCs w:val="22"/>
              </w:rPr>
              <w:t> </w:t>
            </w:r>
            <w:r>
              <w:rPr>
                <w:rFonts w:ascii="宋体" w:hAnsi="宋体" w:cs="宋体" w:eastAsia="宋体" w:hint="default"/>
                <w:sz w:val="22"/>
                <w:szCs w:val="22"/>
              </w:rPr>
              <w:t>美分(2009</w:t>
            </w:r>
            <w:r>
              <w:rPr>
                <w:rFonts w:ascii="宋体" w:hAnsi="宋体" w:cs="宋体" w:eastAsia="宋体" w:hint="default"/>
                <w:spacing w:val="-57"/>
                <w:sz w:val="22"/>
                <w:szCs w:val="22"/>
              </w:rPr>
              <w:t> </w:t>
            </w:r>
            <w:r>
              <w:rPr>
                <w:rFonts w:ascii="宋体" w:hAnsi="宋体" w:cs="宋体" w:eastAsia="宋体" w:hint="default"/>
                <w:sz w:val="22"/>
                <w:szCs w:val="22"/>
              </w:rPr>
              <w:t>同期</w:t>
            </w:r>
            <w:r>
              <w:rPr>
                <w:rFonts w:ascii="宋体" w:hAnsi="宋体" w:cs="宋体" w:eastAsia="宋体" w:hint="default"/>
                <w:spacing w:val="-57"/>
                <w:sz w:val="22"/>
                <w:szCs w:val="22"/>
              </w:rPr>
              <w:t> </w:t>
            </w:r>
            <w:r>
              <w:rPr>
                <w:rFonts w:ascii="宋体" w:hAnsi="宋体" w:cs="宋体" w:eastAsia="宋体" w:hint="default"/>
                <w:sz w:val="22"/>
                <w:szCs w:val="22"/>
              </w:rPr>
              <w:t>0.60</w:t>
            </w:r>
            <w:r>
              <w:rPr>
                <w:rFonts w:ascii="宋体" w:hAnsi="宋体" w:cs="宋体" w:eastAsia="宋体" w:hint="default"/>
                <w:spacing w:val="-58"/>
                <w:sz w:val="22"/>
                <w:szCs w:val="22"/>
              </w:rPr>
              <w:t> </w:t>
            </w:r>
            <w:r>
              <w:rPr>
                <w:rFonts w:ascii="宋体" w:hAnsi="宋体" w:cs="宋体" w:eastAsia="宋体" w:hint="default"/>
                <w:sz w:val="22"/>
                <w:szCs w:val="22"/>
              </w:rPr>
              <w:t>美分)</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6" w:right="0"/>
              <w:jc w:val="center"/>
              <w:rPr>
                <w:rFonts w:ascii="宋体" w:hAnsi="宋体" w:cs="宋体" w:eastAsia="宋体" w:hint="default"/>
                <w:sz w:val="22"/>
                <w:szCs w:val="22"/>
              </w:rPr>
            </w:pPr>
            <w:r>
              <w:rPr>
                <w:rFonts w:ascii="宋体"/>
                <w:sz w:val="22"/>
              </w:rPr>
              <w:t>17,828</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87"/>
              <w:jc w:val="right"/>
              <w:rPr>
                <w:rFonts w:ascii="宋体" w:hAnsi="宋体" w:cs="宋体" w:eastAsia="宋体" w:hint="default"/>
                <w:sz w:val="22"/>
                <w:szCs w:val="22"/>
              </w:rPr>
            </w:pPr>
            <w:r>
              <w:rPr>
                <w:rFonts w:ascii="宋体"/>
                <w:w w:val="95"/>
                <w:sz w:val="22"/>
              </w:rPr>
              <w:t>12,668</w:t>
            </w:r>
            <w:r>
              <w:rPr>
                <w:rFonts w:ascii="宋体"/>
                <w:sz w:val="22"/>
              </w:rPr>
            </w:r>
          </w:p>
        </w:tc>
      </w:tr>
      <w:tr>
        <w:trPr>
          <w:trHeight w:val="390" w:hRule="exact"/>
        </w:trPr>
        <w:tc>
          <w:tcPr>
            <w:tcW w:w="572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期末每股普通股分红</w:t>
            </w:r>
            <w:r>
              <w:rPr>
                <w:rFonts w:ascii="宋体" w:hAnsi="宋体" w:cs="宋体" w:eastAsia="宋体" w:hint="default"/>
                <w:spacing w:val="-57"/>
                <w:sz w:val="22"/>
                <w:szCs w:val="22"/>
              </w:rPr>
              <w:t> </w:t>
            </w:r>
            <w:r>
              <w:rPr>
                <w:rFonts w:ascii="宋体" w:hAnsi="宋体" w:cs="宋体" w:eastAsia="宋体" w:hint="default"/>
                <w:sz w:val="22"/>
                <w:szCs w:val="22"/>
              </w:rPr>
              <w:t>1.40</w:t>
            </w:r>
            <w:r>
              <w:rPr>
                <w:rFonts w:ascii="宋体" w:hAnsi="宋体" w:cs="宋体" w:eastAsia="宋体" w:hint="default"/>
                <w:spacing w:val="-57"/>
                <w:sz w:val="22"/>
                <w:szCs w:val="22"/>
              </w:rPr>
              <w:t> </w:t>
            </w:r>
            <w:r>
              <w:rPr>
                <w:rFonts w:ascii="宋体" w:hAnsi="宋体" w:cs="宋体" w:eastAsia="宋体" w:hint="default"/>
                <w:sz w:val="22"/>
                <w:szCs w:val="22"/>
              </w:rPr>
              <w:t>美分(2009</w:t>
            </w:r>
            <w:r>
              <w:rPr>
                <w:rFonts w:ascii="宋体" w:hAnsi="宋体" w:cs="宋体" w:eastAsia="宋体" w:hint="default"/>
                <w:spacing w:val="-57"/>
                <w:sz w:val="22"/>
                <w:szCs w:val="22"/>
              </w:rPr>
              <w:t> </w:t>
            </w:r>
            <w:r>
              <w:rPr>
                <w:rFonts w:ascii="宋体" w:hAnsi="宋体" w:cs="宋体" w:eastAsia="宋体" w:hint="default"/>
                <w:sz w:val="22"/>
                <w:szCs w:val="22"/>
              </w:rPr>
              <w:t>同期</w:t>
            </w:r>
            <w:r>
              <w:rPr>
                <w:rFonts w:ascii="宋体" w:hAnsi="宋体" w:cs="宋体" w:eastAsia="宋体" w:hint="default"/>
                <w:spacing w:val="-57"/>
                <w:sz w:val="22"/>
                <w:szCs w:val="22"/>
              </w:rPr>
              <w:t> </w:t>
            </w:r>
            <w:r>
              <w:rPr>
                <w:rFonts w:ascii="宋体" w:hAnsi="宋体" w:cs="宋体" w:eastAsia="宋体" w:hint="default"/>
                <w:sz w:val="22"/>
                <w:szCs w:val="22"/>
              </w:rPr>
              <w:t>1.26</w:t>
            </w:r>
            <w:r>
              <w:rPr>
                <w:rFonts w:ascii="宋体" w:hAnsi="宋体" w:cs="宋体" w:eastAsia="宋体" w:hint="default"/>
                <w:spacing w:val="-58"/>
                <w:sz w:val="22"/>
                <w:szCs w:val="22"/>
              </w:rPr>
              <w:t> </w:t>
            </w:r>
            <w:r>
              <w:rPr>
                <w:rFonts w:ascii="宋体" w:hAnsi="宋体" w:cs="宋体" w:eastAsia="宋体" w:hint="default"/>
                <w:sz w:val="22"/>
                <w:szCs w:val="22"/>
              </w:rPr>
              <w:t>美分)</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6" w:right="0"/>
              <w:jc w:val="center"/>
              <w:rPr>
                <w:rFonts w:ascii="宋体" w:hAnsi="宋体" w:cs="宋体" w:eastAsia="宋体" w:hint="default"/>
                <w:sz w:val="22"/>
                <w:szCs w:val="22"/>
              </w:rPr>
            </w:pPr>
            <w:r>
              <w:rPr>
                <w:rFonts w:ascii="宋体"/>
                <w:sz w:val="22"/>
              </w:rPr>
              <w:t>32,842</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87"/>
              <w:jc w:val="right"/>
              <w:rPr>
                <w:rFonts w:ascii="宋体" w:hAnsi="宋体" w:cs="宋体" w:eastAsia="宋体" w:hint="default"/>
                <w:sz w:val="22"/>
                <w:szCs w:val="22"/>
              </w:rPr>
            </w:pPr>
            <w:r>
              <w:rPr>
                <w:rFonts w:ascii="宋体"/>
                <w:w w:val="95"/>
                <w:sz w:val="22"/>
              </w:rPr>
              <w:t>29,558</w:t>
            </w:r>
            <w:r>
              <w:rPr>
                <w:rFonts w:ascii="宋体"/>
                <w:sz w:val="22"/>
              </w:rPr>
            </w:r>
          </w:p>
        </w:tc>
      </w:tr>
    </w:tbl>
    <w:p>
      <w:pPr>
        <w:tabs>
          <w:tab w:pos="1100" w:val="left" w:leader="none"/>
        </w:tabs>
        <w:spacing w:line="260" w:lineRule="exact" w:before="0"/>
        <w:ind w:left="0" w:right="431" w:firstLine="0"/>
        <w:jc w:val="right"/>
        <w:rPr>
          <w:rFonts w:ascii="宋体" w:hAnsi="宋体" w:cs="宋体" w:eastAsia="宋体" w:hint="default"/>
          <w:sz w:val="22"/>
          <w:szCs w:val="22"/>
        </w:rPr>
      </w:pPr>
      <w:r>
        <w:rPr>
          <w:rFonts w:ascii="宋体" w:hAnsi="宋体" w:cs="宋体" w:eastAsia="宋体" w:hint="default"/>
          <w:w w:val="95"/>
          <w:sz w:val="22"/>
          <w:szCs w:val="22"/>
        </w:rPr>
        <w:t>════</w:t>
        <w:tab/>
        <w:t>════</w:t>
      </w:r>
      <w:r>
        <w:rPr>
          <w:rFonts w:ascii="宋体" w:hAnsi="宋体" w:cs="宋体" w:eastAsia="宋体" w:hint="default"/>
          <w:sz w:val="22"/>
          <w:szCs w:val="22"/>
        </w:rPr>
      </w:r>
    </w:p>
    <w:p>
      <w:pPr>
        <w:tabs>
          <w:tab w:pos="2863" w:val="left" w:leader="none"/>
          <w:tab w:pos="4185" w:val="left" w:leader="none"/>
        </w:tabs>
        <w:spacing w:before="72"/>
        <w:ind w:left="0" w:right="415" w:firstLine="0"/>
        <w:jc w:val="right"/>
        <w:rPr>
          <w:rFonts w:ascii="宋体" w:hAnsi="宋体" w:cs="宋体" w:eastAsia="宋体" w:hint="default"/>
          <w:sz w:val="22"/>
          <w:szCs w:val="22"/>
        </w:rPr>
      </w:pPr>
      <w:r>
        <w:rPr>
          <w:rFonts w:ascii="宋体" w:hAnsi="宋体" w:cs="宋体" w:eastAsia="宋体" w:hint="default"/>
          <w:b/>
          <w:bCs/>
          <w:spacing w:val="-1"/>
          <w:w w:val="95"/>
          <w:sz w:val="22"/>
          <w:szCs w:val="22"/>
        </w:rPr>
        <w:t>合计</w:t>
        <w:tab/>
      </w:r>
      <w:r>
        <w:rPr>
          <w:rFonts w:ascii="宋体" w:hAnsi="宋体" w:cs="宋体" w:eastAsia="宋体" w:hint="default"/>
          <w:b/>
          <w:bCs/>
          <w:w w:val="95"/>
          <w:sz w:val="22"/>
          <w:szCs w:val="22"/>
        </w:rPr>
        <w:t>50,670</w:t>
        <w:tab/>
        <w:t>42,226</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640" w:right="0" w:firstLine="0"/>
        <w:jc w:val="left"/>
        <w:rPr>
          <w:rFonts w:ascii="宋体" w:hAnsi="宋体" w:cs="宋体" w:eastAsia="宋体" w:hint="default"/>
          <w:sz w:val="22"/>
          <w:szCs w:val="22"/>
        </w:rPr>
      </w:pPr>
      <w:r>
        <w:rPr>
          <w:rFonts w:ascii="宋体" w:hAnsi="宋体" w:cs="宋体" w:eastAsia="宋体" w:hint="default"/>
          <w:sz w:val="22"/>
          <w:szCs w:val="22"/>
        </w:rPr>
        <w:t>冠捷科技于2011年3月20日，董事建议向普通股股东派发期末股息每股1.40美分</w:t>
      </w:r>
    </w:p>
    <w:p>
      <w:pPr>
        <w:spacing w:line="300" w:lineRule="auto" w:before="72"/>
        <w:ind w:left="141" w:right="206" w:firstLine="0"/>
        <w:jc w:val="left"/>
        <w:rPr>
          <w:rFonts w:ascii="宋体" w:hAnsi="宋体" w:cs="宋体" w:eastAsia="宋体" w:hint="default"/>
          <w:sz w:val="22"/>
          <w:szCs w:val="22"/>
        </w:rPr>
      </w:pPr>
      <w:r>
        <w:rPr>
          <w:rFonts w:ascii="宋体" w:hAnsi="宋体" w:cs="宋体" w:eastAsia="宋体" w:hint="default"/>
          <w:sz w:val="22"/>
          <w:szCs w:val="22"/>
        </w:rPr>
        <w:t>（2009年：1.26美分），股息将以现金方式支付予各股东。该2010年度拟派期末股息基</w:t>
      </w:r>
      <w:r>
        <w:rPr>
          <w:rFonts w:ascii="宋体" w:hAnsi="宋体" w:cs="宋体" w:eastAsia="宋体" w:hint="default"/>
          <w:w w:val="99"/>
          <w:sz w:val="22"/>
          <w:szCs w:val="22"/>
        </w:rPr>
        <w:t> </w:t>
      </w:r>
      <w:r>
        <w:rPr>
          <w:rFonts w:ascii="宋体" w:hAnsi="宋体" w:cs="宋体" w:eastAsia="宋体" w:hint="default"/>
          <w:sz w:val="22"/>
          <w:szCs w:val="22"/>
        </w:rPr>
        <w:t>数系根据截止2011年3月23日已对外发行股份2,345,836,139股</w:t>
      </w:r>
      <w:r>
        <w:rPr>
          <w:rFonts w:ascii="宋体" w:hAnsi="宋体" w:cs="宋体" w:eastAsia="宋体" w:hint="default"/>
          <w:spacing w:val="-16"/>
          <w:sz w:val="22"/>
          <w:szCs w:val="22"/>
        </w:rPr>
        <w:t> </w:t>
      </w:r>
      <w:r>
        <w:rPr>
          <w:rFonts w:ascii="宋体" w:hAnsi="宋体" w:cs="宋体" w:eastAsia="宋体" w:hint="default"/>
          <w:sz w:val="22"/>
          <w:szCs w:val="22"/>
        </w:rPr>
        <w:t>（2009年：按截止2010年</w:t>
      </w:r>
      <w:r>
        <w:rPr>
          <w:rFonts w:ascii="宋体" w:hAnsi="宋体" w:cs="宋体" w:eastAsia="宋体" w:hint="default"/>
          <w:w w:val="99"/>
          <w:sz w:val="22"/>
          <w:szCs w:val="22"/>
        </w:rPr>
        <w:t> </w:t>
      </w:r>
      <w:r>
        <w:rPr>
          <w:rFonts w:ascii="宋体" w:hAnsi="宋体" w:cs="宋体" w:eastAsia="宋体" w:hint="default"/>
          <w:sz w:val="22"/>
          <w:szCs w:val="22"/>
        </w:rPr>
        <w:t>3月30日已对外发行股份2,345,836,139股）</w:t>
      </w:r>
      <w:r>
        <w:rPr>
          <w:rFonts w:ascii="宋体" w:hAnsi="宋体" w:cs="宋体" w:eastAsia="宋体" w:hint="default"/>
          <w:spacing w:val="-13"/>
          <w:sz w:val="22"/>
          <w:szCs w:val="22"/>
        </w:rPr>
        <w:t> </w:t>
      </w:r>
      <w:r>
        <w:rPr>
          <w:rFonts w:ascii="宋体" w:hAnsi="宋体" w:cs="宋体" w:eastAsia="宋体" w:hint="default"/>
          <w:sz w:val="22"/>
          <w:szCs w:val="22"/>
        </w:rPr>
        <w:t>计算。该提议派发股息不作为应付股利反映</w:t>
      </w:r>
      <w:r>
        <w:rPr>
          <w:rFonts w:ascii="宋体" w:hAnsi="宋体" w:cs="宋体" w:eastAsia="宋体" w:hint="default"/>
          <w:w w:val="99"/>
          <w:sz w:val="22"/>
          <w:szCs w:val="22"/>
        </w:rPr>
        <w:t> </w:t>
      </w:r>
      <w:r>
        <w:rPr>
          <w:rFonts w:ascii="宋体" w:hAnsi="宋体" w:cs="宋体" w:eastAsia="宋体" w:hint="default"/>
          <w:sz w:val="22"/>
          <w:szCs w:val="22"/>
        </w:rPr>
        <w:t>在2010年财务报表中，而是反映为截至2011年12月31日止年度之保留利润分派。</w:t>
      </w:r>
    </w:p>
    <w:p>
      <w:pPr>
        <w:spacing w:line="240" w:lineRule="auto" w:before="11"/>
        <w:rPr>
          <w:rFonts w:ascii="宋体" w:hAnsi="宋体" w:cs="宋体" w:eastAsia="宋体" w:hint="default"/>
          <w:sz w:val="28"/>
          <w:szCs w:val="28"/>
        </w:rPr>
      </w:pPr>
    </w:p>
    <w:p>
      <w:pPr>
        <w:spacing w:before="0"/>
        <w:ind w:left="74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2"/>
          <w:sz w:val="22"/>
          <w:szCs w:val="22"/>
        </w:rPr>
        <w:t> </w:t>
      </w:r>
      <w:r>
        <w:rPr>
          <w:rFonts w:ascii="宋体" w:hAnsi="宋体" w:cs="宋体" w:eastAsia="宋体" w:hint="default"/>
          <w:sz w:val="22"/>
          <w:szCs w:val="22"/>
        </w:rPr>
        <w:t>对外投资事项</w:t>
      </w:r>
    </w:p>
    <w:p>
      <w:pPr>
        <w:spacing w:line="720" w:lineRule="atLeast" w:before="0"/>
        <w:ind w:left="916" w:right="0" w:hanging="335"/>
        <w:jc w:val="left"/>
        <w:rPr>
          <w:rFonts w:ascii="宋体" w:hAnsi="宋体" w:cs="宋体" w:eastAsia="宋体" w:hint="default"/>
          <w:sz w:val="22"/>
          <w:szCs w:val="22"/>
        </w:rPr>
      </w:pPr>
      <w:r>
        <w:rPr>
          <w:rFonts w:ascii="宋体" w:hAnsi="宋体" w:cs="宋体" w:eastAsia="宋体" w:hint="default"/>
          <w:sz w:val="22"/>
          <w:szCs w:val="22"/>
        </w:rPr>
        <w:t>本公司于</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29</w:t>
      </w:r>
      <w:r>
        <w:rPr>
          <w:rFonts w:ascii="宋体" w:hAnsi="宋体" w:cs="宋体" w:eastAsia="宋体" w:hint="default"/>
          <w:spacing w:val="-57"/>
          <w:sz w:val="22"/>
          <w:szCs w:val="22"/>
        </w:rPr>
        <w:t> </w:t>
      </w:r>
      <w:r>
        <w:rPr>
          <w:rFonts w:ascii="宋体" w:hAnsi="宋体" w:cs="宋体" w:eastAsia="宋体" w:hint="default"/>
          <w:sz w:val="22"/>
          <w:szCs w:val="22"/>
        </w:rPr>
        <w:t>日第五届董事会第四次会议审议通过了以下投资事项：</w:t>
      </w:r>
      <w:r>
        <w:rPr>
          <w:rFonts w:ascii="宋体" w:hAnsi="宋体" w:cs="宋体" w:eastAsia="宋体" w:hint="default"/>
          <w:w w:val="99"/>
          <w:sz w:val="22"/>
          <w:szCs w:val="22"/>
        </w:rPr>
        <w:t> </w:t>
      </w:r>
      <w:r>
        <w:rPr>
          <w:rFonts w:ascii="宋体" w:hAnsi="宋体" w:cs="宋体" w:eastAsia="宋体" w:hint="default"/>
          <w:sz w:val="22"/>
          <w:szCs w:val="22"/>
        </w:rPr>
        <w:t>审议通过了《关于子公司中国长城计算机（香港）控股有限公司收购柏怡国际控</w:t>
      </w:r>
    </w:p>
    <w:p>
      <w:pPr>
        <w:spacing w:before="72"/>
        <w:ind w:left="141" w:right="0" w:firstLine="0"/>
        <w:jc w:val="left"/>
        <w:rPr>
          <w:rFonts w:ascii="宋体" w:hAnsi="宋体" w:cs="宋体" w:eastAsia="宋体" w:hint="default"/>
          <w:sz w:val="22"/>
          <w:szCs w:val="22"/>
        </w:rPr>
      </w:pPr>
      <w:r>
        <w:rPr>
          <w:rFonts w:ascii="宋体" w:hAnsi="宋体" w:cs="宋体" w:eastAsia="宋体" w:hint="default"/>
          <w:sz w:val="22"/>
          <w:szCs w:val="22"/>
        </w:rPr>
        <w:t>股有限公司股权的议案》</w:t>
      </w:r>
    </w:p>
    <w:p>
      <w:pPr>
        <w:spacing w:line="240" w:lineRule="auto" w:before="0"/>
        <w:rPr>
          <w:rFonts w:ascii="宋体" w:hAnsi="宋体" w:cs="宋体" w:eastAsia="宋体" w:hint="default"/>
          <w:sz w:val="22"/>
          <w:szCs w:val="22"/>
        </w:rPr>
      </w:pPr>
    </w:p>
    <w:p>
      <w:pPr>
        <w:spacing w:line="300" w:lineRule="auto" w:before="144"/>
        <w:ind w:left="141" w:right="194" w:firstLine="549"/>
        <w:jc w:val="left"/>
        <w:rPr>
          <w:rFonts w:ascii="宋体" w:hAnsi="宋体" w:cs="宋体" w:eastAsia="宋体" w:hint="default"/>
          <w:sz w:val="22"/>
          <w:szCs w:val="22"/>
        </w:rPr>
      </w:pPr>
      <w:r>
        <w:rPr>
          <w:rFonts w:ascii="宋体" w:hAnsi="宋体" w:cs="宋体" w:eastAsia="宋体" w:hint="default"/>
          <w:sz w:val="22"/>
          <w:szCs w:val="22"/>
        </w:rPr>
        <w:t>为了实现公司电源产业的整体跨越式发展、形成规模和效益同步增长发展格局的战</w:t>
      </w:r>
      <w:r>
        <w:rPr>
          <w:rFonts w:ascii="宋体" w:hAnsi="宋体" w:cs="宋体" w:eastAsia="宋体" w:hint="default"/>
          <w:w w:val="99"/>
          <w:sz w:val="22"/>
          <w:szCs w:val="22"/>
        </w:rPr>
        <w:t> </w:t>
      </w:r>
      <w:r>
        <w:rPr>
          <w:rFonts w:ascii="宋体" w:hAnsi="宋体" w:cs="宋体" w:eastAsia="宋体" w:hint="default"/>
          <w:sz w:val="22"/>
          <w:szCs w:val="22"/>
        </w:rPr>
        <w:t>略需要，子公司长城香港拟以约</w:t>
      </w:r>
      <w:r>
        <w:rPr>
          <w:rFonts w:ascii="宋体" w:hAnsi="宋体" w:cs="宋体" w:eastAsia="宋体" w:hint="default"/>
          <w:spacing w:val="-58"/>
          <w:sz w:val="22"/>
          <w:szCs w:val="22"/>
        </w:rPr>
        <w:t> </w:t>
      </w:r>
      <w:r>
        <w:rPr>
          <w:rFonts w:ascii="宋体" w:hAnsi="宋体" w:cs="宋体" w:eastAsia="宋体" w:hint="default"/>
          <w:sz w:val="22"/>
          <w:szCs w:val="22"/>
        </w:rPr>
        <w:t>1.02</w:t>
      </w:r>
      <w:r>
        <w:rPr>
          <w:rFonts w:ascii="宋体" w:hAnsi="宋体" w:cs="宋体" w:eastAsia="宋体" w:hint="default"/>
          <w:spacing w:val="-58"/>
          <w:sz w:val="22"/>
          <w:szCs w:val="22"/>
        </w:rPr>
        <w:t> </w:t>
      </w:r>
      <w:r>
        <w:rPr>
          <w:rFonts w:ascii="宋体" w:hAnsi="宋体" w:cs="宋体" w:eastAsia="宋体" w:hint="default"/>
          <w:sz w:val="22"/>
          <w:szCs w:val="22"/>
        </w:rPr>
        <w:t>亿港元向柏怡国际控股有限公司（英文名称为</w:t>
      </w:r>
      <w:r>
        <w:rPr>
          <w:rFonts w:ascii="宋体" w:hAnsi="宋体" w:cs="宋体" w:eastAsia="宋体" w:hint="default"/>
          <w:spacing w:val="-58"/>
          <w:sz w:val="22"/>
          <w:szCs w:val="22"/>
        </w:rPr>
        <w:t> </w:t>
      </w:r>
      <w:r>
        <w:rPr>
          <w:rFonts w:ascii="宋体" w:hAnsi="宋体" w:cs="宋体" w:eastAsia="宋体" w:hint="default"/>
          <w:sz w:val="22"/>
          <w:szCs w:val="22"/>
        </w:rPr>
        <w:t>PI</w:t>
      </w:r>
      <w:r>
        <w:rPr>
          <w:rFonts w:ascii="宋体" w:hAnsi="宋体" w:cs="宋体" w:eastAsia="宋体" w:hint="default"/>
          <w:w w:val="99"/>
          <w:sz w:val="22"/>
          <w:szCs w:val="22"/>
        </w:rPr>
        <w:t> </w:t>
      </w:r>
      <w:r>
        <w:rPr>
          <w:rFonts w:ascii="宋体" w:hAnsi="宋体" w:cs="宋体" w:eastAsia="宋体" w:hint="default"/>
          <w:sz w:val="22"/>
          <w:szCs w:val="22"/>
        </w:rPr>
        <w:t>International Holdings Ltd，简称“PIIH”）第一大股东 Davex Holdings</w:t>
      </w:r>
      <w:r>
        <w:rPr>
          <w:rFonts w:ascii="宋体" w:hAnsi="宋体" w:cs="宋体" w:eastAsia="宋体" w:hint="default"/>
          <w:spacing w:val="-69"/>
          <w:sz w:val="22"/>
          <w:szCs w:val="22"/>
        </w:rPr>
        <w:t> </w:t>
      </w:r>
      <w:r>
        <w:rPr>
          <w:rFonts w:ascii="宋体" w:hAnsi="宋体" w:cs="宋体" w:eastAsia="宋体" w:hint="default"/>
          <w:sz w:val="22"/>
          <w:szCs w:val="22"/>
        </w:rPr>
        <w:t>Berhad</w:t>
      </w:r>
    </w:p>
    <w:p>
      <w:pPr>
        <w:spacing w:line="600" w:lineRule="auto" w:before="17"/>
        <w:ind w:left="741" w:right="1693" w:hanging="600"/>
        <w:jc w:val="left"/>
        <w:rPr>
          <w:rFonts w:ascii="宋体" w:hAnsi="宋体" w:cs="宋体" w:eastAsia="宋体" w:hint="default"/>
          <w:sz w:val="22"/>
          <w:szCs w:val="22"/>
        </w:rPr>
      </w:pPr>
      <w:r>
        <w:rPr>
          <w:rFonts w:ascii="宋体" w:hAnsi="宋体" w:cs="宋体" w:eastAsia="宋体" w:hint="default"/>
          <w:sz w:val="22"/>
          <w:szCs w:val="22"/>
        </w:rPr>
        <w:t>（简称“Davex”）及其部分股东收购其所持有的</w:t>
      </w:r>
      <w:r>
        <w:rPr>
          <w:rFonts w:ascii="宋体" w:hAnsi="宋体" w:cs="宋体" w:eastAsia="宋体" w:hint="default"/>
          <w:spacing w:val="-60"/>
          <w:sz w:val="22"/>
          <w:szCs w:val="22"/>
        </w:rPr>
        <w:t> </w:t>
      </w:r>
      <w:r>
        <w:rPr>
          <w:rFonts w:ascii="宋体" w:hAnsi="宋体" w:cs="宋体" w:eastAsia="宋体" w:hint="default"/>
          <w:sz w:val="22"/>
          <w:szCs w:val="22"/>
        </w:rPr>
        <w:t>PIIH</w:t>
      </w:r>
      <w:r>
        <w:rPr>
          <w:rFonts w:ascii="宋体" w:hAnsi="宋体" w:cs="宋体" w:eastAsia="宋体" w:hint="default"/>
          <w:spacing w:val="-60"/>
          <w:sz w:val="22"/>
          <w:szCs w:val="22"/>
        </w:rPr>
        <w:t> </w:t>
      </w:r>
      <w:r>
        <w:rPr>
          <w:rFonts w:ascii="宋体" w:hAnsi="宋体" w:cs="宋体" w:eastAsia="宋体" w:hint="default"/>
          <w:sz w:val="22"/>
          <w:szCs w:val="22"/>
        </w:rPr>
        <w:t>合计</w:t>
      </w:r>
      <w:r>
        <w:rPr>
          <w:rFonts w:ascii="宋体" w:hAnsi="宋体" w:cs="宋体" w:eastAsia="宋体" w:hint="default"/>
          <w:spacing w:val="-60"/>
          <w:sz w:val="22"/>
          <w:szCs w:val="22"/>
        </w:rPr>
        <w:t> </w:t>
      </w:r>
      <w:r>
        <w:rPr>
          <w:rFonts w:ascii="宋体" w:hAnsi="宋体" w:cs="宋体" w:eastAsia="宋体" w:hint="default"/>
          <w:sz w:val="22"/>
          <w:szCs w:val="22"/>
        </w:rPr>
        <w:t>51%的股权。</w:t>
      </w:r>
      <w:r>
        <w:rPr>
          <w:rFonts w:ascii="宋体" w:hAnsi="宋体" w:cs="宋体" w:eastAsia="宋体" w:hint="default"/>
          <w:w w:val="99"/>
          <w:sz w:val="22"/>
          <w:szCs w:val="22"/>
        </w:rPr>
        <w:t> </w:t>
      </w:r>
      <w:r>
        <w:rPr>
          <w:rFonts w:ascii="宋体" w:hAnsi="宋体" w:cs="宋体" w:eastAsia="宋体" w:hint="default"/>
          <w:sz w:val="22"/>
          <w:szCs w:val="22"/>
        </w:rPr>
        <w:t>3、</w:t>
      </w:r>
      <w:r>
        <w:rPr>
          <w:rFonts w:ascii="宋体" w:hAnsi="宋体" w:cs="宋体" w:eastAsia="宋体" w:hint="default"/>
          <w:spacing w:val="-82"/>
          <w:sz w:val="22"/>
          <w:szCs w:val="22"/>
        </w:rPr>
        <w:t> </w:t>
      </w:r>
      <w:r>
        <w:rPr>
          <w:rFonts w:ascii="宋体" w:hAnsi="宋体" w:cs="宋体" w:eastAsia="宋体" w:hint="default"/>
          <w:sz w:val="22"/>
          <w:szCs w:val="22"/>
        </w:rPr>
        <w:t>冠捷科技授出购股权事项</w:t>
      </w:r>
    </w:p>
    <w:p>
      <w:pPr>
        <w:spacing w:before="102"/>
        <w:ind w:left="691" w:right="0" w:firstLine="0"/>
        <w:jc w:val="left"/>
        <w:rPr>
          <w:rFonts w:ascii="宋体" w:hAnsi="宋体" w:cs="宋体" w:eastAsia="宋体" w:hint="default"/>
          <w:sz w:val="22"/>
          <w:szCs w:val="22"/>
        </w:rPr>
      </w:pPr>
      <w:r>
        <w:rPr>
          <w:rFonts w:ascii="宋体" w:hAnsi="宋体" w:cs="宋体" w:eastAsia="宋体" w:hint="default"/>
          <w:sz w:val="22"/>
          <w:szCs w:val="22"/>
        </w:rPr>
        <w:t>冠捷科技董事会于</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18</w:t>
      </w:r>
      <w:r>
        <w:rPr>
          <w:rFonts w:ascii="宋体" w:hAnsi="宋体" w:cs="宋体" w:eastAsia="宋体" w:hint="default"/>
          <w:spacing w:val="-57"/>
          <w:sz w:val="22"/>
          <w:szCs w:val="22"/>
        </w:rPr>
        <w:t> </w:t>
      </w:r>
      <w:r>
        <w:rPr>
          <w:rFonts w:ascii="宋体" w:hAnsi="宋体" w:cs="宋体" w:eastAsia="宋体" w:hint="default"/>
          <w:sz w:val="22"/>
          <w:szCs w:val="22"/>
        </w:rPr>
        <w:t>日宣布，根据</w:t>
      </w:r>
      <w:r>
        <w:rPr>
          <w:rFonts w:ascii="宋体" w:hAnsi="宋体" w:cs="宋体" w:eastAsia="宋体" w:hint="default"/>
          <w:spacing w:val="-56"/>
          <w:sz w:val="22"/>
          <w:szCs w:val="22"/>
        </w:rPr>
        <w:t> </w:t>
      </w:r>
      <w:r>
        <w:rPr>
          <w:rFonts w:ascii="宋体" w:hAnsi="宋体" w:cs="宋体" w:eastAsia="宋体" w:hint="default"/>
          <w:sz w:val="22"/>
          <w:szCs w:val="22"/>
        </w:rPr>
        <w:t>2003</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5</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15</w:t>
      </w:r>
      <w:r>
        <w:rPr>
          <w:rFonts w:ascii="宋体" w:hAnsi="宋体" w:cs="宋体" w:eastAsia="宋体" w:hint="default"/>
          <w:spacing w:val="-57"/>
          <w:sz w:val="22"/>
          <w:szCs w:val="22"/>
        </w:rPr>
        <w:t> </w:t>
      </w:r>
      <w:r>
        <w:rPr>
          <w:rFonts w:ascii="宋体" w:hAnsi="宋体" w:cs="宋体" w:eastAsia="宋体" w:hint="default"/>
          <w:sz w:val="22"/>
          <w:szCs w:val="22"/>
        </w:rPr>
        <w:t>日的购股权计划，</w:t>
      </w:r>
    </w:p>
    <w:p>
      <w:pPr>
        <w:spacing w:line="600" w:lineRule="auto" w:before="72"/>
        <w:ind w:left="760" w:right="650" w:hanging="620"/>
        <w:jc w:val="left"/>
        <w:rPr>
          <w:rFonts w:ascii="宋体" w:hAnsi="宋体" w:cs="宋体" w:eastAsia="宋体" w:hint="default"/>
          <w:sz w:val="22"/>
          <w:szCs w:val="22"/>
        </w:rPr>
      </w:pPr>
      <w:r>
        <w:rPr>
          <w:rFonts w:ascii="宋体" w:hAnsi="宋体" w:cs="宋体" w:eastAsia="宋体" w:hint="default"/>
          <w:sz w:val="22"/>
          <w:szCs w:val="22"/>
        </w:rPr>
        <w:t>向若干资格人士授出购股权，以认购合计</w:t>
      </w:r>
      <w:r>
        <w:rPr>
          <w:rFonts w:ascii="宋体" w:hAnsi="宋体" w:cs="宋体" w:eastAsia="宋体" w:hint="default"/>
          <w:spacing w:val="-59"/>
          <w:sz w:val="22"/>
          <w:szCs w:val="22"/>
        </w:rPr>
        <w:t> </w:t>
      </w:r>
      <w:r>
        <w:rPr>
          <w:rFonts w:ascii="宋体" w:hAnsi="宋体" w:cs="宋体" w:eastAsia="宋体" w:hint="default"/>
          <w:sz w:val="22"/>
          <w:szCs w:val="22"/>
        </w:rPr>
        <w:t>4,500</w:t>
      </w:r>
      <w:r>
        <w:rPr>
          <w:rFonts w:ascii="宋体" w:hAnsi="宋体" w:cs="宋体" w:eastAsia="宋体" w:hint="default"/>
          <w:spacing w:val="-59"/>
          <w:sz w:val="22"/>
          <w:szCs w:val="22"/>
        </w:rPr>
        <w:t> </w:t>
      </w:r>
      <w:r>
        <w:rPr>
          <w:rFonts w:ascii="宋体" w:hAnsi="宋体" w:cs="宋体" w:eastAsia="宋体" w:hint="default"/>
          <w:sz w:val="22"/>
          <w:szCs w:val="22"/>
        </w:rPr>
        <w:t>万股每股面值</w:t>
      </w:r>
      <w:r>
        <w:rPr>
          <w:rFonts w:ascii="宋体" w:hAnsi="宋体" w:cs="宋体" w:eastAsia="宋体" w:hint="default"/>
          <w:spacing w:val="-59"/>
          <w:sz w:val="22"/>
          <w:szCs w:val="22"/>
        </w:rPr>
        <w:t> </w:t>
      </w:r>
      <w:r>
        <w:rPr>
          <w:rFonts w:ascii="宋体" w:hAnsi="宋体" w:cs="宋体" w:eastAsia="宋体" w:hint="default"/>
          <w:sz w:val="22"/>
          <w:szCs w:val="22"/>
        </w:rPr>
        <w:t>0.01</w:t>
      </w:r>
      <w:r>
        <w:rPr>
          <w:rFonts w:ascii="宋体" w:hAnsi="宋体" w:cs="宋体" w:eastAsia="宋体" w:hint="default"/>
          <w:spacing w:val="-59"/>
          <w:sz w:val="22"/>
          <w:szCs w:val="22"/>
        </w:rPr>
        <w:t> </w:t>
      </w:r>
      <w:r>
        <w:rPr>
          <w:rFonts w:ascii="宋体" w:hAnsi="宋体" w:cs="宋体" w:eastAsia="宋体" w:hint="default"/>
          <w:sz w:val="22"/>
          <w:szCs w:val="22"/>
        </w:rPr>
        <w:t>美元的普通股。</w:t>
      </w:r>
      <w:r>
        <w:rPr>
          <w:rFonts w:ascii="宋体" w:hAnsi="宋体" w:cs="宋体" w:eastAsia="宋体" w:hint="default"/>
          <w:w w:val="99"/>
          <w:sz w:val="22"/>
          <w:szCs w:val="22"/>
        </w:rPr>
        <w:t> </w:t>
      </w:r>
      <w:r>
        <w:rPr>
          <w:rFonts w:ascii="宋体" w:hAnsi="宋体" w:cs="宋体" w:eastAsia="宋体" w:hint="default"/>
          <w:sz w:val="22"/>
          <w:szCs w:val="22"/>
        </w:rPr>
        <w:t>授出详情如下：</w:t>
      </w:r>
    </w:p>
    <w:p>
      <w:pPr>
        <w:spacing w:after="0" w:line="600" w:lineRule="auto"/>
        <w:jc w:val="left"/>
        <w:rPr>
          <w:rFonts w:ascii="宋体" w:hAnsi="宋体" w:cs="宋体" w:eastAsia="宋体" w:hint="default"/>
          <w:sz w:val="22"/>
          <w:szCs w:val="22"/>
        </w:rPr>
        <w:sectPr>
          <w:pgSz w:w="11910" w:h="16840"/>
          <w:pgMar w:header="0" w:footer="889" w:top="1720" w:bottom="1080" w:left="1560" w:right="1520"/>
        </w:sectPr>
      </w:pPr>
    </w:p>
    <w:p>
      <w:pPr>
        <w:spacing w:line="240" w:lineRule="auto" w:before="9"/>
        <w:rPr>
          <w:rFonts w:ascii="宋体" w:hAnsi="宋体" w:cs="宋体" w:eastAsia="宋体" w:hint="default"/>
          <w:sz w:val="29"/>
          <w:szCs w:val="29"/>
        </w:rPr>
      </w:pPr>
    </w:p>
    <w:p>
      <w:pPr>
        <w:tabs>
          <w:tab w:pos="3580" w:val="left" w:leader="none"/>
        </w:tabs>
        <w:spacing w:line="499" w:lineRule="auto" w:before="31"/>
        <w:ind w:left="722" w:right="3002" w:hanging="1"/>
        <w:jc w:val="left"/>
        <w:rPr>
          <w:rFonts w:ascii="宋体" w:hAnsi="宋体" w:cs="宋体" w:eastAsia="宋体" w:hint="default"/>
          <w:sz w:val="22"/>
          <w:szCs w:val="22"/>
        </w:rPr>
      </w:pPr>
      <w:r>
        <w:rPr>
          <w:rFonts w:ascii="宋体" w:hAnsi="宋体" w:cs="宋体" w:eastAsia="宋体" w:hint="default"/>
          <w:w w:val="95"/>
          <w:sz w:val="22"/>
          <w:szCs w:val="22"/>
        </w:rPr>
        <w:t>授出日期:</w:t>
        <w:tab/>
      </w:r>
      <w:r>
        <w:rPr>
          <w:rFonts w:ascii="宋体" w:hAnsi="宋体" w:cs="宋体" w:eastAsia="宋体" w:hint="default"/>
          <w:sz w:val="22"/>
          <w:szCs w:val="22"/>
        </w:rPr>
        <w:t>二零一一年一月十八日</w:t>
      </w:r>
      <w:r>
        <w:rPr>
          <w:rFonts w:ascii="宋体" w:hAnsi="宋体" w:cs="宋体" w:eastAsia="宋体" w:hint="default"/>
          <w:w w:val="99"/>
          <w:sz w:val="22"/>
          <w:szCs w:val="22"/>
        </w:rPr>
        <w:t> </w:t>
      </w:r>
      <w:r>
        <w:rPr>
          <w:rFonts w:ascii="宋体" w:hAnsi="宋体" w:cs="宋体" w:eastAsia="宋体" w:hint="default"/>
          <w:w w:val="95"/>
          <w:sz w:val="22"/>
          <w:szCs w:val="22"/>
        </w:rPr>
        <w:t>授出购股权之行使价：</w:t>
        <w:tab/>
      </w:r>
      <w:r>
        <w:rPr>
          <w:rFonts w:ascii="宋体" w:hAnsi="宋体" w:cs="宋体" w:eastAsia="宋体" w:hint="default"/>
          <w:sz w:val="22"/>
          <w:szCs w:val="22"/>
        </w:rPr>
        <w:t>每股股份</w:t>
      </w:r>
      <w:r>
        <w:rPr>
          <w:rFonts w:ascii="宋体" w:hAnsi="宋体" w:cs="宋体" w:eastAsia="宋体" w:hint="default"/>
          <w:spacing w:val="-57"/>
          <w:sz w:val="22"/>
          <w:szCs w:val="22"/>
        </w:rPr>
        <w:t> </w:t>
      </w:r>
      <w:r>
        <w:rPr>
          <w:rFonts w:ascii="宋体" w:hAnsi="宋体" w:cs="宋体" w:eastAsia="宋体" w:hint="default"/>
          <w:sz w:val="22"/>
          <w:szCs w:val="22"/>
        </w:rPr>
        <w:t>5.008</w:t>
      </w:r>
      <w:r>
        <w:rPr>
          <w:rFonts w:ascii="宋体" w:hAnsi="宋体" w:cs="宋体" w:eastAsia="宋体" w:hint="default"/>
          <w:spacing w:val="-57"/>
          <w:sz w:val="22"/>
          <w:szCs w:val="22"/>
        </w:rPr>
        <w:t> </w:t>
      </w:r>
      <w:r>
        <w:rPr>
          <w:rFonts w:ascii="宋体" w:hAnsi="宋体" w:cs="宋体" w:eastAsia="宋体" w:hint="default"/>
          <w:sz w:val="22"/>
          <w:szCs w:val="22"/>
        </w:rPr>
        <w:t>港元</w:t>
      </w:r>
      <w:r>
        <w:rPr>
          <w:rFonts w:ascii="宋体" w:hAnsi="宋体" w:cs="宋体" w:eastAsia="宋体" w:hint="default"/>
          <w:w w:val="99"/>
          <w:sz w:val="22"/>
          <w:szCs w:val="22"/>
        </w:rPr>
        <w:t> </w:t>
      </w:r>
      <w:r>
        <w:rPr>
          <w:rFonts w:ascii="宋体" w:hAnsi="宋体" w:cs="宋体" w:eastAsia="宋体" w:hint="default"/>
          <w:w w:val="95"/>
          <w:sz w:val="22"/>
          <w:szCs w:val="22"/>
        </w:rPr>
        <w:t>授出购股权数目：</w:t>
        <w:tab/>
      </w:r>
      <w:r>
        <w:rPr>
          <w:rFonts w:ascii="宋体" w:hAnsi="宋体" w:cs="宋体" w:eastAsia="宋体" w:hint="default"/>
          <w:sz w:val="22"/>
          <w:szCs w:val="22"/>
        </w:rPr>
        <w:t>45,000,000</w:t>
      </w:r>
      <w:r>
        <w:rPr>
          <w:rFonts w:ascii="宋体" w:hAnsi="宋体" w:cs="宋体" w:eastAsia="宋体" w:hint="default"/>
          <w:spacing w:val="-62"/>
          <w:sz w:val="22"/>
          <w:szCs w:val="22"/>
        </w:rPr>
        <w:t> </w:t>
      </w:r>
      <w:r>
        <w:rPr>
          <w:rFonts w:ascii="宋体" w:hAnsi="宋体" w:cs="宋体" w:eastAsia="宋体" w:hint="default"/>
          <w:sz w:val="22"/>
          <w:szCs w:val="22"/>
        </w:rPr>
        <w:t>股</w:t>
      </w:r>
      <w:r>
        <w:rPr>
          <w:rFonts w:ascii="宋体" w:hAnsi="宋体" w:cs="宋体" w:eastAsia="宋体" w:hint="default"/>
          <w:w w:val="99"/>
          <w:sz w:val="22"/>
          <w:szCs w:val="22"/>
        </w:rPr>
        <w:t> </w:t>
      </w:r>
      <w:r>
        <w:rPr>
          <w:rFonts w:ascii="宋体" w:hAnsi="宋体" w:cs="宋体" w:eastAsia="宋体" w:hint="default"/>
          <w:w w:val="95"/>
          <w:sz w:val="22"/>
          <w:szCs w:val="22"/>
        </w:rPr>
        <w:t>于授出日期之股份收市价：</w:t>
        <w:tab/>
      </w:r>
      <w:r>
        <w:rPr>
          <w:rFonts w:ascii="宋体" w:hAnsi="宋体" w:cs="宋体" w:eastAsia="宋体" w:hint="default"/>
          <w:sz w:val="22"/>
          <w:szCs w:val="22"/>
        </w:rPr>
        <w:t>每股股份</w:t>
      </w:r>
      <w:r>
        <w:rPr>
          <w:rFonts w:ascii="宋体" w:hAnsi="宋体" w:cs="宋体" w:eastAsia="宋体" w:hint="default"/>
          <w:spacing w:val="-58"/>
          <w:sz w:val="22"/>
          <w:szCs w:val="22"/>
        </w:rPr>
        <w:t> </w:t>
      </w:r>
      <w:r>
        <w:rPr>
          <w:rFonts w:ascii="宋体" w:hAnsi="宋体" w:cs="宋体" w:eastAsia="宋体" w:hint="default"/>
          <w:sz w:val="22"/>
          <w:szCs w:val="22"/>
        </w:rPr>
        <w:t>4.96</w:t>
      </w:r>
      <w:r>
        <w:rPr>
          <w:rFonts w:ascii="宋体" w:hAnsi="宋体" w:cs="宋体" w:eastAsia="宋体" w:hint="default"/>
          <w:spacing w:val="-58"/>
          <w:sz w:val="22"/>
          <w:szCs w:val="22"/>
        </w:rPr>
        <w:t> </w:t>
      </w:r>
      <w:r>
        <w:rPr>
          <w:rFonts w:ascii="宋体" w:hAnsi="宋体" w:cs="宋体" w:eastAsia="宋体" w:hint="default"/>
          <w:sz w:val="22"/>
          <w:szCs w:val="22"/>
        </w:rPr>
        <w:t>港元</w:t>
      </w:r>
    </w:p>
    <w:p>
      <w:pPr>
        <w:tabs>
          <w:tab w:pos="3582" w:val="left" w:leader="none"/>
        </w:tabs>
        <w:spacing w:line="300" w:lineRule="auto" w:before="74"/>
        <w:ind w:left="3581" w:right="361" w:hanging="2860"/>
        <w:jc w:val="left"/>
        <w:rPr>
          <w:rFonts w:ascii="宋体" w:hAnsi="宋体" w:cs="宋体" w:eastAsia="宋体" w:hint="default"/>
          <w:sz w:val="22"/>
          <w:szCs w:val="22"/>
        </w:rPr>
      </w:pPr>
      <w:r>
        <w:rPr>
          <w:rFonts w:ascii="宋体" w:hAnsi="宋体" w:cs="宋体" w:eastAsia="宋体" w:hint="default"/>
          <w:w w:val="95"/>
          <w:sz w:val="22"/>
          <w:szCs w:val="22"/>
        </w:rPr>
        <w:t>购股权期限：</w:t>
        <w:tab/>
        <w:tab/>
      </w:r>
      <w:r>
        <w:rPr>
          <w:rFonts w:ascii="宋体" w:hAnsi="宋体" w:cs="宋体" w:eastAsia="宋体" w:hint="default"/>
          <w:sz w:val="22"/>
          <w:szCs w:val="22"/>
        </w:rPr>
        <w:t>由二零一一年一月十八日起至二零二一年一月十七</w:t>
      </w:r>
      <w:r>
        <w:rPr>
          <w:rFonts w:ascii="宋体" w:hAnsi="宋体" w:cs="宋体" w:eastAsia="宋体" w:hint="default"/>
          <w:w w:val="99"/>
          <w:sz w:val="22"/>
          <w:szCs w:val="22"/>
        </w:rPr>
        <w:t> </w:t>
      </w:r>
      <w:r>
        <w:rPr>
          <w:rFonts w:ascii="宋体" w:hAnsi="宋体" w:cs="宋体" w:eastAsia="宋体" w:hint="default"/>
          <w:sz w:val="22"/>
          <w:szCs w:val="22"/>
        </w:rPr>
        <w:t>日止（包括首尾两日）十年</w:t>
      </w:r>
    </w:p>
    <w:p>
      <w:pPr>
        <w:spacing w:line="240" w:lineRule="auto" w:before="8"/>
        <w:rPr>
          <w:rFonts w:ascii="宋体" w:hAnsi="宋体" w:cs="宋体" w:eastAsia="宋体" w:hint="default"/>
          <w:sz w:val="19"/>
          <w:szCs w:val="19"/>
        </w:rPr>
      </w:pPr>
    </w:p>
    <w:p>
      <w:pPr>
        <w:spacing w:line="300" w:lineRule="auto" w:before="0"/>
        <w:ind w:left="101" w:right="192" w:firstLine="398"/>
        <w:jc w:val="left"/>
        <w:rPr>
          <w:rFonts w:ascii="宋体" w:hAnsi="宋体" w:cs="宋体" w:eastAsia="宋体" w:hint="default"/>
          <w:sz w:val="22"/>
          <w:szCs w:val="22"/>
        </w:rPr>
      </w:pPr>
      <w:r>
        <w:rPr>
          <w:rFonts w:ascii="宋体" w:hAnsi="宋体" w:cs="宋体" w:eastAsia="宋体" w:hint="default"/>
          <w:sz w:val="22"/>
          <w:szCs w:val="22"/>
        </w:rPr>
        <w:t>授出的所有购股权中，600,000</w:t>
      </w:r>
      <w:r>
        <w:rPr>
          <w:rFonts w:ascii="宋体" w:hAnsi="宋体" w:cs="宋体" w:eastAsia="宋体" w:hint="default"/>
          <w:spacing w:val="-67"/>
          <w:sz w:val="22"/>
          <w:szCs w:val="22"/>
        </w:rPr>
        <w:t> </w:t>
      </w:r>
      <w:r>
        <w:rPr>
          <w:rFonts w:ascii="宋体" w:hAnsi="宋体" w:cs="宋体" w:eastAsia="宋体" w:hint="default"/>
          <w:sz w:val="22"/>
          <w:szCs w:val="22"/>
        </w:rPr>
        <w:t>股授予冠捷科技一名执行董事兼行政总裁，得到所有</w:t>
      </w:r>
      <w:r>
        <w:rPr>
          <w:rFonts w:ascii="宋体" w:hAnsi="宋体" w:cs="宋体" w:eastAsia="宋体" w:hint="default"/>
          <w:w w:val="99"/>
          <w:sz w:val="22"/>
          <w:szCs w:val="22"/>
        </w:rPr>
        <w:t> </w:t>
      </w:r>
      <w:r>
        <w:rPr>
          <w:rFonts w:ascii="宋体" w:hAnsi="宋体" w:cs="宋体" w:eastAsia="宋体" w:hint="default"/>
          <w:sz w:val="22"/>
          <w:szCs w:val="22"/>
        </w:rPr>
        <w:t>独立非执行董事批准。</w:t>
      </w:r>
    </w:p>
    <w:p>
      <w:pPr>
        <w:spacing w:line="240" w:lineRule="auto" w:before="11"/>
        <w:rPr>
          <w:rFonts w:ascii="宋体" w:hAnsi="宋体" w:cs="宋体" w:eastAsia="宋体" w:hint="default"/>
          <w:sz w:val="28"/>
          <w:szCs w:val="28"/>
        </w:rPr>
      </w:pPr>
    </w:p>
    <w:p>
      <w:pPr>
        <w:spacing w:before="0"/>
        <w:ind w:left="699" w:right="169" w:firstLine="0"/>
        <w:jc w:val="left"/>
        <w:rPr>
          <w:rFonts w:ascii="宋体" w:hAnsi="宋体" w:cs="宋体" w:eastAsia="宋体" w:hint="default"/>
          <w:sz w:val="22"/>
          <w:szCs w:val="22"/>
        </w:rPr>
      </w:pPr>
      <w:r>
        <w:rPr>
          <w:rFonts w:ascii="宋体" w:hAnsi="宋体" w:cs="宋体" w:eastAsia="宋体" w:hint="default"/>
          <w:sz w:val="22"/>
          <w:szCs w:val="22"/>
        </w:rPr>
        <w:t>4、冠捷科技发行票据事项</w:t>
      </w:r>
    </w:p>
    <w:p>
      <w:pPr>
        <w:spacing w:line="240" w:lineRule="auto" w:before="0"/>
        <w:rPr>
          <w:rFonts w:ascii="宋体" w:hAnsi="宋体" w:cs="宋体" w:eastAsia="宋体" w:hint="default"/>
          <w:sz w:val="22"/>
          <w:szCs w:val="22"/>
        </w:rPr>
      </w:pPr>
    </w:p>
    <w:p>
      <w:pPr>
        <w:spacing w:before="144"/>
        <w:ind w:left="610" w:right="169" w:firstLine="0"/>
        <w:jc w:val="left"/>
        <w:rPr>
          <w:rFonts w:ascii="宋体" w:hAnsi="宋体" w:cs="宋体" w:eastAsia="宋体" w:hint="default"/>
          <w:sz w:val="22"/>
          <w:szCs w:val="22"/>
        </w:rPr>
      </w:pPr>
      <w:r>
        <w:rPr>
          <w:rFonts w:ascii="宋体" w:hAnsi="宋体" w:cs="宋体" w:eastAsia="宋体" w:hint="default"/>
          <w:sz w:val="22"/>
          <w:szCs w:val="22"/>
        </w:rPr>
        <w:t>冠捷科技于</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日成功发行于</w:t>
      </w:r>
      <w:r>
        <w:rPr>
          <w:rFonts w:ascii="宋体" w:hAnsi="宋体" w:cs="宋体" w:eastAsia="宋体" w:hint="default"/>
          <w:spacing w:val="-57"/>
          <w:sz w:val="22"/>
          <w:szCs w:val="22"/>
        </w:rPr>
        <w:t> </w:t>
      </w:r>
      <w:r>
        <w:rPr>
          <w:rFonts w:ascii="宋体" w:hAnsi="宋体" w:cs="宋体" w:eastAsia="宋体" w:hint="default"/>
          <w:sz w:val="22"/>
          <w:szCs w:val="22"/>
        </w:rPr>
        <w:t>2014</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日到期的人民币</w:t>
      </w:r>
    </w:p>
    <w:p>
      <w:pPr>
        <w:spacing w:line="300" w:lineRule="auto" w:before="72"/>
        <w:ind w:left="101" w:right="196" w:firstLine="0"/>
        <w:jc w:val="left"/>
        <w:rPr>
          <w:rFonts w:ascii="宋体" w:hAnsi="宋体" w:cs="宋体" w:eastAsia="宋体" w:hint="default"/>
          <w:sz w:val="22"/>
          <w:szCs w:val="22"/>
        </w:rPr>
      </w:pPr>
      <w:r>
        <w:rPr>
          <w:rFonts w:ascii="宋体" w:hAnsi="宋体" w:cs="宋体" w:eastAsia="宋体" w:hint="default"/>
          <w:sz w:val="22"/>
          <w:szCs w:val="22"/>
        </w:rPr>
        <w:t>500,000,000</w:t>
      </w:r>
      <w:r>
        <w:rPr>
          <w:rFonts w:ascii="宋体" w:hAnsi="宋体" w:cs="宋体" w:eastAsia="宋体" w:hint="default"/>
          <w:spacing w:val="-57"/>
          <w:sz w:val="22"/>
          <w:szCs w:val="22"/>
        </w:rPr>
        <w:t> </w:t>
      </w:r>
      <w:r>
        <w:rPr>
          <w:rFonts w:ascii="宋体" w:hAnsi="宋体" w:cs="宋体" w:eastAsia="宋体" w:hint="default"/>
          <w:sz w:val="22"/>
          <w:szCs w:val="22"/>
        </w:rPr>
        <w:t>元票据，该票据自</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日（包括该日）起按年利率</w:t>
      </w:r>
      <w:r>
        <w:rPr>
          <w:rFonts w:ascii="宋体" w:hAnsi="宋体" w:cs="宋体" w:eastAsia="宋体" w:hint="default"/>
          <w:spacing w:val="-57"/>
          <w:sz w:val="22"/>
          <w:szCs w:val="22"/>
        </w:rPr>
        <w:t> </w:t>
      </w:r>
      <w:r>
        <w:rPr>
          <w:rFonts w:ascii="宋体" w:hAnsi="宋体" w:cs="宋体" w:eastAsia="宋体" w:hint="default"/>
          <w:sz w:val="22"/>
          <w:szCs w:val="22"/>
        </w:rPr>
        <w:t>4.25%计息，</w:t>
      </w:r>
      <w:r>
        <w:rPr>
          <w:rFonts w:ascii="宋体" w:hAnsi="宋体" w:cs="宋体" w:eastAsia="宋体" w:hint="default"/>
          <w:w w:val="99"/>
          <w:sz w:val="22"/>
          <w:szCs w:val="22"/>
        </w:rPr>
        <w:t> </w:t>
      </w:r>
      <w:r>
        <w:rPr>
          <w:rFonts w:ascii="宋体" w:hAnsi="宋体" w:cs="宋体" w:eastAsia="宋体" w:hint="default"/>
          <w:sz w:val="22"/>
          <w:szCs w:val="22"/>
        </w:rPr>
        <w:t>由</w:t>
      </w:r>
      <w:r>
        <w:rPr>
          <w:rFonts w:ascii="宋体" w:hAnsi="宋体" w:cs="宋体" w:eastAsia="宋体" w:hint="default"/>
          <w:spacing w:val="-56"/>
          <w:sz w:val="22"/>
          <w:szCs w:val="22"/>
        </w:rPr>
        <w:t> </w:t>
      </w:r>
      <w:r>
        <w:rPr>
          <w:rFonts w:ascii="宋体" w:hAnsi="宋体" w:cs="宋体" w:eastAsia="宋体" w:hint="default"/>
          <w:sz w:val="22"/>
          <w:szCs w:val="22"/>
        </w:rPr>
        <w:t>2011</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9</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21</w:t>
      </w:r>
      <w:r>
        <w:rPr>
          <w:rFonts w:ascii="宋体" w:hAnsi="宋体" w:cs="宋体" w:eastAsia="宋体" w:hint="default"/>
          <w:spacing w:val="-56"/>
          <w:sz w:val="22"/>
          <w:szCs w:val="22"/>
        </w:rPr>
        <w:t> </w:t>
      </w:r>
      <w:r>
        <w:rPr>
          <w:rFonts w:ascii="宋体" w:hAnsi="宋体" w:cs="宋体" w:eastAsia="宋体" w:hint="default"/>
          <w:sz w:val="22"/>
          <w:szCs w:val="22"/>
        </w:rPr>
        <w:t>日起于每年</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日及</w:t>
      </w:r>
      <w:r>
        <w:rPr>
          <w:rFonts w:ascii="宋体" w:hAnsi="宋体" w:cs="宋体" w:eastAsia="宋体" w:hint="default"/>
          <w:spacing w:val="-56"/>
          <w:sz w:val="22"/>
          <w:szCs w:val="22"/>
        </w:rPr>
        <w:t> </w:t>
      </w:r>
      <w:r>
        <w:rPr>
          <w:rFonts w:ascii="宋体" w:hAnsi="宋体" w:cs="宋体" w:eastAsia="宋体" w:hint="default"/>
          <w:sz w:val="22"/>
          <w:szCs w:val="22"/>
        </w:rPr>
        <w:t>9</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日每半年期末支付。发行票据所得款</w:t>
      </w:r>
      <w:r>
        <w:rPr>
          <w:rFonts w:ascii="宋体" w:hAnsi="宋体" w:cs="宋体" w:eastAsia="宋体" w:hint="default"/>
          <w:w w:val="99"/>
          <w:sz w:val="22"/>
          <w:szCs w:val="22"/>
        </w:rPr>
        <w:t> </w:t>
      </w:r>
      <w:r>
        <w:rPr>
          <w:rFonts w:ascii="宋体" w:hAnsi="宋体" w:cs="宋体" w:eastAsia="宋体" w:hint="default"/>
          <w:sz w:val="22"/>
          <w:szCs w:val="22"/>
        </w:rPr>
        <w:t>项将用作冠捷科技拨资其于中华人民共和国之资本开支及一般公司及营运资金用途。</w:t>
      </w:r>
      <w:r>
        <w:rPr>
          <w:rFonts w:ascii="宋体" w:hAnsi="宋体" w:cs="宋体" w:eastAsia="宋体" w:hint="default"/>
          <w:spacing w:val="-3"/>
          <w:sz w:val="22"/>
          <w:szCs w:val="22"/>
        </w:rPr>
        <w:t> </w:t>
      </w:r>
      <w:r>
        <w:rPr>
          <w:rFonts w:ascii="宋体" w:hAnsi="宋体" w:cs="宋体" w:eastAsia="宋体" w:hint="default"/>
          <w:sz w:val="22"/>
          <w:szCs w:val="22"/>
        </w:rPr>
        <w:t>票</w:t>
      </w:r>
      <w:r>
        <w:rPr>
          <w:rFonts w:ascii="宋体" w:hAnsi="宋体" w:cs="宋体" w:eastAsia="宋体" w:hint="default"/>
          <w:w w:val="99"/>
          <w:sz w:val="22"/>
          <w:szCs w:val="22"/>
        </w:rPr>
        <w:t> </w:t>
      </w:r>
      <w:r>
        <w:rPr>
          <w:rFonts w:ascii="宋体" w:hAnsi="宋体" w:cs="宋体" w:eastAsia="宋体" w:hint="default"/>
          <w:sz w:val="22"/>
          <w:szCs w:val="22"/>
        </w:rPr>
        <w:t>据并无评级及抵押，并无于任何证券交易所上市。</w:t>
      </w:r>
    </w:p>
    <w:p>
      <w:pPr>
        <w:spacing w:line="240" w:lineRule="auto" w:before="11"/>
        <w:rPr>
          <w:rFonts w:ascii="宋体" w:hAnsi="宋体" w:cs="宋体" w:eastAsia="宋体" w:hint="default"/>
          <w:sz w:val="28"/>
          <w:szCs w:val="28"/>
        </w:rPr>
      </w:pPr>
    </w:p>
    <w:p>
      <w:pPr>
        <w:spacing w:before="0"/>
        <w:ind w:left="699" w:right="169" w:firstLine="0"/>
        <w:jc w:val="left"/>
        <w:rPr>
          <w:rFonts w:ascii="宋体" w:hAnsi="宋体" w:cs="宋体" w:eastAsia="宋体" w:hint="default"/>
          <w:sz w:val="22"/>
          <w:szCs w:val="22"/>
        </w:rPr>
      </w:pPr>
      <w:r>
        <w:rPr>
          <w:rFonts w:ascii="宋体" w:hAnsi="宋体" w:cs="宋体" w:eastAsia="宋体" w:hint="default"/>
          <w:sz w:val="22"/>
          <w:szCs w:val="22"/>
        </w:rPr>
        <w:t>5、飞利浦商标许可事项</w:t>
      </w:r>
    </w:p>
    <w:p>
      <w:pPr>
        <w:spacing w:line="240" w:lineRule="auto" w:before="0"/>
        <w:rPr>
          <w:rFonts w:ascii="宋体" w:hAnsi="宋体" w:cs="宋体" w:eastAsia="宋体" w:hint="default"/>
          <w:sz w:val="22"/>
          <w:szCs w:val="22"/>
        </w:rPr>
      </w:pPr>
    </w:p>
    <w:p>
      <w:pPr>
        <w:spacing w:line="300" w:lineRule="auto" w:before="144"/>
        <w:ind w:left="101" w:right="169" w:firstLine="549"/>
        <w:jc w:val="right"/>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41"/>
          <w:sz w:val="22"/>
          <w:szCs w:val="22"/>
        </w:rPr>
        <w:t> </w:t>
      </w:r>
      <w:r>
        <w:rPr>
          <w:rFonts w:ascii="宋体" w:hAnsi="宋体" w:cs="宋体" w:eastAsia="宋体" w:hint="default"/>
          <w:sz w:val="22"/>
          <w:szCs w:val="22"/>
        </w:rPr>
        <w:t>年</w:t>
      </w:r>
      <w:r>
        <w:rPr>
          <w:rFonts w:ascii="宋体" w:hAnsi="宋体" w:cs="宋体" w:eastAsia="宋体" w:hint="default"/>
          <w:spacing w:val="-41"/>
          <w:sz w:val="22"/>
          <w:szCs w:val="22"/>
        </w:rPr>
        <w:t> </w:t>
      </w:r>
      <w:r>
        <w:rPr>
          <w:rFonts w:ascii="宋体" w:hAnsi="宋体" w:cs="宋体" w:eastAsia="宋体" w:hint="default"/>
          <w:sz w:val="22"/>
          <w:szCs w:val="22"/>
        </w:rPr>
        <w:t>9</w:t>
      </w:r>
      <w:r>
        <w:rPr>
          <w:rFonts w:ascii="宋体" w:hAnsi="宋体" w:cs="宋体" w:eastAsia="宋体" w:hint="default"/>
          <w:spacing w:val="-42"/>
          <w:sz w:val="22"/>
          <w:szCs w:val="22"/>
        </w:rPr>
        <w:t> </w:t>
      </w:r>
      <w:r>
        <w:rPr>
          <w:rFonts w:ascii="宋体" w:hAnsi="宋体" w:cs="宋体" w:eastAsia="宋体" w:hint="default"/>
          <w:sz w:val="22"/>
          <w:szCs w:val="22"/>
        </w:rPr>
        <w:t>月</w:t>
      </w:r>
      <w:r>
        <w:rPr>
          <w:rFonts w:ascii="宋体" w:hAnsi="宋体" w:cs="宋体" w:eastAsia="宋体" w:hint="default"/>
          <w:spacing w:val="-41"/>
          <w:sz w:val="22"/>
          <w:szCs w:val="22"/>
        </w:rPr>
        <w:t> </w:t>
      </w:r>
      <w:r>
        <w:rPr>
          <w:rFonts w:ascii="宋体" w:hAnsi="宋体" w:cs="宋体" w:eastAsia="宋体" w:hint="default"/>
          <w:sz w:val="22"/>
          <w:szCs w:val="22"/>
        </w:rPr>
        <w:t>29</w:t>
      </w:r>
      <w:r>
        <w:rPr>
          <w:rFonts w:ascii="宋体" w:hAnsi="宋体" w:cs="宋体" w:eastAsia="宋体" w:hint="default"/>
          <w:spacing w:val="-41"/>
          <w:sz w:val="22"/>
          <w:szCs w:val="22"/>
        </w:rPr>
        <w:t> </w:t>
      </w:r>
      <w:r>
        <w:rPr>
          <w:rFonts w:ascii="宋体" w:hAnsi="宋体" w:cs="宋体" w:eastAsia="宋体" w:hint="default"/>
          <w:sz w:val="22"/>
          <w:szCs w:val="22"/>
        </w:rPr>
        <w:t>日，冠捷科技全资子公司埃德蒙控股有限公司与飞利浦订立商标许</w:t>
      </w:r>
      <w:r>
        <w:rPr>
          <w:rFonts w:ascii="宋体" w:hAnsi="宋体" w:cs="宋体" w:eastAsia="宋体" w:hint="default"/>
          <w:w w:val="99"/>
          <w:sz w:val="22"/>
          <w:szCs w:val="22"/>
        </w:rPr>
        <w:t> </w:t>
      </w:r>
      <w:r>
        <w:rPr>
          <w:rFonts w:ascii="宋体" w:hAnsi="宋体" w:cs="宋体" w:eastAsia="宋体" w:hint="default"/>
          <w:spacing w:val="3"/>
          <w:sz w:val="22"/>
          <w:szCs w:val="22"/>
        </w:rPr>
        <w:t>可协议，据此飞利浦将授予埃德蒙控股有限公司及其联属公司独家权利及许可使用证，</w:t>
      </w:r>
      <w:r>
        <w:rPr>
          <w:rFonts w:ascii="宋体" w:hAnsi="宋体" w:cs="宋体" w:eastAsia="宋体" w:hint="default"/>
          <w:spacing w:val="4"/>
          <w:w w:val="99"/>
          <w:sz w:val="22"/>
          <w:szCs w:val="22"/>
        </w:rPr>
        <w:t> </w:t>
      </w:r>
      <w:r>
        <w:rPr>
          <w:rFonts w:ascii="宋体" w:hAnsi="宋体" w:cs="宋体" w:eastAsia="宋体" w:hint="default"/>
          <w:spacing w:val="3"/>
          <w:sz w:val="22"/>
          <w:szCs w:val="22"/>
        </w:rPr>
        <w:t>允许其于区域内将飞利浦商标用于范围内产品及相关宣传数据上。根据商标许可协议，</w:t>
      </w:r>
      <w:r>
        <w:rPr>
          <w:rFonts w:ascii="宋体" w:hAnsi="宋体" w:cs="宋体" w:eastAsia="宋体" w:hint="default"/>
          <w:spacing w:val="4"/>
          <w:w w:val="99"/>
          <w:sz w:val="22"/>
          <w:szCs w:val="22"/>
        </w:rPr>
        <w:t> </w:t>
      </w:r>
      <w:r>
        <w:rPr>
          <w:rFonts w:ascii="宋体" w:hAnsi="宋体" w:cs="宋体" w:eastAsia="宋体" w:hint="default"/>
          <w:spacing w:val="3"/>
          <w:sz w:val="22"/>
          <w:szCs w:val="22"/>
        </w:rPr>
        <w:t>埃德蒙控股有限公司同意根据范围内产品营业额之指定百分比，按年缴付许可使用费。</w:t>
      </w:r>
      <w:r>
        <w:rPr>
          <w:rFonts w:ascii="宋体" w:hAnsi="宋体" w:cs="宋体" w:eastAsia="宋体" w:hint="default"/>
          <w:spacing w:val="4"/>
          <w:w w:val="99"/>
          <w:sz w:val="22"/>
          <w:szCs w:val="22"/>
        </w:rPr>
        <w:t> </w:t>
      </w:r>
      <w:r>
        <w:rPr>
          <w:rFonts w:ascii="宋体" w:hAnsi="宋体" w:cs="宋体" w:eastAsia="宋体" w:hint="default"/>
          <w:sz w:val="22"/>
          <w:szCs w:val="22"/>
        </w:rPr>
        <w:t>商标许可协议将于完成日期起计五年内有效。该商标许可协议于</w:t>
      </w:r>
      <w:r>
        <w:rPr>
          <w:rFonts w:ascii="宋体" w:hAnsi="宋体" w:cs="宋体" w:eastAsia="宋体" w:hint="default"/>
          <w:spacing w:val="-58"/>
          <w:sz w:val="22"/>
          <w:szCs w:val="22"/>
        </w:rPr>
        <w:t> </w:t>
      </w:r>
      <w:r>
        <w:rPr>
          <w:rFonts w:ascii="宋体" w:hAnsi="宋体" w:cs="宋体" w:eastAsia="宋体" w:hint="default"/>
          <w:sz w:val="22"/>
          <w:szCs w:val="22"/>
        </w:rPr>
        <w:t>2011</w:t>
      </w:r>
      <w:r>
        <w:rPr>
          <w:rFonts w:ascii="宋体" w:hAnsi="宋体" w:cs="宋体" w:eastAsia="宋体" w:hint="default"/>
          <w:spacing w:val="-59"/>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8"/>
          <w:sz w:val="22"/>
          <w:szCs w:val="22"/>
        </w:rPr>
        <w:t> </w:t>
      </w:r>
      <w:r>
        <w:rPr>
          <w:rFonts w:ascii="宋体" w:hAnsi="宋体" w:cs="宋体" w:eastAsia="宋体" w:hint="default"/>
          <w:sz w:val="22"/>
          <w:szCs w:val="22"/>
        </w:rPr>
        <w:t>日完成。</w:t>
      </w:r>
    </w:p>
    <w:p>
      <w:pPr>
        <w:spacing w:line="240" w:lineRule="auto" w:before="11"/>
        <w:rPr>
          <w:rFonts w:ascii="宋体" w:hAnsi="宋体" w:cs="宋体" w:eastAsia="宋体" w:hint="default"/>
          <w:sz w:val="28"/>
          <w:szCs w:val="28"/>
        </w:rPr>
      </w:pPr>
    </w:p>
    <w:p>
      <w:pPr>
        <w:spacing w:line="300" w:lineRule="auto" w:before="0"/>
        <w:ind w:left="101" w:right="167" w:firstLine="540"/>
        <w:jc w:val="both"/>
        <w:rPr>
          <w:rFonts w:ascii="宋体" w:hAnsi="宋体" w:cs="宋体" w:eastAsia="宋体" w:hint="default"/>
          <w:sz w:val="22"/>
          <w:szCs w:val="22"/>
        </w:rPr>
      </w:pPr>
      <w:r>
        <w:rPr>
          <w:rFonts w:ascii="宋体" w:hAnsi="宋体" w:cs="宋体" w:eastAsia="宋体" w:hint="default"/>
          <w:sz w:val="22"/>
          <w:szCs w:val="22"/>
        </w:rPr>
        <w:t>此外，埃德蒙控股有限公司及飞利浦同时订立股份购买协议，根据协议，埃德蒙控</w:t>
      </w:r>
      <w:r>
        <w:rPr>
          <w:rFonts w:ascii="宋体" w:hAnsi="宋体" w:cs="宋体" w:eastAsia="宋体" w:hint="default"/>
          <w:w w:val="99"/>
          <w:sz w:val="22"/>
          <w:szCs w:val="22"/>
        </w:rPr>
        <w:t> </w:t>
      </w:r>
      <w:r>
        <w:rPr>
          <w:rFonts w:ascii="宋体" w:hAnsi="宋体" w:cs="宋体" w:eastAsia="宋体" w:hint="default"/>
          <w:spacing w:val="-4"/>
          <w:sz w:val="22"/>
          <w:szCs w:val="22"/>
        </w:rPr>
        <w:t>股有限公司同意以</w:t>
      </w:r>
      <w:r>
        <w:rPr>
          <w:rFonts w:ascii="宋体" w:hAnsi="宋体" w:cs="宋体" w:eastAsia="宋体" w:hint="default"/>
          <w:spacing w:val="-55"/>
          <w:sz w:val="22"/>
          <w:szCs w:val="22"/>
        </w:rPr>
        <w:t> </w:t>
      </w:r>
      <w:r>
        <w:rPr>
          <w:rFonts w:ascii="宋体" w:hAnsi="宋体" w:cs="宋体" w:eastAsia="宋体" w:hint="default"/>
          <w:spacing w:val="-4"/>
          <w:sz w:val="22"/>
          <w:szCs w:val="22"/>
        </w:rPr>
        <w:t>1,230,000.00</w:t>
      </w:r>
      <w:r>
        <w:rPr>
          <w:rFonts w:ascii="宋体" w:hAnsi="宋体" w:cs="宋体" w:eastAsia="宋体" w:hint="default"/>
          <w:spacing w:val="-55"/>
          <w:sz w:val="22"/>
          <w:szCs w:val="22"/>
        </w:rPr>
        <w:t> </w:t>
      </w:r>
      <w:r>
        <w:rPr>
          <w:rFonts w:ascii="宋体" w:hAnsi="宋体" w:cs="宋体" w:eastAsia="宋体" w:hint="default"/>
          <w:spacing w:val="-4"/>
          <w:sz w:val="22"/>
          <w:szCs w:val="22"/>
        </w:rPr>
        <w:t>欧元（相当于</w:t>
      </w:r>
      <w:r>
        <w:rPr>
          <w:rFonts w:ascii="宋体" w:hAnsi="宋体" w:cs="宋体" w:eastAsia="宋体" w:hint="default"/>
          <w:spacing w:val="-56"/>
          <w:sz w:val="22"/>
          <w:szCs w:val="22"/>
        </w:rPr>
        <w:t> </w:t>
      </w:r>
      <w:r>
        <w:rPr>
          <w:rFonts w:ascii="宋体" w:hAnsi="宋体" w:cs="宋体" w:eastAsia="宋体" w:hint="default"/>
          <w:spacing w:val="-4"/>
          <w:sz w:val="22"/>
          <w:szCs w:val="22"/>
        </w:rPr>
        <w:t>1,636,000</w:t>
      </w:r>
      <w:r>
        <w:rPr>
          <w:rFonts w:ascii="宋体" w:hAnsi="宋体" w:cs="宋体" w:eastAsia="宋体" w:hint="default"/>
          <w:spacing w:val="-56"/>
          <w:sz w:val="22"/>
          <w:szCs w:val="22"/>
        </w:rPr>
        <w:t> </w:t>
      </w:r>
      <w:r>
        <w:rPr>
          <w:rFonts w:ascii="宋体" w:hAnsi="宋体" w:cs="宋体" w:eastAsia="宋体" w:hint="default"/>
          <w:spacing w:val="-4"/>
          <w:sz w:val="22"/>
          <w:szCs w:val="22"/>
        </w:rPr>
        <w:t>美元）收购飞利浦两家全资子公</w:t>
      </w:r>
      <w:r>
        <w:rPr>
          <w:rFonts w:ascii="宋体" w:hAnsi="宋体" w:cs="宋体" w:eastAsia="宋体" w:hint="default"/>
          <w:spacing w:val="-4"/>
          <w:w w:val="99"/>
          <w:sz w:val="22"/>
          <w:szCs w:val="22"/>
        </w:rPr>
        <w:t> </w:t>
      </w:r>
      <w:r>
        <w:rPr>
          <w:rFonts w:ascii="宋体" w:hAnsi="宋体" w:cs="宋体" w:eastAsia="宋体" w:hint="default"/>
          <w:sz w:val="22"/>
          <w:szCs w:val="22"/>
        </w:rPr>
        <w:t>司 </w:t>
      </w:r>
      <w:r>
        <w:rPr>
          <w:rFonts w:ascii="宋体" w:hAnsi="宋体" w:cs="宋体" w:eastAsia="宋体" w:hint="default"/>
          <w:spacing w:val="-4"/>
          <w:sz w:val="22"/>
          <w:szCs w:val="22"/>
        </w:rPr>
        <w:t>Ebony Hong Kong Holding Limited </w:t>
      </w:r>
      <w:r>
        <w:rPr>
          <w:rFonts w:ascii="宋体" w:hAnsi="宋体" w:cs="宋体" w:eastAsia="宋体" w:hint="default"/>
          <w:sz w:val="22"/>
          <w:szCs w:val="22"/>
        </w:rPr>
        <w:t>和 </w:t>
      </w:r>
      <w:r>
        <w:rPr>
          <w:rFonts w:ascii="宋体" w:hAnsi="宋体" w:cs="宋体" w:eastAsia="宋体" w:hint="default"/>
          <w:spacing w:val="-4"/>
          <w:sz w:val="22"/>
          <w:szCs w:val="22"/>
        </w:rPr>
        <w:t>PTC Consumer Electronic Co., Limited</w:t>
      </w:r>
      <w:r>
        <w:rPr>
          <w:rFonts w:ascii="宋体" w:hAnsi="宋体" w:cs="宋体" w:eastAsia="宋体" w:hint="default"/>
          <w:spacing w:val="60"/>
          <w:sz w:val="22"/>
          <w:szCs w:val="22"/>
        </w:rPr>
        <w:t> </w:t>
      </w:r>
      <w:r>
        <w:rPr>
          <w:rFonts w:ascii="宋体" w:hAnsi="宋体" w:cs="宋体" w:eastAsia="宋体" w:hint="default"/>
          <w:sz w:val="22"/>
          <w:szCs w:val="22"/>
        </w:rPr>
        <w:t>的股</w:t>
      </w:r>
      <w:r>
        <w:rPr>
          <w:rFonts w:ascii="宋体" w:hAnsi="宋体" w:cs="宋体" w:eastAsia="宋体" w:hint="default"/>
          <w:w w:val="99"/>
          <w:sz w:val="22"/>
          <w:szCs w:val="22"/>
        </w:rPr>
        <w:t> </w:t>
      </w:r>
      <w:r>
        <w:rPr>
          <w:rFonts w:ascii="宋体" w:hAnsi="宋体" w:cs="宋体" w:eastAsia="宋体" w:hint="default"/>
          <w:spacing w:val="3"/>
          <w:sz w:val="22"/>
          <w:szCs w:val="22"/>
        </w:rPr>
        <w:t>份，这两家附属公司持有飞利浦注入业务营运所需之零件、店内样品、设备、雇员及合</w:t>
      </w:r>
      <w:r>
        <w:rPr>
          <w:rFonts w:ascii="宋体" w:hAnsi="宋体" w:cs="宋体" w:eastAsia="宋体" w:hint="default"/>
          <w:spacing w:val="-100"/>
          <w:sz w:val="22"/>
          <w:szCs w:val="22"/>
        </w:rPr>
        <w:t> </w:t>
      </w:r>
      <w:r>
        <w:rPr>
          <w:rFonts w:ascii="宋体" w:hAnsi="宋体" w:cs="宋体" w:eastAsia="宋体" w:hint="default"/>
          <w:spacing w:val="-100"/>
          <w:sz w:val="22"/>
          <w:szCs w:val="22"/>
        </w:rPr>
      </w:r>
      <w:r>
        <w:rPr>
          <w:rFonts w:ascii="宋体" w:hAnsi="宋体" w:cs="宋体" w:eastAsia="宋体" w:hint="default"/>
          <w:spacing w:val="-4"/>
          <w:sz w:val="22"/>
          <w:szCs w:val="22"/>
        </w:rPr>
        <w:t>约。飞利浦注入业务包括印有飞利浦商标的范围内产品管理、运营、市场、销售、分发。</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pgSz w:w="11910" w:h="16840"/>
          <w:pgMar w:header="0" w:footer="889" w:top="1720" w:bottom="1080" w:left="1600" w:right="1520"/>
        </w:sectPr>
      </w:pPr>
    </w:p>
    <w:p>
      <w:pPr>
        <w:spacing w:line="240" w:lineRule="auto" w:before="9"/>
        <w:rPr>
          <w:rFonts w:ascii="宋体" w:hAnsi="宋体" w:cs="宋体" w:eastAsia="宋体" w:hint="default"/>
          <w:sz w:val="29"/>
          <w:szCs w:val="29"/>
        </w:rPr>
      </w:pPr>
    </w:p>
    <w:p>
      <w:pPr>
        <w:spacing w:before="31"/>
        <w:ind w:left="691" w:right="0" w:firstLine="0"/>
        <w:jc w:val="left"/>
        <w:rPr>
          <w:rFonts w:ascii="宋体" w:hAnsi="宋体" w:cs="宋体" w:eastAsia="宋体" w:hint="default"/>
          <w:sz w:val="22"/>
          <w:szCs w:val="22"/>
        </w:rPr>
      </w:pPr>
      <w:r>
        <w:rPr>
          <w:rFonts w:ascii="宋体" w:hAnsi="宋体" w:cs="宋体" w:eastAsia="宋体" w:hint="default"/>
          <w:sz w:val="22"/>
          <w:szCs w:val="22"/>
        </w:rPr>
        <w:t>该购买协议于</w:t>
      </w:r>
      <w:r>
        <w:rPr>
          <w:rFonts w:ascii="宋体" w:hAnsi="宋体" w:cs="宋体" w:eastAsia="宋体" w:hint="default"/>
          <w:spacing w:val="-25"/>
          <w:sz w:val="22"/>
          <w:szCs w:val="22"/>
        </w:rPr>
        <w:t> </w:t>
      </w:r>
      <w:r>
        <w:rPr>
          <w:rFonts w:ascii="宋体" w:hAnsi="宋体" w:cs="宋体" w:eastAsia="宋体" w:hint="default"/>
          <w:sz w:val="22"/>
          <w:szCs w:val="22"/>
        </w:rPr>
        <w:t>2011</w:t>
      </w:r>
      <w:r>
        <w:rPr>
          <w:rFonts w:ascii="宋体" w:hAnsi="宋体" w:cs="宋体" w:eastAsia="宋体" w:hint="default"/>
          <w:spacing w:val="-24"/>
          <w:sz w:val="22"/>
          <w:szCs w:val="22"/>
        </w:rPr>
        <w:t> </w:t>
      </w:r>
      <w:r>
        <w:rPr>
          <w:rFonts w:ascii="宋体" w:hAnsi="宋体" w:cs="宋体" w:eastAsia="宋体" w:hint="default"/>
          <w:sz w:val="22"/>
          <w:szCs w:val="22"/>
        </w:rPr>
        <w:t>年</w:t>
      </w:r>
      <w:r>
        <w:rPr>
          <w:rFonts w:ascii="宋体" w:hAnsi="宋体" w:cs="宋体" w:eastAsia="宋体" w:hint="default"/>
          <w:spacing w:val="-26"/>
          <w:sz w:val="22"/>
          <w:szCs w:val="22"/>
        </w:rPr>
        <w:t> </w:t>
      </w:r>
      <w:r>
        <w:rPr>
          <w:rFonts w:ascii="宋体" w:hAnsi="宋体" w:cs="宋体" w:eastAsia="宋体" w:hint="default"/>
          <w:sz w:val="22"/>
          <w:szCs w:val="22"/>
        </w:rPr>
        <w:t>1</w:t>
      </w:r>
      <w:r>
        <w:rPr>
          <w:rFonts w:ascii="宋体" w:hAnsi="宋体" w:cs="宋体" w:eastAsia="宋体" w:hint="default"/>
          <w:spacing w:val="-24"/>
          <w:sz w:val="22"/>
          <w:szCs w:val="22"/>
        </w:rPr>
        <w:t> </w:t>
      </w:r>
      <w:r>
        <w:rPr>
          <w:rFonts w:ascii="宋体" w:hAnsi="宋体" w:cs="宋体" w:eastAsia="宋体" w:hint="default"/>
          <w:sz w:val="22"/>
          <w:szCs w:val="22"/>
        </w:rPr>
        <w:t>月</w:t>
      </w:r>
      <w:r>
        <w:rPr>
          <w:rFonts w:ascii="宋体" w:hAnsi="宋体" w:cs="宋体" w:eastAsia="宋体" w:hint="default"/>
          <w:spacing w:val="-26"/>
          <w:sz w:val="22"/>
          <w:szCs w:val="22"/>
        </w:rPr>
        <w:t> </w:t>
      </w:r>
      <w:r>
        <w:rPr>
          <w:rFonts w:ascii="宋体" w:hAnsi="宋体" w:cs="宋体" w:eastAsia="宋体" w:hint="default"/>
          <w:sz w:val="22"/>
          <w:szCs w:val="22"/>
        </w:rPr>
        <w:t>1</w:t>
      </w:r>
      <w:r>
        <w:rPr>
          <w:rFonts w:ascii="宋体" w:hAnsi="宋体" w:cs="宋体" w:eastAsia="宋体" w:hint="default"/>
          <w:spacing w:val="-24"/>
          <w:sz w:val="22"/>
          <w:szCs w:val="22"/>
        </w:rPr>
        <w:t> </w:t>
      </w:r>
      <w:r>
        <w:rPr>
          <w:rFonts w:ascii="宋体" w:hAnsi="宋体" w:cs="宋体" w:eastAsia="宋体" w:hint="default"/>
          <w:sz w:val="22"/>
          <w:szCs w:val="22"/>
        </w:rPr>
        <w:t>日完成，埃德蒙控股有限公司以</w:t>
      </w:r>
      <w:r>
        <w:rPr>
          <w:rFonts w:ascii="宋体" w:hAnsi="宋体" w:cs="宋体" w:eastAsia="宋体" w:hint="default"/>
          <w:spacing w:val="-25"/>
          <w:sz w:val="22"/>
          <w:szCs w:val="22"/>
        </w:rPr>
        <w:t> </w:t>
      </w:r>
      <w:r>
        <w:rPr>
          <w:rFonts w:ascii="宋体" w:hAnsi="宋体" w:cs="宋体" w:eastAsia="宋体" w:hint="default"/>
          <w:sz w:val="22"/>
          <w:szCs w:val="22"/>
        </w:rPr>
        <w:t>1,230,000.00</w:t>
      </w:r>
      <w:r>
        <w:rPr>
          <w:rFonts w:ascii="宋体" w:hAnsi="宋体" w:cs="宋体" w:eastAsia="宋体" w:hint="default"/>
          <w:spacing w:val="-24"/>
          <w:sz w:val="22"/>
          <w:szCs w:val="22"/>
        </w:rPr>
        <w:t> </w:t>
      </w:r>
      <w:r>
        <w:rPr>
          <w:rFonts w:ascii="宋体" w:hAnsi="宋体" w:cs="宋体" w:eastAsia="宋体" w:hint="default"/>
          <w:sz w:val="22"/>
          <w:szCs w:val="22"/>
        </w:rPr>
        <w:t>欧元</w:t>
      </w:r>
    </w:p>
    <w:p>
      <w:pPr>
        <w:spacing w:line="300" w:lineRule="auto" w:before="72"/>
        <w:ind w:left="141" w:right="0" w:firstLine="0"/>
        <w:jc w:val="left"/>
        <w:rPr>
          <w:rFonts w:ascii="宋体" w:hAnsi="宋体" w:cs="宋体" w:eastAsia="宋体" w:hint="default"/>
          <w:sz w:val="22"/>
          <w:szCs w:val="22"/>
        </w:rPr>
      </w:pPr>
      <w:r>
        <w:rPr>
          <w:rFonts w:ascii="宋体" w:hAnsi="宋体" w:cs="宋体" w:eastAsia="宋体" w:hint="default"/>
          <w:sz w:val="22"/>
          <w:szCs w:val="22"/>
        </w:rPr>
        <w:t>（相当于 1,636,000 美元）取得 Ebony Hong Kong Holding Limited 和 PTC</w:t>
      </w:r>
      <w:r>
        <w:rPr>
          <w:rFonts w:ascii="宋体" w:hAnsi="宋体" w:cs="宋体" w:eastAsia="宋体" w:hint="default"/>
          <w:spacing w:val="9"/>
          <w:sz w:val="22"/>
          <w:szCs w:val="22"/>
        </w:rPr>
        <w:t> </w:t>
      </w:r>
      <w:r>
        <w:rPr>
          <w:rFonts w:ascii="宋体" w:hAnsi="宋体" w:cs="宋体" w:eastAsia="宋体" w:hint="default"/>
          <w:sz w:val="22"/>
          <w:szCs w:val="22"/>
        </w:rPr>
        <w:t>Consumer</w:t>
      </w:r>
      <w:r>
        <w:rPr>
          <w:rFonts w:ascii="宋体" w:hAnsi="宋体" w:cs="宋体" w:eastAsia="宋体" w:hint="default"/>
          <w:w w:val="99"/>
          <w:sz w:val="22"/>
          <w:szCs w:val="22"/>
        </w:rPr>
        <w:t> </w:t>
      </w:r>
      <w:r>
        <w:rPr>
          <w:rFonts w:ascii="宋体" w:hAnsi="宋体" w:cs="宋体" w:eastAsia="宋体" w:hint="default"/>
          <w:sz w:val="22"/>
          <w:szCs w:val="22"/>
        </w:rPr>
        <w:t>Electronic Co.,</w:t>
      </w:r>
      <w:r>
        <w:rPr>
          <w:rFonts w:ascii="宋体" w:hAnsi="宋体" w:cs="宋体" w:eastAsia="宋体" w:hint="default"/>
          <w:spacing w:val="-8"/>
          <w:sz w:val="22"/>
          <w:szCs w:val="22"/>
        </w:rPr>
        <w:t> </w:t>
      </w:r>
      <w:r>
        <w:rPr>
          <w:rFonts w:ascii="宋体" w:hAnsi="宋体" w:cs="宋体" w:eastAsia="宋体" w:hint="default"/>
          <w:sz w:val="22"/>
          <w:szCs w:val="22"/>
        </w:rPr>
        <w:t>Limited100%的股权。</w:t>
      </w:r>
    </w:p>
    <w:p>
      <w:pPr>
        <w:spacing w:line="240" w:lineRule="auto" w:before="5"/>
        <w:rPr>
          <w:rFonts w:ascii="宋体" w:hAnsi="宋体" w:cs="宋体" w:eastAsia="宋体" w:hint="default"/>
          <w:sz w:val="26"/>
          <w:szCs w:val="26"/>
        </w:rPr>
      </w:pPr>
    </w:p>
    <w:tbl>
      <w:tblPr>
        <w:tblW w:w="0" w:type="auto"/>
        <w:jc w:val="left"/>
        <w:tblInd w:w="106" w:type="dxa"/>
        <w:tblLayout w:type="fixed"/>
        <w:tblCellMar>
          <w:top w:w="0" w:type="dxa"/>
          <w:left w:w="0" w:type="dxa"/>
          <w:bottom w:w="0" w:type="dxa"/>
          <w:right w:w="0" w:type="dxa"/>
        </w:tblCellMar>
        <w:tblLook w:val="01E0"/>
      </w:tblPr>
      <w:tblGrid>
        <w:gridCol w:w="5370"/>
        <w:gridCol w:w="1520"/>
      </w:tblGrid>
      <w:tr>
        <w:trPr>
          <w:trHeight w:val="390" w:hRule="exact"/>
        </w:trPr>
        <w:tc>
          <w:tcPr>
            <w:tcW w:w="537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84" w:right="0"/>
              <w:jc w:val="left"/>
              <w:rPr>
                <w:rFonts w:ascii="宋体" w:hAnsi="宋体" w:cs="宋体" w:eastAsia="宋体" w:hint="default"/>
                <w:sz w:val="22"/>
                <w:szCs w:val="22"/>
              </w:rPr>
            </w:pPr>
            <w:r>
              <w:rPr>
                <w:rFonts w:ascii="宋体" w:hAnsi="宋体" w:cs="宋体" w:eastAsia="宋体" w:hint="default"/>
                <w:sz w:val="22"/>
                <w:szCs w:val="22"/>
              </w:rPr>
              <w:t>所购入可辨认净资产详情如下：</w:t>
            </w:r>
          </w:p>
        </w:tc>
        <w:tc>
          <w:tcPr>
            <w:tcW w:w="1520" w:type="dxa"/>
            <w:tcBorders>
              <w:top w:val="nil" w:sz="6" w:space="0" w:color="auto"/>
              <w:left w:val="nil" w:sz="6" w:space="0" w:color="auto"/>
              <w:bottom w:val="nil" w:sz="6" w:space="0" w:color="auto"/>
              <w:right w:val="nil" w:sz="6" w:space="0" w:color="auto"/>
            </w:tcBorders>
          </w:tcPr>
          <w:p>
            <w:pPr/>
          </w:p>
        </w:tc>
      </w:tr>
      <w:tr>
        <w:trPr>
          <w:trHeight w:val="360" w:hRule="exact"/>
        </w:trPr>
        <w:tc>
          <w:tcPr>
            <w:tcW w:w="5370"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715" w:right="0"/>
              <w:jc w:val="left"/>
              <w:rPr>
                <w:rFonts w:ascii="宋体" w:hAnsi="宋体" w:cs="宋体" w:eastAsia="宋体" w:hint="default"/>
                <w:sz w:val="22"/>
                <w:szCs w:val="22"/>
              </w:rPr>
            </w:pPr>
            <w:r>
              <w:rPr>
                <w:rFonts w:ascii="宋体"/>
                <w:sz w:val="22"/>
              </w:rPr>
              <w:t>2010</w:t>
            </w:r>
          </w:p>
        </w:tc>
      </w:tr>
      <w:tr>
        <w:trPr>
          <w:trHeight w:val="360" w:hRule="exact"/>
        </w:trPr>
        <w:tc>
          <w:tcPr>
            <w:tcW w:w="5370"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715" w:right="0"/>
              <w:jc w:val="left"/>
              <w:rPr>
                <w:rFonts w:ascii="宋体" w:hAnsi="宋体" w:cs="宋体" w:eastAsia="宋体" w:hint="default"/>
                <w:sz w:val="22"/>
                <w:szCs w:val="22"/>
              </w:rPr>
            </w:pPr>
            <w:r>
              <w:rPr>
                <w:rFonts w:ascii="宋体" w:hAnsi="宋体" w:cs="宋体" w:eastAsia="宋体" w:hint="default"/>
                <w:sz w:val="22"/>
                <w:szCs w:val="22"/>
              </w:rPr>
              <w:t>千美元</w:t>
            </w:r>
          </w:p>
        </w:tc>
      </w:tr>
      <w:tr>
        <w:trPr>
          <w:trHeight w:val="360" w:hRule="exact"/>
        </w:trPr>
        <w:tc>
          <w:tcPr>
            <w:tcW w:w="537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购入代价：</w:t>
            </w:r>
          </w:p>
        </w:tc>
        <w:tc>
          <w:tcPr>
            <w:tcW w:w="1520" w:type="dxa"/>
            <w:tcBorders>
              <w:top w:val="nil" w:sz="6" w:space="0" w:color="auto"/>
              <w:left w:val="nil" w:sz="6" w:space="0" w:color="auto"/>
              <w:bottom w:val="nil" w:sz="6" w:space="0" w:color="auto"/>
              <w:right w:val="nil" w:sz="6" w:space="0" w:color="auto"/>
            </w:tcBorders>
          </w:tcPr>
          <w:p>
            <w:pPr/>
          </w:p>
        </w:tc>
      </w:tr>
      <w:tr>
        <w:trPr>
          <w:trHeight w:val="360" w:hRule="exact"/>
        </w:trPr>
        <w:tc>
          <w:tcPr>
            <w:tcW w:w="5370"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4" w:right="0"/>
              <w:jc w:val="left"/>
              <w:rPr>
                <w:rFonts w:ascii="宋体" w:hAnsi="宋体" w:cs="宋体" w:eastAsia="宋体" w:hint="default"/>
                <w:sz w:val="22"/>
                <w:szCs w:val="22"/>
              </w:rPr>
            </w:pPr>
            <w:r>
              <w:rPr>
                <w:rFonts w:ascii="宋体" w:hAnsi="宋体" w:cs="宋体" w:eastAsia="宋体" w:hint="default"/>
                <w:sz w:val="22"/>
                <w:szCs w:val="22"/>
              </w:rPr>
              <w:t>已付现金</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714" w:right="0"/>
              <w:jc w:val="left"/>
              <w:rPr>
                <w:rFonts w:ascii="宋体" w:hAnsi="宋体" w:cs="宋体" w:eastAsia="宋体" w:hint="default"/>
                <w:sz w:val="22"/>
                <w:szCs w:val="22"/>
              </w:rPr>
            </w:pPr>
            <w:r>
              <w:rPr>
                <w:rFonts w:ascii="宋体"/>
                <w:w w:val="99"/>
                <w:sz w:val="22"/>
              </w:rPr>
            </w:r>
            <w:r>
              <w:rPr>
                <w:rFonts w:ascii="宋体"/>
                <w:sz w:val="22"/>
                <w:u w:val="single" w:color="000000"/>
              </w:rPr>
              <w:t>(1,636)</w:t>
            </w:r>
            <w:r>
              <w:rPr>
                <w:rFonts w:ascii="宋体"/>
                <w:sz w:val="22"/>
              </w:rPr>
            </w:r>
          </w:p>
        </w:tc>
      </w:tr>
      <w:tr>
        <w:trPr>
          <w:trHeight w:val="360" w:hRule="exact"/>
        </w:trPr>
        <w:tc>
          <w:tcPr>
            <w:tcW w:w="5370"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5" w:right="0"/>
              <w:jc w:val="left"/>
              <w:rPr>
                <w:rFonts w:ascii="宋体" w:hAnsi="宋体" w:cs="宋体" w:eastAsia="宋体" w:hint="default"/>
                <w:sz w:val="22"/>
                <w:szCs w:val="22"/>
              </w:rPr>
            </w:pPr>
            <w:r>
              <w:rPr>
                <w:rFonts w:ascii="宋体" w:hAnsi="宋体" w:cs="宋体" w:eastAsia="宋体" w:hint="default"/>
                <w:sz w:val="22"/>
                <w:szCs w:val="22"/>
              </w:rPr>
              <w:t>总购买代价</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714" w:right="0"/>
              <w:jc w:val="left"/>
              <w:rPr>
                <w:rFonts w:ascii="宋体" w:hAnsi="宋体" w:cs="宋体" w:eastAsia="宋体" w:hint="default"/>
                <w:sz w:val="22"/>
                <w:szCs w:val="22"/>
              </w:rPr>
            </w:pPr>
            <w:r>
              <w:rPr>
                <w:rFonts w:ascii="宋体"/>
                <w:sz w:val="22"/>
              </w:rPr>
              <w:t>(1,636)</w:t>
            </w:r>
          </w:p>
        </w:tc>
      </w:tr>
      <w:tr>
        <w:trPr>
          <w:trHeight w:val="390" w:hRule="exact"/>
        </w:trPr>
        <w:tc>
          <w:tcPr>
            <w:tcW w:w="5370"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5" w:right="0"/>
              <w:jc w:val="left"/>
              <w:rPr>
                <w:rFonts w:ascii="宋体" w:hAnsi="宋体" w:cs="宋体" w:eastAsia="宋体" w:hint="default"/>
                <w:sz w:val="22"/>
                <w:szCs w:val="22"/>
              </w:rPr>
            </w:pPr>
            <w:r>
              <w:rPr>
                <w:rFonts w:ascii="宋体" w:hAnsi="宋体" w:cs="宋体" w:eastAsia="宋体" w:hint="default"/>
                <w:sz w:val="22"/>
                <w:szCs w:val="22"/>
              </w:rPr>
              <w:t>減：所购入可辨认净资产的公允价值(见下文)</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825" w:right="0"/>
              <w:jc w:val="left"/>
              <w:rPr>
                <w:rFonts w:ascii="宋体" w:hAnsi="宋体" w:cs="宋体" w:eastAsia="宋体" w:hint="default"/>
                <w:sz w:val="22"/>
                <w:szCs w:val="22"/>
              </w:rPr>
            </w:pPr>
            <w:r>
              <w:rPr>
                <w:rFonts w:ascii="宋体"/>
                <w:sz w:val="22"/>
              </w:rPr>
              <w:t>5,119</w:t>
            </w:r>
          </w:p>
        </w:tc>
      </w:tr>
    </w:tbl>
    <w:p>
      <w:pPr>
        <w:spacing w:line="260" w:lineRule="exact" w:before="0"/>
        <w:ind w:left="471" w:right="0" w:firstLine="0"/>
        <w:jc w:val="left"/>
        <w:rPr>
          <w:rFonts w:ascii="宋体" w:hAnsi="宋体" w:cs="宋体" w:eastAsia="宋体" w:hint="default"/>
          <w:sz w:val="22"/>
          <w:szCs w:val="22"/>
        </w:rPr>
      </w:pPr>
      <w:r>
        <w:rPr>
          <w:rFonts w:ascii="宋体" w:hAnsi="宋体" w:cs="宋体" w:eastAsia="宋体" w:hint="default"/>
          <w:sz w:val="22"/>
          <w:szCs w:val="22"/>
        </w:rPr>
        <w:t>──────</w:t>
      </w:r>
    </w:p>
    <w:p>
      <w:pPr>
        <w:tabs>
          <w:tab w:pos="6190" w:val="left" w:leader="none"/>
        </w:tabs>
        <w:spacing w:before="72"/>
        <w:ind w:left="361" w:right="0" w:firstLine="0"/>
        <w:jc w:val="left"/>
        <w:rPr>
          <w:rFonts w:ascii="宋体" w:hAnsi="宋体" w:cs="宋体" w:eastAsia="宋体" w:hint="default"/>
          <w:sz w:val="22"/>
          <w:szCs w:val="22"/>
        </w:rPr>
      </w:pPr>
      <w:r>
        <w:rPr>
          <w:rFonts w:ascii="宋体" w:hAnsi="宋体" w:cs="宋体" w:eastAsia="宋体" w:hint="default"/>
          <w:w w:val="95"/>
          <w:sz w:val="22"/>
          <w:szCs w:val="22"/>
        </w:rPr>
        <w:t>购买收益</w:t>
        <w:tab/>
      </w:r>
      <w:r>
        <w:rPr>
          <w:rFonts w:ascii="宋体" w:hAnsi="宋体" w:cs="宋体" w:eastAsia="宋体" w:hint="default"/>
          <w:sz w:val="22"/>
          <w:szCs w:val="22"/>
        </w:rPr>
        <w:t>3,483</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4435"/>
        <w:gridCol w:w="2456"/>
      </w:tblGrid>
      <w:tr>
        <w:trPr>
          <w:trHeight w:val="390" w:hRule="exact"/>
        </w:trPr>
        <w:tc>
          <w:tcPr>
            <w:tcW w:w="443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宋体" w:hAnsi="宋体" w:cs="宋体" w:eastAsia="宋体" w:hint="default"/>
                <w:sz w:val="22"/>
                <w:szCs w:val="22"/>
              </w:rPr>
              <w:t>收购产生的资产及负债如下：</w:t>
            </w:r>
          </w:p>
        </w:tc>
        <w:tc>
          <w:tcPr>
            <w:tcW w:w="2456" w:type="dxa"/>
            <w:tcBorders>
              <w:top w:val="nil" w:sz="6" w:space="0" w:color="auto"/>
              <w:left w:val="nil" w:sz="6" w:space="0" w:color="auto"/>
              <w:bottom w:val="nil" w:sz="6" w:space="0" w:color="auto"/>
              <w:right w:val="nil" w:sz="6" w:space="0" w:color="auto"/>
            </w:tcBorders>
          </w:tcPr>
          <w:p>
            <w:pPr/>
          </w:p>
        </w:tc>
      </w:tr>
      <w:tr>
        <w:trPr>
          <w:trHeight w:val="360" w:hRule="exact"/>
        </w:trPr>
        <w:tc>
          <w:tcPr>
            <w:tcW w:w="4435" w:type="dxa"/>
            <w:tcBorders>
              <w:top w:val="nil" w:sz="6" w:space="0" w:color="auto"/>
              <w:left w:val="nil" w:sz="6" w:space="0" w:color="auto"/>
              <w:bottom w:val="nil" w:sz="6" w:space="0" w:color="auto"/>
              <w:right w:val="nil" w:sz="6" w:space="0" w:color="auto"/>
            </w:tcBorders>
          </w:tcPr>
          <w:p>
            <w:pP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62"/>
              <w:jc w:val="right"/>
              <w:rPr>
                <w:rFonts w:ascii="宋体" w:hAnsi="宋体" w:cs="宋体" w:eastAsia="宋体" w:hint="default"/>
                <w:sz w:val="22"/>
                <w:szCs w:val="22"/>
              </w:rPr>
            </w:pPr>
            <w:r>
              <w:rPr>
                <w:rFonts w:ascii="宋体"/>
                <w:w w:val="95"/>
                <w:sz w:val="22"/>
              </w:rPr>
              <w:t>2010</w:t>
            </w:r>
            <w:r>
              <w:rPr>
                <w:rFonts w:ascii="宋体"/>
                <w:sz w:val="22"/>
              </w:rPr>
            </w:r>
          </w:p>
        </w:tc>
      </w:tr>
      <w:tr>
        <w:trPr>
          <w:trHeight w:val="360" w:hRule="exact"/>
        </w:trPr>
        <w:tc>
          <w:tcPr>
            <w:tcW w:w="4435" w:type="dxa"/>
            <w:tcBorders>
              <w:top w:val="nil" w:sz="6" w:space="0" w:color="auto"/>
              <w:left w:val="nil" w:sz="6" w:space="0" w:color="auto"/>
              <w:bottom w:val="nil" w:sz="6" w:space="0" w:color="auto"/>
              <w:right w:val="nil" w:sz="6" w:space="0" w:color="auto"/>
            </w:tcBorders>
          </w:tcPr>
          <w:p>
            <w:pP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4"/>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443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5" w:right="0"/>
              <w:jc w:val="left"/>
              <w:rPr>
                <w:rFonts w:ascii="宋体" w:hAnsi="宋体" w:cs="宋体" w:eastAsia="宋体" w:hint="default"/>
                <w:sz w:val="22"/>
                <w:szCs w:val="22"/>
              </w:rPr>
            </w:pPr>
            <w:r>
              <w:rPr>
                <w:rFonts w:ascii="宋体" w:hAnsi="宋体" w:cs="宋体" w:eastAsia="宋体" w:hint="default"/>
                <w:sz w:val="22"/>
                <w:szCs w:val="22"/>
              </w:rPr>
              <w:t>存货和其他资产</w:t>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53"/>
              <w:jc w:val="right"/>
              <w:rPr>
                <w:rFonts w:ascii="宋体" w:hAnsi="宋体" w:cs="宋体" w:eastAsia="宋体" w:hint="default"/>
                <w:sz w:val="22"/>
                <w:szCs w:val="22"/>
              </w:rPr>
            </w:pPr>
            <w:r>
              <w:rPr>
                <w:rFonts w:ascii="宋体"/>
                <w:w w:val="95"/>
                <w:sz w:val="22"/>
              </w:rPr>
              <w:t>5,119</w:t>
            </w:r>
            <w:r>
              <w:rPr>
                <w:rFonts w:ascii="宋体"/>
                <w:sz w:val="22"/>
              </w:rPr>
            </w:r>
          </w:p>
        </w:tc>
      </w:tr>
      <w:tr>
        <w:trPr>
          <w:trHeight w:val="360" w:hRule="exact"/>
        </w:trPr>
        <w:tc>
          <w:tcPr>
            <w:tcW w:w="443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5" w:right="0"/>
              <w:jc w:val="left"/>
              <w:rPr>
                <w:rFonts w:ascii="宋体" w:hAnsi="宋体" w:cs="宋体" w:eastAsia="宋体" w:hint="default"/>
                <w:sz w:val="22"/>
                <w:szCs w:val="22"/>
              </w:rPr>
            </w:pPr>
            <w:r>
              <w:rPr>
                <w:rFonts w:ascii="宋体" w:hAnsi="宋体" w:cs="宋体" w:eastAsia="宋体" w:hint="default"/>
                <w:sz w:val="22"/>
                <w:szCs w:val="22"/>
              </w:rPr>
              <w:t>无形资产-商标使用权</w:t>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4"/>
              <w:jc w:val="right"/>
              <w:rPr>
                <w:rFonts w:ascii="宋体" w:hAnsi="宋体" w:cs="宋体" w:eastAsia="宋体" w:hint="default"/>
                <w:sz w:val="22"/>
                <w:szCs w:val="22"/>
              </w:rPr>
            </w:pPr>
            <w:r>
              <w:rPr>
                <w:rFonts w:ascii="宋体"/>
                <w:w w:val="95"/>
                <w:sz w:val="22"/>
              </w:rPr>
              <w:t>35,147</w:t>
            </w:r>
            <w:r>
              <w:rPr>
                <w:rFonts w:ascii="宋体"/>
                <w:sz w:val="22"/>
              </w:rPr>
            </w:r>
          </w:p>
        </w:tc>
      </w:tr>
      <w:tr>
        <w:trPr>
          <w:trHeight w:val="360" w:hRule="exact"/>
        </w:trPr>
        <w:tc>
          <w:tcPr>
            <w:tcW w:w="443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5" w:right="0"/>
              <w:jc w:val="left"/>
              <w:rPr>
                <w:rFonts w:ascii="宋体" w:hAnsi="宋体" w:cs="宋体" w:eastAsia="宋体" w:hint="default"/>
                <w:sz w:val="22"/>
                <w:szCs w:val="22"/>
              </w:rPr>
            </w:pPr>
            <w:r>
              <w:rPr>
                <w:rFonts w:ascii="宋体" w:hAnsi="宋体" w:cs="宋体" w:eastAsia="宋体" w:hint="default"/>
                <w:sz w:val="22"/>
                <w:szCs w:val="22"/>
              </w:rPr>
              <w:t>其它应付款项及应计款项</w:t>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40" w:right="0"/>
              <w:jc w:val="left"/>
              <w:rPr>
                <w:rFonts w:ascii="宋体" w:hAnsi="宋体" w:cs="宋体" w:eastAsia="宋体" w:hint="default"/>
                <w:sz w:val="22"/>
                <w:szCs w:val="22"/>
              </w:rPr>
            </w:pPr>
            <w:r>
              <w:rPr>
                <w:rFonts w:ascii="宋体"/>
                <w:sz w:val="22"/>
              </w:rPr>
              <w:t>(35,147)</w:t>
            </w:r>
          </w:p>
        </w:tc>
      </w:tr>
      <w:tr>
        <w:trPr>
          <w:trHeight w:val="390" w:hRule="exact"/>
        </w:trPr>
        <w:tc>
          <w:tcPr>
            <w:tcW w:w="443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5" w:right="0"/>
              <w:jc w:val="left"/>
              <w:rPr>
                <w:rFonts w:ascii="宋体" w:hAnsi="宋体" w:cs="宋体" w:eastAsia="宋体" w:hint="default"/>
                <w:sz w:val="22"/>
                <w:szCs w:val="22"/>
              </w:rPr>
            </w:pPr>
            <w:r>
              <w:rPr>
                <w:rFonts w:ascii="宋体" w:hAnsi="宋体" w:cs="宋体" w:eastAsia="宋体" w:hint="default"/>
                <w:sz w:val="22"/>
                <w:szCs w:val="22"/>
              </w:rPr>
              <w:t>所购入可辨认净资产</w:t>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4"/>
              <w:jc w:val="right"/>
              <w:rPr>
                <w:rFonts w:ascii="宋体" w:hAnsi="宋体" w:cs="宋体" w:eastAsia="宋体" w:hint="default"/>
                <w:sz w:val="22"/>
                <w:szCs w:val="22"/>
              </w:rPr>
            </w:pPr>
            <w:r>
              <w:rPr>
                <w:rFonts w:ascii="宋体"/>
                <w:w w:val="95"/>
                <w:sz w:val="22"/>
              </w:rPr>
              <w:t>5,119</w:t>
            </w:r>
            <w:r>
              <w:rPr>
                <w:rFonts w:ascii="宋体"/>
                <w:sz w:val="22"/>
              </w:rPr>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spacing w:line="300" w:lineRule="auto" w:before="31"/>
        <w:ind w:left="141" w:right="268" w:firstLine="597"/>
        <w:jc w:val="left"/>
        <w:rPr>
          <w:rFonts w:ascii="宋体" w:hAnsi="宋体" w:cs="宋体" w:eastAsia="宋体" w:hint="default"/>
          <w:sz w:val="22"/>
          <w:szCs w:val="22"/>
        </w:rPr>
      </w:pPr>
      <w:r>
        <w:rPr>
          <w:rFonts w:ascii="宋体" w:hAnsi="宋体" w:cs="宋体" w:eastAsia="宋体" w:hint="default"/>
          <w:sz w:val="22"/>
          <w:szCs w:val="22"/>
        </w:rPr>
        <w:t>6、除存在上述资产负债表日后事项及附注八.</w:t>
      </w:r>
      <w:r>
        <w:rPr>
          <w:rFonts w:ascii="宋体" w:hAnsi="宋体" w:cs="宋体" w:eastAsia="宋体" w:hint="default"/>
          <w:spacing w:val="-12"/>
          <w:sz w:val="22"/>
          <w:szCs w:val="22"/>
        </w:rPr>
        <w:t> </w:t>
      </w:r>
      <w:r>
        <w:rPr>
          <w:rFonts w:ascii="宋体" w:hAnsi="宋体" w:cs="宋体" w:eastAsia="宋体" w:hint="default"/>
          <w:sz w:val="22"/>
          <w:szCs w:val="22"/>
        </w:rPr>
        <w:t>21（1）、26（1）披露事项外，本</w:t>
      </w:r>
      <w:r>
        <w:rPr>
          <w:rFonts w:ascii="宋体" w:hAnsi="宋体" w:cs="宋体" w:eastAsia="宋体" w:hint="default"/>
          <w:w w:val="99"/>
          <w:sz w:val="22"/>
          <w:szCs w:val="22"/>
        </w:rPr>
        <w:t> </w:t>
      </w:r>
      <w:r>
        <w:rPr>
          <w:rFonts w:ascii="宋体" w:hAnsi="宋体" w:cs="宋体" w:eastAsia="宋体" w:hint="default"/>
          <w:sz w:val="22"/>
          <w:szCs w:val="22"/>
        </w:rPr>
        <w:t>集团无其他重大资产负债表日后事项。</w:t>
      </w:r>
    </w:p>
    <w:p>
      <w:pPr>
        <w:spacing w:after="0" w:line="300" w:lineRule="auto"/>
        <w:jc w:val="left"/>
        <w:rPr>
          <w:rFonts w:ascii="宋体" w:hAnsi="宋体" w:cs="宋体" w:eastAsia="宋体" w:hint="default"/>
          <w:sz w:val="22"/>
          <w:szCs w:val="22"/>
        </w:rPr>
        <w:sectPr>
          <w:pgSz w:w="11910" w:h="16840"/>
          <w:pgMar w:header="0" w:footer="889" w:top="1720" w:bottom="1080" w:left="1560" w:right="1520"/>
        </w:sectPr>
      </w:pPr>
    </w:p>
    <w:p>
      <w:pPr>
        <w:spacing w:line="240" w:lineRule="auto" w:before="9"/>
        <w:rPr>
          <w:rFonts w:ascii="宋体" w:hAnsi="宋体" w:cs="宋体" w:eastAsia="宋体" w:hint="default"/>
          <w:sz w:val="29"/>
          <w:szCs w:val="29"/>
        </w:rPr>
      </w:pPr>
    </w:p>
    <w:p>
      <w:pPr>
        <w:tabs>
          <w:tab w:pos="2398" w:val="left" w:leader="none"/>
        </w:tabs>
        <w:spacing w:line="600" w:lineRule="auto" w:before="31"/>
        <w:ind w:left="688" w:right="11178" w:firstLine="840"/>
        <w:jc w:val="left"/>
        <w:rPr>
          <w:rFonts w:ascii="宋体" w:hAnsi="宋体" w:cs="宋体" w:eastAsia="宋体" w:hint="default"/>
          <w:sz w:val="22"/>
          <w:szCs w:val="22"/>
        </w:rPr>
      </w:pPr>
      <w:r>
        <w:rPr/>
        <w:pict>
          <v:group style="position:absolute;margin-left:64.550545pt;margin-top:72.537643pt;width:712.45pt;height:221pt;mso-position-horizontal-relative:page;mso-position-vertical-relative:paragraph;z-index:-1011280" coordorigin="1291,1451" coordsize="14249,4420">
            <v:shape style="position:absolute;left:3553;top:1469;width:14;height:2" type="#_x0000_t75" stroked="false">
              <v:imagedata r:id="rId25" o:title=""/>
            </v:shape>
            <v:shape style="position:absolute;left:5475;top:1469;width:14;height:2" type="#_x0000_t75" stroked="false">
              <v:imagedata r:id="rId25" o:title=""/>
            </v:shape>
            <v:shape style="position:absolute;left:7541;top:1469;width:14;height:2" type="#_x0000_t75" stroked="false">
              <v:imagedata r:id="rId25" o:title=""/>
            </v:shape>
            <v:shape style="position:absolute;left:9690;top:1469;width:14;height:2" type="#_x0000_t75" stroked="false">
              <v:imagedata r:id="rId25" o:title=""/>
            </v:shape>
            <v:shape style="position:absolute;left:11310;top:1469;width:14;height:2" type="#_x0000_t75" stroked="false">
              <v:imagedata r:id="rId25" o:title=""/>
            </v:shape>
            <v:shape style="position:absolute;left:13212;top:1469;width:14;height:2" type="#_x0000_t75" stroked="false">
              <v:imagedata r:id="rId25" o:title=""/>
            </v:shape>
            <v:shape style="position:absolute;left:3534;top:1451;width:9712;height:379" type="#_x0000_t75" stroked="false">
              <v:imagedata r:id="rId416" o:title=""/>
            </v:shape>
            <v:group style="position:absolute;left:1296;top:5866;width:2258;height:2" coordorigin="1296,5866" coordsize="2258,2">
              <v:shape style="position:absolute;left:1296;top:5866;width:2258;height:2" coordorigin="1296,5866" coordsize="2258,0" path="m1296,5866l3553,5866e" filled="false" stroked="true" strokeweight=".48001pt" strokecolor="#000000">
                <v:path arrowok="t"/>
              </v:shape>
            </v:group>
            <v:group style="position:absolute;left:1296;top:5846;width:2258;height:2" coordorigin="1296,5846" coordsize="2258,2">
              <v:shape style="position:absolute;left:1296;top:5846;width:2258;height:2" coordorigin="1296,5846" coordsize="2258,0" path="m1296,5846l3553,5846e" filled="false" stroked="true" strokeweight=".47998pt" strokecolor="#000000">
                <v:path arrowok="t"/>
              </v:shape>
              <v:shape style="position:absolute;left:1291;top:1792;width:14249;height:4069" type="#_x0000_t75" stroked="false">
                <v:imagedata r:id="rId417" o:title=""/>
              </v:shape>
            </v:group>
            <v:group style="position:absolute;left:3553;top:5846;width:29;height:2" coordorigin="3553,5846" coordsize="29,2">
              <v:shape style="position:absolute;left:3553;top:5846;width:29;height:2" coordorigin="3553,5846" coordsize="29,0" path="m3553,5846l3582,5846e" filled="false" stroked="true" strokeweight=".47998pt" strokecolor="#000000">
                <v:path arrowok="t"/>
              </v:shape>
            </v:group>
            <v:group style="position:absolute;left:3553;top:5866;width:29;height:2" coordorigin="3553,5866" coordsize="29,2">
              <v:shape style="position:absolute;left:3553;top:5866;width:29;height:2" coordorigin="3553,5866" coordsize="29,0" path="m3553,5866l3582,5866e" filled="false" stroked="true" strokeweight=".48001pt" strokecolor="#000000">
                <v:path arrowok="t"/>
              </v:shape>
            </v:group>
            <v:group style="position:absolute;left:3582;top:5866;width:1894;height:2" coordorigin="3582,5866" coordsize="1894,2">
              <v:shape style="position:absolute;left:3582;top:5866;width:1894;height:2" coordorigin="3582,5866" coordsize="1894,0" path="m3582,5866l5475,5866e" filled="false" stroked="true" strokeweight=".48pt" strokecolor="#000000">
                <v:path arrowok="t"/>
              </v:shape>
            </v:group>
            <v:group style="position:absolute;left:3582;top:5846;width:1894;height:2" coordorigin="3582,5846" coordsize="1894,2">
              <v:shape style="position:absolute;left:3582;top:5846;width:1894;height:2" coordorigin="3582,5846" coordsize="1894,0" path="m3582,5846l5475,5846e" filled="false" stroked="true" strokeweight=".48pt" strokecolor="#000000">
                <v:path arrowok="t"/>
              </v:shape>
              <v:shape style="position:absolute;left:5456;top:5300;width:53;height:560" type="#_x0000_t75" stroked="false">
                <v:imagedata r:id="rId418" o:title=""/>
              </v:shape>
            </v:group>
            <v:group style="position:absolute;left:5475;top:5846;width:29;height:2" coordorigin="5475,5846" coordsize="29,2">
              <v:shape style="position:absolute;left:5475;top:5846;width:29;height:2" coordorigin="5475,5846" coordsize="29,0" path="m5475,5846l5504,5846e" filled="false" stroked="true" strokeweight=".47998pt" strokecolor="#000000">
                <v:path arrowok="t"/>
              </v:shape>
            </v:group>
            <v:group style="position:absolute;left:5475;top:5866;width:2066;height:2" coordorigin="5475,5866" coordsize="2066,2">
              <v:shape style="position:absolute;left:5475;top:5866;width:2066;height:2" coordorigin="5475,5866" coordsize="2066,0" path="m5475,5866l7541,5866e" filled="false" stroked="true" strokeweight=".48001pt" strokecolor="#000000">
                <v:path arrowok="t"/>
              </v:shape>
            </v:group>
            <v:group style="position:absolute;left:5504;top:5846;width:2037;height:2" coordorigin="5504,5846" coordsize="2037,2">
              <v:shape style="position:absolute;left:5504;top:5846;width:2037;height:2" coordorigin="5504,5846" coordsize="2037,0" path="m5504,5846l7541,5846e" filled="false" stroked="true" strokeweight=".47998pt" strokecolor="#000000">
                <v:path arrowok="t"/>
              </v:shape>
              <v:shape style="position:absolute;left:7521;top:5300;width:53;height:560" type="#_x0000_t75" stroked="false">
                <v:imagedata r:id="rId419" o:title=""/>
              </v:shape>
            </v:group>
            <v:group style="position:absolute;left:7541;top:5846;width:29;height:2" coordorigin="7541,5846" coordsize="29,2">
              <v:shape style="position:absolute;left:7541;top:5846;width:29;height:2" coordorigin="7541,5846" coordsize="29,0" path="m7541,5846l7569,5846e" filled="false" stroked="true" strokeweight=".47998pt" strokecolor="#000000">
                <v:path arrowok="t"/>
              </v:shape>
            </v:group>
            <v:group style="position:absolute;left:7541;top:5866;width:2150;height:2" coordorigin="7541,5866" coordsize="2150,2">
              <v:shape style="position:absolute;left:7541;top:5866;width:2150;height:2" coordorigin="7541,5866" coordsize="2150,0" path="m7541,5866l9690,5866e" filled="false" stroked="true" strokeweight=".48001pt" strokecolor="#000000">
                <v:path arrowok="t"/>
              </v:shape>
            </v:group>
            <v:group style="position:absolute;left:7569;top:5846;width:2121;height:2" coordorigin="7569,5846" coordsize="2121,2">
              <v:shape style="position:absolute;left:7569;top:5846;width:2121;height:2" coordorigin="7569,5846" coordsize="2121,0" path="m7569,5846l9690,5846e" filled="false" stroked="true" strokeweight=".47998pt" strokecolor="#000000">
                <v:path arrowok="t"/>
              </v:shape>
              <v:shape style="position:absolute;left:9671;top:5300;width:53;height:560" type="#_x0000_t75" stroked="false">
                <v:imagedata r:id="rId418" o:title=""/>
              </v:shape>
            </v:group>
            <v:group style="position:absolute;left:9690;top:5846;width:29;height:2" coordorigin="9690,5846" coordsize="29,2">
              <v:shape style="position:absolute;left:9690;top:5846;width:29;height:2" coordorigin="9690,5846" coordsize="29,0" path="m9690,5846l9719,5846e" filled="false" stroked="true" strokeweight=".47998pt" strokecolor="#000000">
                <v:path arrowok="t"/>
              </v:shape>
            </v:group>
            <v:group style="position:absolute;left:9690;top:5866;width:1620;height:2" coordorigin="9690,5866" coordsize="1620,2">
              <v:shape style="position:absolute;left:9690;top:5866;width:1620;height:2" coordorigin="9690,5866" coordsize="1620,0" path="m9690,5866l11310,5866e" filled="false" stroked="true" strokeweight=".48001pt" strokecolor="#000000">
                <v:path arrowok="t"/>
              </v:shape>
            </v:group>
            <v:group style="position:absolute;left:9719;top:5846;width:1592;height:2" coordorigin="9719,5846" coordsize="1592,2">
              <v:shape style="position:absolute;left:9719;top:5846;width:1592;height:2" coordorigin="9719,5846" coordsize="1592,0" path="m9719,5846l11310,5846e" filled="false" stroked="true" strokeweight=".47998pt" strokecolor="#000000">
                <v:path arrowok="t"/>
              </v:shape>
              <v:shape style="position:absolute;left:11291;top:5300;width:53;height:560" type="#_x0000_t75" stroked="false">
                <v:imagedata r:id="rId418" o:title=""/>
              </v:shape>
            </v:group>
            <v:group style="position:absolute;left:11310;top:5846;width:29;height:2" coordorigin="11310,5846" coordsize="29,2">
              <v:shape style="position:absolute;left:11310;top:5846;width:29;height:2" coordorigin="11310,5846" coordsize="29,0" path="m11310,5846l11339,5846e" filled="false" stroked="true" strokeweight=".47998pt" strokecolor="#000000">
                <v:path arrowok="t"/>
              </v:shape>
            </v:group>
            <v:group style="position:absolute;left:11310;top:5866;width:1902;height:2" coordorigin="11310,5866" coordsize="1902,2">
              <v:shape style="position:absolute;left:11310;top:5866;width:1902;height:2" coordorigin="11310,5866" coordsize="1902,0" path="m11310,5866l13212,5866e" filled="false" stroked="true" strokeweight=".48001pt" strokecolor="#000000">
                <v:path arrowok="t"/>
              </v:shape>
            </v:group>
            <v:group style="position:absolute;left:11339;top:5846;width:1874;height:2" coordorigin="11339,5846" coordsize="1874,2">
              <v:shape style="position:absolute;left:11339;top:5846;width:1874;height:2" coordorigin="11339,5846" coordsize="1874,0" path="m11339,5846l13212,5846e" filled="false" stroked="true" strokeweight=".47998pt" strokecolor="#000000">
                <v:path arrowok="t"/>
              </v:shape>
              <v:shape style="position:absolute;left:13193;top:5300;width:53;height:560" type="#_x0000_t75" stroked="false">
                <v:imagedata r:id="rId418" o:title=""/>
              </v:shape>
            </v:group>
            <v:group style="position:absolute;left:13212;top:5846;width:29;height:2" coordorigin="13212,5846" coordsize="29,2">
              <v:shape style="position:absolute;left:13212;top:5846;width:29;height:2" coordorigin="13212,5846" coordsize="29,0" path="m13212,5846l13241,5846e" filled="false" stroked="true" strokeweight=".47998pt" strokecolor="#000000">
                <v:path arrowok="t"/>
              </v:shape>
            </v:group>
            <v:group style="position:absolute;left:13212;top:5866;width:2313;height:2" coordorigin="13212,5866" coordsize="2313,2">
              <v:shape style="position:absolute;left:13212;top:5866;width:2313;height:2" coordorigin="13212,5866" coordsize="2313,0" path="m13212,5866l15524,5866e" filled="false" stroked="true" strokeweight=".48001pt" strokecolor="#000000">
                <v:path arrowok="t"/>
              </v:shape>
            </v:group>
            <v:group style="position:absolute;left:13241;top:5846;width:2284;height:2" coordorigin="13241,5846" coordsize="2284,2">
              <v:shape style="position:absolute;left:13241;top:5846;width:2284;height:2" coordorigin="13241,5846" coordsize="2284,0" path="m13241,5846l15524,5846e" filled="false" stroked="true" strokeweight=".47998pt" strokecolor="#000000">
                <v:path arrowok="t"/>
              </v:shape>
              <v:shape style="position:absolute;left:1418;top:5349;width:2036;height:461" type="#_x0000_t202" filled="false" stroked="false">
                <v:textbox inset="0,0,0,0">
                  <w:txbxContent>
                    <w:p>
                      <w:pPr>
                        <w:spacing w:line="200" w:lineRule="exact" w:before="0"/>
                        <w:ind w:left="201" w:right="0" w:firstLine="0"/>
                        <w:jc w:val="left"/>
                        <w:rPr>
                          <w:rFonts w:ascii="宋体" w:hAnsi="宋体" w:cs="宋体" w:eastAsia="宋体" w:hint="default"/>
                          <w:sz w:val="20"/>
                          <w:szCs w:val="20"/>
                        </w:rPr>
                      </w:pPr>
                      <w:r>
                        <w:rPr>
                          <w:rFonts w:ascii="宋体" w:hAnsi="宋体" w:cs="宋体" w:eastAsia="宋体" w:hint="default"/>
                          <w:spacing w:val="2"/>
                          <w:sz w:val="20"/>
                          <w:szCs w:val="20"/>
                        </w:rPr>
                        <w:t>折旧和摊销以外的非</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现金费用</w:t>
                      </w:r>
                    </w:p>
                  </w:txbxContent>
                </v:textbox>
                <w10:wrap type="none"/>
              </v:shape>
              <v:shape style="position:absolute;left:6437;top:547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229,854.43</w:t>
                      </w:r>
                      <w:r>
                        <w:rPr>
                          <w:rFonts w:ascii="宋体"/>
                          <w:sz w:val="20"/>
                        </w:rPr>
                      </w:r>
                    </w:p>
                  </w:txbxContent>
                </v:textbox>
                <w10:wrap type="none"/>
              </v:shape>
              <v:shape style="position:absolute;left:14415;top:547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229,854.43</w:t>
                      </w:r>
                      <w:r>
                        <w:rPr>
                          <w:rFonts w:ascii="宋体"/>
                          <w:sz w:val="20"/>
                        </w:rPr>
                      </w:r>
                    </w:p>
                  </w:txbxContent>
                </v:textbox>
                <w10:wrap type="none"/>
              </v:shape>
            </v:group>
            <w10:wrap type="none"/>
          </v:group>
        </w:pict>
      </w:r>
      <w:r>
        <w:rPr>
          <w:rFonts w:ascii="宋体" w:hAnsi="宋体" w:cs="宋体" w:eastAsia="宋体" w:hint="default"/>
          <w:b/>
          <w:bCs/>
          <w:w w:val="95"/>
          <w:sz w:val="22"/>
          <w:szCs w:val="22"/>
        </w:rPr>
        <w:t>十四、</w:t>
        <w:tab/>
        <w:t>分部信息</w:t>
      </w:r>
      <w:r>
        <w:rPr>
          <w:rFonts w:ascii="宋体" w:hAnsi="宋体" w:cs="宋体" w:eastAsia="宋体" w:hint="default"/>
          <w:b/>
          <w:bCs/>
          <w:w w:val="99"/>
          <w:sz w:val="22"/>
          <w:szCs w:val="22"/>
        </w:rPr>
        <w:t> </w:t>
      </w:r>
      <w:r>
        <w:rPr>
          <w:rFonts w:ascii="宋体" w:hAnsi="宋体" w:cs="宋体" w:eastAsia="宋体" w:hint="default"/>
          <w:sz w:val="22"/>
          <w:szCs w:val="22"/>
        </w:rPr>
        <w:t>1、</w:t>
      </w:r>
      <w:r>
        <w:rPr>
          <w:rFonts w:ascii="宋体" w:hAnsi="宋体" w:cs="宋体" w:eastAsia="宋体" w:hint="default"/>
          <w:spacing w:val="-82"/>
          <w:sz w:val="22"/>
          <w:szCs w:val="22"/>
        </w:rPr>
        <w:t> </w:t>
      </w: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年度报告分部</w:t>
      </w:r>
    </w:p>
    <w:p>
      <w:pPr>
        <w:spacing w:line="240" w:lineRule="auto" w:before="7"/>
        <w:rPr>
          <w:rFonts w:ascii="宋体" w:hAnsi="宋体" w:cs="宋体" w:eastAsia="宋体" w:hint="default"/>
          <w:sz w:val="6"/>
          <w:szCs w:val="6"/>
        </w:rPr>
      </w:pPr>
    </w:p>
    <w:tbl>
      <w:tblPr>
        <w:tblW w:w="0" w:type="auto"/>
        <w:jc w:val="left"/>
        <w:tblInd w:w="203" w:type="dxa"/>
        <w:tblLayout w:type="fixed"/>
        <w:tblCellMar>
          <w:top w:w="0" w:type="dxa"/>
          <w:left w:w="0" w:type="dxa"/>
          <w:bottom w:w="0" w:type="dxa"/>
          <w:right w:w="0" w:type="dxa"/>
        </w:tblCellMar>
        <w:tblLook w:val="01E0"/>
      </w:tblPr>
      <w:tblGrid>
        <w:gridCol w:w="2112"/>
        <w:gridCol w:w="2059"/>
        <w:gridCol w:w="2157"/>
        <w:gridCol w:w="1985"/>
        <w:gridCol w:w="1761"/>
        <w:gridCol w:w="1955"/>
        <w:gridCol w:w="2039"/>
      </w:tblGrid>
      <w:tr>
        <w:trPr>
          <w:trHeight w:val="360" w:hRule="exact"/>
        </w:trPr>
        <w:tc>
          <w:tcPr>
            <w:tcW w:w="211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05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23" w:right="0"/>
              <w:jc w:val="left"/>
              <w:rPr>
                <w:rFonts w:ascii="宋体" w:hAnsi="宋体" w:cs="宋体" w:eastAsia="宋体" w:hint="default"/>
                <w:sz w:val="20"/>
                <w:szCs w:val="20"/>
              </w:rPr>
            </w:pPr>
            <w:r>
              <w:rPr>
                <w:rFonts w:ascii="宋体" w:hAnsi="宋体" w:cs="宋体" w:eastAsia="宋体" w:hint="default"/>
                <w:b/>
                <w:bCs/>
                <w:sz w:val="20"/>
                <w:szCs w:val="20"/>
              </w:rPr>
              <w:t>液晶电视</w:t>
            </w:r>
            <w:r>
              <w:rPr>
                <w:rFonts w:ascii="宋体" w:hAnsi="宋体" w:cs="宋体" w:eastAsia="宋体" w:hint="default"/>
                <w:sz w:val="20"/>
                <w:szCs w:val="20"/>
              </w:rPr>
            </w:r>
          </w:p>
        </w:tc>
        <w:tc>
          <w:tcPr>
            <w:tcW w:w="215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7" w:right="0"/>
              <w:jc w:val="left"/>
              <w:rPr>
                <w:rFonts w:ascii="宋体" w:hAnsi="宋体" w:cs="宋体" w:eastAsia="宋体" w:hint="default"/>
                <w:sz w:val="20"/>
                <w:szCs w:val="20"/>
              </w:rPr>
            </w:pPr>
            <w:r>
              <w:rPr>
                <w:rFonts w:ascii="宋体" w:hAnsi="宋体" w:cs="宋体" w:eastAsia="宋体" w:hint="default"/>
                <w:b/>
                <w:bCs/>
                <w:sz w:val="20"/>
                <w:szCs w:val="20"/>
              </w:rPr>
              <w:t>计算机及外设</w:t>
            </w:r>
            <w:r>
              <w:rPr>
                <w:rFonts w:ascii="宋体" w:hAnsi="宋体" w:cs="宋体" w:eastAsia="宋体" w:hint="default"/>
                <w:sz w:val="20"/>
                <w:szCs w:val="20"/>
              </w:rPr>
            </w:r>
          </w:p>
        </w:tc>
        <w:tc>
          <w:tcPr>
            <w:tcW w:w="198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8" w:right="0"/>
              <w:jc w:val="left"/>
              <w:rPr>
                <w:rFonts w:ascii="宋体" w:hAnsi="宋体" w:cs="宋体" w:eastAsia="宋体" w:hint="default"/>
                <w:sz w:val="20"/>
                <w:szCs w:val="20"/>
              </w:rPr>
            </w:pPr>
            <w:r>
              <w:rPr>
                <w:rFonts w:ascii="宋体" w:hAnsi="宋体" w:cs="宋体" w:eastAsia="宋体" w:hint="default"/>
                <w:b/>
                <w:bCs/>
                <w:sz w:val="20"/>
                <w:szCs w:val="20"/>
              </w:rPr>
              <w:t>耗材及其他</w:t>
            </w:r>
            <w:r>
              <w:rPr>
                <w:rFonts w:ascii="宋体" w:hAnsi="宋体" w:cs="宋体" w:eastAsia="宋体" w:hint="default"/>
                <w:sz w:val="20"/>
                <w:szCs w:val="20"/>
              </w:rPr>
            </w:r>
          </w:p>
        </w:tc>
        <w:tc>
          <w:tcPr>
            <w:tcW w:w="176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7" w:right="0"/>
              <w:jc w:val="left"/>
              <w:rPr>
                <w:rFonts w:ascii="宋体" w:hAnsi="宋体" w:cs="宋体" w:eastAsia="宋体" w:hint="default"/>
                <w:sz w:val="20"/>
                <w:szCs w:val="20"/>
              </w:rPr>
            </w:pPr>
            <w:r>
              <w:rPr>
                <w:rFonts w:ascii="宋体" w:hAnsi="宋体" w:cs="宋体" w:eastAsia="宋体" w:hint="default"/>
                <w:b/>
                <w:bCs/>
                <w:sz w:val="20"/>
                <w:szCs w:val="20"/>
              </w:rPr>
              <w:t>物业出租</w:t>
            </w:r>
            <w:r>
              <w:rPr>
                <w:rFonts w:ascii="宋体" w:hAnsi="宋体" w:cs="宋体" w:eastAsia="宋体" w:hint="default"/>
                <w:sz w:val="20"/>
                <w:szCs w:val="20"/>
              </w:rPr>
            </w:r>
          </w:p>
        </w:tc>
        <w:tc>
          <w:tcPr>
            <w:tcW w:w="195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07" w:right="0"/>
              <w:jc w:val="left"/>
              <w:rPr>
                <w:rFonts w:ascii="宋体" w:hAnsi="宋体" w:cs="宋体" w:eastAsia="宋体" w:hint="default"/>
                <w:sz w:val="20"/>
                <w:szCs w:val="20"/>
              </w:rPr>
            </w:pPr>
            <w:r>
              <w:rPr>
                <w:rFonts w:ascii="宋体" w:hAnsi="宋体" w:cs="宋体" w:eastAsia="宋体" w:hint="default"/>
                <w:b/>
                <w:bCs/>
                <w:sz w:val="20"/>
                <w:szCs w:val="20"/>
              </w:rPr>
              <w:t>抵销</w:t>
            </w:r>
            <w:r>
              <w:rPr>
                <w:rFonts w:ascii="宋体" w:hAnsi="宋体" w:cs="宋体" w:eastAsia="宋体" w:hint="default"/>
                <w:sz w:val="20"/>
                <w:szCs w:val="20"/>
              </w:rPr>
            </w:r>
          </w:p>
        </w:tc>
        <w:tc>
          <w:tcPr>
            <w:tcW w:w="203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12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
                <w:sz w:val="20"/>
              </w:rPr>
              <w:t>27,365,143,833.02</w:t>
            </w:r>
            <w:r>
              <w:rPr>
                <w:rFonts w:ascii="宋体"/>
                <w:sz w:val="20"/>
              </w:rPr>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48,795,686,954.95</w:t>
            </w:r>
            <w:r>
              <w:rPr>
                <w:rFonts w:ascii="宋体"/>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7,577,808,721.78</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187,631,119.55</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spacing w:val="-1"/>
                <w:sz w:val="20"/>
              </w:rPr>
              <w:t>481,841,547.70</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83,444,429,081.60</w:t>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其中：对外交易收入</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0"/>
              <w:jc w:val="right"/>
              <w:rPr>
                <w:rFonts w:ascii="宋体" w:hAnsi="宋体" w:cs="宋体" w:eastAsia="宋体" w:hint="default"/>
                <w:sz w:val="20"/>
                <w:szCs w:val="20"/>
              </w:rPr>
            </w:pPr>
            <w:r>
              <w:rPr>
                <w:rFonts w:ascii="宋体"/>
                <w:spacing w:val="-1"/>
                <w:sz w:val="20"/>
              </w:rPr>
              <w:t>27,365,143,833.02</w:t>
            </w:r>
            <w:r>
              <w:rPr>
                <w:rFonts w:ascii="宋体"/>
                <w:sz w:val="20"/>
              </w:rPr>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spacing w:val="-1"/>
                <w:sz w:val="20"/>
              </w:rPr>
              <w:t>48,795,416,303.95</w:t>
            </w:r>
            <w:r>
              <w:rPr>
                <w:rFonts w:ascii="宋体"/>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7,127,996,856.76</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155,872,087.87</w:t>
            </w:r>
          </w:p>
        </w:tc>
        <w:tc>
          <w:tcPr>
            <w:tcW w:w="1955" w:type="dxa"/>
            <w:tcBorders>
              <w:top w:val="nil" w:sz="6" w:space="0" w:color="auto"/>
              <w:left w:val="nil" w:sz="6" w:space="0" w:color="auto"/>
              <w:bottom w:val="nil" w:sz="6" w:space="0" w:color="auto"/>
              <w:right w:val="nil" w:sz="6" w:space="0" w:color="auto"/>
            </w:tcBorders>
          </w:tcPr>
          <w:p>
            <w:pP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83,444,429,081.60</w:t>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35" w:right="0"/>
              <w:jc w:val="left"/>
              <w:rPr>
                <w:rFonts w:ascii="宋体" w:hAnsi="宋体" w:cs="宋体" w:eastAsia="宋体" w:hint="default"/>
                <w:sz w:val="20"/>
                <w:szCs w:val="20"/>
              </w:rPr>
            </w:pPr>
            <w:r>
              <w:rPr>
                <w:rFonts w:ascii="宋体" w:hAnsi="宋体" w:cs="宋体" w:eastAsia="宋体" w:hint="default"/>
                <w:sz w:val="20"/>
                <w:szCs w:val="20"/>
              </w:rPr>
              <w:t>分部间交易收入</w:t>
            </w:r>
          </w:p>
        </w:tc>
        <w:tc>
          <w:tcPr>
            <w:tcW w:w="2059" w:type="dxa"/>
            <w:tcBorders>
              <w:top w:val="nil" w:sz="6" w:space="0" w:color="auto"/>
              <w:left w:val="nil" w:sz="6" w:space="0" w:color="auto"/>
              <w:bottom w:val="nil" w:sz="6" w:space="0" w:color="auto"/>
              <w:right w:val="nil" w:sz="6" w:space="0" w:color="auto"/>
            </w:tcBorders>
          </w:tcPr>
          <w:p>
            <w:pP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270,651.00</w:t>
            </w:r>
            <w:r>
              <w:rPr>
                <w:rFonts w:ascii="宋体"/>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449,811,865.02</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31,759,031.68</w:t>
            </w:r>
            <w:r>
              <w:rPr>
                <w:rFonts w:ascii="宋体"/>
                <w:sz w:val="20"/>
              </w:rPr>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
                <w:sz w:val="20"/>
              </w:rPr>
              <w:t>481,841,547.70</w:t>
            </w:r>
          </w:p>
        </w:tc>
        <w:tc>
          <w:tcPr>
            <w:tcW w:w="2039" w:type="dxa"/>
            <w:tcBorders>
              <w:top w:val="nil" w:sz="6" w:space="0" w:color="auto"/>
              <w:left w:val="nil" w:sz="6" w:space="0" w:color="auto"/>
              <w:bottom w:val="nil" w:sz="6" w:space="0" w:color="auto"/>
              <w:right w:val="nil" w:sz="6" w:space="0" w:color="auto"/>
            </w:tcBorders>
          </w:tcPr>
          <w:p>
            <w:pP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营业费用</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
                <w:sz w:val="20"/>
              </w:rPr>
              <w:t>27,276,284,823.85</w:t>
            </w:r>
            <w:r>
              <w:rPr>
                <w:rFonts w:ascii="宋体"/>
                <w:sz w:val="20"/>
              </w:rPr>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48,069,445,743.59</w:t>
            </w:r>
            <w:r>
              <w:rPr>
                <w:rFonts w:ascii="宋体"/>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7,463,912,282.94</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214,007,951.44</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spacing w:val="-1"/>
                <w:sz w:val="20"/>
              </w:rPr>
              <w:t>474,590,009.62</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82,549,060,792.20</w:t>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营业利润（亏损）</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
                <w:sz w:val="20"/>
              </w:rPr>
              <w:t>88,859,009.17</w:t>
            </w:r>
            <w:r>
              <w:rPr>
                <w:rFonts w:ascii="宋体"/>
                <w:sz w:val="20"/>
              </w:rPr>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726,241,211.36</w:t>
            </w:r>
            <w:r>
              <w:rPr>
                <w:rFonts w:ascii="宋体"/>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113,896,438.84</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-26,376,831.89</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1"/>
              <w:jc w:val="right"/>
              <w:rPr>
                <w:rFonts w:ascii="宋体" w:hAnsi="宋体" w:cs="宋体" w:eastAsia="宋体" w:hint="default"/>
                <w:sz w:val="20"/>
                <w:szCs w:val="20"/>
              </w:rPr>
            </w:pPr>
            <w:r>
              <w:rPr>
                <w:rFonts w:ascii="宋体"/>
                <w:spacing w:val="-1"/>
                <w:sz w:val="20"/>
              </w:rPr>
              <w:t>7,251,538.08</w:t>
            </w:r>
            <w:r>
              <w:rPr>
                <w:rFonts w:ascii="宋体"/>
                <w:sz w:val="20"/>
              </w:rPr>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895,368,289.40</w:t>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资产总额</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
                <w:sz w:val="20"/>
              </w:rPr>
              <w:t>12,826,551,100.67</w:t>
            </w:r>
            <w:r>
              <w:rPr>
                <w:rFonts w:ascii="宋体"/>
                <w:sz w:val="20"/>
              </w:rPr>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16,337,538,510.19</w:t>
            </w:r>
            <w:r>
              <w:rPr>
                <w:rFonts w:ascii="宋体"/>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2,244,191,405.91</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566,467,191.59</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
                <w:sz w:val="20"/>
              </w:rPr>
              <w:t>63,527,611.00</w:t>
            </w:r>
            <w:r>
              <w:rPr>
                <w:rFonts w:ascii="宋体"/>
                <w:sz w:val="20"/>
              </w:rPr>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31,911,220,597.36</w:t>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负债总额</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
                <w:sz w:val="20"/>
              </w:rPr>
              <w:t>6,723,626,592.84</w:t>
            </w:r>
            <w:r>
              <w:rPr>
                <w:rFonts w:ascii="宋体"/>
                <w:sz w:val="20"/>
              </w:rPr>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10,875,606,229.02</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
                <w:sz w:val="20"/>
              </w:rPr>
              <w:t>518,183,048.36</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9"/>
              <w:jc w:val="right"/>
              <w:rPr>
                <w:rFonts w:ascii="宋体" w:hAnsi="宋体" w:cs="宋体" w:eastAsia="宋体" w:hint="default"/>
                <w:sz w:val="20"/>
                <w:szCs w:val="20"/>
              </w:rPr>
            </w:pPr>
            <w:r>
              <w:rPr>
                <w:rFonts w:ascii="宋体"/>
                <w:spacing w:val="-1"/>
                <w:sz w:val="20"/>
              </w:rPr>
              <w:t>13,094,621.46</w:t>
            </w:r>
            <w:r>
              <w:rPr>
                <w:rFonts w:ascii="宋体"/>
                <w:sz w:val="20"/>
              </w:rPr>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1"/>
                <w:sz w:val="20"/>
              </w:rPr>
              <w:t>63,343,232.37</w:t>
            </w:r>
            <w:r>
              <w:rPr>
                <w:rFonts w:ascii="宋体"/>
                <w:sz w:val="20"/>
              </w:rPr>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18,067,167,259.32</w:t>
            </w: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补充信息</w:t>
            </w:r>
            <w:r>
              <w:rPr>
                <w:rFonts w:ascii="宋体" w:hAnsi="宋体" w:cs="宋体" w:eastAsia="宋体" w:hint="default"/>
                <w:sz w:val="20"/>
                <w:szCs w:val="20"/>
              </w:rPr>
            </w:r>
          </w:p>
        </w:tc>
        <w:tc>
          <w:tcPr>
            <w:tcW w:w="2059" w:type="dxa"/>
            <w:tcBorders>
              <w:top w:val="nil" w:sz="6" w:space="0" w:color="auto"/>
              <w:left w:val="nil" w:sz="6" w:space="0" w:color="auto"/>
              <w:bottom w:val="nil" w:sz="6" w:space="0" w:color="auto"/>
              <w:right w:val="nil" w:sz="6" w:space="0" w:color="auto"/>
            </w:tcBorders>
          </w:tcPr>
          <w:p>
            <w:pPr/>
          </w:p>
        </w:tc>
        <w:tc>
          <w:tcPr>
            <w:tcW w:w="2157"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c>
          <w:tcPr>
            <w:tcW w:w="1761"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2039" w:type="dxa"/>
            <w:tcBorders>
              <w:top w:val="nil" w:sz="6" w:space="0" w:color="auto"/>
              <w:left w:val="nil" w:sz="6" w:space="0" w:color="auto"/>
              <w:bottom w:val="nil" w:sz="6" w:space="0" w:color="auto"/>
              <w:right w:val="nil" w:sz="6" w:space="0" w:color="auto"/>
            </w:tcBorders>
          </w:tcPr>
          <w:p>
            <w:pPr/>
          </w:p>
        </w:tc>
      </w:tr>
      <w:tr>
        <w:trPr>
          <w:trHeight w:val="35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折旧和摊销费用</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0"/>
              <w:jc w:val="right"/>
              <w:rPr>
                <w:rFonts w:ascii="宋体" w:hAnsi="宋体" w:cs="宋体" w:eastAsia="宋体" w:hint="default"/>
                <w:sz w:val="20"/>
                <w:szCs w:val="20"/>
              </w:rPr>
            </w:pPr>
            <w:r>
              <w:rPr>
                <w:rFonts w:ascii="宋体"/>
                <w:spacing w:val="-1"/>
                <w:sz w:val="20"/>
              </w:rPr>
              <w:t>361,145,628.69</w:t>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spacing w:val="-1"/>
                <w:sz w:val="20"/>
              </w:rPr>
              <w:t>541,129,394.53</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20"/>
                <w:szCs w:val="20"/>
              </w:rPr>
            </w:pPr>
            <w:r>
              <w:rPr>
                <w:rFonts w:ascii="宋体"/>
                <w:spacing w:val="-1"/>
                <w:sz w:val="20"/>
              </w:rPr>
              <w:t>65,912,000.30</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9"/>
              <w:jc w:val="right"/>
              <w:rPr>
                <w:rFonts w:ascii="宋体" w:hAnsi="宋体" w:cs="宋体" w:eastAsia="宋体" w:hint="default"/>
                <w:sz w:val="20"/>
                <w:szCs w:val="20"/>
              </w:rPr>
            </w:pPr>
            <w:r>
              <w:rPr>
                <w:rFonts w:ascii="宋体"/>
                <w:spacing w:val="-1"/>
                <w:sz w:val="20"/>
              </w:rPr>
              <w:t>19,160,331.61</w:t>
            </w:r>
            <w:r>
              <w:rPr>
                <w:rFonts w:ascii="宋体"/>
                <w:sz w:val="20"/>
              </w:rPr>
            </w:r>
          </w:p>
        </w:tc>
        <w:tc>
          <w:tcPr>
            <w:tcW w:w="1955" w:type="dxa"/>
            <w:tcBorders>
              <w:top w:val="nil" w:sz="6" w:space="0" w:color="auto"/>
              <w:left w:val="nil" w:sz="6" w:space="0" w:color="auto"/>
              <w:bottom w:val="nil" w:sz="6" w:space="0" w:color="auto"/>
              <w:right w:val="nil" w:sz="6" w:space="0" w:color="auto"/>
            </w:tcBorders>
          </w:tcPr>
          <w:p>
            <w:pP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987,347,355.13</w:t>
            </w:r>
          </w:p>
        </w:tc>
      </w:tr>
      <w:tr>
        <w:trPr>
          <w:trHeight w:val="345"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资本性支出</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9"/>
              <w:jc w:val="right"/>
              <w:rPr>
                <w:rFonts w:ascii="宋体" w:hAnsi="宋体" w:cs="宋体" w:eastAsia="宋体" w:hint="default"/>
                <w:sz w:val="20"/>
                <w:szCs w:val="20"/>
              </w:rPr>
            </w:pPr>
            <w:r>
              <w:rPr>
                <w:rFonts w:ascii="宋体"/>
                <w:spacing w:val="-1"/>
                <w:sz w:val="20"/>
              </w:rPr>
              <w:t>857,520,441.40</w:t>
            </w:r>
          </w:p>
        </w:tc>
        <w:tc>
          <w:tcPr>
            <w:tcW w:w="21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2"/>
              <w:jc w:val="right"/>
              <w:rPr>
                <w:rFonts w:ascii="宋体" w:hAnsi="宋体" w:cs="宋体" w:eastAsia="宋体" w:hint="default"/>
                <w:sz w:val="20"/>
                <w:szCs w:val="20"/>
              </w:rPr>
            </w:pPr>
            <w:r>
              <w:rPr>
                <w:rFonts w:ascii="宋体"/>
                <w:spacing w:val="-1"/>
                <w:sz w:val="20"/>
              </w:rPr>
              <w:t>579,011,723.95</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
                <w:sz w:val="20"/>
              </w:rPr>
              <w:t>92,885,447.36</w:t>
            </w:r>
            <w:r>
              <w:rPr>
                <w:rFonts w:ascii="宋体"/>
                <w:sz w:val="20"/>
              </w:rPr>
            </w:r>
          </w:p>
        </w:tc>
        <w:tc>
          <w:tcPr>
            <w:tcW w:w="1761"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1,529,417,612.71</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414"/>
          <w:footerReference w:type="default" r:id="rId415"/>
          <w:pgSz w:w="16840" w:h="11910" w:orient="landscape"/>
          <w:pgMar w:header="898" w:footer="878" w:top="1720" w:bottom="1060" w:left="1180" w:right="1200"/>
          <w:pgNumType w:start="107"/>
        </w:sectPr>
      </w:pPr>
    </w:p>
    <w:p>
      <w:pPr>
        <w:spacing w:line="240" w:lineRule="auto" w:before="9"/>
        <w:rPr>
          <w:rFonts w:ascii="宋体" w:hAnsi="宋体" w:cs="宋体" w:eastAsia="宋体" w:hint="default"/>
          <w:sz w:val="29"/>
          <w:szCs w:val="29"/>
        </w:rPr>
      </w:pPr>
    </w:p>
    <w:p>
      <w:pPr>
        <w:spacing w:before="31"/>
        <w:ind w:left="658" w:right="11178" w:firstLine="0"/>
        <w:jc w:val="left"/>
        <w:rPr>
          <w:rFonts w:ascii="宋体" w:hAnsi="宋体" w:cs="宋体" w:eastAsia="宋体" w:hint="default"/>
          <w:sz w:val="22"/>
          <w:szCs w:val="22"/>
        </w:rPr>
      </w:pPr>
      <w:r>
        <w:rPr/>
        <w:pict>
          <v:group style="position:absolute;margin-left:64.070572pt;margin-top:36.537624pt;width:712.45pt;height:221pt;mso-position-horizontal-relative:page;mso-position-vertical-relative:paragraph;z-index:-1011184" coordorigin="1281,731" coordsize="14249,4420">
            <v:shape style="position:absolute;left:3593;top:749;width:14;height:2" type="#_x0000_t75" stroked="false">
              <v:imagedata r:id="rId37" o:title=""/>
            </v:shape>
            <v:shape style="position:absolute;left:5700;top:749;width:14;height:2" type="#_x0000_t75" stroked="false">
              <v:imagedata r:id="rId37" o:title=""/>
            </v:shape>
            <v:shape style="position:absolute;left:7770;top:749;width:14;height:2" type="#_x0000_t75" stroked="false">
              <v:imagedata r:id="rId37" o:title=""/>
            </v:shape>
            <v:shape style="position:absolute;left:9841;top:749;width:14;height:2" type="#_x0000_t75" stroked="false">
              <v:imagedata r:id="rId37" o:title=""/>
            </v:shape>
            <v:shape style="position:absolute;left:11677;top:749;width:14;height:2" type="#_x0000_t75" stroked="false">
              <v:imagedata r:id="rId37" o:title=""/>
            </v:shape>
            <v:shape style="position:absolute;left:13293;top:749;width:14;height:2" type="#_x0000_t75" stroked="false">
              <v:imagedata r:id="rId37" o:title=""/>
            </v:shape>
            <v:shape style="position:absolute;left:3573;top:731;width:9754;height:379" type="#_x0000_t75" stroked="false">
              <v:imagedata r:id="rId420" o:title=""/>
            </v:shape>
            <v:group style="position:absolute;left:1296;top:5146;width:2297;height:2" coordorigin="1296,5146" coordsize="2297,2">
              <v:shape style="position:absolute;left:1296;top:5146;width:2297;height:2" coordorigin="1296,5146" coordsize="2297,0" path="m1296,5146l3593,5146e" filled="false" stroked="true" strokeweight=".48001pt" strokecolor="#000000">
                <v:path arrowok="t"/>
              </v:shape>
            </v:group>
            <v:group style="position:absolute;left:1296;top:5126;width:2297;height:2" coordorigin="1296,5126" coordsize="2297,2">
              <v:shape style="position:absolute;left:1296;top:5126;width:2297;height:2" coordorigin="1296,5126" coordsize="2297,0" path="m1296,5126l3593,5126e" filled="false" stroked="true" strokeweight=".47998pt" strokecolor="#000000">
                <v:path arrowok="t"/>
              </v:shape>
              <v:shape style="position:absolute;left:1281;top:1072;width:14249;height:4069" type="#_x0000_t75" stroked="false">
                <v:imagedata r:id="rId421" o:title=""/>
              </v:shape>
            </v:group>
            <v:group style="position:absolute;left:3593;top:5126;width:29;height:2" coordorigin="3593,5126" coordsize="29,2">
              <v:shape style="position:absolute;left:3593;top:5126;width:29;height:2" coordorigin="3593,5126" coordsize="29,0" path="m3593,5126l3621,5126e" filled="false" stroked="true" strokeweight=".47998pt" strokecolor="#000000">
                <v:path arrowok="t"/>
              </v:shape>
            </v:group>
            <v:group style="position:absolute;left:3593;top:5146;width:29;height:2" coordorigin="3593,5146" coordsize="29,2">
              <v:shape style="position:absolute;left:3593;top:5146;width:29;height:2" coordorigin="3593,5146" coordsize="29,0" path="m3593,5146l3621,5146e" filled="false" stroked="true" strokeweight=".48001pt" strokecolor="#000000">
                <v:path arrowok="t"/>
              </v:shape>
            </v:group>
            <v:group style="position:absolute;left:3621;top:5146;width:2079;height:2" coordorigin="3621,5146" coordsize="2079,2">
              <v:shape style="position:absolute;left:3621;top:5146;width:2079;height:2" coordorigin="3621,5146" coordsize="2079,0" path="m3621,5146l5700,5146e" filled="false" stroked="true" strokeweight=".48pt" strokecolor="#000000">
                <v:path arrowok="t"/>
              </v:shape>
            </v:group>
            <v:group style="position:absolute;left:3621;top:5126;width:2079;height:2" coordorigin="3621,5126" coordsize="2079,2">
              <v:shape style="position:absolute;left:3621;top:5126;width:2079;height:2" coordorigin="3621,5126" coordsize="2079,0" path="m3621,5126l5700,5126e" filled="false" stroked="true" strokeweight=".48pt" strokecolor="#000000">
                <v:path arrowok="t"/>
              </v:shape>
              <v:shape style="position:absolute;left:5681;top:4580;width:53;height:560" type="#_x0000_t75" stroked="false">
                <v:imagedata r:id="rId422" o:title=""/>
              </v:shape>
            </v:group>
            <v:group style="position:absolute;left:5700;top:5126;width:29;height:2" coordorigin="5700,5126" coordsize="29,2">
              <v:shape style="position:absolute;left:5700;top:5126;width:29;height:2" coordorigin="5700,5126" coordsize="29,0" path="m5700,5126l5729,5126e" filled="false" stroked="true" strokeweight=".47998pt" strokecolor="#000000">
                <v:path arrowok="t"/>
              </v:shape>
            </v:group>
            <v:group style="position:absolute;left:5700;top:5146;width:2070;height:2" coordorigin="5700,5146" coordsize="2070,2">
              <v:shape style="position:absolute;left:5700;top:5146;width:2070;height:2" coordorigin="5700,5146" coordsize="2070,0" path="m5700,5146l7770,5146e" filled="false" stroked="true" strokeweight=".48001pt" strokecolor="#000000">
                <v:path arrowok="t"/>
              </v:shape>
            </v:group>
            <v:group style="position:absolute;left:5729;top:5126;width:2042;height:2" coordorigin="5729,5126" coordsize="2042,2">
              <v:shape style="position:absolute;left:5729;top:5126;width:2042;height:2" coordorigin="5729,5126" coordsize="2042,0" path="m5729,5126l7770,5126e" filled="false" stroked="true" strokeweight=".47998pt" strokecolor="#000000">
                <v:path arrowok="t"/>
              </v:shape>
              <v:shape style="position:absolute;left:7751;top:4580;width:53;height:560" type="#_x0000_t75" stroked="false">
                <v:imagedata r:id="rId423" o:title=""/>
              </v:shape>
            </v:group>
            <v:group style="position:absolute;left:7770;top:5126;width:29;height:2" coordorigin="7770,5126" coordsize="29,2">
              <v:shape style="position:absolute;left:7770;top:5126;width:29;height:2" coordorigin="7770,5126" coordsize="29,0" path="m7770,5126l7799,5126e" filled="false" stroked="true" strokeweight=".47998pt" strokecolor="#000000">
                <v:path arrowok="t"/>
              </v:shape>
            </v:group>
            <v:group style="position:absolute;left:7770;top:5146;width:2072;height:2" coordorigin="7770,5146" coordsize="2072,2">
              <v:shape style="position:absolute;left:7770;top:5146;width:2072;height:2" coordorigin="7770,5146" coordsize="2072,0" path="m7770,5146l9841,5146e" filled="false" stroked="true" strokeweight=".48001pt" strokecolor="#000000">
                <v:path arrowok="t"/>
              </v:shape>
            </v:group>
            <v:group style="position:absolute;left:7799;top:5126;width:2043;height:2" coordorigin="7799,5126" coordsize="2043,2">
              <v:shape style="position:absolute;left:7799;top:5126;width:2043;height:2" coordorigin="7799,5126" coordsize="2043,0" path="m7799,5126l9841,5126e" filled="false" stroked="true" strokeweight=".47998pt" strokecolor="#000000">
                <v:path arrowok="t"/>
              </v:shape>
              <v:shape style="position:absolute;left:9822;top:4580;width:53;height:560" type="#_x0000_t75" stroked="false">
                <v:imagedata r:id="rId423" o:title=""/>
              </v:shape>
            </v:group>
            <v:group style="position:absolute;left:9841;top:5126;width:29;height:2" coordorigin="9841,5126" coordsize="29,2">
              <v:shape style="position:absolute;left:9841;top:5126;width:29;height:2" coordorigin="9841,5126" coordsize="29,0" path="m9841,5126l9870,5126e" filled="false" stroked="true" strokeweight=".47998pt" strokecolor="#000000">
                <v:path arrowok="t"/>
              </v:shape>
            </v:group>
            <v:group style="position:absolute;left:9841;top:5146;width:1836;height:2" coordorigin="9841,5146" coordsize="1836,2">
              <v:shape style="position:absolute;left:9841;top:5146;width:1836;height:2" coordorigin="9841,5146" coordsize="1836,0" path="m9841,5146l11677,5146e" filled="false" stroked="true" strokeweight=".48001pt" strokecolor="#000000">
                <v:path arrowok="t"/>
              </v:shape>
            </v:group>
            <v:group style="position:absolute;left:9870;top:5126;width:1808;height:2" coordorigin="9870,5126" coordsize="1808,2">
              <v:shape style="position:absolute;left:9870;top:5126;width:1808;height:2" coordorigin="9870,5126" coordsize="1808,0" path="m9870,5126l11677,5126e" filled="false" stroked="true" strokeweight=".47998pt" strokecolor="#000000">
                <v:path arrowok="t"/>
              </v:shape>
              <v:shape style="position:absolute;left:11658;top:4580;width:53;height:560" type="#_x0000_t75" stroked="false">
                <v:imagedata r:id="rId423" o:title=""/>
              </v:shape>
            </v:group>
            <v:group style="position:absolute;left:11677;top:5126;width:29;height:2" coordorigin="11677,5126" coordsize="29,2">
              <v:shape style="position:absolute;left:11677;top:5126;width:29;height:2" coordorigin="11677,5126" coordsize="29,0" path="m11677,5126l11706,5126e" filled="false" stroked="true" strokeweight=".47998pt" strokecolor="#000000">
                <v:path arrowok="t"/>
              </v:shape>
            </v:group>
            <v:group style="position:absolute;left:11677;top:5146;width:1617;height:2" coordorigin="11677,5146" coordsize="1617,2">
              <v:shape style="position:absolute;left:11677;top:5146;width:1617;height:2" coordorigin="11677,5146" coordsize="1617,0" path="m11677,5146l13293,5146e" filled="false" stroked="true" strokeweight=".48001pt" strokecolor="#000000">
                <v:path arrowok="t"/>
              </v:shape>
            </v:group>
            <v:group style="position:absolute;left:11706;top:5126;width:1588;height:2" coordorigin="11706,5126" coordsize="1588,2">
              <v:shape style="position:absolute;left:11706;top:5126;width:1588;height:2" coordorigin="11706,5126" coordsize="1588,0" path="m11706,5126l13293,5126e" filled="false" stroked="true" strokeweight=".47998pt" strokecolor="#000000">
                <v:path arrowok="t"/>
              </v:shape>
              <v:shape style="position:absolute;left:13274;top:4580;width:53;height:560" type="#_x0000_t75" stroked="false">
                <v:imagedata r:id="rId422" o:title=""/>
              </v:shape>
            </v:group>
            <v:group style="position:absolute;left:13293;top:5126;width:29;height:2" coordorigin="13293,5126" coordsize="29,2">
              <v:shape style="position:absolute;left:13293;top:5126;width:29;height:2" coordorigin="13293,5126" coordsize="29,0" path="m13293,5126l13322,5126e" filled="false" stroked="true" strokeweight=".47998pt" strokecolor="#000000">
                <v:path arrowok="t"/>
              </v:shape>
            </v:group>
            <v:group style="position:absolute;left:13293;top:5146;width:2208;height:2" coordorigin="13293,5146" coordsize="2208,2">
              <v:shape style="position:absolute;left:13293;top:5146;width:2208;height:2" coordorigin="13293,5146" coordsize="2208,0" path="m13293,5146l15501,5146e" filled="false" stroked="true" strokeweight=".48001pt" strokecolor="#000000">
                <v:path arrowok="t"/>
              </v:shape>
            </v:group>
            <v:group style="position:absolute;left:13322;top:5126;width:2180;height:2" coordorigin="13322,5126" coordsize="2180,2">
              <v:shape style="position:absolute;left:13322;top:5126;width:2180;height:2" coordorigin="13322,5126" coordsize="2180,0" path="m13322,5126l15501,5126e" filled="false" stroked="true" strokeweight=".47998pt" strokecolor="#000000">
                <v:path arrowok="t"/>
              </v:shape>
              <v:shape style="position:absolute;left:1418;top:4629;width:2080;height:461" type="#_x0000_t202" filled="false" stroked="false">
                <v:textbox inset="0,0,0,0">
                  <w:txbxContent>
                    <w:p>
                      <w:pPr>
                        <w:spacing w:line="200" w:lineRule="exact" w:before="0"/>
                        <w:ind w:left="201" w:right="0" w:firstLine="0"/>
                        <w:jc w:val="left"/>
                        <w:rPr>
                          <w:rFonts w:ascii="宋体" w:hAnsi="宋体" w:cs="宋体" w:eastAsia="宋体" w:hint="default"/>
                          <w:sz w:val="20"/>
                          <w:szCs w:val="20"/>
                        </w:rPr>
                      </w:pPr>
                      <w:r>
                        <w:rPr>
                          <w:rFonts w:ascii="宋体" w:hAnsi="宋体" w:cs="宋体" w:eastAsia="宋体" w:hint="default"/>
                          <w:spacing w:val="6"/>
                          <w:sz w:val="20"/>
                          <w:szCs w:val="20"/>
                        </w:rPr>
                        <w:t>折旧和摊销以外的非</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现金费用</w:t>
                      </w:r>
                    </w:p>
                  </w:txbxContent>
                </v:textbox>
                <w10:wrap type="none"/>
              </v:shape>
              <v:shape style="position:absolute;left:6666;top:475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324,815.39</w:t>
                      </w:r>
                      <w:r>
                        <w:rPr>
                          <w:rFonts w:ascii="宋体"/>
                          <w:sz w:val="20"/>
                        </w:rPr>
                      </w:r>
                    </w:p>
                  </w:txbxContent>
                </v:textbox>
                <w10:wrap type="none"/>
              </v:shape>
              <v:shape style="position:absolute;left:14393;top:475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324,815.39</w:t>
                      </w:r>
                      <w:r>
                        <w:rPr>
                          <w:rFonts w:ascii="宋体"/>
                          <w:sz w:val="20"/>
                        </w:rPr>
                      </w:r>
                    </w:p>
                  </w:txbxContent>
                </v:textbox>
                <w10:wrap type="none"/>
              </v:shape>
            </v:group>
            <w10:wrap type="none"/>
          </v:group>
        </w:pict>
      </w:r>
      <w:r>
        <w:rPr>
          <w:rFonts w:ascii="宋体" w:hAnsi="宋体" w:cs="宋体" w:eastAsia="宋体" w:hint="default"/>
          <w:sz w:val="22"/>
          <w:szCs w:val="22"/>
        </w:rPr>
        <w:t>2、2009</w:t>
      </w:r>
      <w:r>
        <w:rPr>
          <w:rFonts w:ascii="宋体" w:hAnsi="宋体" w:cs="宋体" w:eastAsia="宋体" w:hint="default"/>
          <w:spacing w:val="-58"/>
          <w:sz w:val="22"/>
          <w:szCs w:val="22"/>
        </w:rPr>
        <w:t> </w:t>
      </w:r>
      <w:r>
        <w:rPr>
          <w:rFonts w:ascii="宋体" w:hAnsi="宋体" w:cs="宋体" w:eastAsia="宋体" w:hint="default"/>
          <w:sz w:val="22"/>
          <w:szCs w:val="22"/>
        </w:rPr>
        <w:t>年度报告分部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3" w:type="dxa"/>
        <w:tblLayout w:type="fixed"/>
        <w:tblCellMar>
          <w:top w:w="0" w:type="dxa"/>
          <w:left w:w="0" w:type="dxa"/>
          <w:bottom w:w="0" w:type="dxa"/>
          <w:right w:w="0" w:type="dxa"/>
        </w:tblCellMar>
        <w:tblLook w:val="01E0"/>
      </w:tblPr>
      <w:tblGrid>
        <w:gridCol w:w="2274"/>
        <w:gridCol w:w="2124"/>
        <w:gridCol w:w="2122"/>
        <w:gridCol w:w="2053"/>
        <w:gridCol w:w="1727"/>
        <w:gridCol w:w="1759"/>
        <w:gridCol w:w="1987"/>
      </w:tblGrid>
      <w:tr>
        <w:trPr>
          <w:trHeight w:val="360" w:hRule="exact"/>
        </w:trPr>
        <w:tc>
          <w:tcPr>
            <w:tcW w:w="227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133"/>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12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93" w:right="0"/>
              <w:jc w:val="left"/>
              <w:rPr>
                <w:rFonts w:ascii="宋体" w:hAnsi="宋体" w:cs="宋体" w:eastAsia="宋体" w:hint="default"/>
                <w:sz w:val="20"/>
                <w:szCs w:val="20"/>
              </w:rPr>
            </w:pPr>
            <w:r>
              <w:rPr>
                <w:rFonts w:ascii="宋体" w:hAnsi="宋体" w:cs="宋体" w:eastAsia="宋体" w:hint="default"/>
                <w:b/>
                <w:bCs/>
                <w:sz w:val="20"/>
                <w:szCs w:val="20"/>
              </w:rPr>
              <w:t>液晶电视</w:t>
            </w:r>
            <w:r>
              <w:rPr>
                <w:rFonts w:ascii="宋体" w:hAnsi="宋体" w:cs="宋体" w:eastAsia="宋体" w:hint="default"/>
                <w:sz w:val="20"/>
                <w:szCs w:val="20"/>
              </w:rPr>
            </w:r>
          </w:p>
        </w:tc>
        <w:tc>
          <w:tcPr>
            <w:tcW w:w="212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8" w:right="0"/>
              <w:jc w:val="left"/>
              <w:rPr>
                <w:rFonts w:ascii="宋体" w:hAnsi="宋体" w:cs="宋体" w:eastAsia="宋体" w:hint="default"/>
                <w:sz w:val="20"/>
                <w:szCs w:val="20"/>
              </w:rPr>
            </w:pPr>
            <w:r>
              <w:rPr>
                <w:rFonts w:ascii="宋体" w:hAnsi="宋体" w:cs="宋体" w:eastAsia="宋体" w:hint="default"/>
                <w:b/>
                <w:bCs/>
                <w:sz w:val="20"/>
                <w:szCs w:val="20"/>
              </w:rPr>
              <w:t>计算机及外设</w:t>
            </w:r>
            <w:r>
              <w:rPr>
                <w:rFonts w:ascii="宋体" w:hAnsi="宋体" w:cs="宋体" w:eastAsia="宋体" w:hint="default"/>
                <w:sz w:val="20"/>
                <w:szCs w:val="20"/>
              </w:rPr>
            </w:r>
          </w:p>
        </w:tc>
        <w:tc>
          <w:tcPr>
            <w:tcW w:w="205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b/>
                <w:bCs/>
                <w:sz w:val="20"/>
                <w:szCs w:val="20"/>
              </w:rPr>
              <w:t>耗材及其他</w:t>
            </w:r>
            <w:r>
              <w:rPr>
                <w:rFonts w:ascii="宋体" w:hAnsi="宋体" w:cs="宋体" w:eastAsia="宋体" w:hint="default"/>
                <w:sz w:val="20"/>
                <w:szCs w:val="20"/>
              </w:rPr>
            </w:r>
          </w:p>
        </w:tc>
        <w:tc>
          <w:tcPr>
            <w:tcW w:w="172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107"/>
              <w:jc w:val="center"/>
              <w:rPr>
                <w:rFonts w:ascii="宋体" w:hAnsi="宋体" w:cs="宋体" w:eastAsia="宋体" w:hint="default"/>
                <w:sz w:val="20"/>
                <w:szCs w:val="20"/>
              </w:rPr>
            </w:pPr>
            <w:r>
              <w:rPr>
                <w:rFonts w:ascii="宋体" w:hAnsi="宋体" w:cs="宋体" w:eastAsia="宋体" w:hint="default"/>
                <w:b/>
                <w:bCs/>
                <w:sz w:val="20"/>
                <w:szCs w:val="20"/>
              </w:rPr>
              <w:t>抵销</w:t>
            </w:r>
            <w:r>
              <w:rPr>
                <w:rFonts w:ascii="宋体" w:hAnsi="宋体" w:cs="宋体" w:eastAsia="宋体" w:hint="default"/>
                <w:sz w:val="20"/>
                <w:szCs w:val="20"/>
              </w:rPr>
            </w:r>
          </w:p>
        </w:tc>
        <w:tc>
          <w:tcPr>
            <w:tcW w:w="1759" w:type="dxa"/>
            <w:tcBorders>
              <w:top w:val="single" w:sz="12" w:space="0" w:color="000000"/>
              <w:left w:val="nil" w:sz="6" w:space="0" w:color="auto"/>
              <w:bottom w:val="nil" w:sz="6" w:space="0" w:color="auto"/>
              <w:right w:val="nil" w:sz="6" w:space="0" w:color="auto"/>
            </w:tcBorders>
          </w:tcPr>
          <w:p>
            <w:pPr/>
          </w:p>
        </w:tc>
        <w:tc>
          <w:tcPr>
            <w:tcW w:w="198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69"/>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宋体" w:hAnsi="宋体" w:cs="宋体" w:eastAsia="宋体" w:hint="default"/>
                <w:sz w:val="20"/>
                <w:szCs w:val="20"/>
              </w:rPr>
            </w:pPr>
            <w:r>
              <w:rPr>
                <w:rFonts w:ascii="宋体"/>
                <w:spacing w:val="-1"/>
                <w:sz w:val="20"/>
              </w:rPr>
              <w:t>7,155,706,363.19</w:t>
            </w:r>
            <w:r>
              <w:rPr>
                <w:rFonts w:ascii="宋体"/>
                <w:sz w:val="20"/>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14,487,183,361.46</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1,304,265,448.93</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178,810,156.95</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452,825,841.45</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22,673,139,489.08</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其中：对外交易收入</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宋体" w:hAnsi="宋体" w:cs="宋体" w:eastAsia="宋体" w:hint="default"/>
                <w:sz w:val="20"/>
                <w:szCs w:val="20"/>
              </w:rPr>
            </w:pPr>
            <w:r>
              <w:rPr>
                <w:rFonts w:ascii="宋体"/>
                <w:spacing w:val="-1"/>
                <w:sz w:val="20"/>
              </w:rPr>
              <w:t>7,155,706,363.19</w:t>
            </w:r>
            <w:r>
              <w:rPr>
                <w:rFonts w:ascii="宋体"/>
                <w:sz w:val="20"/>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14,486,057,205.84</w:t>
            </w:r>
            <w:r>
              <w:rPr>
                <w:rFonts w:ascii="宋体"/>
                <w:sz w:val="20"/>
              </w:rPr>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893,579,445.29</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137,796,474.76</w:t>
            </w:r>
          </w:p>
        </w:tc>
        <w:tc>
          <w:tcPr>
            <w:tcW w:w="1759"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22,673,139,489.08</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35" w:right="0"/>
              <w:jc w:val="left"/>
              <w:rPr>
                <w:rFonts w:ascii="宋体" w:hAnsi="宋体" w:cs="宋体" w:eastAsia="宋体" w:hint="default"/>
                <w:sz w:val="20"/>
                <w:szCs w:val="20"/>
              </w:rPr>
            </w:pPr>
            <w:r>
              <w:rPr>
                <w:rFonts w:ascii="宋体" w:hAnsi="宋体" w:cs="宋体" w:eastAsia="宋体" w:hint="default"/>
                <w:sz w:val="20"/>
                <w:szCs w:val="20"/>
              </w:rPr>
              <w:t>分部间交易收入</w:t>
            </w:r>
          </w:p>
        </w:tc>
        <w:tc>
          <w:tcPr>
            <w:tcW w:w="2124" w:type="dxa"/>
            <w:tcBorders>
              <w:top w:val="nil" w:sz="6" w:space="0" w:color="auto"/>
              <w:left w:val="nil" w:sz="6" w:space="0" w:color="auto"/>
              <w:bottom w:val="nil" w:sz="6" w:space="0" w:color="auto"/>
              <w:right w:val="nil" w:sz="6" w:space="0" w:color="auto"/>
            </w:tcBorders>
          </w:tcPr>
          <w:p>
            <w:pP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2"/>
              <w:jc w:val="right"/>
              <w:rPr>
                <w:rFonts w:ascii="宋体" w:hAnsi="宋体" w:cs="宋体" w:eastAsia="宋体" w:hint="default"/>
                <w:sz w:val="20"/>
                <w:szCs w:val="20"/>
              </w:rPr>
            </w:pPr>
            <w:r>
              <w:rPr>
                <w:rFonts w:ascii="宋体"/>
                <w:spacing w:val="-1"/>
                <w:sz w:val="20"/>
              </w:rPr>
              <w:t>1,126,155.62</w:t>
            </w:r>
            <w:r>
              <w:rPr>
                <w:rFonts w:ascii="宋体"/>
                <w:sz w:val="20"/>
              </w:rPr>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4"/>
              <w:jc w:val="right"/>
              <w:rPr>
                <w:rFonts w:ascii="宋体" w:hAnsi="宋体" w:cs="宋体" w:eastAsia="宋体" w:hint="default"/>
                <w:sz w:val="20"/>
                <w:szCs w:val="20"/>
              </w:rPr>
            </w:pPr>
            <w:r>
              <w:rPr>
                <w:rFonts w:ascii="宋体"/>
                <w:spacing w:val="-1"/>
                <w:sz w:val="20"/>
              </w:rPr>
              <w:t>410,686,003.64</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41,013,682.19</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452,825,841.45</w:t>
            </w:r>
          </w:p>
        </w:tc>
        <w:tc>
          <w:tcPr>
            <w:tcW w:w="1987" w:type="dxa"/>
            <w:tcBorders>
              <w:top w:val="nil" w:sz="6" w:space="0" w:color="auto"/>
              <w:left w:val="nil" w:sz="6" w:space="0" w:color="auto"/>
              <w:bottom w:val="nil" w:sz="6" w:space="0" w:color="auto"/>
              <w:right w:val="nil" w:sz="6" w:space="0" w:color="auto"/>
            </w:tcBorders>
          </w:tcPr>
          <w:p>
            <w:pP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营业费用</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宋体" w:hAnsi="宋体" w:cs="宋体" w:eastAsia="宋体" w:hint="default"/>
                <w:sz w:val="20"/>
                <w:szCs w:val="20"/>
              </w:rPr>
            </w:pPr>
            <w:r>
              <w:rPr>
                <w:rFonts w:ascii="宋体"/>
                <w:spacing w:val="-1"/>
                <w:sz w:val="20"/>
              </w:rPr>
              <w:t>7,063,693,138.93</w:t>
            </w:r>
            <w:r>
              <w:rPr>
                <w:rFonts w:ascii="宋体"/>
                <w:sz w:val="20"/>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14,349,729,661.83</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1,323,395,746.00</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202,858,232.02</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453,859,878.01</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22,485,816,900.77</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营业利润（亏损）</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宋体" w:hAnsi="宋体" w:cs="宋体" w:eastAsia="宋体" w:hint="default"/>
                <w:sz w:val="20"/>
                <w:szCs w:val="20"/>
              </w:rPr>
            </w:pPr>
            <w:r>
              <w:rPr>
                <w:rFonts w:ascii="宋体"/>
                <w:spacing w:val="-1"/>
                <w:sz w:val="20"/>
              </w:rPr>
              <w:t>92,013,224.26</w:t>
            </w:r>
            <w:r>
              <w:rPr>
                <w:rFonts w:ascii="宋体"/>
                <w:sz w:val="20"/>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137,453,699.63</w:t>
            </w:r>
            <w:r>
              <w:rPr>
                <w:rFonts w:ascii="宋体"/>
                <w:sz w:val="20"/>
              </w:rPr>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4"/>
              <w:jc w:val="right"/>
              <w:rPr>
                <w:rFonts w:ascii="宋体" w:hAnsi="宋体" w:cs="宋体" w:eastAsia="宋体" w:hint="default"/>
                <w:sz w:val="20"/>
                <w:szCs w:val="20"/>
              </w:rPr>
            </w:pPr>
            <w:r>
              <w:rPr>
                <w:rFonts w:ascii="宋体"/>
                <w:spacing w:val="-1"/>
                <w:sz w:val="20"/>
              </w:rPr>
              <w:t>-19,130,297.07</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-24,048,075.07</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0"/>
              <w:jc w:val="right"/>
              <w:rPr>
                <w:rFonts w:ascii="宋体" w:hAnsi="宋体" w:cs="宋体" w:eastAsia="宋体" w:hint="default"/>
                <w:sz w:val="20"/>
                <w:szCs w:val="20"/>
              </w:rPr>
            </w:pPr>
            <w:r>
              <w:rPr>
                <w:rFonts w:ascii="宋体"/>
                <w:spacing w:val="-1"/>
                <w:sz w:val="20"/>
              </w:rPr>
              <w:t>-1,034,036.56</w:t>
            </w:r>
            <w:r>
              <w:rPr>
                <w:rFonts w:ascii="宋体"/>
                <w:sz w:val="20"/>
              </w:rPr>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187,322,588.31</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资产总额</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宋体" w:hAnsi="宋体" w:cs="宋体" w:eastAsia="宋体" w:hint="default"/>
                <w:sz w:val="20"/>
                <w:szCs w:val="20"/>
              </w:rPr>
            </w:pPr>
            <w:r>
              <w:rPr>
                <w:rFonts w:ascii="宋体"/>
                <w:spacing w:val="-1"/>
                <w:sz w:val="20"/>
              </w:rPr>
              <w:t>8,633,567,751.27</w:t>
            </w:r>
            <w:r>
              <w:rPr>
                <w:rFonts w:ascii="宋体"/>
                <w:sz w:val="20"/>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17,276,560,483.97</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spacing w:val="-1"/>
                <w:sz w:val="20"/>
              </w:rPr>
              <w:t>578,185,921.30</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492,665,473.47</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165,262,910.07</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26,815,716,719.93</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负债总额</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宋体" w:hAnsi="宋体" w:cs="宋体" w:eastAsia="宋体" w:hint="default"/>
                <w:sz w:val="20"/>
                <w:szCs w:val="20"/>
              </w:rPr>
            </w:pPr>
            <w:r>
              <w:rPr>
                <w:rFonts w:ascii="宋体"/>
                <w:spacing w:val="-1"/>
                <w:sz w:val="20"/>
              </w:rPr>
              <w:t>4,934,579,813.20</w:t>
            </w:r>
            <w:r>
              <w:rPr>
                <w:rFonts w:ascii="宋体"/>
                <w:sz w:val="20"/>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12,404,461,793.16</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spacing w:val="-1"/>
                <w:sz w:val="20"/>
              </w:rPr>
              <w:t>288,102,512.29</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82,330,150.89</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8"/>
              <w:jc w:val="right"/>
              <w:rPr>
                <w:rFonts w:ascii="宋体" w:hAnsi="宋体" w:cs="宋体" w:eastAsia="宋体" w:hint="default"/>
                <w:sz w:val="20"/>
                <w:szCs w:val="20"/>
              </w:rPr>
            </w:pPr>
            <w:r>
              <w:rPr>
                <w:rFonts w:ascii="宋体"/>
                <w:spacing w:val="-1"/>
                <w:sz w:val="20"/>
              </w:rPr>
              <w:t>165,228,029.71</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17,544,246,239.83</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补充信息</w:t>
            </w:r>
            <w:r>
              <w:rPr>
                <w:rFonts w:ascii="宋体" w:hAnsi="宋体" w:cs="宋体" w:eastAsia="宋体" w:hint="default"/>
                <w:sz w:val="20"/>
                <w:szCs w:val="20"/>
              </w:rPr>
            </w:r>
          </w:p>
        </w:tc>
        <w:tc>
          <w:tcPr>
            <w:tcW w:w="2124" w:type="dxa"/>
            <w:tcBorders>
              <w:top w:val="nil" w:sz="6" w:space="0" w:color="auto"/>
              <w:left w:val="nil" w:sz="6" w:space="0" w:color="auto"/>
              <w:bottom w:val="nil" w:sz="6" w:space="0" w:color="auto"/>
              <w:right w:val="nil" w:sz="6" w:space="0" w:color="auto"/>
            </w:tcBorders>
          </w:tcPr>
          <w:p>
            <w:pPr/>
          </w:p>
        </w:tc>
        <w:tc>
          <w:tcPr>
            <w:tcW w:w="2122"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折旧和摊销费用</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
              <w:jc w:val="right"/>
              <w:rPr>
                <w:rFonts w:ascii="宋体" w:hAnsi="宋体" w:cs="宋体" w:eastAsia="宋体" w:hint="default"/>
                <w:sz w:val="20"/>
                <w:szCs w:val="20"/>
              </w:rPr>
            </w:pPr>
            <w:r>
              <w:rPr>
                <w:rFonts w:ascii="宋体"/>
                <w:spacing w:val="-1"/>
                <w:sz w:val="20"/>
              </w:rPr>
              <w:t>189,769,460.60</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5"/>
              <w:jc w:val="right"/>
              <w:rPr>
                <w:rFonts w:ascii="宋体" w:hAnsi="宋体" w:cs="宋体" w:eastAsia="宋体" w:hint="default"/>
                <w:sz w:val="20"/>
                <w:szCs w:val="20"/>
              </w:rPr>
            </w:pPr>
            <w:r>
              <w:rPr>
                <w:rFonts w:ascii="宋体"/>
                <w:spacing w:val="-1"/>
                <w:sz w:val="20"/>
              </w:rPr>
              <w:t>356,253,677.74</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7"/>
              <w:jc w:val="right"/>
              <w:rPr>
                <w:rFonts w:ascii="宋体" w:hAnsi="宋体" w:cs="宋体" w:eastAsia="宋体" w:hint="default"/>
                <w:sz w:val="20"/>
                <w:szCs w:val="20"/>
              </w:rPr>
            </w:pPr>
            <w:r>
              <w:rPr>
                <w:rFonts w:ascii="宋体"/>
                <w:spacing w:val="-1"/>
                <w:sz w:val="20"/>
              </w:rPr>
              <w:t>38,178,111.72</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11,040,614.64</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595,241,864.70</w:t>
            </w:r>
          </w:p>
        </w:tc>
      </w:tr>
      <w:tr>
        <w:trPr>
          <w:trHeight w:val="345"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5" w:right="0"/>
              <w:jc w:val="left"/>
              <w:rPr>
                <w:rFonts w:ascii="宋体" w:hAnsi="宋体" w:cs="宋体" w:eastAsia="宋体" w:hint="default"/>
                <w:sz w:val="20"/>
                <w:szCs w:val="20"/>
              </w:rPr>
            </w:pPr>
            <w:r>
              <w:rPr>
                <w:rFonts w:ascii="宋体" w:hAnsi="宋体" w:cs="宋体" w:eastAsia="宋体" w:hint="default"/>
                <w:sz w:val="20"/>
                <w:szCs w:val="20"/>
              </w:rPr>
              <w:t>资本性支出</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宋体" w:hAnsi="宋体" w:cs="宋体" w:eastAsia="宋体" w:hint="default"/>
                <w:sz w:val="20"/>
                <w:szCs w:val="20"/>
              </w:rPr>
            </w:pPr>
            <w:r>
              <w:rPr>
                <w:rFonts w:ascii="宋体"/>
                <w:spacing w:val="-1"/>
                <w:sz w:val="20"/>
              </w:rPr>
              <w:t>189,693,794.71</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4"/>
              <w:jc w:val="right"/>
              <w:rPr>
                <w:rFonts w:ascii="宋体" w:hAnsi="宋体" w:cs="宋体" w:eastAsia="宋体" w:hint="default"/>
                <w:sz w:val="20"/>
                <w:szCs w:val="20"/>
              </w:rPr>
            </w:pPr>
            <w:r>
              <w:rPr>
                <w:rFonts w:ascii="宋体"/>
                <w:spacing w:val="-1"/>
                <w:sz w:val="20"/>
              </w:rPr>
              <w:t>190,041,185.53</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6"/>
              <w:jc w:val="right"/>
              <w:rPr>
                <w:rFonts w:ascii="宋体" w:hAnsi="宋体" w:cs="宋体" w:eastAsia="宋体" w:hint="default"/>
                <w:sz w:val="20"/>
                <w:szCs w:val="20"/>
              </w:rPr>
            </w:pPr>
            <w:r>
              <w:rPr>
                <w:rFonts w:ascii="宋体"/>
                <w:spacing w:val="-1"/>
                <w:sz w:val="20"/>
              </w:rPr>
              <w:t>14,533,945.79</w:t>
            </w:r>
            <w:r>
              <w:rPr>
                <w:rFonts w:ascii="宋体"/>
                <w:sz w:val="20"/>
              </w:rPr>
            </w:r>
          </w:p>
        </w:tc>
        <w:tc>
          <w:tcPr>
            <w:tcW w:w="1727" w:type="dxa"/>
            <w:tcBorders>
              <w:top w:val="nil" w:sz="6" w:space="0" w:color="auto"/>
              <w:left w:val="nil" w:sz="6" w:space="0" w:color="auto"/>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394,268,926.03</w:t>
            </w:r>
          </w:p>
        </w:tc>
      </w:tr>
    </w:tbl>
    <w:p>
      <w:pPr>
        <w:spacing w:after="0" w:line="240" w:lineRule="auto"/>
        <w:jc w:val="right"/>
        <w:rPr>
          <w:rFonts w:ascii="宋体" w:hAnsi="宋体" w:cs="宋体" w:eastAsia="宋体" w:hint="default"/>
          <w:sz w:val="20"/>
          <w:szCs w:val="20"/>
        </w:rPr>
        <w:sectPr>
          <w:pgSz w:w="16840" w:h="11910" w:orient="landscape"/>
          <w:pgMar w:header="898" w:footer="878" w:top="1720" w:bottom="1060" w:left="1180" w:right="1200"/>
        </w:sectPr>
      </w:pPr>
    </w:p>
    <w:p>
      <w:pPr>
        <w:spacing w:line="240" w:lineRule="auto" w:before="7"/>
        <w:rPr>
          <w:rFonts w:ascii="宋体" w:hAnsi="宋体" w:cs="宋体" w:eastAsia="宋体" w:hint="default"/>
          <w:sz w:val="28"/>
          <w:szCs w:val="28"/>
        </w:rPr>
      </w:pPr>
    </w:p>
    <w:p>
      <w:pPr>
        <w:spacing w:line="566" w:lineRule="auto" w:before="31"/>
        <w:ind w:left="631" w:right="6351" w:hanging="166"/>
        <w:jc w:val="left"/>
        <w:rPr>
          <w:rFonts w:ascii="宋体" w:hAnsi="宋体" w:cs="宋体" w:eastAsia="宋体" w:hint="default"/>
          <w:sz w:val="22"/>
          <w:szCs w:val="22"/>
        </w:rPr>
      </w:pPr>
      <w:r>
        <w:rPr>
          <w:rFonts w:ascii="宋体" w:hAnsi="宋体" w:cs="宋体" w:eastAsia="宋体" w:hint="default"/>
          <w:b/>
          <w:bCs/>
          <w:sz w:val="22"/>
          <w:szCs w:val="22"/>
        </w:rPr>
        <w:t>十五、</w:t>
      </w:r>
      <w:r>
        <w:rPr>
          <w:rFonts w:ascii="宋体" w:hAnsi="宋体" w:cs="宋体" w:eastAsia="宋体" w:hint="default"/>
          <w:b/>
          <w:bCs/>
          <w:spacing w:val="-71"/>
          <w:sz w:val="22"/>
          <w:szCs w:val="22"/>
        </w:rPr>
        <w:t> </w:t>
      </w:r>
      <w:r>
        <w:rPr>
          <w:rFonts w:ascii="宋体" w:hAnsi="宋体" w:cs="宋体" w:eastAsia="宋体" w:hint="default"/>
          <w:b/>
          <w:bCs/>
          <w:sz w:val="22"/>
          <w:szCs w:val="22"/>
        </w:rPr>
        <w:t>其他重要事项</w:t>
      </w:r>
      <w:r>
        <w:rPr>
          <w:rFonts w:ascii="宋体" w:hAnsi="宋体" w:cs="宋体" w:eastAsia="宋体" w:hint="default"/>
          <w:b/>
          <w:bCs/>
          <w:w w:val="99"/>
          <w:sz w:val="22"/>
          <w:szCs w:val="22"/>
        </w:rPr>
        <w:t> </w:t>
      </w:r>
      <w:r>
        <w:rPr>
          <w:rFonts w:ascii="宋体" w:hAnsi="宋体" w:cs="宋体" w:eastAsia="宋体" w:hint="default"/>
          <w:sz w:val="22"/>
          <w:szCs w:val="22"/>
        </w:rPr>
        <w:t>1．</w:t>
      </w:r>
      <w:r>
        <w:rPr>
          <w:rFonts w:ascii="宋体" w:hAnsi="宋体" w:cs="宋体" w:eastAsia="宋体" w:hint="default"/>
          <w:spacing w:val="8"/>
          <w:sz w:val="22"/>
          <w:szCs w:val="22"/>
        </w:rPr>
        <w:t> </w:t>
      </w:r>
      <w:r>
        <w:rPr>
          <w:rFonts w:ascii="宋体" w:hAnsi="宋体" w:cs="宋体" w:eastAsia="宋体" w:hint="default"/>
          <w:sz w:val="22"/>
          <w:szCs w:val="22"/>
        </w:rPr>
        <w:t>租赁</w:t>
      </w:r>
    </w:p>
    <w:p>
      <w:pPr>
        <w:spacing w:before="93"/>
        <w:ind w:left="58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重大融资租赁最低租赁收款额（单位：千美元）</w:t>
      </w:r>
    </w:p>
    <w:p>
      <w:pPr>
        <w:spacing w:line="240" w:lineRule="auto" w:before="9"/>
        <w:rPr>
          <w:rFonts w:ascii="宋体" w:hAnsi="宋体" w:cs="宋体" w:eastAsia="宋体" w:hint="default"/>
          <w:sz w:val="28"/>
          <w:szCs w:val="28"/>
        </w:rPr>
      </w:pPr>
    </w:p>
    <w:p>
      <w:pPr>
        <w:spacing w:line="1845" w:lineRule="exact"/>
        <w:ind w:left="139"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9.4pt;height:92.3pt;mso-position-horizontal-relative:char;mso-position-vertical-relative:line" coordorigin="0,0" coordsize="8588,1846">
            <v:group style="position:absolute;left:29;top:5;width:5410;height:2" coordorigin="29,5" coordsize="5410,2">
              <v:shape style="position:absolute;left:29;top:5;width:5410;height:2" coordorigin="29,5" coordsize="5410,0" path="m29,5l5438,5e" filled="false" stroked="true" strokeweight=".47998pt" strokecolor="#000000">
                <v:path arrowok="t"/>
              </v:shape>
            </v:group>
            <v:group style="position:absolute;left:29;top:24;width:5410;height:2" coordorigin="29,24" coordsize="5410,2">
              <v:shape style="position:absolute;left:29;top:24;width:5410;height:2" coordorigin="29,24" coordsize="5410,0" path="m29,24l5438,24e" filled="false" stroked="true" strokeweight=".47998pt" strokecolor="#000000">
                <v:path arrowok="t"/>
              </v:shape>
            </v:group>
            <v:group style="position:absolute;left:5438;top:5;width:29;height:2" coordorigin="5438,5" coordsize="29,2">
              <v:shape style="position:absolute;left:5438;top:5;width:29;height:2" coordorigin="5438,5" coordsize="29,0" path="m5438,5l5467,5e" filled="false" stroked="true" strokeweight=".47998pt" strokecolor="#000000">
                <v:path arrowok="t"/>
              </v:shape>
            </v:group>
            <v:group style="position:absolute;left:5438;top:24;width:29;height:2" coordorigin="5438,24" coordsize="29,2">
              <v:shape style="position:absolute;left:5438;top:24;width:29;height:2" coordorigin="5438,24" coordsize="29,0" path="m5438,24l5467,24e" filled="false" stroked="true" strokeweight=".47998pt" strokecolor="#000000">
                <v:path arrowok="t"/>
              </v:shape>
            </v:group>
            <v:group style="position:absolute;left:5467;top:5;width:3088;height:2" coordorigin="5467,5" coordsize="3088,2">
              <v:shape style="position:absolute;left:5467;top:5;width:3088;height:2" coordorigin="5467,5" coordsize="3088,0" path="m5467,5l8555,5e" filled="false" stroked="true" strokeweight=".47998pt" strokecolor="#000000">
                <v:path arrowok="t"/>
              </v:shape>
            </v:group>
            <v:group style="position:absolute;left:5467;top:24;width:3088;height:2" coordorigin="5467,24" coordsize="3088,2">
              <v:shape style="position:absolute;left:5467;top:24;width:3088;height:2" coordorigin="5467,24" coordsize="3088,0" path="m5467,24l8555,24e" filled="false" stroked="true" strokeweight=".47998pt" strokecolor="#000000">
                <v:path arrowok="t"/>
              </v:shape>
              <v:shape style="position:absolute;left:5438;top:29;width:14;height:350" type="#_x0000_t75" stroked="false">
                <v:imagedata r:id="rId426" o:title=""/>
              </v:shape>
            </v:group>
            <v:group style="position:absolute;left:14;top:1841;width:5424;height:2" coordorigin="14,1841" coordsize="5424,2">
              <v:shape style="position:absolute;left:14;top:1841;width:5424;height:2" coordorigin="14,1841" coordsize="5424,0" path="m14,1841l5438,1841e" filled="false" stroked="true" strokeweight=".48004pt" strokecolor="#000000">
                <v:path arrowok="t"/>
              </v:shape>
            </v:group>
            <v:group style="position:absolute;left:14;top:1822;width:5424;height:2" coordorigin="14,1822" coordsize="5424,2">
              <v:shape style="position:absolute;left:14;top:1822;width:5424;height:2" coordorigin="14,1822" coordsize="5424,0" path="m14,1822l5438,1822e" filled="false" stroked="true" strokeweight=".48004pt" strokecolor="#000000">
                <v:path arrowok="t"/>
              </v:shape>
              <v:shape style="position:absolute;left:0;top:360;width:8587;height:1457" type="#_x0000_t75" stroked="false">
                <v:imagedata r:id="rId427" o:title=""/>
              </v:shape>
            </v:group>
            <v:group style="position:absolute;left:5438;top:1822;width:29;height:2" coordorigin="5438,1822" coordsize="29,2">
              <v:shape style="position:absolute;left:5438;top:1822;width:29;height:2" coordorigin="5438,1822" coordsize="29,0" path="m5438,1822l5467,1822e" filled="false" stroked="true" strokeweight=".48004pt" strokecolor="#000000">
                <v:path arrowok="t"/>
              </v:shape>
            </v:group>
            <v:group style="position:absolute;left:5438;top:1841;width:3124;height:2" coordorigin="5438,1841" coordsize="3124,2">
              <v:shape style="position:absolute;left:5438;top:1841;width:3124;height:2" coordorigin="5438,1841" coordsize="3124,0" path="m5438,1841l8562,1841e" filled="false" stroked="true" strokeweight=".48004pt" strokecolor="#000000">
                <v:path arrowok="t"/>
              </v:shape>
            </v:group>
            <v:group style="position:absolute;left:5467;top:1822;width:3095;height:2" coordorigin="5467,1822" coordsize="3095,2">
              <v:shape style="position:absolute;left:5467;top:1822;width:3095;height:2" coordorigin="5467,1822" coordsize="3095,0" path="m5467,1822l8562,1822e" filled="false" stroked="true" strokeweight=".48004pt" strokecolor="#000000">
                <v:path arrowok="t"/>
              </v:shape>
              <v:shape style="position:absolute;left:2234;top:104;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剩余租赁期</w:t>
                      </w:r>
                      <w:r>
                        <w:rPr>
                          <w:rFonts w:ascii="宋体" w:hAnsi="宋体" w:cs="宋体" w:eastAsia="宋体" w:hint="default"/>
                          <w:sz w:val="20"/>
                          <w:szCs w:val="20"/>
                        </w:rPr>
                      </w:r>
                    </w:p>
                  </w:txbxContent>
                </v:textbox>
                <w10:wrap type="none"/>
              </v:shape>
              <v:shape style="position:absolute;left:6301;top:104;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最低租赁收款额</w:t>
                      </w:r>
                      <w:r>
                        <w:rPr>
                          <w:rFonts w:ascii="宋体" w:hAnsi="宋体" w:cs="宋体" w:eastAsia="宋体" w:hint="default"/>
                          <w:spacing w:val="-1"/>
                          <w:sz w:val="20"/>
                          <w:szCs w:val="20"/>
                        </w:rPr>
                      </w:r>
                    </w:p>
                  </w:txbxContent>
                </v:textbox>
                <w10:wrap type="none"/>
              </v:shape>
              <v:shape style="position:absolute;left:137;top:463;width:8317;height:1277" type="#_x0000_t202" filled="false" stroked="false">
                <v:textbox inset="0,0,0,0">
                  <w:txbxContent>
                    <w:p>
                      <w:pPr>
                        <w:tabs>
                          <w:tab w:pos="781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7"/>
                          <w:sz w:val="20"/>
                          <w:szCs w:val="20"/>
                        </w:rPr>
                        <w:t> </w:t>
                      </w:r>
                      <w:r>
                        <w:rPr>
                          <w:rFonts w:ascii="宋体" w:hAnsi="宋体" w:cs="宋体" w:eastAsia="宋体" w:hint="default"/>
                          <w:spacing w:val="-1"/>
                          <w:sz w:val="20"/>
                          <w:szCs w:val="20"/>
                        </w:rPr>
                        <w:t>年以内</w:t>
                        <w:tab/>
                        <w:t>2,724</w:t>
                      </w:r>
                    </w:p>
                    <w:p>
                      <w:pPr>
                        <w:tabs>
                          <w:tab w:pos="7815" w:val="left" w:leader="none"/>
                        </w:tabs>
                        <w:spacing w:before="9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1-5</w:t>
                      </w:r>
                      <w:r>
                        <w:rPr>
                          <w:rFonts w:ascii="宋体" w:hAnsi="宋体" w:cs="宋体" w:eastAsia="宋体" w:hint="default"/>
                          <w:spacing w:val="-48"/>
                          <w:sz w:val="20"/>
                          <w:szCs w:val="20"/>
                        </w:rPr>
                        <w:t> </w:t>
                      </w:r>
                      <w:r>
                        <w:rPr>
                          <w:rFonts w:ascii="宋体" w:hAnsi="宋体" w:cs="宋体" w:eastAsia="宋体" w:hint="default"/>
                          <w:sz w:val="20"/>
                          <w:szCs w:val="20"/>
                        </w:rPr>
                        <w:t>年</w:t>
                        <w:tab/>
                      </w:r>
                      <w:r>
                        <w:rPr>
                          <w:rFonts w:ascii="宋体" w:hAnsi="宋体" w:cs="宋体" w:eastAsia="宋体" w:hint="default"/>
                          <w:spacing w:val="-1"/>
                          <w:sz w:val="20"/>
                          <w:szCs w:val="20"/>
                        </w:rPr>
                        <w:t>6,273</w:t>
                      </w:r>
                    </w:p>
                    <w:p>
                      <w:pPr>
                        <w:tabs>
                          <w:tab w:pos="7815" w:val="left" w:leader="none"/>
                        </w:tabs>
                        <w:spacing w:before="97"/>
                        <w:ind w:left="0" w:right="0" w:firstLine="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47"/>
                          <w:sz w:val="20"/>
                          <w:szCs w:val="20"/>
                        </w:rPr>
                        <w:t> </w:t>
                      </w:r>
                      <w:r>
                        <w:rPr>
                          <w:rFonts w:ascii="宋体" w:hAnsi="宋体" w:cs="宋体" w:eastAsia="宋体" w:hint="default"/>
                          <w:spacing w:val="-1"/>
                          <w:sz w:val="20"/>
                          <w:szCs w:val="20"/>
                        </w:rPr>
                        <w:t>年以上</w:t>
                        <w:tab/>
                        <w:t>1,065</w:t>
                      </w:r>
                    </w:p>
                    <w:p>
                      <w:pPr>
                        <w:tabs>
                          <w:tab w:pos="7715" w:val="left" w:leader="none"/>
                        </w:tabs>
                        <w:spacing w:before="97"/>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spacing w:val="-1"/>
                          <w:sz w:val="20"/>
                          <w:szCs w:val="20"/>
                        </w:rPr>
                        <w:t>10,062</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6"/>
          <w:sz w:val="20"/>
          <w:szCs w:val="20"/>
        </w:rPr>
      </w:r>
    </w:p>
    <w:p>
      <w:pPr>
        <w:spacing w:line="240" w:lineRule="auto" w:before="10"/>
        <w:rPr>
          <w:rFonts w:ascii="宋体" w:hAnsi="宋体" w:cs="宋体" w:eastAsia="宋体" w:hint="default"/>
          <w:sz w:val="24"/>
          <w:szCs w:val="24"/>
        </w:rPr>
      </w:pPr>
    </w:p>
    <w:p>
      <w:pPr>
        <w:spacing w:before="31"/>
        <w:ind w:left="58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经营租出资产</w:t>
      </w:r>
    </w:p>
    <w:p>
      <w:pPr>
        <w:spacing w:line="240" w:lineRule="auto" w:before="12"/>
        <w:rPr>
          <w:rFonts w:ascii="宋体" w:hAnsi="宋体" w:cs="宋体" w:eastAsia="宋体" w:hint="default"/>
          <w:sz w:val="29"/>
          <w:szCs w:val="29"/>
        </w:rPr>
      </w:pPr>
    </w:p>
    <w:tbl>
      <w:tblPr>
        <w:tblW w:w="0" w:type="auto"/>
        <w:jc w:val="left"/>
        <w:tblInd w:w="241" w:type="dxa"/>
        <w:tblLayout w:type="fixed"/>
        <w:tblCellMar>
          <w:top w:w="0" w:type="dxa"/>
          <w:left w:w="0" w:type="dxa"/>
          <w:bottom w:w="0" w:type="dxa"/>
          <w:right w:w="0" w:type="dxa"/>
        </w:tblCellMar>
        <w:tblLook w:val="01E0"/>
      </w:tblPr>
      <w:tblGrid>
        <w:gridCol w:w="3579"/>
        <w:gridCol w:w="2918"/>
        <w:gridCol w:w="1890"/>
      </w:tblGrid>
      <w:tr>
        <w:trPr>
          <w:trHeight w:val="364" w:hRule="exact"/>
        </w:trPr>
        <w:tc>
          <w:tcPr>
            <w:tcW w:w="3579"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left="714" w:right="0"/>
              <w:jc w:val="left"/>
              <w:rPr>
                <w:rFonts w:ascii="宋体" w:hAnsi="宋体" w:cs="宋体" w:eastAsia="宋体" w:hint="default"/>
                <w:sz w:val="20"/>
                <w:szCs w:val="20"/>
              </w:rPr>
            </w:pPr>
            <w:r>
              <w:rPr>
                <w:rFonts w:ascii="宋体" w:hAnsi="宋体" w:cs="宋体" w:eastAsia="宋体" w:hint="default"/>
                <w:b/>
                <w:bCs/>
                <w:sz w:val="20"/>
                <w:szCs w:val="20"/>
              </w:rPr>
              <w:t>经营租赁租出资产类别</w:t>
            </w:r>
            <w:r>
              <w:rPr>
                <w:rFonts w:ascii="宋体" w:hAnsi="宋体" w:cs="宋体" w:eastAsia="宋体" w:hint="default"/>
                <w:sz w:val="20"/>
                <w:szCs w:val="20"/>
              </w:rPr>
            </w:r>
          </w:p>
        </w:tc>
        <w:tc>
          <w:tcPr>
            <w:tcW w:w="2918"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left="86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890"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left="422"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5" w:hRule="exact"/>
        </w:trPr>
        <w:tc>
          <w:tcPr>
            <w:tcW w:w="357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21"/>
              <w:jc w:val="right"/>
              <w:rPr>
                <w:rFonts w:ascii="宋体" w:hAnsi="宋体" w:cs="宋体" w:eastAsia="宋体" w:hint="default"/>
                <w:sz w:val="20"/>
                <w:szCs w:val="20"/>
              </w:rPr>
            </w:pPr>
            <w:r>
              <w:rPr>
                <w:rFonts w:ascii="宋体"/>
                <w:spacing w:val="-1"/>
                <w:sz w:val="20"/>
              </w:rPr>
              <w:t>553,372,570.13</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0"/>
                <w:szCs w:val="20"/>
              </w:rPr>
            </w:pPr>
            <w:r>
              <w:rPr>
                <w:rFonts w:ascii="宋体"/>
                <w:spacing w:val="-1"/>
                <w:sz w:val="20"/>
              </w:rPr>
              <w:t>583,881,587.55</w:t>
            </w:r>
            <w:r>
              <w:rPr>
                <w:rFonts w:ascii="宋体"/>
                <w:sz w:val="20"/>
              </w:rPr>
            </w:r>
          </w:p>
        </w:tc>
      </w:tr>
      <w:tr>
        <w:trPr>
          <w:trHeight w:val="355" w:hRule="exact"/>
        </w:trPr>
        <w:tc>
          <w:tcPr>
            <w:tcW w:w="357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0"/>
                <w:szCs w:val="20"/>
              </w:rPr>
            </w:pPr>
            <w:r>
              <w:rPr>
                <w:rFonts w:ascii="宋体" w:hAnsi="宋体" w:cs="宋体" w:eastAsia="宋体" w:hint="default"/>
                <w:sz w:val="20"/>
                <w:szCs w:val="20"/>
              </w:rPr>
              <w:t>办公设备</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22"/>
              <w:jc w:val="right"/>
              <w:rPr>
                <w:rFonts w:ascii="宋体" w:hAnsi="宋体" w:cs="宋体" w:eastAsia="宋体" w:hint="default"/>
                <w:sz w:val="20"/>
                <w:szCs w:val="20"/>
              </w:rPr>
            </w:pPr>
            <w:r>
              <w:rPr>
                <w:rFonts w:ascii="宋体"/>
                <w:spacing w:val="-1"/>
                <w:sz w:val="20"/>
              </w:rPr>
              <w:t>12,024,165.72</w:t>
            </w:r>
            <w:r>
              <w:rPr>
                <w:rFonts w:ascii="宋体"/>
                <w:sz w:val="20"/>
              </w:rPr>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宋体" w:hAnsi="宋体" w:cs="宋体" w:eastAsia="宋体" w:hint="default"/>
                <w:sz w:val="20"/>
                <w:szCs w:val="20"/>
              </w:rPr>
            </w:pPr>
            <w:r>
              <w:rPr>
                <w:rFonts w:ascii="宋体"/>
                <w:spacing w:val="-1"/>
                <w:sz w:val="20"/>
              </w:rPr>
              <w:t>22,910,708.06</w:t>
            </w:r>
            <w:r>
              <w:rPr>
                <w:rFonts w:ascii="宋体"/>
                <w:sz w:val="20"/>
              </w:rPr>
            </w:r>
          </w:p>
        </w:tc>
      </w:tr>
      <w:tr>
        <w:trPr>
          <w:trHeight w:val="367" w:hRule="exact"/>
        </w:trPr>
        <w:tc>
          <w:tcPr>
            <w:tcW w:w="3579"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918"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420"/>
              <w:jc w:val="right"/>
              <w:rPr>
                <w:rFonts w:ascii="宋体" w:hAnsi="宋体" w:cs="宋体" w:eastAsia="宋体" w:hint="default"/>
                <w:sz w:val="20"/>
                <w:szCs w:val="20"/>
              </w:rPr>
            </w:pPr>
            <w:r>
              <w:rPr>
                <w:rFonts w:ascii="宋体"/>
                <w:b/>
                <w:spacing w:val="-1"/>
                <w:w w:val="95"/>
                <w:sz w:val="20"/>
              </w:rPr>
              <w:t>565,396,735.85</w:t>
            </w:r>
            <w:r>
              <w:rPr>
                <w:rFonts w:ascii="宋体"/>
                <w:spacing w:val="-1"/>
                <w:sz w:val="20"/>
              </w:rPr>
            </w:r>
          </w:p>
        </w:tc>
        <w:tc>
          <w:tcPr>
            <w:tcW w:w="1890"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33"/>
              <w:jc w:val="right"/>
              <w:rPr>
                <w:rFonts w:ascii="宋体" w:hAnsi="宋体" w:cs="宋体" w:eastAsia="宋体" w:hint="default"/>
                <w:sz w:val="20"/>
                <w:szCs w:val="20"/>
              </w:rPr>
            </w:pPr>
            <w:r>
              <w:rPr>
                <w:rFonts w:ascii="宋体"/>
                <w:b/>
                <w:spacing w:val="-1"/>
                <w:w w:val="95"/>
                <w:sz w:val="20"/>
              </w:rPr>
              <w:t>606,792,295.61</w:t>
            </w:r>
            <w:r>
              <w:rPr>
                <w:rFonts w:ascii="宋体"/>
                <w:spacing w:val="-1"/>
                <w:sz w:val="20"/>
              </w:rPr>
            </w:r>
          </w:p>
        </w:tc>
      </w:tr>
    </w:tbl>
    <w:p>
      <w:pPr>
        <w:spacing w:line="240" w:lineRule="auto" w:before="8"/>
        <w:rPr>
          <w:rFonts w:ascii="宋体" w:hAnsi="宋体" w:cs="宋体" w:eastAsia="宋体" w:hint="default"/>
          <w:sz w:val="23"/>
          <w:szCs w:val="23"/>
        </w:rPr>
      </w:pPr>
    </w:p>
    <w:p>
      <w:pPr>
        <w:spacing w:line="566" w:lineRule="auto" w:before="31"/>
        <w:ind w:left="511" w:right="4806" w:firstLine="69"/>
        <w:jc w:val="left"/>
        <w:rPr>
          <w:rFonts w:ascii="宋体" w:hAnsi="宋体" w:cs="宋体" w:eastAsia="宋体" w:hint="default"/>
          <w:sz w:val="22"/>
          <w:szCs w:val="22"/>
        </w:rPr>
      </w:pPr>
      <w:r>
        <w:rPr/>
        <w:pict>
          <v:group style="position:absolute;margin-left:83.459999pt;margin-top:-89.162918pt;width:428.65pt;height:71.55pt;mso-position-horizontal-relative:page;mso-position-vertical-relative:paragraph;z-index:-1010824" coordorigin="1669,-1783" coordsize="8573,1431">
            <v:shape style="position:absolute;left:5261;top:-1765;width:14;height:2" type="#_x0000_t75" stroked="false">
              <v:imagedata r:id="rId37" o:title=""/>
            </v:shape>
            <v:shape style="position:absolute;left:7938;top:-1765;width:14;height:2" type="#_x0000_t75" stroked="false">
              <v:imagedata r:id="rId37" o:title=""/>
            </v:shape>
            <v:shape style="position:absolute;left:5242;top:-1783;width:2730;height:383" type="#_x0000_t75" stroked="false">
              <v:imagedata r:id="rId428" o:title=""/>
            </v:shape>
            <v:shape style="position:absolute;left:1669;top:-1439;width:8573;height:1086" type="#_x0000_t75" stroked="false">
              <v:imagedata r:id="rId429" o:title=""/>
            </v:shape>
            <w10:wrap type="none"/>
          </v:group>
        </w:pic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重大经营租赁最低租赁付款额</w:t>
      </w:r>
      <w:r>
        <w:rPr>
          <w:rFonts w:ascii="宋体" w:hAnsi="宋体" w:cs="宋体" w:eastAsia="宋体" w:hint="default"/>
          <w:w w:val="99"/>
          <w:sz w:val="22"/>
          <w:szCs w:val="22"/>
        </w:rPr>
        <w:t> </w:t>
      </w:r>
      <w:r>
        <w:rPr>
          <w:rFonts w:ascii="宋体" w:hAnsi="宋体" w:cs="宋体" w:eastAsia="宋体" w:hint="default"/>
          <w:sz w:val="22"/>
          <w:szCs w:val="22"/>
        </w:rPr>
        <w:t>1）本公司（单位：人民币）</w:t>
      </w:r>
    </w:p>
    <w:p>
      <w:pPr>
        <w:spacing w:line="240" w:lineRule="auto" w:before="11"/>
        <w:rPr>
          <w:rFonts w:ascii="宋体" w:hAnsi="宋体" w:cs="宋体" w:eastAsia="宋体" w:hint="default"/>
          <w:sz w:val="5"/>
          <w:szCs w:val="5"/>
        </w:rPr>
      </w:pPr>
    </w:p>
    <w:p>
      <w:pPr>
        <w:spacing w:line="2270" w:lineRule="exact"/>
        <w:ind w:left="110"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2.2pt;height:113.55pt;mso-position-horizontal-relative:char;mso-position-vertical-relative:line" coordorigin="0,0" coordsize="8644,2271">
            <v:group style="position:absolute;left:29;top:5;width:5159;height:2" coordorigin="29,5" coordsize="5159,2">
              <v:shape style="position:absolute;left:29;top:5;width:5159;height:2" coordorigin="29,5" coordsize="5159,0" path="m29,5l5188,5e" filled="false" stroked="true" strokeweight=".47998pt" strokecolor="#000000">
                <v:path arrowok="t"/>
              </v:shape>
            </v:group>
            <v:group style="position:absolute;left:29;top:24;width:5159;height:2" coordorigin="29,24" coordsize="5159,2">
              <v:shape style="position:absolute;left:29;top:24;width:5159;height:2" coordorigin="29,24" coordsize="5159,0" path="m29,24l5188,24e" filled="false" stroked="true" strokeweight=".48001pt" strokecolor="#000000">
                <v:path arrowok="t"/>
              </v:shape>
            </v:group>
            <v:group style="position:absolute;left:5188;top:5;width:29;height:2" coordorigin="5188,5" coordsize="29,2">
              <v:shape style="position:absolute;left:5188;top:5;width:29;height:2" coordorigin="5188,5" coordsize="29,0" path="m5188,5l5216,5e" filled="false" stroked="true" strokeweight=".47998pt" strokecolor="#000000">
                <v:path arrowok="t"/>
              </v:shape>
            </v:group>
            <v:group style="position:absolute;left:5188;top:24;width:29;height:2" coordorigin="5188,24" coordsize="29,2">
              <v:shape style="position:absolute;left:5188;top:24;width:29;height:2" coordorigin="5188,24" coordsize="29,0" path="m5188,24l5216,24e" filled="false" stroked="true" strokeweight=".48001pt" strokecolor="#000000">
                <v:path arrowok="t"/>
              </v:shape>
            </v:group>
            <v:group style="position:absolute;left:5216;top:5;width:3396;height:2" coordorigin="5216,5" coordsize="3396,2">
              <v:shape style="position:absolute;left:5216;top:5;width:3396;height:2" coordorigin="5216,5" coordsize="3396,0" path="m5216,5l8612,5e" filled="false" stroked="true" strokeweight=".47998pt" strokecolor="#000000">
                <v:path arrowok="t"/>
              </v:shape>
            </v:group>
            <v:group style="position:absolute;left:5216;top:24;width:3396;height:2" coordorigin="5216,24" coordsize="3396,2">
              <v:shape style="position:absolute;left:5216;top:24;width:3396;height:2" coordorigin="5216,24" coordsize="3396,0" path="m5216,24l8612,24e" filled="false" stroked="true" strokeweight=".48001pt" strokecolor="#000000">
                <v:path arrowok="t"/>
              </v:shape>
              <v:shape style="position:absolute;left:5188;top:29;width:14;height:361" type="#_x0000_t75" stroked="false">
                <v:imagedata r:id="rId430" o:title=""/>
              </v:shape>
            </v:group>
            <v:group style="position:absolute;left:14;top:2266;width:5174;height:2" coordorigin="14,2266" coordsize="5174,2">
              <v:shape style="position:absolute;left:14;top:2266;width:5174;height:2" coordorigin="14,2266" coordsize="5174,0" path="m14,2266l5188,2266e" filled="false" stroked="true" strokeweight=".48pt" strokecolor="#000000">
                <v:path arrowok="t"/>
              </v:shape>
            </v:group>
            <v:group style="position:absolute;left:14;top:2246;width:5174;height:2" coordorigin="14,2246" coordsize="5174,2">
              <v:shape style="position:absolute;left:14;top:2246;width:5174;height:2" coordorigin="14,2246" coordsize="5174,0" path="m14,2246l5188,2246e" filled="false" stroked="true" strokeweight=".48001pt" strokecolor="#000000">
                <v:path arrowok="t"/>
              </v:shape>
              <v:shape style="position:absolute;left:0;top:371;width:8644;height:1871" type="#_x0000_t75" stroked="false">
                <v:imagedata r:id="rId431" o:title=""/>
              </v:shape>
            </v:group>
            <v:group style="position:absolute;left:5188;top:2246;width:29;height:2" coordorigin="5188,2246" coordsize="29,2">
              <v:shape style="position:absolute;left:5188;top:2246;width:29;height:2" coordorigin="5188,2246" coordsize="29,0" path="m5188,2246l5216,2246e" filled="false" stroked="true" strokeweight=".48001pt" strokecolor="#000000">
                <v:path arrowok="t"/>
              </v:shape>
            </v:group>
            <v:group style="position:absolute;left:5188;top:2266;width:3432;height:2" coordorigin="5188,2266" coordsize="3432,2">
              <v:shape style="position:absolute;left:5188;top:2266;width:3432;height:2" coordorigin="5188,2266" coordsize="3432,0" path="m5188,2266l8620,2266e" filled="false" stroked="true" strokeweight=".48pt" strokecolor="#000000">
                <v:path arrowok="t"/>
              </v:shape>
            </v:group>
            <v:group style="position:absolute;left:5216;top:2246;width:3404;height:2" coordorigin="5216,2246" coordsize="3404,2">
              <v:shape style="position:absolute;left:5216;top:2246;width:3404;height:2" coordorigin="5216,2246" coordsize="3404,0" path="m5216,2246l8620,2246e" filled="false" stroked="true" strokeweight=".48001pt" strokecolor="#000000">
                <v:path arrowok="t"/>
              </v:shape>
              <v:shape style="position:absolute;left:2408;top:1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期间</w:t>
                      </w:r>
                      <w:r>
                        <w:rPr>
                          <w:rFonts w:ascii="宋体" w:hAnsi="宋体" w:cs="宋体" w:eastAsia="宋体" w:hint="default"/>
                          <w:sz w:val="20"/>
                          <w:szCs w:val="20"/>
                        </w:rPr>
                      </w:r>
                    </w:p>
                  </w:txbxContent>
                </v:textbox>
                <w10:wrap type="none"/>
              </v:shape>
              <v:shape style="position:absolute;left:55;top:429;width:952;height:1682" type="#_x0000_t202" filled="false" stroked="false">
                <v:textbox inset="0,0,0,0">
                  <w:txbxContent>
                    <w:p>
                      <w:pPr>
                        <w:spacing w:line="200" w:lineRule="exact" w:before="0"/>
                        <w:ind w:left="15" w:right="0" w:firstLine="0"/>
                        <w:jc w:val="left"/>
                        <w:rPr>
                          <w:rFonts w:ascii="宋体" w:hAnsi="宋体" w:cs="宋体" w:eastAsia="宋体" w:hint="default"/>
                          <w:sz w:val="20"/>
                          <w:szCs w:val="20"/>
                        </w:rPr>
                      </w:pPr>
                      <w:r>
                        <w:rPr>
                          <w:rFonts w:ascii="宋体" w:hAnsi="宋体" w:cs="宋体" w:eastAsia="宋体" w:hint="default"/>
                          <w:sz w:val="20"/>
                          <w:szCs w:val="20"/>
                        </w:rPr>
                        <w:t>T+1</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38" w:lineRule="auto" w:before="109"/>
                        <w:ind w:left="15" w:right="383" w:firstLine="0"/>
                        <w:jc w:val="left"/>
                        <w:rPr>
                          <w:rFonts w:ascii="宋体" w:hAnsi="宋体" w:cs="宋体" w:eastAsia="宋体" w:hint="default"/>
                          <w:sz w:val="20"/>
                          <w:szCs w:val="20"/>
                        </w:rPr>
                      </w:pPr>
                      <w:r>
                        <w:rPr>
                          <w:rFonts w:ascii="宋体" w:hAnsi="宋体" w:cs="宋体" w:eastAsia="宋体" w:hint="default"/>
                          <w:sz w:val="20"/>
                          <w:szCs w:val="20"/>
                        </w:rPr>
                        <w:t>T+2</w:t>
                      </w:r>
                      <w:r>
                        <w:rPr>
                          <w:rFonts w:ascii="宋体" w:hAnsi="宋体" w:cs="宋体" w:eastAsia="宋体" w:hint="default"/>
                          <w:spacing w:val="-51"/>
                          <w:sz w:val="20"/>
                          <w:szCs w:val="20"/>
                        </w:rPr>
                        <w:t> </w:t>
                      </w:r>
                      <w:r>
                        <w:rPr>
                          <w:rFonts w:ascii="宋体" w:hAnsi="宋体" w:cs="宋体" w:eastAsia="宋体" w:hint="default"/>
                          <w:sz w:val="20"/>
                          <w:szCs w:val="20"/>
                        </w:rPr>
                        <w:t>年</w:t>
                      </w:r>
                      <w:r>
                        <w:rPr>
                          <w:rFonts w:ascii="宋体" w:hAnsi="宋体" w:cs="宋体" w:eastAsia="宋体" w:hint="default"/>
                          <w:w w:val="100"/>
                          <w:sz w:val="20"/>
                          <w:szCs w:val="20"/>
                        </w:rPr>
                        <w:t> </w:t>
                      </w:r>
                      <w:r>
                        <w:rPr>
                          <w:rFonts w:ascii="宋体" w:hAnsi="宋体" w:cs="宋体" w:eastAsia="宋体" w:hint="default"/>
                          <w:sz w:val="20"/>
                          <w:szCs w:val="20"/>
                        </w:rPr>
                        <w:t>T+3</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T+3</w:t>
                      </w:r>
                      <w:r>
                        <w:rPr>
                          <w:rFonts w:ascii="宋体" w:hAnsi="宋体" w:cs="宋体" w:eastAsia="宋体" w:hint="default"/>
                          <w:spacing w:val="-50"/>
                          <w:sz w:val="20"/>
                          <w:szCs w:val="20"/>
                        </w:rPr>
                        <w:t> </w:t>
                      </w:r>
                      <w:r>
                        <w:rPr>
                          <w:rFonts w:ascii="宋体" w:hAnsi="宋体" w:cs="宋体" w:eastAsia="宋体" w:hint="default"/>
                          <w:sz w:val="20"/>
                          <w:szCs w:val="20"/>
                        </w:rPr>
                        <w:t>年以后</w:t>
                      </w:r>
                    </w:p>
                    <w:p>
                      <w:pPr>
                        <w:spacing w:before="109"/>
                        <w:ind w:left="18"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6204;top:109;width:2373;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最低租赁付款额</w:t>
                      </w:r>
                      <w:r>
                        <w:rPr>
                          <w:rFonts w:ascii="宋体" w:hAnsi="宋体" w:cs="宋体" w:eastAsia="宋体" w:hint="default"/>
                          <w:sz w:val="20"/>
                          <w:szCs w:val="20"/>
                        </w:rPr>
                      </w:r>
                    </w:p>
                    <w:p>
                      <w:pPr>
                        <w:spacing w:before="108"/>
                        <w:ind w:left="1372" w:right="0" w:firstLine="0"/>
                        <w:jc w:val="left"/>
                        <w:rPr>
                          <w:rFonts w:ascii="宋体" w:hAnsi="宋体" w:cs="宋体" w:eastAsia="宋体" w:hint="default"/>
                          <w:sz w:val="20"/>
                          <w:szCs w:val="20"/>
                        </w:rPr>
                      </w:pPr>
                      <w:r>
                        <w:rPr>
                          <w:rFonts w:ascii="宋体"/>
                          <w:spacing w:val="-1"/>
                          <w:sz w:val="20"/>
                        </w:rPr>
                        <w:t>881,770.33</w:t>
                      </w:r>
                      <w:r>
                        <w:rPr>
                          <w:rFonts w:ascii="宋体"/>
                          <w:sz w:val="20"/>
                        </w:rPr>
                      </w:r>
                    </w:p>
                    <w:p>
                      <w:pPr>
                        <w:spacing w:before="109"/>
                        <w:ind w:left="1472" w:right="0" w:firstLine="0"/>
                        <w:jc w:val="left"/>
                        <w:rPr>
                          <w:rFonts w:ascii="宋体" w:hAnsi="宋体" w:cs="宋体" w:eastAsia="宋体" w:hint="default"/>
                          <w:sz w:val="20"/>
                          <w:szCs w:val="20"/>
                        </w:rPr>
                      </w:pPr>
                      <w:r>
                        <w:rPr>
                          <w:rFonts w:ascii="宋体"/>
                          <w:spacing w:val="-1"/>
                          <w:sz w:val="20"/>
                        </w:rPr>
                        <w:t>44,000.00</w:t>
                      </w:r>
                      <w:r>
                        <w:rPr>
                          <w:rFonts w:ascii="宋体"/>
                          <w:sz w:val="20"/>
                        </w:rPr>
                      </w:r>
                    </w:p>
                  </w:txbxContent>
                </v:textbox>
                <w10:wrap type="none"/>
              </v:shape>
              <v:shape style="position:absolute;left:7574;top:1959;width:10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925,770.33</w:t>
                      </w:r>
                      <w:r>
                        <w:rPr>
                          <w:rFonts w:ascii="宋体"/>
                          <w:sz w:val="20"/>
                        </w:rPr>
                      </w:r>
                    </w:p>
                  </w:txbxContent>
                </v:textbox>
                <w10:wrap type="none"/>
              </v:shape>
            </v:group>
          </v:group>
        </w:pict>
      </w:r>
      <w:r>
        <w:rPr>
          <w:rFonts w:ascii="宋体" w:hAnsi="宋体" w:cs="宋体" w:eastAsia="宋体" w:hint="default"/>
          <w:position w:val="-44"/>
          <w:sz w:val="20"/>
          <w:szCs w:val="20"/>
        </w:rPr>
      </w:r>
    </w:p>
    <w:p>
      <w:pPr>
        <w:spacing w:line="240" w:lineRule="auto" w:before="10"/>
        <w:rPr>
          <w:rFonts w:ascii="宋体" w:hAnsi="宋体" w:cs="宋体" w:eastAsia="宋体" w:hint="default"/>
          <w:sz w:val="24"/>
          <w:szCs w:val="24"/>
        </w:rPr>
      </w:pPr>
    </w:p>
    <w:p>
      <w:pPr>
        <w:spacing w:before="31"/>
        <w:ind w:left="511" w:right="0" w:firstLine="0"/>
        <w:jc w:val="left"/>
        <w:rPr>
          <w:rFonts w:ascii="宋体" w:hAnsi="宋体" w:cs="宋体" w:eastAsia="宋体" w:hint="default"/>
          <w:sz w:val="22"/>
          <w:szCs w:val="22"/>
        </w:rPr>
      </w:pPr>
      <w:r>
        <w:rPr>
          <w:rFonts w:ascii="宋体" w:hAnsi="宋体" w:cs="宋体" w:eastAsia="宋体" w:hint="default"/>
          <w:sz w:val="22"/>
          <w:szCs w:val="22"/>
        </w:rPr>
        <w:t>2）子公司：冠捷科技（单位：千美元）</w:t>
      </w:r>
    </w:p>
    <w:p>
      <w:pPr>
        <w:spacing w:line="240" w:lineRule="auto" w:before="11"/>
        <w:rPr>
          <w:rFonts w:ascii="宋体" w:hAnsi="宋体" w:cs="宋体" w:eastAsia="宋体" w:hint="default"/>
          <w:sz w:val="28"/>
          <w:szCs w:val="28"/>
        </w:rPr>
      </w:pPr>
    </w:p>
    <w:p>
      <w:pPr>
        <w:spacing w:line="1899" w:lineRule="exact"/>
        <w:ind w:left="11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2.2pt;height:95pt;mso-position-horizontal-relative:char;mso-position-vertical-relative:line" coordorigin="0,0" coordsize="8644,1900">
            <v:group style="position:absolute;left:29;top:5;width:5159;height:2" coordorigin="29,5" coordsize="5159,2">
              <v:shape style="position:absolute;left:29;top:5;width:5159;height:2" coordorigin="29,5" coordsize="5159,0" path="m29,5l5188,5e" filled="false" stroked="true" strokeweight=".48001pt" strokecolor="#000000">
                <v:path arrowok="t"/>
              </v:shape>
            </v:group>
            <v:group style="position:absolute;left:29;top:24;width:5159;height:2" coordorigin="29,24" coordsize="5159,2">
              <v:shape style="position:absolute;left:29;top:24;width:5159;height:2" coordorigin="29,24" coordsize="5159,0" path="m29,24l5188,24e" filled="false" stroked="true" strokeweight=".48pt" strokecolor="#000000">
                <v:path arrowok="t"/>
              </v:shape>
            </v:group>
            <v:group style="position:absolute;left:5188;top:5;width:29;height:2" coordorigin="5188,5" coordsize="29,2">
              <v:shape style="position:absolute;left:5188;top:5;width:29;height:2" coordorigin="5188,5" coordsize="29,0" path="m5188,5l5216,5e" filled="false" stroked="true" strokeweight=".48001pt" strokecolor="#000000">
                <v:path arrowok="t"/>
              </v:shape>
            </v:group>
            <v:group style="position:absolute;left:5188;top:24;width:29;height:2" coordorigin="5188,24" coordsize="29,2">
              <v:shape style="position:absolute;left:5188;top:24;width:29;height:2" coordorigin="5188,24" coordsize="29,0" path="m5188,24l5216,24e" filled="false" stroked="true" strokeweight=".48pt" strokecolor="#000000">
                <v:path arrowok="t"/>
              </v:shape>
            </v:group>
            <v:group style="position:absolute;left:5216;top:5;width:3396;height:2" coordorigin="5216,5" coordsize="3396,2">
              <v:shape style="position:absolute;left:5216;top:5;width:3396;height:2" coordorigin="5216,5" coordsize="3396,0" path="m5216,5l8612,5e" filled="false" stroked="true" strokeweight=".48001pt" strokecolor="#000000">
                <v:path arrowok="t"/>
              </v:shape>
            </v:group>
            <v:group style="position:absolute;left:5216;top:24;width:3396;height:2" coordorigin="5216,24" coordsize="3396,2">
              <v:shape style="position:absolute;left:5216;top:24;width:3396;height:2" coordorigin="5216,24" coordsize="3396,0" path="m5216,24l8612,24e" filled="false" stroked="true" strokeweight=".48pt" strokecolor="#000000">
                <v:path arrowok="t"/>
              </v:shape>
              <v:shape style="position:absolute;left:5188;top:29;width:14;height:361" type="#_x0000_t75" stroked="false">
                <v:imagedata r:id="rId432" o:title=""/>
              </v:shape>
            </v:group>
            <v:group style="position:absolute;left:14;top:1895;width:5174;height:2" coordorigin="14,1895" coordsize="5174,2">
              <v:shape style="position:absolute;left:14;top:1895;width:5174;height:2" coordorigin="14,1895" coordsize="5174,0" path="m14,1895l5188,1895e" filled="false" stroked="true" strokeweight=".48001pt" strokecolor="#000000">
                <v:path arrowok="t"/>
              </v:shape>
            </v:group>
            <v:group style="position:absolute;left:14;top:1876;width:5174;height:2" coordorigin="14,1876" coordsize="5174,2">
              <v:shape style="position:absolute;left:14;top:1876;width:5174;height:2" coordorigin="14,1876" coordsize="5174,0" path="m14,1876l5188,1876e" filled="false" stroked="true" strokeweight=".48001pt" strokecolor="#000000">
                <v:path arrowok="t"/>
              </v:shape>
              <v:shape style="position:absolute;left:0;top:371;width:8644;height:1500" type="#_x0000_t75" stroked="false">
                <v:imagedata r:id="rId433" o:title=""/>
              </v:shape>
            </v:group>
            <v:group style="position:absolute;left:5188;top:1876;width:29;height:2" coordorigin="5188,1876" coordsize="29,2">
              <v:shape style="position:absolute;left:5188;top:1876;width:29;height:2" coordorigin="5188,1876" coordsize="29,0" path="m5188,1876l5216,1876e" filled="false" stroked="true" strokeweight=".48001pt" strokecolor="#000000">
                <v:path arrowok="t"/>
              </v:shape>
            </v:group>
            <v:group style="position:absolute;left:5188;top:1895;width:3432;height:2" coordorigin="5188,1895" coordsize="3432,2">
              <v:shape style="position:absolute;left:5188;top:1895;width:3432;height:2" coordorigin="5188,1895" coordsize="3432,0" path="m5188,1895l8620,1895e" filled="false" stroked="true" strokeweight=".48001pt" strokecolor="#000000">
                <v:path arrowok="t"/>
              </v:shape>
            </v:group>
            <v:group style="position:absolute;left:5216;top:1876;width:3404;height:2" coordorigin="5216,1876" coordsize="3404,2">
              <v:shape style="position:absolute;left:5216;top:1876;width:3404;height:2" coordorigin="5216,1876" coordsize="3404,0" path="m5216,1876l8620,1876e" filled="false" stroked="true" strokeweight=".48001pt" strokecolor="#000000">
                <v:path arrowok="t"/>
              </v:shape>
              <v:shape style="position:absolute;left:2408;top:1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期间</w:t>
                      </w:r>
                      <w:r>
                        <w:rPr>
                          <w:rFonts w:ascii="宋体" w:hAnsi="宋体" w:cs="宋体" w:eastAsia="宋体" w:hint="default"/>
                          <w:sz w:val="20"/>
                          <w:szCs w:val="20"/>
                        </w:rPr>
                      </w:r>
                    </w:p>
                  </w:txbxContent>
                </v:textbox>
                <w10:wrap type="none"/>
              </v:shape>
              <v:shape style="position:absolute;left:6204;top:109;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最低租赁付款额</w:t>
                      </w:r>
                      <w:r>
                        <w:rPr>
                          <w:rFonts w:ascii="宋体" w:hAnsi="宋体" w:cs="宋体" w:eastAsia="宋体" w:hint="default"/>
                          <w:spacing w:val="-1"/>
                          <w:sz w:val="20"/>
                          <w:szCs w:val="20"/>
                        </w:rPr>
                      </w:r>
                    </w:p>
                  </w:txbxContent>
                </v:textbox>
                <w10:wrap type="none"/>
              </v:shape>
              <v:shape style="position:absolute;left:71;top:478;width:951;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T+1</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T+5</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70" w:lineRule="atLeast" w:before="1"/>
                        <w:ind w:left="2" w:right="0" w:hanging="3"/>
                        <w:jc w:val="left"/>
                        <w:rPr>
                          <w:rFonts w:ascii="宋体" w:hAnsi="宋体" w:cs="宋体" w:eastAsia="宋体" w:hint="default"/>
                          <w:sz w:val="20"/>
                          <w:szCs w:val="20"/>
                        </w:rPr>
                      </w:pPr>
                      <w:r>
                        <w:rPr>
                          <w:rFonts w:ascii="宋体" w:hAnsi="宋体" w:cs="宋体" w:eastAsia="宋体" w:hint="default"/>
                          <w:sz w:val="20"/>
                          <w:szCs w:val="20"/>
                        </w:rPr>
                        <w:t>T+5</w:t>
                      </w:r>
                      <w:r>
                        <w:rPr>
                          <w:rFonts w:ascii="宋体" w:hAnsi="宋体" w:cs="宋体" w:eastAsia="宋体" w:hint="default"/>
                          <w:spacing w:val="-54"/>
                          <w:sz w:val="20"/>
                          <w:szCs w:val="20"/>
                        </w:rPr>
                        <w:t> </w:t>
                      </w:r>
                      <w:r>
                        <w:rPr>
                          <w:rFonts w:ascii="宋体" w:hAnsi="宋体" w:cs="宋体" w:eastAsia="宋体" w:hint="default"/>
                          <w:sz w:val="20"/>
                          <w:szCs w:val="20"/>
                        </w:rPr>
                        <w:t>年以后</w:t>
                      </w:r>
                      <w:r>
                        <w:rPr>
                          <w:rFonts w:ascii="宋体" w:hAnsi="宋体" w:cs="宋体" w:eastAsia="宋体" w:hint="default"/>
                          <w:spacing w:val="-1"/>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7976;top:478;width:603;height:1311" type="#_x0000_t202" filled="false" stroked="false">
                <v:textbox inset="0,0,0,0">
                  <w:txbxContent>
                    <w:p>
                      <w:pPr>
                        <w:spacing w:line="200" w:lineRule="exact" w:before="0"/>
                        <w:ind w:left="101" w:right="0" w:firstLine="0"/>
                        <w:jc w:val="center"/>
                        <w:rPr>
                          <w:rFonts w:ascii="宋体" w:hAnsi="宋体" w:cs="宋体" w:eastAsia="宋体" w:hint="default"/>
                          <w:sz w:val="20"/>
                          <w:szCs w:val="20"/>
                        </w:rPr>
                      </w:pPr>
                      <w:r>
                        <w:rPr>
                          <w:rFonts w:ascii="宋体"/>
                          <w:spacing w:val="-1"/>
                          <w:sz w:val="20"/>
                        </w:rPr>
                        <w:t>6,987</w:t>
                      </w:r>
                    </w:p>
                    <w:p>
                      <w:pPr>
                        <w:spacing w:before="108"/>
                        <w:ind w:left="1" w:right="0" w:firstLine="0"/>
                        <w:jc w:val="left"/>
                        <w:rPr>
                          <w:rFonts w:ascii="宋体" w:hAnsi="宋体" w:cs="宋体" w:eastAsia="宋体" w:hint="default"/>
                          <w:sz w:val="20"/>
                          <w:szCs w:val="20"/>
                        </w:rPr>
                      </w:pPr>
                      <w:r>
                        <w:rPr>
                          <w:rFonts w:ascii="宋体"/>
                          <w:spacing w:val="-1"/>
                          <w:sz w:val="20"/>
                        </w:rPr>
                        <w:t>14,581</w:t>
                      </w:r>
                    </w:p>
                    <w:p>
                      <w:pPr>
                        <w:spacing w:before="109"/>
                        <w:ind w:left="100" w:right="0" w:firstLine="0"/>
                        <w:jc w:val="center"/>
                        <w:rPr>
                          <w:rFonts w:ascii="宋体" w:hAnsi="宋体" w:cs="宋体" w:eastAsia="宋体" w:hint="default"/>
                          <w:sz w:val="20"/>
                          <w:szCs w:val="20"/>
                        </w:rPr>
                      </w:pPr>
                      <w:r>
                        <w:rPr>
                          <w:rFonts w:ascii="宋体"/>
                          <w:spacing w:val="-1"/>
                          <w:sz w:val="20"/>
                        </w:rPr>
                        <w:t>7,792</w:t>
                      </w:r>
                      <w:r>
                        <w:rPr>
                          <w:rFonts w:ascii="宋体"/>
                          <w:sz w:val="20"/>
                        </w:rPr>
                      </w:r>
                    </w:p>
                    <w:p>
                      <w:pPr>
                        <w:spacing w:before="108"/>
                        <w:ind w:left="0" w:right="1" w:firstLine="0"/>
                        <w:jc w:val="center"/>
                        <w:rPr>
                          <w:rFonts w:ascii="宋体" w:hAnsi="宋体" w:cs="宋体" w:eastAsia="宋体" w:hint="default"/>
                          <w:sz w:val="20"/>
                          <w:szCs w:val="20"/>
                        </w:rPr>
                      </w:pPr>
                      <w:r>
                        <w:rPr>
                          <w:rFonts w:ascii="宋体"/>
                          <w:b/>
                          <w:spacing w:val="-1"/>
                          <w:sz w:val="20"/>
                        </w:rPr>
                        <w:t>29,360</w:t>
                      </w:r>
                      <w:r>
                        <w:rPr>
                          <w:rFonts w:ascii="宋体"/>
                          <w:sz w:val="20"/>
                        </w:rPr>
                      </w:r>
                    </w:p>
                  </w:txbxContent>
                </v:textbox>
                <w10:wrap type="none"/>
              </v:shape>
            </v:group>
          </v:group>
        </w:pict>
      </w:r>
      <w:r>
        <w:rPr>
          <w:rFonts w:ascii="宋体" w:hAnsi="宋体" w:cs="宋体" w:eastAsia="宋体" w:hint="default"/>
          <w:position w:val="-37"/>
          <w:sz w:val="20"/>
          <w:szCs w:val="20"/>
        </w:rPr>
      </w:r>
    </w:p>
    <w:p>
      <w:pPr>
        <w:spacing w:after="0" w:line="1899" w:lineRule="exact"/>
        <w:rPr>
          <w:rFonts w:ascii="宋体" w:hAnsi="宋体" w:cs="宋体" w:eastAsia="宋体" w:hint="default"/>
          <w:sz w:val="20"/>
          <w:szCs w:val="20"/>
        </w:rPr>
        <w:sectPr>
          <w:headerReference w:type="default" r:id="rId424"/>
          <w:footerReference w:type="default" r:id="rId425"/>
          <w:pgSz w:w="11910" w:h="16840"/>
          <w:pgMar w:header="898" w:footer="889" w:top="1720" w:bottom="1080" w:left="1520" w:right="1520"/>
          <w:pgNumType w:start="109"/>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spacing w:before="31"/>
        <w:ind w:left="69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
          <w:sz w:val="22"/>
          <w:szCs w:val="22"/>
        </w:rPr>
        <w:t> </w:t>
      </w:r>
      <w:r>
        <w:rPr>
          <w:rFonts w:ascii="宋体" w:hAnsi="宋体" w:cs="宋体" w:eastAsia="宋体" w:hint="default"/>
          <w:sz w:val="22"/>
          <w:szCs w:val="22"/>
        </w:rPr>
        <w:t>以公允价值计量的资产和负债</w:t>
      </w:r>
    </w:p>
    <w:p>
      <w:pPr>
        <w:spacing w:line="240" w:lineRule="auto" w:before="4"/>
        <w:rPr>
          <w:rFonts w:ascii="宋体" w:hAnsi="宋体" w:cs="宋体" w:eastAsia="宋体" w:hint="default"/>
          <w:sz w:val="30"/>
          <w:szCs w:val="30"/>
        </w:rPr>
      </w:pPr>
    </w:p>
    <w:p>
      <w:pPr>
        <w:spacing w:before="0"/>
        <w:ind w:left="841" w:right="6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2"/>
          <w:sz w:val="22"/>
          <w:szCs w:val="22"/>
        </w:rPr>
        <w:t> </w:t>
      </w:r>
      <w:r>
        <w:rPr>
          <w:rFonts w:ascii="宋体" w:hAnsi="宋体" w:cs="宋体" w:eastAsia="宋体" w:hint="default"/>
          <w:sz w:val="22"/>
          <w:szCs w:val="22"/>
        </w:rPr>
        <w:t>本集团根据以下层级确定及披露金融工具的公价值：</w:t>
      </w:r>
    </w:p>
    <w:p>
      <w:pPr>
        <w:spacing w:line="240" w:lineRule="auto" w:before="13"/>
        <w:rPr>
          <w:rFonts w:ascii="宋体" w:hAnsi="宋体" w:cs="宋体" w:eastAsia="宋体" w:hint="default"/>
          <w:sz w:val="29"/>
          <w:szCs w:val="29"/>
        </w:rPr>
      </w:pPr>
    </w:p>
    <w:p>
      <w:pPr>
        <w:spacing w:line="283" w:lineRule="auto" w:before="0"/>
        <w:ind w:left="1171" w:right="313" w:firstLine="0"/>
        <w:jc w:val="left"/>
        <w:rPr>
          <w:rFonts w:ascii="宋体" w:hAnsi="宋体" w:cs="宋体" w:eastAsia="宋体" w:hint="default"/>
          <w:sz w:val="22"/>
          <w:szCs w:val="22"/>
        </w:rPr>
      </w:pPr>
      <w:r>
        <w:rPr>
          <w:rFonts w:ascii="宋体" w:hAnsi="宋体" w:cs="宋体" w:eastAsia="宋体" w:hint="default"/>
          <w:sz w:val="22"/>
          <w:szCs w:val="22"/>
        </w:rPr>
        <w:t>第一层：相同资产或负债在活跃市场未经调整的公开报价；</w:t>
      </w:r>
      <w:r>
        <w:rPr>
          <w:rFonts w:ascii="宋体" w:hAnsi="宋体" w:cs="宋体" w:eastAsia="宋体" w:hint="default"/>
          <w:w w:val="99"/>
          <w:sz w:val="22"/>
          <w:szCs w:val="22"/>
        </w:rPr>
        <w:t> </w:t>
      </w:r>
      <w:r>
        <w:rPr>
          <w:rFonts w:ascii="宋体" w:hAnsi="宋体" w:cs="宋体" w:eastAsia="宋体" w:hint="default"/>
          <w:sz w:val="22"/>
          <w:szCs w:val="22"/>
        </w:rPr>
        <w:t>第二层：使用估值技术，所有对估值结果有重大影响的参数均采用可直接或间</w:t>
      </w:r>
    </w:p>
    <w:p>
      <w:pPr>
        <w:spacing w:line="283" w:lineRule="auto" w:before="13"/>
        <w:ind w:left="1122" w:right="62" w:firstLine="918"/>
        <w:jc w:val="left"/>
        <w:rPr>
          <w:rFonts w:ascii="宋体" w:hAnsi="宋体" w:cs="宋体" w:eastAsia="宋体" w:hint="default"/>
          <w:sz w:val="22"/>
          <w:szCs w:val="22"/>
        </w:rPr>
      </w:pPr>
      <w:r>
        <w:rPr>
          <w:rFonts w:ascii="宋体" w:hAnsi="宋体" w:cs="宋体" w:eastAsia="宋体" w:hint="default"/>
          <w:sz w:val="22"/>
          <w:szCs w:val="22"/>
        </w:rPr>
        <w:t>接观察的市场信息；</w:t>
      </w:r>
      <w:r>
        <w:rPr>
          <w:rFonts w:ascii="宋体" w:hAnsi="宋体" w:cs="宋体" w:eastAsia="宋体" w:hint="default"/>
          <w:w w:val="99"/>
          <w:sz w:val="22"/>
          <w:szCs w:val="22"/>
        </w:rPr>
        <w:t> </w:t>
      </w:r>
      <w:r>
        <w:rPr>
          <w:rFonts w:ascii="宋体" w:hAnsi="宋体" w:cs="宋体" w:eastAsia="宋体" w:hint="default"/>
          <w:spacing w:val="3"/>
          <w:sz w:val="22"/>
          <w:szCs w:val="22"/>
        </w:rPr>
        <w:t>第三层：使用估值技术，部分对估值结果有重大影响的参数并非基于可观察的</w:t>
      </w:r>
    </w:p>
    <w:p>
      <w:pPr>
        <w:spacing w:line="566" w:lineRule="auto" w:before="12"/>
        <w:ind w:left="829" w:right="62" w:firstLine="1212"/>
        <w:jc w:val="left"/>
        <w:rPr>
          <w:rFonts w:ascii="宋体" w:hAnsi="宋体" w:cs="宋体" w:eastAsia="宋体" w:hint="default"/>
          <w:sz w:val="22"/>
          <w:szCs w:val="22"/>
        </w:rPr>
      </w:pPr>
      <w:r>
        <w:rPr/>
        <w:pict>
          <v:group style="position:absolute;margin-left:78.240028pt;margin-top:67.870575pt;width:438.85pt;height:141.1pt;mso-position-horizontal-relative:page;mso-position-vertical-relative:paragraph;z-index:-1010272" coordorigin="1565,1357" coordsize="8777,2822">
            <v:group style="position:absolute;left:1594;top:1362;width:3387;height:2" coordorigin="1594,1362" coordsize="3387,2">
              <v:shape style="position:absolute;left:1594;top:1362;width:3387;height:2" coordorigin="1594,1362" coordsize="3387,0" path="m1594,1362l4980,1362e" filled="false" stroked="true" strokeweight=".48004pt" strokecolor="#000000">
                <v:path arrowok="t"/>
              </v:shape>
            </v:group>
            <v:group style="position:absolute;left:1594;top:1381;width:3387;height:2" coordorigin="1594,1381" coordsize="3387,2">
              <v:shape style="position:absolute;left:1594;top:1381;width:3387;height:2" coordorigin="1594,1381" coordsize="3387,0" path="m1594,1381l4980,1381e" filled="false" stroked="true" strokeweight=".47998pt" strokecolor="#000000">
                <v:path arrowok="t"/>
              </v:shape>
              <v:shape style="position:absolute;left:4980;top:1386;width:14;height:2" type="#_x0000_t75" stroked="false">
                <v:imagedata r:id="rId25" o:title=""/>
              </v:shape>
            </v:group>
            <v:group style="position:absolute;left:4980;top:1362;width:29;height:2" coordorigin="4980,1362" coordsize="29,2">
              <v:shape style="position:absolute;left:4980;top:1362;width:29;height:2" coordorigin="4980,1362" coordsize="29,0" path="m4980,1362l5009,1362e" filled="false" stroked="true" strokeweight=".48004pt" strokecolor="#000000">
                <v:path arrowok="t"/>
              </v:shape>
            </v:group>
            <v:group style="position:absolute;left:4980;top:1381;width:29;height:2" coordorigin="4980,1381" coordsize="29,2">
              <v:shape style="position:absolute;left:4980;top:1381;width:29;height:2" coordorigin="4980,1381" coordsize="29,0" path="m4980,1381l5009,1381e" filled="false" stroked="true" strokeweight=".47998pt" strokecolor="#000000">
                <v:path arrowok="t"/>
              </v:shape>
            </v:group>
            <v:group style="position:absolute;left:5009;top:1362;width:1305;height:2" coordorigin="5009,1362" coordsize="1305,2">
              <v:shape style="position:absolute;left:5009;top:1362;width:1305;height:2" coordorigin="5009,1362" coordsize="1305,0" path="m5009,1362l6313,1362e" filled="false" stroked="true" strokeweight=".48004pt" strokecolor="#000000">
                <v:path arrowok="t"/>
              </v:shape>
            </v:group>
            <v:group style="position:absolute;left:5009;top:1381;width:1305;height:2" coordorigin="5009,1381" coordsize="1305,2">
              <v:shape style="position:absolute;left:5009;top:1381;width:1305;height:2" coordorigin="5009,1381" coordsize="1305,0" path="m5009,1381l6313,1381e" filled="false" stroked="true" strokeweight=".47998pt" strokecolor="#000000">
                <v:path arrowok="t"/>
              </v:shape>
              <v:shape style="position:absolute;left:6313;top:1386;width:14;height:2" type="#_x0000_t75" stroked="false">
                <v:imagedata r:id="rId25" o:title=""/>
              </v:shape>
            </v:group>
            <v:group style="position:absolute;left:6313;top:1362;width:29;height:2" coordorigin="6313,1362" coordsize="29,2">
              <v:shape style="position:absolute;left:6313;top:1362;width:29;height:2" coordorigin="6313,1362" coordsize="29,0" path="m6313,1362l6342,1362e" filled="false" stroked="true" strokeweight=".48004pt" strokecolor="#000000">
                <v:path arrowok="t"/>
              </v:shape>
            </v:group>
            <v:group style="position:absolute;left:6313;top:1381;width:29;height:2" coordorigin="6313,1381" coordsize="29,2">
              <v:shape style="position:absolute;left:6313;top:1381;width:29;height:2" coordorigin="6313,1381" coordsize="29,0" path="m6313,1381l6342,1381e" filled="false" stroked="true" strokeweight=".47998pt" strokecolor="#000000">
                <v:path arrowok="t"/>
              </v:shape>
            </v:group>
            <v:group style="position:absolute;left:6342;top:1362;width:1305;height:2" coordorigin="6342,1362" coordsize="1305,2">
              <v:shape style="position:absolute;left:6342;top:1362;width:1305;height:2" coordorigin="6342,1362" coordsize="1305,0" path="m6342,1362l7646,1362e" filled="false" stroked="true" strokeweight=".48004pt" strokecolor="#000000">
                <v:path arrowok="t"/>
              </v:shape>
            </v:group>
            <v:group style="position:absolute;left:6342;top:1381;width:1305;height:2" coordorigin="6342,1381" coordsize="1305,2">
              <v:shape style="position:absolute;left:6342;top:1381;width:1305;height:2" coordorigin="6342,1381" coordsize="1305,0" path="m6342,1381l7646,1381e" filled="false" stroked="true" strokeweight=".47998pt" strokecolor="#000000">
                <v:path arrowok="t"/>
              </v:shape>
              <v:shape style="position:absolute;left:7646;top:1386;width:14;height:2" type="#_x0000_t75" stroked="false">
                <v:imagedata r:id="rId25" o:title=""/>
              </v:shape>
            </v:group>
            <v:group style="position:absolute;left:7646;top:1362;width:29;height:2" coordorigin="7646,1362" coordsize="29,2">
              <v:shape style="position:absolute;left:7646;top:1362;width:29;height:2" coordorigin="7646,1362" coordsize="29,0" path="m7646,1362l7675,1362e" filled="false" stroked="true" strokeweight=".48004pt" strokecolor="#000000">
                <v:path arrowok="t"/>
              </v:shape>
            </v:group>
            <v:group style="position:absolute;left:7646;top:1381;width:29;height:2" coordorigin="7646,1381" coordsize="29,2">
              <v:shape style="position:absolute;left:7646;top:1381;width:29;height:2" coordorigin="7646,1381" coordsize="29,0" path="m7646,1381l7675,1381e" filled="false" stroked="true" strokeweight=".47998pt" strokecolor="#000000">
                <v:path arrowok="t"/>
              </v:shape>
            </v:group>
            <v:group style="position:absolute;left:7675;top:1362;width:1304;height:2" coordorigin="7675,1362" coordsize="1304,2">
              <v:shape style="position:absolute;left:7675;top:1362;width:1304;height:2" coordorigin="7675,1362" coordsize="1304,0" path="m7675,1362l8978,1362e" filled="false" stroked="true" strokeweight=".48004pt" strokecolor="#000000">
                <v:path arrowok="t"/>
              </v:shape>
            </v:group>
            <v:group style="position:absolute;left:7675;top:1381;width:1304;height:2" coordorigin="7675,1381" coordsize="1304,2">
              <v:shape style="position:absolute;left:7675;top:1381;width:1304;height:2" coordorigin="7675,1381" coordsize="1304,0" path="m7675,1381l8978,1381e" filled="false" stroked="true" strokeweight=".47998pt" strokecolor="#000000">
                <v:path arrowok="t"/>
              </v:shape>
              <v:shape style="position:absolute;left:8978;top:1386;width:14;height:2" type="#_x0000_t75" stroked="false">
                <v:imagedata r:id="rId25" o:title=""/>
              </v:shape>
            </v:group>
            <v:group style="position:absolute;left:8978;top:1362;width:29;height:2" coordorigin="8978,1362" coordsize="29,2">
              <v:shape style="position:absolute;left:8978;top:1362;width:29;height:2" coordorigin="8978,1362" coordsize="29,0" path="m8978,1362l9007,1362e" filled="false" stroked="true" strokeweight=".48004pt" strokecolor="#000000">
                <v:path arrowok="t"/>
              </v:shape>
            </v:group>
            <v:group style="position:absolute;left:8978;top:1381;width:29;height:2" coordorigin="8978,1381" coordsize="29,2">
              <v:shape style="position:absolute;left:8978;top:1381;width:29;height:2" coordorigin="8978,1381" coordsize="29,0" path="m8978,1381l9007,1381e" filled="false" stroked="true" strokeweight=".47998pt" strokecolor="#000000">
                <v:path arrowok="t"/>
              </v:shape>
            </v:group>
            <v:group style="position:absolute;left:9007;top:1362;width:1302;height:2" coordorigin="9007,1362" coordsize="1302,2">
              <v:shape style="position:absolute;left:9007;top:1362;width:1302;height:2" coordorigin="9007,1362" coordsize="1302,0" path="m9007,1362l10309,1362e" filled="false" stroked="true" strokeweight=".48004pt" strokecolor="#000000">
                <v:path arrowok="t"/>
              </v:shape>
            </v:group>
            <v:group style="position:absolute;left:9007;top:1381;width:1302;height:2" coordorigin="9007,1381" coordsize="1302,2">
              <v:shape style="position:absolute;left:9007;top:1381;width:1302;height:2" coordorigin="9007,1381" coordsize="1302,0" path="m9007,1381l10309,1381e" filled="false" stroked="true" strokeweight=".47998pt" strokecolor="#000000">
                <v:path arrowok="t"/>
              </v:shape>
              <v:shape style="position:absolute;left:4961;top:1368;width:4051;height:378" type="#_x0000_t75" stroked="false">
                <v:imagedata r:id="rId435" o:title=""/>
              </v:shape>
              <v:shape style="position:absolute;left:1565;top:1708;width:8777;height:2471" type="#_x0000_t75" stroked="false">
                <v:imagedata r:id="rId436" o:title=""/>
              </v:shape>
              <v:shape style="position:absolute;left:1702;top:1456;width:2289;height:550" type="#_x0000_t202" filled="false" stroked="false">
                <v:textbox inset="0,0,0,0">
                  <w:txbxContent>
                    <w:p>
                      <w:pPr>
                        <w:spacing w:line="200" w:lineRule="exact" w:before="0"/>
                        <w:ind w:left="885"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2010年12月31日</w:t>
                      </w:r>
                      <w:r>
                        <w:rPr>
                          <w:rFonts w:ascii="宋体" w:hAnsi="宋体" w:cs="宋体" w:eastAsia="宋体" w:hint="default"/>
                          <w:spacing w:val="-1"/>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金融资产：</w:t>
                      </w:r>
                      <w:r>
                        <w:rPr>
                          <w:rFonts w:ascii="宋体" w:hAnsi="宋体" w:cs="宋体" w:eastAsia="宋体" w:hint="default"/>
                          <w:sz w:val="20"/>
                          <w:szCs w:val="20"/>
                        </w:rPr>
                      </w:r>
                    </w:p>
                  </w:txbxContent>
                </v:textbox>
                <w10:wrap type="none"/>
              </v:shape>
              <v:shape style="position:absolute;left:5350;top:1456;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第一层</w:t>
                      </w:r>
                      <w:r>
                        <w:rPr>
                          <w:rFonts w:ascii="宋体" w:hAnsi="宋体" w:cs="宋体" w:eastAsia="宋体" w:hint="default"/>
                          <w:sz w:val="20"/>
                          <w:szCs w:val="20"/>
                        </w:rPr>
                      </w:r>
                    </w:p>
                  </w:txbxContent>
                </v:textbox>
                <w10:wrap type="none"/>
              </v:shape>
              <v:shape style="position:absolute;left:6684;top:145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第二层</w:t>
                      </w:r>
                      <w:r>
                        <w:rPr>
                          <w:rFonts w:ascii="宋体" w:hAnsi="宋体" w:cs="宋体" w:eastAsia="宋体" w:hint="default"/>
                          <w:sz w:val="20"/>
                          <w:szCs w:val="20"/>
                        </w:rPr>
                      </w:r>
                    </w:p>
                  </w:txbxContent>
                </v:textbox>
                <w10:wrap type="none"/>
              </v:shape>
              <v:shape style="position:absolute;left:8016;top:145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第三层</w:t>
                      </w:r>
                      <w:r>
                        <w:rPr>
                          <w:rFonts w:ascii="宋体" w:hAnsi="宋体" w:cs="宋体" w:eastAsia="宋体" w:hint="default"/>
                          <w:sz w:val="20"/>
                          <w:szCs w:val="20"/>
                        </w:rPr>
                      </w:r>
                    </w:p>
                  </w:txbxContent>
                </v:textbox>
                <w10:wrap type="none"/>
              </v:shape>
              <v:shape style="position:absolute;left:9449;top:14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合計</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市场信息。</w:t>
      </w:r>
      <w:r>
        <w:rPr>
          <w:rFonts w:ascii="宋体" w:hAnsi="宋体" w:cs="宋体" w:eastAsia="宋体" w:hint="default"/>
          <w:w w:val="99"/>
          <w:sz w:val="22"/>
          <w:szCs w:val="22"/>
        </w:rPr>
        <w:t> </w:t>
      </w:r>
      <w:r>
        <w:rPr>
          <w:rFonts w:ascii="宋体" w:hAnsi="宋体" w:cs="宋体" w:eastAsia="宋体" w:hint="default"/>
          <w:spacing w:val="-5"/>
          <w:sz w:val="22"/>
          <w:szCs w:val="22"/>
        </w:rPr>
        <w:t>2）下表按公允价值层级对以公允价值计量的金融工具进行分析：（单位：千美元）</w:t>
      </w:r>
      <w:r>
        <w:rPr>
          <w:rFonts w:ascii="宋体" w:hAnsi="宋体" w:cs="宋体" w:eastAsia="宋体" w:hint="default"/>
          <w:sz w:val="22"/>
          <w:szCs w:val="2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206" w:type="dxa"/>
        <w:tblLayout w:type="fixed"/>
        <w:tblCellMar>
          <w:top w:w="0" w:type="dxa"/>
          <w:left w:w="0" w:type="dxa"/>
          <w:bottom w:w="0" w:type="dxa"/>
          <w:right w:w="0" w:type="dxa"/>
        </w:tblCellMar>
        <w:tblLook w:val="01E0"/>
      </w:tblPr>
      <w:tblGrid>
        <w:gridCol w:w="2939"/>
        <w:gridCol w:w="1970"/>
        <w:gridCol w:w="1533"/>
        <w:gridCol w:w="1132"/>
        <w:gridCol w:w="1003"/>
      </w:tblGrid>
      <w:tr>
        <w:trPr>
          <w:trHeight w:val="375" w:hRule="exact"/>
        </w:trPr>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0"/>
              <w:jc w:val="right"/>
              <w:rPr>
                <w:rFonts w:ascii="宋体" w:hAnsi="宋体" w:cs="宋体" w:eastAsia="宋体" w:hint="default"/>
                <w:sz w:val="20"/>
                <w:szCs w:val="20"/>
              </w:rPr>
            </w:pPr>
            <w:r>
              <w:rPr>
                <w:rFonts w:ascii="宋体" w:hAnsi="宋体" w:cs="宋体" w:eastAsia="宋体" w:hint="default"/>
                <w:spacing w:val="-1"/>
                <w:sz w:val="20"/>
                <w:szCs w:val="20"/>
              </w:rPr>
              <w:t>可供出售金融资产</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宋体" w:hAnsi="宋体" w:cs="宋体" w:eastAsia="宋体" w:hint="default"/>
                <w:sz w:val="20"/>
                <w:szCs w:val="20"/>
              </w:rPr>
            </w:pPr>
            <w:r>
              <w:rPr>
                <w:rFonts w:ascii="宋体"/>
                <w:sz w:val="20"/>
              </w:rPr>
              <w:t>2,079</w:t>
            </w:r>
          </w:p>
        </w:tc>
        <w:tc>
          <w:tcPr>
            <w:tcW w:w="1533" w:type="dxa"/>
            <w:tcBorders>
              <w:top w:val="nil" w:sz="6" w:space="0" w:color="auto"/>
              <w:left w:val="nil" w:sz="6" w:space="0" w:color="auto"/>
              <w:bottom w:val="nil" w:sz="6" w:space="0" w:color="auto"/>
              <w:right w:val="nil" w:sz="6" w:space="0" w:color="auto"/>
            </w:tcBorders>
          </w:tcPr>
          <w:p>
            <w:pP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宋体" w:hAnsi="宋体" w:cs="宋体" w:eastAsia="宋体" w:hint="default"/>
                <w:sz w:val="20"/>
                <w:szCs w:val="20"/>
              </w:rPr>
            </w:pPr>
            <w:r>
              <w:rPr>
                <w:rFonts w:ascii="宋体"/>
                <w:sz w:val="20"/>
              </w:rPr>
              <w:t>76</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z w:val="20"/>
              </w:rPr>
              <w:t>2,155</w:t>
            </w:r>
          </w:p>
        </w:tc>
      </w:tr>
      <w:tr>
        <w:trPr>
          <w:trHeight w:val="350" w:hRule="exact"/>
        </w:trPr>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6" w:right="0"/>
              <w:jc w:val="left"/>
              <w:rPr>
                <w:rFonts w:ascii="宋体" w:hAnsi="宋体" w:cs="宋体" w:eastAsia="宋体" w:hint="default"/>
                <w:sz w:val="20"/>
                <w:szCs w:val="20"/>
              </w:rPr>
            </w:pPr>
            <w:r>
              <w:rPr>
                <w:rFonts w:ascii="宋体" w:hAnsi="宋体" w:cs="宋体" w:eastAsia="宋体" w:hint="default"/>
                <w:sz w:val="20"/>
                <w:szCs w:val="20"/>
              </w:rPr>
              <w:t>交易性金融资产</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4"/>
              <w:jc w:val="right"/>
              <w:rPr>
                <w:rFonts w:ascii="宋体" w:hAnsi="宋体" w:cs="宋体" w:eastAsia="宋体" w:hint="default"/>
                <w:sz w:val="20"/>
                <w:szCs w:val="20"/>
              </w:rPr>
            </w:pPr>
            <w:r>
              <w:rPr>
                <w:rFonts w:ascii="宋体"/>
                <w:sz w:val="20"/>
              </w:rPr>
              <w:t>2,562</w:t>
            </w:r>
          </w:p>
        </w:tc>
        <w:tc>
          <w:tcPr>
            <w:tcW w:w="1533" w:type="dxa"/>
            <w:tcBorders>
              <w:top w:val="nil" w:sz="6" w:space="0" w:color="auto"/>
              <w:left w:val="nil" w:sz="6" w:space="0" w:color="auto"/>
              <w:bottom w:val="nil" w:sz="6" w:space="0" w:color="auto"/>
              <w:right w:val="nil" w:sz="6" w:space="0" w:color="auto"/>
            </w:tcBorders>
          </w:tcPr>
          <w:p>
            <w:pPr/>
          </w:p>
        </w:tc>
        <w:tc>
          <w:tcPr>
            <w:tcW w:w="113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z w:val="20"/>
              </w:rPr>
              <w:t>2,562</w:t>
            </w:r>
          </w:p>
        </w:tc>
      </w:tr>
      <w:tr>
        <w:trPr>
          <w:trHeight w:val="350" w:hRule="exact"/>
        </w:trPr>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6" w:right="0"/>
              <w:jc w:val="left"/>
              <w:rPr>
                <w:rFonts w:ascii="宋体" w:hAnsi="宋体" w:cs="宋体" w:eastAsia="宋体" w:hint="default"/>
                <w:sz w:val="20"/>
                <w:szCs w:val="20"/>
              </w:rPr>
            </w:pPr>
            <w:r>
              <w:rPr>
                <w:rFonts w:ascii="宋体" w:hAnsi="宋体" w:cs="宋体" w:eastAsia="宋体" w:hint="default"/>
                <w:sz w:val="20"/>
                <w:szCs w:val="20"/>
              </w:rPr>
              <w:t>衍生金融资产</w:t>
            </w:r>
          </w:p>
        </w:tc>
        <w:tc>
          <w:tcPr>
            <w:tcW w:w="1970" w:type="dxa"/>
            <w:tcBorders>
              <w:top w:val="nil" w:sz="6" w:space="0" w:color="auto"/>
              <w:left w:val="nil" w:sz="6" w:space="0" w:color="auto"/>
              <w:bottom w:val="nil" w:sz="6" w:space="0" w:color="auto"/>
              <w:right w:val="nil" w:sz="6" w:space="0" w:color="auto"/>
            </w:tcBorders>
          </w:tcPr>
          <w:p>
            <w:pP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5" w:right="0"/>
              <w:jc w:val="left"/>
              <w:rPr>
                <w:rFonts w:ascii="宋体" w:hAnsi="宋体" w:cs="宋体" w:eastAsia="宋体" w:hint="default"/>
                <w:sz w:val="20"/>
                <w:szCs w:val="20"/>
              </w:rPr>
            </w:pPr>
            <w:r>
              <w:rPr>
                <w:rFonts w:ascii="宋体"/>
                <w:sz w:val="20"/>
              </w:rPr>
              <w:t>65,103</w:t>
            </w:r>
          </w:p>
        </w:tc>
        <w:tc>
          <w:tcPr>
            <w:tcW w:w="113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65,103</w:t>
            </w:r>
            <w:r>
              <w:rPr>
                <w:rFonts w:ascii="宋体"/>
                <w:sz w:val="20"/>
              </w:rPr>
            </w:r>
          </w:p>
        </w:tc>
      </w:tr>
      <w:tr>
        <w:trPr>
          <w:trHeight w:val="350" w:hRule="exact"/>
        </w:trPr>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4"/>
              <w:jc w:val="right"/>
              <w:rPr>
                <w:rFonts w:ascii="宋体" w:hAnsi="宋体" w:cs="宋体" w:eastAsia="宋体" w:hint="default"/>
                <w:sz w:val="20"/>
                <w:szCs w:val="20"/>
              </w:rPr>
            </w:pPr>
            <w:r>
              <w:rPr>
                <w:rFonts w:ascii="宋体"/>
                <w:b/>
                <w:spacing w:val="-1"/>
                <w:sz w:val="20"/>
              </w:rPr>
              <w:t>4,641</w:t>
            </w:r>
            <w:r>
              <w:rPr>
                <w:rFonts w:ascii="宋体"/>
                <w:spacing w:val="-1"/>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5" w:right="0"/>
              <w:jc w:val="left"/>
              <w:rPr>
                <w:rFonts w:ascii="宋体" w:hAnsi="宋体" w:cs="宋体" w:eastAsia="宋体" w:hint="default"/>
                <w:sz w:val="20"/>
                <w:szCs w:val="20"/>
              </w:rPr>
            </w:pPr>
            <w:r>
              <w:rPr>
                <w:rFonts w:ascii="宋体"/>
                <w:b/>
                <w:sz w:val="20"/>
              </w:rPr>
              <w:t>65,103</w:t>
            </w:r>
            <w:r>
              <w:rPr>
                <w:rFonts w:ascii="宋体"/>
                <w:sz w:val="20"/>
              </w:rPr>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3"/>
              <w:jc w:val="right"/>
              <w:rPr>
                <w:rFonts w:ascii="宋体" w:hAnsi="宋体" w:cs="宋体" w:eastAsia="宋体" w:hint="default"/>
                <w:sz w:val="20"/>
                <w:szCs w:val="20"/>
              </w:rPr>
            </w:pPr>
            <w:r>
              <w:rPr>
                <w:rFonts w:ascii="宋体"/>
                <w:b/>
                <w:w w:val="95"/>
                <w:sz w:val="20"/>
              </w:rPr>
              <w:t>76</w:t>
            </w:r>
            <w:r>
              <w:rPr>
                <w:rFonts w:ascii="宋体"/>
                <w:sz w:val="20"/>
              </w:rPr>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sz w:val="20"/>
              </w:rPr>
              <w:t>69,820</w:t>
            </w:r>
            <w:r>
              <w:rPr>
                <w:rFonts w:ascii="宋体"/>
                <w:spacing w:val="-1"/>
                <w:sz w:val="20"/>
              </w:rPr>
            </w:r>
          </w:p>
        </w:tc>
      </w:tr>
      <w:tr>
        <w:trPr>
          <w:trHeight w:val="350" w:hRule="exact"/>
        </w:trPr>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金融負債：</w:t>
            </w:r>
            <w:r>
              <w:rPr>
                <w:rFonts w:ascii="宋体" w:hAnsi="宋体" w:cs="宋体" w:eastAsia="宋体" w:hint="default"/>
                <w:sz w:val="20"/>
                <w:szCs w:val="20"/>
              </w:rPr>
            </w:r>
          </w:p>
        </w:tc>
        <w:tc>
          <w:tcPr>
            <w:tcW w:w="1970" w:type="dxa"/>
            <w:tcBorders>
              <w:top w:val="nil" w:sz="6" w:space="0" w:color="auto"/>
              <w:left w:val="nil" w:sz="6" w:space="0" w:color="auto"/>
              <w:bottom w:val="nil" w:sz="6" w:space="0" w:color="auto"/>
              <w:right w:val="nil" w:sz="6" w:space="0" w:color="auto"/>
            </w:tcBorders>
          </w:tcPr>
          <w:p>
            <w:pPr/>
          </w:p>
        </w:tc>
        <w:tc>
          <w:tcPr>
            <w:tcW w:w="1533" w:type="dxa"/>
            <w:tcBorders>
              <w:top w:val="nil" w:sz="6" w:space="0" w:color="auto"/>
              <w:left w:val="nil" w:sz="6" w:space="0" w:color="auto"/>
              <w:bottom w:val="nil" w:sz="6" w:space="0" w:color="auto"/>
              <w:right w:val="nil" w:sz="6" w:space="0" w:color="auto"/>
            </w:tcBorders>
          </w:tcPr>
          <w:p>
            <w:pPr/>
          </w:p>
        </w:tc>
        <w:tc>
          <w:tcPr>
            <w:tcW w:w="113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r>
      <w:tr>
        <w:trPr>
          <w:trHeight w:val="362" w:hRule="exact"/>
        </w:trPr>
        <w:tc>
          <w:tcPr>
            <w:tcW w:w="293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102"/>
              <w:jc w:val="right"/>
              <w:rPr>
                <w:rFonts w:ascii="宋体" w:hAnsi="宋体" w:cs="宋体" w:eastAsia="宋体" w:hint="default"/>
                <w:sz w:val="20"/>
                <w:szCs w:val="20"/>
              </w:rPr>
            </w:pPr>
            <w:r>
              <w:rPr>
                <w:rFonts w:ascii="宋体" w:hAnsi="宋体" w:cs="宋体" w:eastAsia="宋体" w:hint="default"/>
                <w:spacing w:val="-2"/>
                <w:sz w:val="20"/>
                <w:szCs w:val="20"/>
              </w:rPr>
              <w:t>交易性金融负债：</w:t>
            </w:r>
            <w:r>
              <w:rPr>
                <w:rFonts w:ascii="宋体" w:hAnsi="宋体" w:cs="宋体" w:eastAsia="宋体" w:hint="default"/>
                <w:sz w:val="20"/>
                <w:szCs w:val="20"/>
              </w:rPr>
            </w:r>
          </w:p>
        </w:tc>
        <w:tc>
          <w:tcPr>
            <w:tcW w:w="1970" w:type="dxa"/>
            <w:tcBorders>
              <w:top w:val="nil" w:sz="6" w:space="0" w:color="auto"/>
              <w:left w:val="nil" w:sz="6" w:space="0" w:color="auto"/>
              <w:bottom w:val="single" w:sz="12" w:space="0" w:color="000000"/>
              <w:right w:val="nil" w:sz="6" w:space="0" w:color="auto"/>
            </w:tcBorders>
          </w:tcPr>
          <w:p>
            <w:pPr/>
          </w:p>
        </w:tc>
        <w:tc>
          <w:tcPr>
            <w:tcW w:w="153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65" w:right="0"/>
              <w:jc w:val="left"/>
              <w:rPr>
                <w:rFonts w:ascii="宋体" w:hAnsi="宋体" w:cs="宋体" w:eastAsia="宋体" w:hint="default"/>
                <w:sz w:val="20"/>
                <w:szCs w:val="20"/>
              </w:rPr>
            </w:pPr>
            <w:r>
              <w:rPr>
                <w:rFonts w:ascii="宋体"/>
                <w:sz w:val="20"/>
              </w:rPr>
              <w:t>63,837</w:t>
            </w:r>
          </w:p>
        </w:tc>
        <w:tc>
          <w:tcPr>
            <w:tcW w:w="1132" w:type="dxa"/>
            <w:tcBorders>
              <w:top w:val="nil" w:sz="6" w:space="0" w:color="auto"/>
              <w:left w:val="nil" w:sz="6" w:space="0" w:color="auto"/>
              <w:bottom w:val="single" w:sz="12" w:space="0" w:color="000000"/>
              <w:right w:val="nil" w:sz="6" w:space="0" w:color="auto"/>
            </w:tcBorders>
          </w:tcPr>
          <w:p>
            <w:pPr/>
          </w:p>
        </w:tc>
        <w:tc>
          <w:tcPr>
            <w:tcW w:w="100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63,837</w:t>
            </w:r>
            <w:r>
              <w:rPr>
                <w:rFonts w:ascii="宋体"/>
                <w:sz w:val="20"/>
              </w:rPr>
            </w:r>
          </w:p>
        </w:tc>
      </w:tr>
    </w:tbl>
    <w:p>
      <w:pPr>
        <w:spacing w:line="240" w:lineRule="auto" w:before="8"/>
        <w:rPr>
          <w:rFonts w:ascii="宋体" w:hAnsi="宋体" w:cs="宋体" w:eastAsia="宋体" w:hint="default"/>
          <w:sz w:val="23"/>
          <w:szCs w:val="23"/>
        </w:rPr>
      </w:pPr>
    </w:p>
    <w:p>
      <w:pPr>
        <w:spacing w:before="31"/>
        <w:ind w:left="691" w:right="62" w:firstLine="0"/>
        <w:jc w:val="left"/>
        <w:rPr>
          <w:rFonts w:ascii="宋体" w:hAnsi="宋体" w:cs="宋体" w:eastAsia="宋体" w:hint="default"/>
          <w:sz w:val="22"/>
          <w:szCs w:val="22"/>
        </w:rPr>
      </w:pPr>
      <w:r>
        <w:rPr>
          <w:rFonts w:ascii="宋体" w:hAnsi="宋体" w:cs="宋体" w:eastAsia="宋体" w:hint="default"/>
          <w:sz w:val="22"/>
          <w:szCs w:val="22"/>
        </w:rPr>
        <w:t>3)下表列示以公允价值计量的资产和负债明细：（单位：人民币）</w:t>
      </w:r>
    </w:p>
    <w:p>
      <w:pPr>
        <w:spacing w:line="240" w:lineRule="auto" w:before="11"/>
        <w:rPr>
          <w:rFonts w:ascii="宋体" w:hAnsi="宋体" w:cs="宋体" w:eastAsia="宋体" w:hint="default"/>
          <w:sz w:val="28"/>
          <w:szCs w:val="28"/>
        </w:rPr>
      </w:pPr>
    </w:p>
    <w:p>
      <w:pPr>
        <w:spacing w:line="3900" w:lineRule="exact"/>
        <w:ind w:left="104"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438.85pt;height:195pt;mso-position-horizontal-relative:char;mso-position-vertical-relative:line" coordorigin="0,0" coordsize="8777,3900">
            <v:group style="position:absolute;left:36;top:5;width:1658;height:2" coordorigin="36,5" coordsize="1658,2">
              <v:shape style="position:absolute;left:36;top:5;width:1658;height:2" coordorigin="36,5" coordsize="1658,0" path="m36,5l1693,5e" filled="false" stroked="true" strokeweight=".48001pt" strokecolor="#000000">
                <v:path arrowok="t"/>
              </v:shape>
            </v:group>
            <v:group style="position:absolute;left:36;top:24;width:1658;height:2" coordorigin="36,24" coordsize="1658,2">
              <v:shape style="position:absolute;left:36;top:24;width:1658;height:2" coordorigin="36,24" coordsize="1658,0" path="m36,24l1693,24e" filled="false" stroked="true" strokeweight=".48001pt" strokecolor="#000000">
                <v:path arrowok="t"/>
              </v:shape>
              <v:shape style="position:absolute;left:1693;top:29;width:14;height:2" type="#_x0000_t75" stroked="false">
                <v:imagedata r:id="rId25" o:title=""/>
              </v:shape>
            </v:group>
            <v:group style="position:absolute;left:1693;top:5;width:29;height:2" coordorigin="1693,5" coordsize="29,2">
              <v:shape style="position:absolute;left:1693;top:5;width:29;height:2" coordorigin="1693,5" coordsize="29,0" path="m1693,5l1722,5e" filled="false" stroked="true" strokeweight=".48001pt" strokecolor="#000000">
                <v:path arrowok="t"/>
              </v:shape>
            </v:group>
            <v:group style="position:absolute;left:1693;top:24;width:29;height:2" coordorigin="1693,24" coordsize="29,2">
              <v:shape style="position:absolute;left:1693;top:24;width:29;height:2" coordorigin="1693,24" coordsize="29,0" path="m1693,24l1722,24e" filled="false" stroked="true" strokeweight=".48001pt" strokecolor="#000000">
                <v:path arrowok="t"/>
              </v:shape>
            </v:group>
            <v:group style="position:absolute;left:1722;top:5;width:1390;height:2" coordorigin="1722,5" coordsize="1390,2">
              <v:shape style="position:absolute;left:1722;top:5;width:1390;height:2" coordorigin="1722,5" coordsize="1390,0" path="m1722,5l3112,5e" filled="false" stroked="true" strokeweight=".48001pt" strokecolor="#000000">
                <v:path arrowok="t"/>
              </v:shape>
            </v:group>
            <v:group style="position:absolute;left:1722;top:24;width:1390;height:2" coordorigin="1722,24" coordsize="1390,2">
              <v:shape style="position:absolute;left:1722;top:24;width:1390;height:2" coordorigin="1722,24" coordsize="1390,0" path="m1722,24l3112,24e" filled="false" stroked="true" strokeweight=".48001pt" strokecolor="#000000">
                <v:path arrowok="t"/>
              </v:shape>
              <v:shape style="position:absolute;left:3112;top:29;width:14;height:2" type="#_x0000_t75" stroked="false">
                <v:imagedata r:id="rId25" o:title=""/>
              </v:shape>
            </v:group>
            <v:group style="position:absolute;left:3112;top:5;width:29;height:2" coordorigin="3112,5" coordsize="29,2">
              <v:shape style="position:absolute;left:3112;top:5;width:29;height:2" coordorigin="3112,5" coordsize="29,0" path="m3112,5l3140,5e" filled="false" stroked="true" strokeweight=".48001pt" strokecolor="#000000">
                <v:path arrowok="t"/>
              </v:shape>
            </v:group>
            <v:group style="position:absolute;left:3112;top:24;width:29;height:2" coordorigin="3112,24" coordsize="29,2">
              <v:shape style="position:absolute;left:3112;top:24;width:29;height:2" coordorigin="3112,24" coordsize="29,0" path="m3112,24l3140,24e" filled="false" stroked="true" strokeweight=".48001pt" strokecolor="#000000">
                <v:path arrowok="t"/>
              </v:shape>
            </v:group>
            <v:group style="position:absolute;left:3140;top:5;width:1530;height:2" coordorigin="3140,5" coordsize="1530,2">
              <v:shape style="position:absolute;left:3140;top:5;width:1530;height:2" coordorigin="3140,5" coordsize="1530,0" path="m3140,5l4670,5e" filled="false" stroked="true" strokeweight=".48001pt" strokecolor="#000000">
                <v:path arrowok="t"/>
              </v:shape>
            </v:group>
            <v:group style="position:absolute;left:3140;top:24;width:1530;height:2" coordorigin="3140,24" coordsize="1530,2">
              <v:shape style="position:absolute;left:3140;top:24;width:1530;height:2" coordorigin="3140,24" coordsize="1530,0" path="m3140,24l4670,24e" filled="false" stroked="true" strokeweight=".48001pt" strokecolor="#000000">
                <v:path arrowok="t"/>
              </v:shape>
              <v:shape style="position:absolute;left:4670;top:29;width:14;height:2" type="#_x0000_t75" stroked="false">
                <v:imagedata r:id="rId25" o:title=""/>
              </v:shape>
            </v:group>
            <v:group style="position:absolute;left:4670;top:5;width:29;height:2" coordorigin="4670,5" coordsize="29,2">
              <v:shape style="position:absolute;left:4670;top:5;width:29;height:2" coordorigin="4670,5" coordsize="29,0" path="m4670,5l4699,5e" filled="false" stroked="true" strokeweight=".48001pt" strokecolor="#000000">
                <v:path arrowok="t"/>
              </v:shape>
            </v:group>
            <v:group style="position:absolute;left:4670;top:24;width:29;height:2" coordorigin="4670,24" coordsize="29,2">
              <v:shape style="position:absolute;left:4670;top:24;width:29;height:2" coordorigin="4670,24" coordsize="29,0" path="m4670,24l4699,24e" filled="false" stroked="true" strokeweight=".48001pt" strokecolor="#000000">
                <v:path arrowok="t"/>
              </v:shape>
            </v:group>
            <v:group style="position:absolute;left:4699;top:5;width:1246;height:2" coordorigin="4699,5" coordsize="1246,2">
              <v:shape style="position:absolute;left:4699;top:5;width:1246;height:2" coordorigin="4699,5" coordsize="1246,0" path="m4699,5l5945,5e" filled="false" stroked="true" strokeweight=".48001pt" strokecolor="#000000">
                <v:path arrowok="t"/>
              </v:shape>
            </v:group>
            <v:group style="position:absolute;left:4699;top:24;width:1246;height:2" coordorigin="4699,24" coordsize="1246,2">
              <v:shape style="position:absolute;left:4699;top:24;width:1246;height:2" coordorigin="4699,24" coordsize="1246,0" path="m4699,24l5945,24e" filled="false" stroked="true" strokeweight=".48001pt" strokecolor="#000000">
                <v:path arrowok="t"/>
              </v:shape>
              <v:shape style="position:absolute;left:5945;top:29;width:14;height:2" type="#_x0000_t75" stroked="false">
                <v:imagedata r:id="rId25" o:title=""/>
              </v:shape>
            </v:group>
            <v:group style="position:absolute;left:5945;top:5;width:29;height:2" coordorigin="5945,5" coordsize="29,2">
              <v:shape style="position:absolute;left:5945;top:5;width:29;height:2" coordorigin="5945,5" coordsize="29,0" path="m5945,5l5974,5e" filled="false" stroked="true" strokeweight=".48001pt" strokecolor="#000000">
                <v:path arrowok="t"/>
              </v:shape>
            </v:group>
            <v:group style="position:absolute;left:5945;top:24;width:29;height:2" coordorigin="5945,24" coordsize="29,2">
              <v:shape style="position:absolute;left:5945;top:24;width:29;height:2" coordorigin="5945,24" coordsize="29,0" path="m5945,24l5974,24e" filled="false" stroked="true" strokeweight=".48001pt" strokecolor="#000000">
                <v:path arrowok="t"/>
              </v:shape>
            </v:group>
            <v:group style="position:absolute;left:5974;top:5;width:1296;height:2" coordorigin="5974,5" coordsize="1296,2">
              <v:shape style="position:absolute;left:5974;top:5;width:1296;height:2" coordorigin="5974,5" coordsize="1296,0" path="m5974,5l7270,5e" filled="false" stroked="true" strokeweight=".48001pt" strokecolor="#000000">
                <v:path arrowok="t"/>
              </v:shape>
            </v:group>
            <v:group style="position:absolute;left:5974;top:24;width:1296;height:2" coordorigin="5974,24" coordsize="1296,2">
              <v:shape style="position:absolute;left:5974;top:24;width:1296;height:2" coordorigin="5974,24" coordsize="1296,0" path="m5974,24l7270,24e" filled="false" stroked="true" strokeweight=".48001pt" strokecolor="#000000">
                <v:path arrowok="t"/>
              </v:shape>
              <v:shape style="position:absolute;left:7270;top:29;width:14;height:2" type="#_x0000_t75" stroked="false">
                <v:imagedata r:id="rId25" o:title=""/>
              </v:shape>
            </v:group>
            <v:group style="position:absolute;left:7270;top:5;width:29;height:2" coordorigin="7270,5" coordsize="29,2">
              <v:shape style="position:absolute;left:7270;top:5;width:29;height:2" coordorigin="7270,5" coordsize="29,0" path="m7270,5l7298,5e" filled="false" stroked="true" strokeweight=".48001pt" strokecolor="#000000">
                <v:path arrowok="t"/>
              </v:shape>
            </v:group>
            <v:group style="position:absolute;left:7270;top:24;width:29;height:2" coordorigin="7270,24" coordsize="29,2">
              <v:shape style="position:absolute;left:7270;top:24;width:29;height:2" coordorigin="7270,24" coordsize="29,0" path="m7270,24l7298,24e" filled="false" stroked="true" strokeweight=".48001pt" strokecolor="#000000">
                <v:path arrowok="t"/>
              </v:shape>
            </v:group>
            <v:group style="position:absolute;left:7298;top:5;width:1446;height:2" coordorigin="7298,5" coordsize="1446,2">
              <v:shape style="position:absolute;left:7298;top:5;width:1446;height:2" coordorigin="7298,5" coordsize="1446,0" path="m7298,5l8744,5e" filled="false" stroked="true" strokeweight=".48001pt" strokecolor="#000000">
                <v:path arrowok="t"/>
              </v:shape>
            </v:group>
            <v:group style="position:absolute;left:7298;top:24;width:1446;height:2" coordorigin="7298,24" coordsize="1446,2">
              <v:shape style="position:absolute;left:7298;top:24;width:1446;height:2" coordorigin="7298,24" coordsize="1446,0" path="m7298,24l8744,24e" filled="false" stroked="true" strokeweight=".48001pt" strokecolor="#000000">
                <v:path arrowok="t"/>
              </v:shape>
              <v:shape style="position:absolute;left:1674;top:11;width:5629;height:378" type="#_x0000_t75" stroked="false">
                <v:imagedata r:id="rId437" o:title=""/>
              </v:shape>
              <v:shape style="position:absolute;left:1674;top:350;width:7098;height:479" type="#_x0000_t75" stroked="false">
                <v:imagedata r:id="rId438" o:title=""/>
              </v:shape>
            </v:group>
            <v:group style="position:absolute;left:14;top:3895;width:1679;height:2" coordorigin="14,3895" coordsize="1679,2">
              <v:shape style="position:absolute;left:14;top:3895;width:1679;height:2" coordorigin="14,3895" coordsize="1679,0" path="m14,3895l1693,3895e" filled="false" stroked="true" strokeweight=".47998pt" strokecolor="#000000">
                <v:path arrowok="t"/>
              </v:shape>
            </v:group>
            <v:group style="position:absolute;left:14;top:3876;width:1679;height:2" coordorigin="14,3876" coordsize="1679,2">
              <v:shape style="position:absolute;left:14;top:3876;width:1679;height:2" coordorigin="14,3876" coordsize="1679,0" path="m14,3876l1693,3876e" filled="false" stroked="true" strokeweight=".48001pt" strokecolor="#000000">
                <v:path arrowok="t"/>
              </v:shape>
            </v:group>
            <v:group style="position:absolute;left:1693;top:3876;width:29;height:2" coordorigin="1693,3876" coordsize="29,2">
              <v:shape style="position:absolute;left:1693;top:3876;width:29;height:2" coordorigin="1693,3876" coordsize="29,0" path="m1693,3876l1722,3876e" filled="false" stroked="true" strokeweight=".48001pt" strokecolor="#000000">
                <v:path arrowok="t"/>
              </v:shape>
            </v:group>
            <v:group style="position:absolute;left:1693;top:3895;width:1419;height:2" coordorigin="1693,3895" coordsize="1419,2">
              <v:shape style="position:absolute;left:1693;top:3895;width:1419;height:2" coordorigin="1693,3895" coordsize="1419,0" path="m1693,3895l3112,3895e" filled="false" stroked="true" strokeweight=".47998pt" strokecolor="#000000">
                <v:path arrowok="t"/>
              </v:shape>
            </v:group>
            <v:group style="position:absolute;left:1722;top:3876;width:1390;height:2" coordorigin="1722,3876" coordsize="1390,2">
              <v:shape style="position:absolute;left:1722;top:3876;width:1390;height:2" coordorigin="1722,3876" coordsize="1390,0" path="m1722,3876l3112,3876e" filled="false" stroked="true" strokeweight=".48001pt" strokecolor="#000000">
                <v:path arrowok="t"/>
              </v:shape>
            </v:group>
            <v:group style="position:absolute;left:3112;top:3876;width:29;height:2" coordorigin="3112,3876" coordsize="29,2">
              <v:shape style="position:absolute;left:3112;top:3876;width:29;height:2" coordorigin="3112,3876" coordsize="29,0" path="m3112,3876l3140,3876e" filled="false" stroked="true" strokeweight=".48001pt" strokecolor="#000000">
                <v:path arrowok="t"/>
              </v:shape>
            </v:group>
            <v:group style="position:absolute;left:3112;top:3895;width:1559;height:2" coordorigin="3112,3895" coordsize="1559,2">
              <v:shape style="position:absolute;left:3112;top:3895;width:1559;height:2" coordorigin="3112,3895" coordsize="1559,0" path="m3112,3895l4670,3895e" filled="false" stroked="true" strokeweight=".47998pt" strokecolor="#000000">
                <v:path arrowok="t"/>
              </v:shape>
            </v:group>
            <v:group style="position:absolute;left:3140;top:3876;width:1530;height:2" coordorigin="3140,3876" coordsize="1530,2">
              <v:shape style="position:absolute;left:3140;top:3876;width:1530;height:2" coordorigin="3140,3876" coordsize="1530,0" path="m3140,3876l4670,3876e" filled="false" stroked="true" strokeweight=".48001pt" strokecolor="#000000">
                <v:path arrowok="t"/>
              </v:shape>
            </v:group>
            <v:group style="position:absolute;left:4670;top:3876;width:29;height:2" coordorigin="4670,3876" coordsize="29,2">
              <v:shape style="position:absolute;left:4670;top:3876;width:29;height:2" coordorigin="4670,3876" coordsize="29,0" path="m4670,3876l4699,3876e" filled="false" stroked="true" strokeweight=".48001pt" strokecolor="#000000">
                <v:path arrowok="t"/>
              </v:shape>
            </v:group>
            <v:group style="position:absolute;left:4670;top:3895;width:1275;height:2" coordorigin="4670,3895" coordsize="1275,2">
              <v:shape style="position:absolute;left:4670;top:3895;width:1275;height:2" coordorigin="4670,3895" coordsize="1275,0" path="m4670,3895l5945,3895e" filled="false" stroked="true" strokeweight=".47998pt" strokecolor="#000000">
                <v:path arrowok="t"/>
              </v:shape>
            </v:group>
            <v:group style="position:absolute;left:4699;top:3876;width:1246;height:2" coordorigin="4699,3876" coordsize="1246,2">
              <v:shape style="position:absolute;left:4699;top:3876;width:1246;height:2" coordorigin="4699,3876" coordsize="1246,0" path="m4699,3876l5945,3876e" filled="false" stroked="true" strokeweight=".48001pt" strokecolor="#000000">
                <v:path arrowok="t"/>
              </v:shape>
            </v:group>
            <v:group style="position:absolute;left:5945;top:3876;width:29;height:2" coordorigin="5945,3876" coordsize="29,2">
              <v:shape style="position:absolute;left:5945;top:3876;width:29;height:2" coordorigin="5945,3876" coordsize="29,0" path="m5945,3876l5974,3876e" filled="false" stroked="true" strokeweight=".48001pt" strokecolor="#000000">
                <v:path arrowok="t"/>
              </v:shape>
            </v:group>
            <v:group style="position:absolute;left:5945;top:3895;width:1325;height:2" coordorigin="5945,3895" coordsize="1325,2">
              <v:shape style="position:absolute;left:5945;top:3895;width:1325;height:2" coordorigin="5945,3895" coordsize="1325,0" path="m5945,3895l7270,3895e" filled="false" stroked="true" strokeweight=".47998pt" strokecolor="#000000">
                <v:path arrowok="t"/>
              </v:shape>
            </v:group>
            <v:group style="position:absolute;left:5974;top:3876;width:1296;height:2" coordorigin="5974,3876" coordsize="1296,2">
              <v:shape style="position:absolute;left:5974;top:3876;width:1296;height:2" coordorigin="5974,3876" coordsize="1296,0" path="m5974,3876l7270,3876e" filled="false" stroked="true" strokeweight=".48001pt" strokecolor="#000000">
                <v:path arrowok="t"/>
              </v:shape>
              <v:shape style="position:absolute;left:0;top:791;width:8777;height:3080" type="#_x0000_t75" stroked="false">
                <v:imagedata r:id="rId439" o:title=""/>
              </v:shape>
            </v:group>
            <v:group style="position:absolute;left:7270;top:3876;width:29;height:2" coordorigin="7270,3876" coordsize="29,2">
              <v:shape style="position:absolute;left:7270;top:3876;width:29;height:2" coordorigin="7270,3876" coordsize="29,0" path="m7270,3876l7298,3876e" filled="false" stroked="true" strokeweight=".48001pt" strokecolor="#000000">
                <v:path arrowok="t"/>
              </v:shape>
            </v:group>
            <v:group style="position:absolute;left:7270;top:3895;width:1482;height:2" coordorigin="7270,3895" coordsize="1482,2">
              <v:shape style="position:absolute;left:7270;top:3895;width:1482;height:2" coordorigin="7270,3895" coordsize="1482,0" path="m7270,3895l8752,3895e" filled="false" stroked="true" strokeweight=".47998pt" strokecolor="#000000">
                <v:path arrowok="t"/>
              </v:shape>
            </v:group>
            <v:group style="position:absolute;left:7298;top:3876;width:1454;height:2" coordorigin="7298,3876" coordsize="1454,2">
              <v:shape style="position:absolute;left:7298;top:3876;width:1454;height:2" coordorigin="7298,3876" coordsize="1454,0" path="m7298,3876l8752,3876e" filled="false" stroked="true" strokeweight=".48001pt" strokecolor="#000000">
                <v:path arrowok="t"/>
              </v:shape>
              <v:shape style="position:absolute;left:678;top:304;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项目</w:t>
                      </w:r>
                      <w:r>
                        <w:rPr>
                          <w:rFonts w:ascii="宋体" w:hAnsi="宋体" w:cs="宋体" w:eastAsia="宋体" w:hint="default"/>
                          <w:sz w:val="20"/>
                          <w:szCs w:val="20"/>
                        </w:rPr>
                      </w:r>
                    </w:p>
                  </w:txbxContent>
                </v:textbox>
                <w10:wrap type="none"/>
              </v:shape>
              <v:shape style="position:absolute;left:2222;top:99;width:370;height:59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年初</w:t>
                      </w:r>
                      <w:r>
                        <w:rPr>
                          <w:rFonts w:ascii="宋体" w:hAnsi="宋体" w:cs="宋体" w:eastAsia="宋体" w:hint="default"/>
                          <w:sz w:val="20"/>
                          <w:szCs w:val="20"/>
                        </w:rPr>
                      </w:r>
                    </w:p>
                    <w:p>
                      <w:pPr>
                        <w:spacing w:before="133"/>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z w:val="20"/>
                          <w:szCs w:val="20"/>
                        </w:rPr>
                      </w:r>
                    </w:p>
                  </w:txbxContent>
                </v:textbox>
                <w10:wrap type="none"/>
              </v:shape>
              <v:shape style="position:absolute;left:3250;top:175;width:1306;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5"/>
                          <w:sz w:val="20"/>
                          <w:szCs w:val="20"/>
                        </w:rPr>
                        <w:t>本年公允价值变</w:t>
                      </w:r>
                      <w:r>
                        <w:rPr>
                          <w:rFonts w:ascii="宋体" w:hAnsi="宋体" w:cs="宋体" w:eastAsia="宋体" w:hint="default"/>
                          <w:spacing w:val="-15"/>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2"/>
                          <w:sz w:val="20"/>
                          <w:szCs w:val="20"/>
                        </w:rPr>
                        <w:t>动损益</w:t>
                      </w:r>
                      <w:r>
                        <w:rPr>
                          <w:rFonts w:ascii="宋体" w:hAnsi="宋体" w:cs="宋体" w:eastAsia="宋体" w:hint="default"/>
                          <w:spacing w:val="-12"/>
                          <w:sz w:val="20"/>
                          <w:szCs w:val="20"/>
                        </w:rPr>
                      </w:r>
                    </w:p>
                  </w:txbxContent>
                </v:textbox>
                <w10:wrap type="none"/>
              </v:shape>
              <v:shape style="position:absolute;left:4852;top:59;width:938;height:72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4"/>
                          <w:sz w:val="20"/>
                          <w:szCs w:val="20"/>
                        </w:rPr>
                        <w:t>计入权益的</w:t>
                      </w:r>
                      <w:r>
                        <w:rPr>
                          <w:rFonts w:ascii="宋体" w:hAnsi="宋体" w:cs="宋体" w:eastAsia="宋体" w:hint="default"/>
                          <w:spacing w:val="-14"/>
                          <w:sz w:val="20"/>
                          <w:szCs w:val="20"/>
                        </w:rPr>
                      </w:r>
                    </w:p>
                    <w:p>
                      <w:pPr>
                        <w:spacing w:before="0"/>
                        <w:ind w:left="183" w:right="0" w:hanging="184"/>
                        <w:jc w:val="left"/>
                        <w:rPr>
                          <w:rFonts w:ascii="宋体" w:hAnsi="宋体" w:cs="宋体" w:eastAsia="宋体" w:hint="default"/>
                          <w:sz w:val="20"/>
                          <w:szCs w:val="20"/>
                        </w:rPr>
                      </w:pPr>
                      <w:r>
                        <w:rPr>
                          <w:rFonts w:ascii="宋体" w:hAnsi="宋体" w:cs="宋体" w:eastAsia="宋体" w:hint="default"/>
                          <w:b/>
                          <w:bCs/>
                          <w:spacing w:val="-14"/>
                          <w:sz w:val="20"/>
                          <w:szCs w:val="20"/>
                        </w:rPr>
                        <w:t>累计公允价</w:t>
                      </w:r>
                      <w:r>
                        <w:rPr>
                          <w:rFonts w:ascii="宋体" w:hAnsi="宋体" w:cs="宋体" w:eastAsia="宋体" w:hint="default"/>
                          <w:b/>
                          <w:bCs/>
                          <w:spacing w:val="-99"/>
                          <w:sz w:val="20"/>
                          <w:szCs w:val="20"/>
                        </w:rPr>
                        <w:t> </w:t>
                      </w:r>
                      <w:r>
                        <w:rPr>
                          <w:rFonts w:ascii="宋体" w:hAnsi="宋体" w:cs="宋体" w:eastAsia="宋体" w:hint="default"/>
                          <w:b/>
                          <w:bCs/>
                          <w:spacing w:val="-99"/>
                          <w:sz w:val="20"/>
                          <w:szCs w:val="20"/>
                        </w:rPr>
                      </w:r>
                      <w:r>
                        <w:rPr>
                          <w:rFonts w:ascii="宋体" w:hAnsi="宋体" w:cs="宋体" w:eastAsia="宋体" w:hint="default"/>
                          <w:b/>
                          <w:bCs/>
                          <w:spacing w:val="-12"/>
                          <w:sz w:val="20"/>
                          <w:szCs w:val="20"/>
                        </w:rPr>
                        <w:t>值变动</w:t>
                      </w:r>
                      <w:r>
                        <w:rPr>
                          <w:rFonts w:ascii="宋体" w:hAnsi="宋体" w:cs="宋体" w:eastAsia="宋体" w:hint="default"/>
                          <w:spacing w:val="-12"/>
                          <w:sz w:val="20"/>
                          <w:szCs w:val="20"/>
                        </w:rPr>
                      </w:r>
                    </w:p>
                  </w:txbxContent>
                </v:textbox>
                <w10:wrap type="none"/>
              </v:shape>
              <v:shape style="position:absolute;left:6059;top:175;width:1107;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18"/>
                          <w:sz w:val="20"/>
                          <w:szCs w:val="20"/>
                        </w:rPr>
                        <w:t>本年计提的减</w:t>
                      </w:r>
                      <w:r>
                        <w:rPr>
                          <w:rFonts w:ascii="宋体" w:hAnsi="宋体" w:cs="宋体" w:eastAsia="宋体" w:hint="default"/>
                          <w:sz w:val="20"/>
                          <w:szCs w:val="20"/>
                        </w:rPr>
                      </w:r>
                    </w:p>
                    <w:p>
                      <w:pPr>
                        <w:spacing w:line="260" w:lineRule="exact" w:before="0"/>
                        <w:ind w:left="13" w:right="0" w:firstLine="0"/>
                        <w:jc w:val="center"/>
                        <w:rPr>
                          <w:rFonts w:ascii="宋体" w:hAnsi="宋体" w:cs="宋体" w:eastAsia="宋体" w:hint="default"/>
                          <w:sz w:val="20"/>
                          <w:szCs w:val="20"/>
                        </w:rPr>
                      </w:pPr>
                      <w:r>
                        <w:rPr>
                          <w:rFonts w:ascii="宋体" w:hAnsi="宋体" w:cs="宋体" w:eastAsia="宋体" w:hint="default"/>
                          <w:b/>
                          <w:bCs/>
                          <w:w w:val="99"/>
                          <w:sz w:val="20"/>
                          <w:szCs w:val="20"/>
                        </w:rPr>
                        <w:t>值</w:t>
                      </w:r>
                      <w:r>
                        <w:rPr>
                          <w:rFonts w:ascii="宋体" w:hAnsi="宋体" w:cs="宋体" w:eastAsia="宋体" w:hint="default"/>
                          <w:sz w:val="20"/>
                          <w:szCs w:val="20"/>
                        </w:rPr>
                      </w:r>
                    </w:p>
                  </w:txbxContent>
                </v:textbox>
                <w10:wrap type="none"/>
              </v:shape>
              <v:shape style="position:absolute;left:7829;top:99;width:370;height:59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年末</w:t>
                      </w:r>
                      <w:r>
                        <w:rPr>
                          <w:rFonts w:ascii="宋体" w:hAnsi="宋体" w:cs="宋体" w:eastAsia="宋体" w:hint="default"/>
                          <w:sz w:val="20"/>
                          <w:szCs w:val="20"/>
                        </w:rPr>
                      </w:r>
                    </w:p>
                    <w:p>
                      <w:pPr>
                        <w:spacing w:before="133"/>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z w:val="20"/>
                          <w:szCs w:val="20"/>
                        </w:rPr>
                      </w:r>
                    </w:p>
                  </w:txbxContent>
                </v:textbox>
                <w10:wrap type="none"/>
              </v:shape>
              <v:shape style="position:absolute;left:137;top:849;width:1470;height:29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金融资产</w:t>
                      </w:r>
                      <w:r>
                        <w:rPr>
                          <w:rFonts w:ascii="宋体" w:hAnsi="宋体" w:cs="宋体" w:eastAsia="宋体" w:hint="default"/>
                          <w:sz w:val="20"/>
                          <w:szCs w:val="20"/>
                        </w:rPr>
                      </w:r>
                    </w:p>
                    <w:p>
                      <w:pPr>
                        <w:spacing w:line="240" w:lineRule="auto" w:before="87"/>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以公允价值计量</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8"/>
                          <w:sz w:val="20"/>
                          <w:szCs w:val="20"/>
                        </w:rPr>
                        <w:t>且其变动计入当</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8"/>
                          <w:sz w:val="20"/>
                          <w:szCs w:val="20"/>
                        </w:rPr>
                        <w:t>期损益的金融资</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8"/>
                          <w:sz w:val="20"/>
                          <w:szCs w:val="20"/>
                        </w:rPr>
                        <w:t>产（不含衍生金</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7"/>
                          <w:sz w:val="20"/>
                          <w:szCs w:val="20"/>
                        </w:rPr>
                        <w:t>融资产）</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7"/>
                          <w:sz w:val="20"/>
                          <w:szCs w:val="20"/>
                        </w:rPr>
                        <w:t>衍生金融资产</w:t>
                      </w:r>
                      <w:r>
                        <w:rPr>
                          <w:rFonts w:ascii="宋体" w:hAnsi="宋体" w:cs="宋体" w:eastAsia="宋体" w:hint="default"/>
                          <w:sz w:val="20"/>
                          <w:szCs w:val="20"/>
                        </w:rPr>
                      </w:r>
                    </w:p>
                    <w:p>
                      <w:pPr>
                        <w:spacing w:line="319" w:lineRule="auto" w:before="88"/>
                        <w:ind w:left="0" w:right="28" w:firstLine="0"/>
                        <w:jc w:val="left"/>
                        <w:rPr>
                          <w:rFonts w:ascii="宋体" w:hAnsi="宋体" w:cs="宋体" w:eastAsia="宋体" w:hint="default"/>
                          <w:sz w:val="20"/>
                          <w:szCs w:val="20"/>
                        </w:rPr>
                      </w:pPr>
                      <w:r>
                        <w:rPr>
                          <w:rFonts w:ascii="宋体" w:hAnsi="宋体" w:cs="宋体" w:eastAsia="宋体" w:hint="default"/>
                          <w:spacing w:val="-21"/>
                          <w:sz w:val="20"/>
                          <w:szCs w:val="20"/>
                        </w:rPr>
                        <w:t>可供出售金融资产</w:t>
                      </w:r>
                      <w:r>
                        <w:rPr>
                          <w:rFonts w:ascii="宋体" w:hAnsi="宋体" w:cs="宋体" w:eastAsia="宋体" w:hint="default"/>
                          <w:spacing w:val="-97"/>
                          <w:sz w:val="20"/>
                          <w:szCs w:val="20"/>
                        </w:rPr>
                        <w:t> </w:t>
                      </w:r>
                      <w:r>
                        <w:rPr>
                          <w:rFonts w:ascii="宋体" w:hAnsi="宋体" w:cs="宋体" w:eastAsia="宋体" w:hint="default"/>
                          <w:b/>
                          <w:bCs/>
                          <w:spacing w:val="-18"/>
                          <w:sz w:val="20"/>
                          <w:szCs w:val="20"/>
                        </w:rPr>
                        <w:t>金融资产小计</w:t>
                      </w:r>
                      <w:r>
                        <w:rPr>
                          <w:rFonts w:ascii="宋体" w:hAnsi="宋体" w:cs="宋体" w:eastAsia="宋体" w:hint="default"/>
                          <w:sz w:val="20"/>
                          <w:szCs w:val="20"/>
                        </w:rPr>
                      </w:r>
                    </w:p>
                    <w:p>
                      <w:pPr>
                        <w:spacing w:before="22"/>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金融负债</w:t>
                      </w:r>
                      <w:r>
                        <w:rPr>
                          <w:rFonts w:ascii="宋体" w:hAnsi="宋体" w:cs="宋体" w:eastAsia="宋体" w:hint="default"/>
                          <w:sz w:val="20"/>
                          <w:szCs w:val="20"/>
                        </w:rPr>
                      </w:r>
                    </w:p>
                  </w:txbxContent>
                </v:textbox>
                <w10:wrap type="none"/>
              </v:shape>
              <v:shape style="position:absolute;left:1993;top:1718;width:10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19,938,344.00</w:t>
                      </w:r>
                      <w:r>
                        <w:rPr>
                          <w:rFonts w:ascii="宋体"/>
                          <w:sz w:val="20"/>
                        </w:rPr>
                      </w:r>
                    </w:p>
                  </w:txbxContent>
                </v:textbox>
                <w10:wrap type="none"/>
              </v:shape>
              <v:shape style="position:absolute;left:3550;top:1718;width:10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-4,169,260.76</w:t>
                      </w:r>
                      <w:r>
                        <w:rPr>
                          <w:rFonts w:ascii="宋体"/>
                          <w:sz w:val="20"/>
                        </w:rPr>
                      </w:r>
                    </w:p>
                  </w:txbxContent>
                </v:textbox>
                <w10:wrap type="none"/>
              </v:shape>
              <v:shape style="position:absolute;left:7630;top:1718;width:10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16,960,734.70</w:t>
                      </w:r>
                      <w:r>
                        <w:rPr>
                          <w:rFonts w:ascii="宋体"/>
                          <w:sz w:val="20"/>
                        </w:rPr>
                      </w:r>
                    </w:p>
                  </w:txbxContent>
                </v:textbox>
                <w10:wrap type="none"/>
              </v:shape>
              <v:shape style="position:absolute;left:1914;top:2548;width:1095;height:1251"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23"/>
                          <w:sz w:val="20"/>
                        </w:rPr>
                        <w:t>128,588,662.40</w:t>
                      </w:r>
                      <w:r>
                        <w:rPr>
                          <w:rFonts w:ascii="宋体"/>
                          <w:sz w:val="20"/>
                        </w:rPr>
                      </w:r>
                    </w:p>
                    <w:p>
                      <w:pPr>
                        <w:spacing w:before="88"/>
                        <w:ind w:left="79" w:right="0" w:firstLine="0"/>
                        <w:jc w:val="left"/>
                        <w:rPr>
                          <w:rFonts w:ascii="宋体" w:hAnsi="宋体" w:cs="宋体" w:eastAsia="宋体" w:hint="default"/>
                          <w:sz w:val="20"/>
                          <w:szCs w:val="20"/>
                        </w:rPr>
                      </w:pPr>
                      <w:r>
                        <w:rPr>
                          <w:rFonts w:ascii="宋体"/>
                          <w:spacing w:val="-23"/>
                          <w:sz w:val="20"/>
                        </w:rPr>
                        <w:t>21,693,191.40</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24"/>
                          <w:sz w:val="20"/>
                        </w:rPr>
                        <w:t>170,220,197.80</w:t>
                      </w:r>
                      <w:r>
                        <w:rPr>
                          <w:rFonts w:ascii="宋体"/>
                          <w:sz w:val="20"/>
                        </w:rPr>
                      </w:r>
                    </w:p>
                    <w:p>
                      <w:pPr>
                        <w:spacing w:before="88"/>
                        <w:ind w:left="0" w:right="0" w:firstLine="0"/>
                        <w:jc w:val="left"/>
                        <w:rPr>
                          <w:rFonts w:ascii="宋体" w:hAnsi="宋体" w:cs="宋体" w:eastAsia="宋体" w:hint="default"/>
                          <w:sz w:val="20"/>
                          <w:szCs w:val="20"/>
                        </w:rPr>
                      </w:pPr>
                      <w:r>
                        <w:rPr>
                          <w:rFonts w:ascii="宋体"/>
                          <w:b/>
                          <w:spacing w:val="-24"/>
                          <w:sz w:val="20"/>
                        </w:rPr>
                        <w:t>119,998,786.80</w:t>
                      </w:r>
                      <w:r>
                        <w:rPr>
                          <w:rFonts w:ascii="宋体"/>
                          <w:sz w:val="20"/>
                        </w:rPr>
                      </w:r>
                    </w:p>
                  </w:txbxContent>
                </v:textbox>
                <w10:wrap type="none"/>
              </v:shape>
              <v:shape style="position:absolute;left:3473;top:2548;width:10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246,065,735.16</w:t>
                      </w:r>
                      <w:r>
                        <w:rPr>
                          <w:rFonts w:ascii="宋体"/>
                          <w:sz w:val="20"/>
                        </w:rPr>
                      </w:r>
                    </w:p>
                  </w:txbxContent>
                </v:textbox>
                <w10:wrap type="none"/>
              </v:shape>
              <v:shape style="position:absolute;left:3470;top:3248;width:109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241,896,474.40</w:t>
                      </w:r>
                      <w:r>
                        <w:rPr>
                          <w:rFonts w:ascii="宋体"/>
                          <w:sz w:val="20"/>
                        </w:rPr>
                      </w:r>
                    </w:p>
                  </w:txbxContent>
                </v:textbox>
                <w10:wrap type="none"/>
              </v:shape>
              <v:shape style="position:absolute;left:4824;top:2899;width:1017;height:550"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23"/>
                          <w:sz w:val="20"/>
                        </w:rPr>
                        <w:t>-1,092,745.50</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24"/>
                          <w:sz w:val="20"/>
                        </w:rPr>
                        <w:t>-1,092,745.50</w:t>
                      </w:r>
                      <w:r>
                        <w:rPr>
                          <w:rFonts w:ascii="宋体"/>
                          <w:sz w:val="20"/>
                        </w:rPr>
                      </w:r>
                    </w:p>
                  </w:txbxContent>
                </v:textbox>
                <w10:wrap type="none"/>
              </v:shape>
              <v:shape style="position:absolute;left:6225;top:2899;width:939;height:550"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23"/>
                          <w:sz w:val="20"/>
                        </w:rPr>
                        <w:t>5,807,939.28</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24"/>
                          <w:sz w:val="20"/>
                        </w:rPr>
                        <w:t>5,807,939.28</w:t>
                      </w:r>
                      <w:r>
                        <w:rPr>
                          <w:rFonts w:ascii="宋体"/>
                          <w:sz w:val="20"/>
                        </w:rPr>
                      </w:r>
                    </w:p>
                  </w:txbxContent>
                </v:textbox>
                <w10:wrap type="none"/>
              </v:shape>
              <v:shape style="position:absolute;left:7550;top:2548;width:1095;height:1251"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23"/>
                          <w:sz w:val="20"/>
                        </w:rPr>
                        <w:t>431,164,260.80</w:t>
                      </w:r>
                      <w:r>
                        <w:rPr>
                          <w:rFonts w:ascii="宋体"/>
                          <w:sz w:val="20"/>
                        </w:rPr>
                      </w:r>
                    </w:p>
                    <w:p>
                      <w:pPr>
                        <w:spacing w:before="88"/>
                        <w:ind w:left="79" w:right="0" w:firstLine="0"/>
                        <w:jc w:val="left"/>
                        <w:rPr>
                          <w:rFonts w:ascii="宋体" w:hAnsi="宋体" w:cs="宋体" w:eastAsia="宋体" w:hint="default"/>
                          <w:sz w:val="20"/>
                          <w:szCs w:val="20"/>
                        </w:rPr>
                      </w:pPr>
                      <w:r>
                        <w:rPr>
                          <w:rFonts w:ascii="宋体"/>
                          <w:spacing w:val="-23"/>
                          <w:sz w:val="20"/>
                        </w:rPr>
                        <w:t>14,271,918.50</w:t>
                      </w:r>
                      <w:r>
                        <w:rPr>
                          <w:rFonts w:ascii="宋体"/>
                          <w:sz w:val="20"/>
                        </w:rPr>
                      </w:r>
                    </w:p>
                    <w:p>
                      <w:pPr>
                        <w:spacing w:before="87"/>
                        <w:ind w:left="0" w:right="0" w:firstLine="0"/>
                        <w:jc w:val="left"/>
                        <w:rPr>
                          <w:rFonts w:ascii="宋体" w:hAnsi="宋体" w:cs="宋体" w:eastAsia="宋体" w:hint="default"/>
                          <w:sz w:val="20"/>
                          <w:szCs w:val="20"/>
                        </w:rPr>
                      </w:pPr>
                      <w:r>
                        <w:rPr>
                          <w:rFonts w:ascii="宋体"/>
                          <w:b/>
                          <w:spacing w:val="-24"/>
                          <w:sz w:val="20"/>
                        </w:rPr>
                        <w:t>462,396,914.00</w:t>
                      </w:r>
                      <w:r>
                        <w:rPr>
                          <w:rFonts w:ascii="宋体"/>
                          <w:sz w:val="20"/>
                        </w:rPr>
                      </w:r>
                    </w:p>
                    <w:p>
                      <w:pPr>
                        <w:spacing w:before="88"/>
                        <w:ind w:left="0" w:right="0" w:firstLine="0"/>
                        <w:jc w:val="left"/>
                        <w:rPr>
                          <w:rFonts w:ascii="宋体" w:hAnsi="宋体" w:cs="宋体" w:eastAsia="宋体" w:hint="default"/>
                          <w:sz w:val="20"/>
                          <w:szCs w:val="20"/>
                        </w:rPr>
                      </w:pPr>
                      <w:r>
                        <w:rPr>
                          <w:rFonts w:ascii="宋体"/>
                          <w:b/>
                          <w:spacing w:val="-24"/>
                          <w:sz w:val="20"/>
                        </w:rPr>
                        <w:t>422,773,299.90</w:t>
                      </w:r>
                      <w:r>
                        <w:rPr>
                          <w:rFonts w:ascii="宋体"/>
                          <w:sz w:val="20"/>
                        </w:rPr>
                      </w:r>
                    </w:p>
                  </w:txbxContent>
                </v:textbox>
                <w10:wrap type="none"/>
              </v:shape>
            </v:group>
          </v:group>
        </w:pict>
      </w:r>
      <w:r>
        <w:rPr>
          <w:rFonts w:ascii="宋体" w:hAnsi="宋体" w:cs="宋体" w:eastAsia="宋体" w:hint="default"/>
          <w:position w:val="-77"/>
          <w:sz w:val="20"/>
          <w:szCs w:val="20"/>
        </w:rPr>
      </w:r>
    </w:p>
    <w:p>
      <w:pPr>
        <w:spacing w:line="240" w:lineRule="auto" w:before="6"/>
        <w:rPr>
          <w:rFonts w:ascii="宋体" w:hAnsi="宋体" w:cs="宋体" w:eastAsia="宋体" w:hint="default"/>
          <w:sz w:val="27"/>
          <w:szCs w:val="27"/>
        </w:rPr>
      </w:pPr>
    </w:p>
    <w:p>
      <w:pPr>
        <w:spacing w:before="31"/>
        <w:ind w:left="691"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7"/>
          <w:sz w:val="22"/>
          <w:szCs w:val="22"/>
        </w:rPr>
        <w:t> </w:t>
      </w:r>
      <w:r>
        <w:rPr>
          <w:rFonts w:ascii="宋体" w:hAnsi="宋体" w:cs="宋体" w:eastAsia="宋体" w:hint="default"/>
          <w:sz w:val="22"/>
          <w:szCs w:val="22"/>
        </w:rPr>
        <w:t>外币金融资产和负债</w:t>
      </w:r>
    </w:p>
    <w:p>
      <w:pPr>
        <w:spacing w:after="0"/>
        <w:jc w:val="left"/>
        <w:rPr>
          <w:rFonts w:ascii="宋体" w:hAnsi="宋体" w:cs="宋体" w:eastAsia="宋体" w:hint="default"/>
          <w:sz w:val="22"/>
          <w:szCs w:val="22"/>
        </w:rPr>
        <w:sectPr>
          <w:footerReference w:type="default" r:id="rId434"/>
          <w:pgSz w:w="11910" w:h="16840"/>
          <w:pgMar w:footer="889" w:header="898" w:top="1720" w:bottom="1080" w:left="1460" w:right="1460"/>
          <w:pgNumType w:start="11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207" w:type="dxa"/>
        <w:tblLayout w:type="fixed"/>
        <w:tblCellMar>
          <w:top w:w="0" w:type="dxa"/>
          <w:left w:w="0" w:type="dxa"/>
          <w:bottom w:w="0" w:type="dxa"/>
          <w:right w:w="0" w:type="dxa"/>
        </w:tblCellMar>
        <w:tblLook w:val="01E0"/>
      </w:tblPr>
      <w:tblGrid>
        <w:gridCol w:w="1690"/>
        <w:gridCol w:w="1681"/>
        <w:gridCol w:w="1504"/>
        <w:gridCol w:w="1431"/>
        <w:gridCol w:w="1353"/>
        <w:gridCol w:w="1583"/>
      </w:tblGrid>
      <w:tr>
        <w:trPr>
          <w:trHeight w:val="515"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11"/>
                <w:sz w:val="20"/>
                <w:szCs w:val="20"/>
              </w:rPr>
              <w:t>益的金融资产（不</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pacing w:val="-19"/>
                <w:sz w:val="20"/>
                <w:szCs w:val="20"/>
              </w:rPr>
              <w:t>含衍生金融资产）</w:t>
            </w:r>
            <w:r>
              <w:rPr>
                <w:rFonts w:ascii="宋体" w:hAnsi="宋体" w:cs="宋体" w:eastAsia="宋体" w:hint="default"/>
                <w:sz w:val="20"/>
                <w:szCs w:val="20"/>
              </w:rPr>
            </w:r>
          </w:p>
        </w:tc>
        <w:tc>
          <w:tcPr>
            <w:tcW w:w="7552" w:type="dxa"/>
            <w:gridSpan w:val="5"/>
            <w:tcBorders>
              <w:top w:val="nil" w:sz="6" w:space="0" w:color="auto"/>
              <w:left w:val="nil" w:sz="6" w:space="0" w:color="auto"/>
              <w:bottom w:val="nil" w:sz="6" w:space="0" w:color="auto"/>
              <w:right w:val="nil" w:sz="6" w:space="0" w:color="auto"/>
            </w:tcBorders>
          </w:tcPr>
          <w:p>
            <w:pPr/>
          </w:p>
        </w:tc>
      </w:tr>
      <w:tr>
        <w:trPr>
          <w:trHeight w:val="33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衍生金融资产</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55" w:lineRule="exact"/>
              <w:ind w:right="142"/>
              <w:jc w:val="right"/>
              <w:rPr>
                <w:rFonts w:ascii="宋体" w:hAnsi="宋体" w:cs="宋体" w:eastAsia="宋体" w:hint="default"/>
                <w:sz w:val="20"/>
                <w:szCs w:val="20"/>
              </w:rPr>
            </w:pPr>
            <w:r>
              <w:rPr>
                <w:rFonts w:ascii="宋体"/>
                <w:spacing w:val="-19"/>
                <w:sz w:val="20"/>
              </w:rPr>
              <w:t>128,588,662.40</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Style w:val="TableParagraph"/>
              <w:spacing w:line="255" w:lineRule="exact"/>
              <w:ind w:left="128" w:right="0"/>
              <w:jc w:val="left"/>
              <w:rPr>
                <w:rFonts w:ascii="宋体" w:hAnsi="宋体" w:cs="宋体" w:eastAsia="宋体" w:hint="default"/>
                <w:sz w:val="20"/>
                <w:szCs w:val="20"/>
              </w:rPr>
            </w:pPr>
            <w:r>
              <w:rPr>
                <w:rFonts w:ascii="宋体"/>
                <w:spacing w:val="-19"/>
                <w:sz w:val="20"/>
              </w:rPr>
              <w:t>246,065,735.16</w:t>
            </w:r>
            <w:r>
              <w:rPr>
                <w:rFonts w:ascii="宋体"/>
                <w:sz w:val="20"/>
              </w:rPr>
            </w: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55" w:lineRule="exact"/>
              <w:ind w:right="50"/>
              <w:jc w:val="right"/>
              <w:rPr>
                <w:rFonts w:ascii="宋体" w:hAnsi="宋体" w:cs="宋体" w:eastAsia="宋体" w:hint="default"/>
                <w:sz w:val="20"/>
                <w:szCs w:val="20"/>
              </w:rPr>
            </w:pPr>
            <w:r>
              <w:rPr>
                <w:rFonts w:ascii="宋体"/>
                <w:spacing w:val="-19"/>
                <w:sz w:val="20"/>
              </w:rPr>
              <w:t>431,164,260.80</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贷款和应收款项</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宋体" w:hAnsi="宋体" w:cs="宋体" w:eastAsia="宋体" w:hint="default"/>
                <w:sz w:val="20"/>
                <w:szCs w:val="20"/>
              </w:rPr>
            </w:pPr>
            <w:r>
              <w:rPr>
                <w:rFonts w:ascii="宋体"/>
                <w:spacing w:val="-19"/>
                <w:sz w:val="20"/>
              </w:rPr>
              <w:t>13,914,195,512.93</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4" w:right="0"/>
              <w:jc w:val="center"/>
              <w:rPr>
                <w:rFonts w:ascii="宋体" w:hAnsi="宋体" w:cs="宋体" w:eastAsia="宋体" w:hint="default"/>
                <w:sz w:val="20"/>
                <w:szCs w:val="20"/>
              </w:rPr>
            </w:pPr>
            <w:r>
              <w:rPr>
                <w:rFonts w:ascii="宋体"/>
                <w:spacing w:val="-19"/>
                <w:sz w:val="20"/>
              </w:rPr>
              <w:t>9,321,133.32</w:t>
            </w:r>
            <w:r>
              <w:rPr>
                <w:rFonts w:ascii="宋体"/>
                <w:sz w:val="20"/>
              </w:rPr>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
              <w:jc w:val="right"/>
              <w:rPr>
                <w:rFonts w:ascii="宋体" w:hAnsi="宋体" w:cs="宋体" w:eastAsia="宋体" w:hint="default"/>
                <w:sz w:val="20"/>
                <w:szCs w:val="20"/>
              </w:rPr>
            </w:pPr>
            <w:r>
              <w:rPr>
                <w:rFonts w:ascii="宋体"/>
                <w:spacing w:val="-19"/>
                <w:sz w:val="20"/>
              </w:rPr>
              <w:t>13,233,740,596.95</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8"/>
                <w:sz w:val="20"/>
                <w:szCs w:val="20"/>
              </w:rPr>
              <w:t>其中:</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8"/>
                <w:sz w:val="20"/>
                <w:szCs w:val="20"/>
              </w:rPr>
              <w:t>货币资金</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spacing w:val="-18"/>
                <w:sz w:val="20"/>
              </w:rPr>
              <w:t>1,453,470,243.03</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
              <w:jc w:val="right"/>
              <w:rPr>
                <w:rFonts w:ascii="宋体" w:hAnsi="宋体" w:cs="宋体" w:eastAsia="宋体" w:hint="default"/>
                <w:sz w:val="20"/>
                <w:szCs w:val="20"/>
              </w:rPr>
            </w:pPr>
            <w:r>
              <w:rPr>
                <w:rFonts w:ascii="宋体"/>
                <w:spacing w:val="-19"/>
                <w:sz w:val="20"/>
              </w:rPr>
              <w:t>1,139,624,330.74</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应收账款</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宋体" w:hAnsi="宋体" w:cs="宋体" w:eastAsia="宋体" w:hint="default"/>
                <w:sz w:val="20"/>
                <w:szCs w:val="20"/>
              </w:rPr>
            </w:pPr>
            <w:r>
              <w:rPr>
                <w:rFonts w:ascii="宋体"/>
                <w:spacing w:val="-19"/>
                <w:sz w:val="20"/>
              </w:rPr>
              <w:t>11,966,388,236.09</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6" w:right="0"/>
              <w:jc w:val="center"/>
              <w:rPr>
                <w:rFonts w:ascii="宋体" w:hAnsi="宋体" w:cs="宋体" w:eastAsia="宋体" w:hint="default"/>
                <w:sz w:val="20"/>
                <w:szCs w:val="20"/>
              </w:rPr>
            </w:pPr>
            <w:r>
              <w:rPr>
                <w:rFonts w:ascii="宋体"/>
                <w:spacing w:val="-19"/>
                <w:sz w:val="20"/>
              </w:rPr>
              <w:t>9,321,133.32</w:t>
            </w:r>
            <w:r>
              <w:rPr>
                <w:rFonts w:ascii="宋体"/>
                <w:sz w:val="20"/>
              </w:rPr>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
              <w:jc w:val="right"/>
              <w:rPr>
                <w:rFonts w:ascii="宋体" w:hAnsi="宋体" w:cs="宋体" w:eastAsia="宋体" w:hint="default"/>
                <w:sz w:val="20"/>
                <w:szCs w:val="20"/>
              </w:rPr>
            </w:pPr>
            <w:r>
              <w:rPr>
                <w:rFonts w:ascii="宋体"/>
                <w:spacing w:val="-19"/>
                <w:sz w:val="20"/>
              </w:rPr>
              <w:t>11,256,505,861.09</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预付账款</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3"/>
              <w:jc w:val="right"/>
              <w:rPr>
                <w:rFonts w:ascii="宋体" w:hAnsi="宋体" w:cs="宋体" w:eastAsia="宋体" w:hint="default"/>
                <w:sz w:val="20"/>
                <w:szCs w:val="20"/>
              </w:rPr>
            </w:pPr>
            <w:r>
              <w:rPr>
                <w:rFonts w:ascii="宋体"/>
                <w:spacing w:val="-18"/>
                <w:sz w:val="20"/>
              </w:rPr>
              <w:t>120,049,250.81</w:t>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0"/>
              <w:jc w:val="right"/>
              <w:rPr>
                <w:rFonts w:ascii="宋体" w:hAnsi="宋体" w:cs="宋体" w:eastAsia="宋体" w:hint="default"/>
                <w:sz w:val="20"/>
                <w:szCs w:val="20"/>
              </w:rPr>
            </w:pPr>
            <w:r>
              <w:rPr>
                <w:rFonts w:ascii="宋体"/>
                <w:spacing w:val="-19"/>
                <w:sz w:val="20"/>
              </w:rPr>
              <w:t>19,705,735.56</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6"/>
                <w:sz w:val="20"/>
                <w:szCs w:val="20"/>
              </w:rPr>
              <w:t>其他应收款</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3"/>
              <w:jc w:val="right"/>
              <w:rPr>
                <w:rFonts w:ascii="宋体" w:hAnsi="宋体" w:cs="宋体" w:eastAsia="宋体" w:hint="default"/>
                <w:sz w:val="20"/>
                <w:szCs w:val="20"/>
              </w:rPr>
            </w:pPr>
            <w:r>
              <w:rPr>
                <w:rFonts w:ascii="宋体"/>
                <w:spacing w:val="-18"/>
                <w:sz w:val="20"/>
              </w:rPr>
              <w:t>374,287,783.00</w:t>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0"/>
              <w:jc w:val="right"/>
              <w:rPr>
                <w:rFonts w:ascii="宋体" w:hAnsi="宋体" w:cs="宋体" w:eastAsia="宋体" w:hint="default"/>
                <w:sz w:val="20"/>
                <w:szCs w:val="20"/>
              </w:rPr>
            </w:pPr>
            <w:r>
              <w:rPr>
                <w:rFonts w:ascii="宋体"/>
                <w:spacing w:val="-19"/>
                <w:sz w:val="20"/>
              </w:rPr>
              <w:t>817,904,669.56</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可供出售金融资产</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宋体" w:hAnsi="宋体" w:cs="宋体" w:eastAsia="宋体" w:hint="default"/>
                <w:sz w:val="20"/>
                <w:szCs w:val="20"/>
              </w:rPr>
            </w:pPr>
            <w:r>
              <w:rPr>
                <w:rFonts w:ascii="宋体"/>
                <w:spacing w:val="-19"/>
                <w:sz w:val="20"/>
              </w:rPr>
              <w:t>21,693,191.40</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宋体" w:hAnsi="宋体" w:cs="宋体" w:eastAsia="宋体" w:hint="default"/>
                <w:sz w:val="20"/>
                <w:szCs w:val="20"/>
              </w:rPr>
            </w:pPr>
            <w:r>
              <w:rPr>
                <w:rFonts w:ascii="宋体"/>
                <w:spacing w:val="-19"/>
                <w:sz w:val="20"/>
              </w:rPr>
              <w:t>-1,092,745.50</w:t>
            </w:r>
            <w:r>
              <w:rPr>
                <w:rFonts w:ascii="宋体"/>
                <w:sz w:val="20"/>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5" w:right="0"/>
              <w:jc w:val="center"/>
              <w:rPr>
                <w:rFonts w:ascii="宋体" w:hAnsi="宋体" w:cs="宋体" w:eastAsia="宋体" w:hint="default"/>
                <w:sz w:val="20"/>
                <w:szCs w:val="20"/>
              </w:rPr>
            </w:pPr>
            <w:r>
              <w:rPr>
                <w:rFonts w:ascii="宋体"/>
                <w:spacing w:val="-19"/>
                <w:sz w:val="20"/>
              </w:rPr>
              <w:t>5,807,939.28</w:t>
            </w:r>
            <w:r>
              <w:rPr>
                <w:rFonts w:ascii="宋体"/>
                <w:sz w:val="20"/>
              </w:rPr>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0"/>
              <w:jc w:val="right"/>
              <w:rPr>
                <w:rFonts w:ascii="宋体" w:hAnsi="宋体" w:cs="宋体" w:eastAsia="宋体" w:hint="default"/>
                <w:sz w:val="20"/>
                <w:szCs w:val="20"/>
              </w:rPr>
            </w:pPr>
            <w:r>
              <w:rPr>
                <w:rFonts w:ascii="宋体"/>
                <w:spacing w:val="-19"/>
                <w:sz w:val="20"/>
              </w:rPr>
              <w:t>14,271,918.50</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20"/>
                <w:sz w:val="20"/>
                <w:szCs w:val="20"/>
              </w:rPr>
              <w:t>金融资产小计</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宋体" w:hAnsi="宋体" w:cs="宋体" w:eastAsia="宋体" w:hint="default"/>
                <w:sz w:val="20"/>
                <w:szCs w:val="20"/>
              </w:rPr>
            </w:pPr>
            <w:r>
              <w:rPr>
                <w:rFonts w:ascii="宋体"/>
                <w:b/>
                <w:spacing w:val="-20"/>
                <w:sz w:val="20"/>
              </w:rPr>
              <w:t>14,084,415,710.73</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5" w:right="0"/>
              <w:jc w:val="left"/>
              <w:rPr>
                <w:rFonts w:ascii="宋体" w:hAnsi="宋体" w:cs="宋体" w:eastAsia="宋体" w:hint="default"/>
                <w:sz w:val="20"/>
                <w:szCs w:val="20"/>
              </w:rPr>
            </w:pPr>
            <w:r>
              <w:rPr>
                <w:rFonts w:ascii="宋体"/>
                <w:b/>
                <w:spacing w:val="-20"/>
                <w:sz w:val="20"/>
              </w:rPr>
              <w:t>241,896,474.40</w:t>
            </w:r>
            <w:r>
              <w:rPr>
                <w:rFonts w:ascii="宋体"/>
                <w:sz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2"/>
              <w:jc w:val="right"/>
              <w:rPr>
                <w:rFonts w:ascii="宋体" w:hAnsi="宋体" w:cs="宋体" w:eastAsia="宋体" w:hint="default"/>
                <w:sz w:val="20"/>
                <w:szCs w:val="20"/>
              </w:rPr>
            </w:pPr>
            <w:r>
              <w:rPr>
                <w:rFonts w:ascii="宋体"/>
                <w:b/>
                <w:spacing w:val="-20"/>
                <w:sz w:val="20"/>
              </w:rPr>
              <w:t>-1,092,745.50</w:t>
            </w:r>
            <w:r>
              <w:rPr>
                <w:rFonts w:ascii="宋体"/>
                <w:sz w:val="20"/>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 w:right="0"/>
              <w:jc w:val="center"/>
              <w:rPr>
                <w:rFonts w:ascii="宋体" w:hAnsi="宋体" w:cs="宋体" w:eastAsia="宋体" w:hint="default"/>
                <w:sz w:val="20"/>
                <w:szCs w:val="20"/>
              </w:rPr>
            </w:pPr>
            <w:r>
              <w:rPr>
                <w:rFonts w:ascii="宋体"/>
                <w:b/>
                <w:spacing w:val="-19"/>
                <w:sz w:val="20"/>
              </w:rPr>
              <w:t>15,129,072.60</w:t>
            </w:r>
            <w:r>
              <w:rPr>
                <w:rFonts w:ascii="宋体"/>
                <w:spacing w:val="-19"/>
                <w:sz w:val="20"/>
              </w:rPr>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9"/>
                <w:sz w:val="20"/>
              </w:rPr>
              <w:t>13,696,137,510.95</w:t>
            </w:r>
            <w:r>
              <w:rPr>
                <w:rFonts w:ascii="宋体"/>
                <w:spacing w:val="-19"/>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9"/>
                <w:sz w:val="20"/>
                <w:szCs w:val="20"/>
              </w:rPr>
              <w:t>金融负债</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宋体" w:hAnsi="宋体" w:cs="宋体" w:eastAsia="宋体" w:hint="default"/>
                <w:sz w:val="20"/>
                <w:szCs w:val="20"/>
              </w:rPr>
            </w:pPr>
            <w:r>
              <w:rPr>
                <w:rFonts w:ascii="宋体"/>
                <w:b/>
                <w:spacing w:val="-20"/>
                <w:sz w:val="20"/>
              </w:rPr>
              <w:t>15,143,327,058.06</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
              <w:jc w:val="right"/>
              <w:rPr>
                <w:rFonts w:ascii="宋体" w:hAnsi="宋体" w:cs="宋体" w:eastAsia="宋体" w:hint="default"/>
                <w:sz w:val="20"/>
                <w:szCs w:val="20"/>
              </w:rPr>
            </w:pPr>
            <w:r>
              <w:rPr>
                <w:rFonts w:ascii="宋体"/>
                <w:b/>
                <w:spacing w:val="-20"/>
                <w:sz w:val="20"/>
              </w:rPr>
              <w:t>15,967,883,322.22</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8"/>
                <w:sz w:val="20"/>
                <w:szCs w:val="20"/>
              </w:rPr>
              <w:t>其中:</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9"/>
                <w:sz w:val="20"/>
                <w:szCs w:val="20"/>
              </w:rPr>
              <w:t>应付账款</w:t>
            </w:r>
            <w:r>
              <w:rPr>
                <w:rFonts w:ascii="宋体" w:hAnsi="宋体" w:cs="宋体" w:eastAsia="宋体" w:hint="default"/>
                <w:sz w:val="20"/>
                <w:szCs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宋体" w:hAnsi="宋体" w:cs="宋体" w:eastAsia="宋体" w:hint="default"/>
                <w:sz w:val="20"/>
                <w:szCs w:val="20"/>
              </w:rPr>
            </w:pPr>
            <w:r>
              <w:rPr>
                <w:rFonts w:ascii="宋体"/>
                <w:spacing w:val="-19"/>
                <w:sz w:val="20"/>
              </w:rPr>
              <w:t>12,877,769,286.47</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1"/>
              <w:jc w:val="right"/>
              <w:rPr>
                <w:rFonts w:ascii="宋体" w:hAnsi="宋体" w:cs="宋体" w:eastAsia="宋体" w:hint="default"/>
                <w:sz w:val="20"/>
                <w:szCs w:val="20"/>
              </w:rPr>
            </w:pPr>
            <w:r>
              <w:rPr>
                <w:rFonts w:ascii="宋体"/>
                <w:spacing w:val="-19"/>
                <w:sz w:val="20"/>
              </w:rPr>
              <w:t>13,759,298,880.44</w:t>
            </w:r>
            <w:r>
              <w:rPr>
                <w:rFonts w:ascii="宋体"/>
                <w:sz w:val="20"/>
              </w:rPr>
            </w:r>
          </w:p>
        </w:tc>
      </w:tr>
      <w:tr>
        <w:trPr>
          <w:trHeight w:val="350" w:hRule="exact"/>
        </w:trPr>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6"/>
                <w:sz w:val="20"/>
                <w:szCs w:val="20"/>
              </w:rPr>
              <w:t>其他应付款</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3"/>
              <w:jc w:val="right"/>
              <w:rPr>
                <w:rFonts w:ascii="宋体" w:hAnsi="宋体" w:cs="宋体" w:eastAsia="宋体" w:hint="default"/>
                <w:sz w:val="20"/>
                <w:szCs w:val="20"/>
              </w:rPr>
            </w:pPr>
            <w:r>
              <w:rPr>
                <w:rFonts w:ascii="宋体"/>
                <w:spacing w:val="-19"/>
                <w:sz w:val="20"/>
              </w:rPr>
              <w:t>2,145,558,984.79</w:t>
            </w:r>
            <w:r>
              <w:rPr>
                <w:rFonts w:ascii="宋体"/>
                <w:sz w:val="20"/>
              </w:rPr>
            </w:r>
          </w:p>
        </w:tc>
        <w:tc>
          <w:tcPr>
            <w:tcW w:w="150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0"/>
              <w:jc w:val="right"/>
              <w:rPr>
                <w:rFonts w:ascii="宋体" w:hAnsi="宋体" w:cs="宋体" w:eastAsia="宋体" w:hint="default"/>
                <w:sz w:val="20"/>
                <w:szCs w:val="20"/>
              </w:rPr>
            </w:pPr>
            <w:r>
              <w:rPr>
                <w:rFonts w:ascii="宋体"/>
                <w:spacing w:val="-19"/>
                <w:sz w:val="20"/>
              </w:rPr>
              <w:t>1,785,811,141.88</w:t>
            </w:r>
            <w:r>
              <w:rPr>
                <w:rFonts w:ascii="宋体"/>
                <w:sz w:val="20"/>
              </w:rPr>
            </w:r>
          </w:p>
        </w:tc>
      </w:tr>
      <w:tr>
        <w:trPr>
          <w:trHeight w:val="361" w:hRule="exact"/>
        </w:trPr>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交易性金融负债</w:t>
            </w: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23"/>
              <w:jc w:val="right"/>
              <w:rPr>
                <w:rFonts w:ascii="宋体" w:hAnsi="宋体" w:cs="宋体" w:eastAsia="宋体" w:hint="default"/>
                <w:sz w:val="20"/>
                <w:szCs w:val="20"/>
              </w:rPr>
            </w:pPr>
            <w:r>
              <w:rPr>
                <w:rFonts w:ascii="宋体"/>
                <w:spacing w:val="-18"/>
                <w:sz w:val="20"/>
              </w:rPr>
              <w:t>119,998,786.80</w:t>
            </w:r>
          </w:p>
        </w:tc>
        <w:tc>
          <w:tcPr>
            <w:tcW w:w="1504" w:type="dxa"/>
            <w:tcBorders>
              <w:top w:val="nil" w:sz="6" w:space="0" w:color="auto"/>
              <w:left w:val="nil" w:sz="6" w:space="0" w:color="auto"/>
              <w:bottom w:val="single" w:sz="12" w:space="0" w:color="000000"/>
              <w:right w:val="nil" w:sz="6" w:space="0" w:color="auto"/>
            </w:tcBorders>
          </w:tcPr>
          <w:p>
            <w:pPr/>
          </w:p>
        </w:tc>
        <w:tc>
          <w:tcPr>
            <w:tcW w:w="1431" w:type="dxa"/>
            <w:tcBorders>
              <w:top w:val="nil" w:sz="6" w:space="0" w:color="auto"/>
              <w:left w:val="nil" w:sz="6" w:space="0" w:color="auto"/>
              <w:bottom w:val="single" w:sz="12" w:space="0" w:color="000000"/>
              <w:right w:val="nil" w:sz="6" w:space="0" w:color="auto"/>
            </w:tcBorders>
          </w:tcPr>
          <w:p>
            <w:pPr/>
          </w:p>
        </w:tc>
        <w:tc>
          <w:tcPr>
            <w:tcW w:w="1353" w:type="dxa"/>
            <w:tcBorders>
              <w:top w:val="nil" w:sz="6" w:space="0" w:color="auto"/>
              <w:left w:val="nil" w:sz="6" w:space="0" w:color="auto"/>
              <w:bottom w:val="single" w:sz="12" w:space="0" w:color="000000"/>
              <w:right w:val="nil" w:sz="6" w:space="0" w:color="auto"/>
            </w:tcBorders>
          </w:tcPr>
          <w:p>
            <w:pPr/>
          </w:p>
        </w:tc>
        <w:tc>
          <w:tcPr>
            <w:tcW w:w="158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0"/>
              <w:jc w:val="right"/>
              <w:rPr>
                <w:rFonts w:ascii="宋体" w:hAnsi="宋体" w:cs="宋体" w:eastAsia="宋体" w:hint="default"/>
                <w:sz w:val="20"/>
                <w:szCs w:val="20"/>
              </w:rPr>
            </w:pPr>
            <w:r>
              <w:rPr>
                <w:rFonts w:ascii="宋体"/>
                <w:spacing w:val="-19"/>
                <w:sz w:val="20"/>
              </w:rPr>
              <w:t>422,773,299.90</w:t>
            </w:r>
            <w:r>
              <w:rPr>
                <w:rFonts w:ascii="宋体"/>
                <w:sz w:val="20"/>
              </w:rPr>
            </w:r>
          </w:p>
        </w:tc>
      </w:tr>
    </w:tbl>
    <w:p>
      <w:pPr>
        <w:spacing w:line="240" w:lineRule="auto" w:before="5"/>
        <w:rPr>
          <w:rFonts w:ascii="宋体" w:hAnsi="宋体" w:cs="宋体" w:eastAsia="宋体" w:hint="default"/>
          <w:sz w:val="26"/>
          <w:szCs w:val="26"/>
        </w:rPr>
      </w:pPr>
    </w:p>
    <w:p>
      <w:pPr>
        <w:spacing w:before="31"/>
        <w:ind w:left="1252" w:right="0" w:firstLine="0"/>
        <w:jc w:val="left"/>
        <w:rPr>
          <w:rFonts w:ascii="宋体" w:hAnsi="宋体" w:cs="宋体" w:eastAsia="宋体" w:hint="default"/>
          <w:sz w:val="22"/>
          <w:szCs w:val="22"/>
        </w:rPr>
      </w:pPr>
      <w:r>
        <w:rPr/>
        <w:pict>
          <v:group style="position:absolute;margin-left:55.260025pt;margin-top:-370.501526pt;width:471.15pt;height:351.1pt;mso-position-horizontal-relative:page;mso-position-vertical-relative:paragraph;z-index:-1010080" coordorigin="1105,-7410" coordsize="9423,7022">
            <v:group style="position:absolute;left:1141;top:-7405;width:1714;height:2" coordorigin="1141,-7405" coordsize="1714,2">
              <v:shape style="position:absolute;left:1141;top:-7405;width:1714;height:2" coordorigin="1141,-7405" coordsize="1714,0" path="m1141,-7405l2855,-7405e" filled="false" stroked="true" strokeweight=".47998pt" strokecolor="#000000">
                <v:path arrowok="t"/>
              </v:shape>
            </v:group>
            <v:group style="position:absolute;left:1141;top:-7386;width:1714;height:2" coordorigin="1141,-7386" coordsize="1714,2">
              <v:shape style="position:absolute;left:1141;top:-7386;width:1714;height:2" coordorigin="1141,-7386" coordsize="1714,0" path="m1141,-7386l2855,-7386e" filled="false" stroked="true" strokeweight=".48004pt" strokecolor="#000000">
                <v:path arrowok="t"/>
              </v:shape>
              <v:shape style="position:absolute;left:2855;top:-7381;width:14;height:2" type="#_x0000_t75" stroked="false">
                <v:imagedata r:id="rId25" o:title=""/>
              </v:shape>
            </v:group>
            <v:group style="position:absolute;left:2855;top:-7405;width:29;height:2" coordorigin="2855,-7405" coordsize="29,2">
              <v:shape style="position:absolute;left:2855;top:-7405;width:29;height:2" coordorigin="2855,-7405" coordsize="29,0" path="m2855,-7405l2884,-7405e" filled="false" stroked="true" strokeweight=".47998pt" strokecolor="#000000">
                <v:path arrowok="t"/>
              </v:shape>
            </v:group>
            <v:group style="position:absolute;left:2855;top:-7386;width:29;height:2" coordorigin="2855,-7386" coordsize="29,2">
              <v:shape style="position:absolute;left:2855;top:-7386;width:29;height:2" coordorigin="2855,-7386" coordsize="29,0" path="m2855,-7386l2884,-7386e" filled="false" stroked="true" strokeweight=".48004pt" strokecolor="#000000">
                <v:path arrowok="t"/>
              </v:shape>
            </v:group>
            <v:group style="position:absolute;left:2884;top:-7405;width:1654;height:2" coordorigin="2884,-7405" coordsize="1654,2">
              <v:shape style="position:absolute;left:2884;top:-7405;width:1654;height:2" coordorigin="2884,-7405" coordsize="1654,0" path="m2884,-7405l4537,-7405e" filled="false" stroked="true" strokeweight=".47998pt" strokecolor="#000000">
                <v:path arrowok="t"/>
              </v:shape>
            </v:group>
            <v:group style="position:absolute;left:2884;top:-7386;width:1654;height:2" coordorigin="2884,-7386" coordsize="1654,2">
              <v:shape style="position:absolute;left:2884;top:-7386;width:1654;height:2" coordorigin="2884,-7386" coordsize="1654,0" path="m2884,-7386l4537,-7386e" filled="false" stroked="true" strokeweight=".48004pt" strokecolor="#000000">
                <v:path arrowok="t"/>
              </v:shape>
              <v:shape style="position:absolute;left:4537;top:-7381;width:14;height:2" type="#_x0000_t75" stroked="false">
                <v:imagedata r:id="rId25" o:title=""/>
              </v:shape>
            </v:group>
            <v:group style="position:absolute;left:4537;top:-7405;width:29;height:2" coordorigin="4537,-7405" coordsize="29,2">
              <v:shape style="position:absolute;left:4537;top:-7405;width:29;height:2" coordorigin="4537,-7405" coordsize="29,0" path="m4537,-7405l4566,-7405e" filled="false" stroked="true" strokeweight=".47998pt" strokecolor="#000000">
                <v:path arrowok="t"/>
              </v:shape>
            </v:group>
            <v:group style="position:absolute;left:4537;top:-7386;width:29;height:2" coordorigin="4537,-7386" coordsize="29,2">
              <v:shape style="position:absolute;left:4537;top:-7386;width:29;height:2" coordorigin="4537,-7386" coordsize="29,0" path="m4537,-7386l4566,-7386e" filled="false" stroked="true" strokeweight=".48004pt" strokecolor="#000000">
                <v:path arrowok="t"/>
              </v:shape>
            </v:group>
            <v:group style="position:absolute;left:4566;top:-7405;width:1394;height:2" coordorigin="4566,-7405" coordsize="1394,2">
              <v:shape style="position:absolute;left:4566;top:-7405;width:1394;height:2" coordorigin="4566,-7405" coordsize="1394,0" path="m4566,-7405l5959,-7405e" filled="false" stroked="true" strokeweight=".47998pt" strokecolor="#000000">
                <v:path arrowok="t"/>
              </v:shape>
            </v:group>
            <v:group style="position:absolute;left:4566;top:-7386;width:1394;height:2" coordorigin="4566,-7386" coordsize="1394,2">
              <v:shape style="position:absolute;left:4566;top:-7386;width:1394;height:2" coordorigin="4566,-7386" coordsize="1394,0" path="m4566,-7386l5959,-7386e" filled="false" stroked="true" strokeweight=".48004pt" strokecolor="#000000">
                <v:path arrowok="t"/>
              </v:shape>
              <v:shape style="position:absolute;left:5959;top:-7381;width:14;height:2" type="#_x0000_t75" stroked="false">
                <v:imagedata r:id="rId25" o:title=""/>
              </v:shape>
            </v:group>
            <v:group style="position:absolute;left:5959;top:-7405;width:29;height:2" coordorigin="5959,-7405" coordsize="29,2">
              <v:shape style="position:absolute;left:5959;top:-7405;width:29;height:2" coordorigin="5959,-7405" coordsize="29,0" path="m5959,-7405l5988,-7405e" filled="false" stroked="true" strokeweight=".47998pt" strokecolor="#000000">
                <v:path arrowok="t"/>
              </v:shape>
            </v:group>
            <v:group style="position:absolute;left:5959;top:-7386;width:29;height:2" coordorigin="5959,-7386" coordsize="29,2">
              <v:shape style="position:absolute;left:5959;top:-7386;width:29;height:2" coordorigin="5959,-7386" coordsize="29,0" path="m5959,-7386l5988,-7386e" filled="false" stroked="true" strokeweight=".48004pt" strokecolor="#000000">
                <v:path arrowok="t"/>
              </v:shape>
            </v:group>
            <v:group style="position:absolute;left:5988;top:-7405;width:1493;height:2" coordorigin="5988,-7405" coordsize="1493,2">
              <v:shape style="position:absolute;left:5988;top:-7405;width:1493;height:2" coordorigin="5988,-7405" coordsize="1493,0" path="m5988,-7405l7481,-7405e" filled="false" stroked="true" strokeweight=".47998pt" strokecolor="#000000">
                <v:path arrowok="t"/>
              </v:shape>
            </v:group>
            <v:group style="position:absolute;left:5988;top:-7386;width:1493;height:2" coordorigin="5988,-7386" coordsize="1493,2">
              <v:shape style="position:absolute;left:5988;top:-7386;width:1493;height:2" coordorigin="5988,-7386" coordsize="1493,0" path="m5988,-7386l7481,-7386e" filled="false" stroked="true" strokeweight=".48004pt" strokecolor="#000000">
                <v:path arrowok="t"/>
              </v:shape>
              <v:shape style="position:absolute;left:7481;top:-7381;width:14;height:2" type="#_x0000_t75" stroked="false">
                <v:imagedata r:id="rId25" o:title=""/>
              </v:shape>
            </v:group>
            <v:group style="position:absolute;left:7481;top:-7405;width:29;height:2" coordorigin="7481,-7405" coordsize="29,2">
              <v:shape style="position:absolute;left:7481;top:-7405;width:29;height:2" coordorigin="7481,-7405" coordsize="29,0" path="m7481,-7405l7510,-7405e" filled="false" stroked="true" strokeweight=".47998pt" strokecolor="#000000">
                <v:path arrowok="t"/>
              </v:shape>
            </v:group>
            <v:group style="position:absolute;left:7481;top:-7386;width:29;height:2" coordorigin="7481,-7386" coordsize="29,2">
              <v:shape style="position:absolute;left:7481;top:-7386;width:29;height:2" coordorigin="7481,-7386" coordsize="29,0" path="m7481,-7386l7510,-7386e" filled="false" stroked="true" strokeweight=".48004pt" strokecolor="#000000">
                <v:path arrowok="t"/>
              </v:shape>
            </v:group>
            <v:group style="position:absolute;left:7510;top:-7405;width:1310;height:2" coordorigin="7510,-7405" coordsize="1310,2">
              <v:shape style="position:absolute;left:7510;top:-7405;width:1310;height:2" coordorigin="7510,-7405" coordsize="1310,0" path="m7510,-7405l8819,-7405e" filled="false" stroked="true" strokeweight=".47998pt" strokecolor="#000000">
                <v:path arrowok="t"/>
              </v:shape>
            </v:group>
            <v:group style="position:absolute;left:7510;top:-7386;width:1310;height:2" coordorigin="7510,-7386" coordsize="1310,2">
              <v:shape style="position:absolute;left:7510;top:-7386;width:1310;height:2" coordorigin="7510,-7386" coordsize="1310,0" path="m7510,-7386l8819,-7386e" filled="false" stroked="true" strokeweight=".48004pt" strokecolor="#000000">
                <v:path arrowok="t"/>
              </v:shape>
              <v:shape style="position:absolute;left:8819;top:-7381;width:14;height:2" type="#_x0000_t75" stroked="false">
                <v:imagedata r:id="rId25" o:title=""/>
              </v:shape>
            </v:group>
            <v:group style="position:absolute;left:8819;top:-7405;width:29;height:2" coordorigin="8819,-7405" coordsize="29,2">
              <v:shape style="position:absolute;left:8819;top:-7405;width:29;height:2" coordorigin="8819,-7405" coordsize="29,0" path="m8819,-7405l8848,-7405e" filled="false" stroked="true" strokeweight=".47998pt" strokecolor="#000000">
                <v:path arrowok="t"/>
              </v:shape>
            </v:group>
            <v:group style="position:absolute;left:8819;top:-7386;width:29;height:2" coordorigin="8819,-7386" coordsize="29,2">
              <v:shape style="position:absolute;left:8819;top:-7386;width:29;height:2" coordorigin="8819,-7386" coordsize="29,0" path="m8819,-7386l8848,-7386e" filled="false" stroked="true" strokeweight=".48004pt" strokecolor="#000000">
                <v:path arrowok="t"/>
              </v:shape>
            </v:group>
            <v:group style="position:absolute;left:8848;top:-7405;width:1650;height:2" coordorigin="8848,-7405" coordsize="1650,2">
              <v:shape style="position:absolute;left:8848;top:-7405;width:1650;height:2" coordorigin="8848,-7405" coordsize="1650,0" path="m8848,-7405l10498,-7405e" filled="false" stroked="true" strokeweight=".47998pt" strokecolor="#000000">
                <v:path arrowok="t"/>
              </v:shape>
            </v:group>
            <v:group style="position:absolute;left:8848;top:-7386;width:1650;height:2" coordorigin="8848,-7386" coordsize="1650,2">
              <v:shape style="position:absolute;left:8848;top:-7386;width:1650;height:2" coordorigin="8848,-7386" coordsize="1650,0" path="m8848,-7386l10498,-7386e" filled="false" stroked="true" strokeweight=".48004pt" strokecolor="#000000">
                <v:path arrowok="t"/>
              </v:shape>
              <v:shape style="position:absolute;left:2836;top:-7399;width:6017;height:379" type="#_x0000_t75" stroked="false">
                <v:imagedata r:id="rId440" o:title=""/>
              </v:shape>
              <v:shape style="position:absolute;left:2836;top:-7058;width:7692;height:388" type="#_x0000_t75" stroked="false">
                <v:imagedata r:id="rId441" o:title=""/>
              </v:shape>
              <v:shape style="position:absolute;left:1105;top:-6709;width:9422;height:6320" type="#_x0000_t75" stroked="false">
                <v:imagedata r:id="rId442" o:title=""/>
              </v:shape>
              <v:shape style="position:absolute;left:1813;top:-7151;width:3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项目</w:t>
                      </w:r>
                      <w:r>
                        <w:rPr>
                          <w:rFonts w:ascii="宋体" w:hAnsi="宋体" w:cs="宋体" w:eastAsia="宋体" w:hint="default"/>
                          <w:sz w:val="20"/>
                          <w:szCs w:val="20"/>
                        </w:rPr>
                      </w:r>
                    </w:p>
                  </w:txbxContent>
                </v:textbox>
                <w10:wrap type="none"/>
              </v:shape>
              <v:shape style="position:absolute;left:3517;top:-7311;width:365;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年初</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4705;top:-7281;width:3998;height:461" type="#_x0000_t202" filled="false" stroked="false">
                <v:textbox inset="0,0,0,0">
                  <w:txbxContent>
                    <w:p>
                      <w:pPr>
                        <w:tabs>
                          <w:tab w:pos="1381" w:val="left" w:leader="none"/>
                          <w:tab w:pos="290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6"/>
                          <w:sz w:val="20"/>
                          <w:szCs w:val="20"/>
                        </w:rPr>
                        <w:t>本年公允价值</w:t>
                        <w:tab/>
                      </w:r>
                      <w:r>
                        <w:rPr>
                          <w:rFonts w:ascii="宋体" w:hAnsi="宋体" w:cs="宋体" w:eastAsia="宋体" w:hint="default"/>
                          <w:b/>
                          <w:bCs/>
                          <w:spacing w:val="-17"/>
                          <w:sz w:val="20"/>
                          <w:szCs w:val="20"/>
                        </w:rPr>
                        <w:t>计入权益的累计</w:t>
                        <w:tab/>
                      </w:r>
                      <w:r>
                        <w:rPr>
                          <w:rFonts w:ascii="宋体" w:hAnsi="宋体" w:cs="宋体" w:eastAsia="宋体" w:hint="default"/>
                          <w:b/>
                          <w:bCs/>
                          <w:spacing w:val="-19"/>
                          <w:sz w:val="20"/>
                          <w:szCs w:val="20"/>
                        </w:rPr>
                        <w:t>本年计提的减</w:t>
                      </w:r>
                      <w:r>
                        <w:rPr>
                          <w:rFonts w:ascii="宋体" w:hAnsi="宋体" w:cs="宋体" w:eastAsia="宋体" w:hint="default"/>
                          <w:sz w:val="20"/>
                          <w:szCs w:val="20"/>
                        </w:rPr>
                      </w:r>
                    </w:p>
                    <w:p>
                      <w:pPr>
                        <w:tabs>
                          <w:tab w:pos="1472" w:val="left" w:leader="none"/>
                          <w:tab w:pos="3357" w:val="left" w:leader="none"/>
                        </w:tabs>
                        <w:spacing w:line="261" w:lineRule="exact" w:before="0"/>
                        <w:ind w:left="181" w:right="0" w:firstLine="0"/>
                        <w:jc w:val="left"/>
                        <w:rPr>
                          <w:rFonts w:ascii="宋体" w:hAnsi="宋体" w:cs="宋体" w:eastAsia="宋体" w:hint="default"/>
                          <w:sz w:val="20"/>
                          <w:szCs w:val="20"/>
                        </w:rPr>
                      </w:pPr>
                      <w:r>
                        <w:rPr>
                          <w:rFonts w:ascii="宋体" w:hAnsi="宋体" w:cs="宋体" w:eastAsia="宋体" w:hint="default"/>
                          <w:b/>
                          <w:bCs/>
                          <w:spacing w:val="-15"/>
                          <w:sz w:val="20"/>
                          <w:szCs w:val="20"/>
                        </w:rPr>
                        <w:t>变动损益</w:t>
                        <w:tab/>
                      </w:r>
                      <w:r>
                        <w:rPr>
                          <w:rFonts w:ascii="宋体" w:hAnsi="宋体" w:cs="宋体" w:eastAsia="宋体" w:hint="default"/>
                          <w:b/>
                          <w:bCs/>
                          <w:spacing w:val="-16"/>
                          <w:sz w:val="20"/>
                          <w:szCs w:val="20"/>
                        </w:rPr>
                        <w:t>公允价值变动</w:t>
                        <w:tab/>
                      </w:r>
                      <w:r>
                        <w:rPr>
                          <w:rFonts w:ascii="宋体" w:hAnsi="宋体" w:cs="宋体" w:eastAsia="宋体" w:hint="default"/>
                          <w:b/>
                          <w:bCs/>
                          <w:sz w:val="20"/>
                          <w:szCs w:val="20"/>
                        </w:rPr>
                        <w:t>值</w:t>
                      </w:r>
                      <w:r>
                        <w:rPr>
                          <w:rFonts w:ascii="宋体" w:hAnsi="宋体" w:cs="宋体" w:eastAsia="宋体" w:hint="default"/>
                          <w:sz w:val="20"/>
                          <w:szCs w:val="20"/>
                        </w:rPr>
                      </w:r>
                    </w:p>
                  </w:txbxContent>
                </v:textbox>
                <w10:wrap type="none"/>
              </v:shape>
              <v:shape style="position:absolute;left:9481;top:-7311;width:38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0"/>
                          <w:sz w:val="20"/>
                          <w:szCs w:val="20"/>
                        </w:rPr>
                        <w:t>年末</w:t>
                      </w:r>
                      <w:r>
                        <w:rPr>
                          <w:rFonts w:ascii="宋体" w:hAnsi="宋体" w:cs="宋体" w:eastAsia="宋体" w:hint="default"/>
                          <w:spacing w:val="-10"/>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金额</w:t>
                      </w:r>
                      <w:r>
                        <w:rPr>
                          <w:rFonts w:ascii="宋体" w:hAnsi="宋体" w:cs="宋体" w:eastAsia="宋体" w:hint="default"/>
                          <w:sz w:val="20"/>
                          <w:szCs w:val="20"/>
                        </w:rPr>
                      </w:r>
                    </w:p>
                  </w:txbxContent>
                </v:textbox>
                <w10:wrap type="none"/>
              </v:shape>
              <v:shape style="position:absolute;left:1242;top:-6611;width:1517;height:7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9"/>
                          <w:sz w:val="20"/>
                          <w:szCs w:val="20"/>
                        </w:rPr>
                        <w:t>金融资产</w:t>
                      </w:r>
                      <w:r>
                        <w:rPr>
                          <w:rFonts w:ascii="宋体" w:hAnsi="宋体" w:cs="宋体" w:eastAsia="宋体" w:hint="default"/>
                          <w:sz w:val="20"/>
                          <w:szCs w:val="20"/>
                        </w:rPr>
                      </w:r>
                    </w:p>
                    <w:p>
                      <w:pPr>
                        <w:spacing w:before="49"/>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以公允价值计量且</w:t>
                      </w:r>
                      <w:r>
                        <w:rPr>
                          <w:rFonts w:ascii="宋体" w:hAnsi="宋体" w:cs="宋体" w:eastAsia="宋体" w:hint="default"/>
                          <w:spacing w:val="-97"/>
                          <w:sz w:val="20"/>
                          <w:szCs w:val="20"/>
                        </w:rPr>
                        <w:t> </w:t>
                      </w:r>
                      <w:r>
                        <w:rPr>
                          <w:rFonts w:ascii="宋体" w:hAnsi="宋体" w:cs="宋体" w:eastAsia="宋体" w:hint="default"/>
                          <w:spacing w:val="-11"/>
                          <w:sz w:val="20"/>
                          <w:szCs w:val="20"/>
                        </w:rPr>
                        <w:t>其变动计入当期损</w:t>
                      </w:r>
                      <w:r>
                        <w:rPr>
                          <w:rFonts w:ascii="宋体" w:hAnsi="宋体" w:cs="宋体" w:eastAsia="宋体" w:hint="default"/>
                          <w:sz w:val="20"/>
                          <w:szCs w:val="20"/>
                        </w:rPr>
                      </w:r>
                    </w:p>
                  </w:txbxContent>
                </v:textbox>
                <w10:wrap type="none"/>
              </v:shape>
              <v:shape style="position:absolute;left:3368;top:-5911;width:2487;height:201" type="#_x0000_t202" filled="false" stroked="false">
                <v:textbox inset="0,0,0,0">
                  <w:txbxContent>
                    <w:p>
                      <w:pPr>
                        <w:tabs>
                          <w:tab w:pos="1420" w:val="left" w:leader="none"/>
                        </w:tabs>
                        <w:spacing w:line="200" w:lineRule="exact" w:before="0"/>
                        <w:ind w:left="0" w:right="0" w:firstLine="0"/>
                        <w:jc w:val="left"/>
                        <w:rPr>
                          <w:rFonts w:ascii="宋体" w:hAnsi="宋体" w:cs="宋体" w:eastAsia="宋体" w:hint="default"/>
                          <w:sz w:val="20"/>
                          <w:szCs w:val="20"/>
                        </w:rPr>
                      </w:pPr>
                      <w:r>
                        <w:rPr>
                          <w:rFonts w:ascii="宋体"/>
                          <w:spacing w:val="-18"/>
                          <w:sz w:val="20"/>
                        </w:rPr>
                        <w:t>19,938,344.00</w:t>
                        <w:tab/>
                      </w:r>
                      <w:r>
                        <w:rPr>
                          <w:rFonts w:ascii="宋体"/>
                          <w:spacing w:val="-19"/>
                          <w:sz w:val="20"/>
                        </w:rPr>
                        <w:t>-4,169,260.76</w:t>
                      </w:r>
                      <w:r>
                        <w:rPr>
                          <w:rFonts w:ascii="宋体"/>
                          <w:sz w:val="20"/>
                        </w:rPr>
                      </w:r>
                    </w:p>
                  </w:txbxContent>
                </v:textbox>
                <w10:wrap type="none"/>
              </v:shape>
              <v:shape style="position:absolute;left:9331;top:-5911;width:10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16,960,734.70</w:t>
                      </w:r>
                      <w:r>
                        <w:rPr>
                          <w:rFonts w:ascii="宋体"/>
                          <w:sz w:val="20"/>
                        </w:rPr>
                      </w:r>
                    </w:p>
                  </w:txbxContent>
                </v:textbox>
                <w10:wrap type="none"/>
              </v:shape>
            </v:group>
            <w10:wrap type="none"/>
          </v:group>
        </w:pict>
      </w:r>
      <w:r>
        <w:rPr>
          <w:rFonts w:ascii="宋体" w:hAnsi="宋体" w:cs="宋体" w:eastAsia="宋体" w:hint="default"/>
          <w:sz w:val="22"/>
          <w:szCs w:val="22"/>
        </w:rPr>
        <w:t>4、衍生金融工具</w:t>
      </w:r>
    </w:p>
    <w:p>
      <w:pPr>
        <w:spacing w:line="240" w:lineRule="auto" w:before="0"/>
        <w:rPr>
          <w:rFonts w:ascii="宋体" w:hAnsi="宋体" w:cs="宋体" w:eastAsia="宋体" w:hint="default"/>
          <w:sz w:val="22"/>
          <w:szCs w:val="22"/>
        </w:rPr>
      </w:pPr>
    </w:p>
    <w:p>
      <w:pPr>
        <w:spacing w:before="144"/>
        <w:ind w:left="1260" w:right="0" w:firstLine="0"/>
        <w:jc w:val="left"/>
        <w:rPr>
          <w:rFonts w:ascii="宋体" w:hAnsi="宋体" w:cs="宋体" w:eastAsia="宋体" w:hint="default"/>
          <w:sz w:val="22"/>
          <w:szCs w:val="22"/>
        </w:rPr>
      </w:pPr>
      <w:r>
        <w:rPr>
          <w:rFonts w:ascii="宋体" w:hAnsi="宋体" w:cs="宋体" w:eastAsia="宋体" w:hint="default"/>
          <w:sz w:val="22"/>
          <w:szCs w:val="22"/>
        </w:rPr>
        <w:t>1)于 2010 年 12 月 31</w:t>
      </w:r>
      <w:r>
        <w:rPr>
          <w:rFonts w:ascii="宋体" w:hAnsi="宋体" w:cs="宋体" w:eastAsia="宋体" w:hint="default"/>
          <w:spacing w:val="18"/>
          <w:sz w:val="22"/>
          <w:szCs w:val="22"/>
        </w:rPr>
        <w:t> </w:t>
      </w:r>
      <w:r>
        <w:rPr>
          <w:rFonts w:ascii="宋体" w:hAnsi="宋体" w:cs="宋体" w:eastAsia="宋体" w:hint="default"/>
          <w:sz w:val="22"/>
          <w:szCs w:val="22"/>
        </w:rPr>
        <w:t>日，冠捷科技未到期的外汇远期合约的名义本金总额如下</w:t>
      </w:r>
    </w:p>
    <w:p>
      <w:pPr>
        <w:spacing w:before="72"/>
        <w:ind w:left="701" w:right="0" w:firstLine="0"/>
        <w:jc w:val="left"/>
        <w:rPr>
          <w:rFonts w:ascii="宋体" w:hAnsi="宋体" w:cs="宋体" w:eastAsia="宋体" w:hint="default"/>
          <w:sz w:val="22"/>
          <w:szCs w:val="22"/>
        </w:rPr>
      </w:pPr>
      <w:r>
        <w:rPr>
          <w:rFonts w:ascii="宋体" w:hAnsi="宋体" w:cs="宋体" w:eastAsia="宋体" w:hint="default"/>
          <w:sz w:val="22"/>
          <w:szCs w:val="22"/>
        </w:rPr>
        <w:t>（单位：千美元）：</w:t>
      </w:r>
    </w:p>
    <w:p>
      <w:pPr>
        <w:spacing w:line="240" w:lineRule="auto" w:before="1"/>
        <w:rPr>
          <w:rFonts w:ascii="宋体" w:hAnsi="宋体" w:cs="宋体" w:eastAsia="宋体" w:hint="default"/>
          <w:sz w:val="3"/>
          <w:szCs w:val="3"/>
        </w:rPr>
      </w:pPr>
    </w:p>
    <w:tbl>
      <w:tblPr>
        <w:tblW w:w="0" w:type="auto"/>
        <w:jc w:val="left"/>
        <w:tblInd w:w="1116" w:type="dxa"/>
        <w:tblLayout w:type="fixed"/>
        <w:tblCellMar>
          <w:top w:w="0" w:type="dxa"/>
          <w:left w:w="0" w:type="dxa"/>
          <w:bottom w:w="0" w:type="dxa"/>
          <w:right w:w="0" w:type="dxa"/>
        </w:tblCellMar>
        <w:tblLook w:val="01E0"/>
      </w:tblPr>
      <w:tblGrid>
        <w:gridCol w:w="3445"/>
        <w:gridCol w:w="2915"/>
        <w:gridCol w:w="1739"/>
      </w:tblGrid>
      <w:tr>
        <w:trPr>
          <w:trHeight w:val="390" w:hRule="exact"/>
        </w:trPr>
        <w:tc>
          <w:tcPr>
            <w:tcW w:w="3445" w:type="dxa"/>
            <w:tcBorders>
              <w:top w:val="nil" w:sz="6" w:space="0" w:color="auto"/>
              <w:left w:val="nil" w:sz="6" w:space="0" w:color="auto"/>
              <w:bottom w:val="nil" w:sz="6" w:space="0" w:color="auto"/>
              <w:right w:val="nil" w:sz="6" w:space="0" w:color="auto"/>
            </w:tcBorders>
          </w:tcPr>
          <w:p>
            <w:pP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319" w:right="0"/>
              <w:jc w:val="left"/>
              <w:rPr>
                <w:rFonts w:ascii="宋体" w:hAnsi="宋体" w:cs="宋体" w:eastAsia="宋体" w:hint="default"/>
                <w:sz w:val="22"/>
                <w:szCs w:val="22"/>
              </w:rPr>
            </w:pPr>
            <w:r>
              <w:rPr>
                <w:rFonts w:ascii="宋体" w:hAnsi="宋体" w:cs="宋体" w:eastAsia="宋体" w:hint="default"/>
                <w:b/>
                <w:bCs/>
                <w:sz w:val="22"/>
                <w:szCs w:val="22"/>
              </w:rPr>
              <w:t>2010</w:t>
            </w:r>
            <w:r>
              <w:rPr>
                <w:rFonts w:ascii="宋体" w:hAnsi="宋体" w:cs="宋体" w:eastAsia="宋体" w:hint="default"/>
                <w:b/>
                <w:bCs/>
                <w:spacing w:val="-63"/>
                <w:sz w:val="22"/>
                <w:szCs w:val="22"/>
              </w:rPr>
              <w:t> </w:t>
            </w:r>
            <w:r>
              <w:rPr>
                <w:rFonts w:ascii="宋体" w:hAnsi="宋体" w:cs="宋体" w:eastAsia="宋体" w:hint="default"/>
                <w:b/>
                <w:bCs/>
                <w:sz w:val="22"/>
                <w:szCs w:val="22"/>
              </w:rPr>
              <w:t>年</w:t>
            </w:r>
            <w:r>
              <w:rPr>
                <w:rFonts w:ascii="宋体" w:hAnsi="宋体" w:cs="宋体" w:eastAsia="宋体" w:hint="default"/>
                <w:sz w:val="22"/>
                <w:szCs w:val="22"/>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7"/>
              <w:jc w:val="right"/>
              <w:rPr>
                <w:rFonts w:ascii="宋体" w:hAnsi="宋体" w:cs="宋体" w:eastAsia="宋体" w:hint="default"/>
                <w:sz w:val="22"/>
                <w:szCs w:val="22"/>
              </w:rPr>
            </w:pPr>
            <w:r>
              <w:rPr>
                <w:rFonts w:ascii="宋体" w:hAnsi="宋体" w:cs="宋体" w:eastAsia="宋体" w:hint="default"/>
                <w:b/>
                <w:bCs/>
                <w:sz w:val="22"/>
                <w:szCs w:val="22"/>
              </w:rPr>
              <w:t>2009</w:t>
            </w:r>
            <w:r>
              <w:rPr>
                <w:rFonts w:ascii="宋体" w:hAnsi="宋体" w:cs="宋体" w:eastAsia="宋体" w:hint="default"/>
                <w:b/>
                <w:bCs/>
                <w:spacing w:val="-62"/>
                <w:sz w:val="22"/>
                <w:szCs w:val="22"/>
              </w:rPr>
              <w:t> </w:t>
            </w:r>
            <w:r>
              <w:rPr>
                <w:rFonts w:ascii="宋体" w:hAnsi="宋体" w:cs="宋体" w:eastAsia="宋体" w:hint="default"/>
                <w:b/>
                <w:bCs/>
                <w:sz w:val="22"/>
                <w:szCs w:val="22"/>
              </w:rPr>
              <w:t>年</w:t>
            </w:r>
            <w:r>
              <w:rPr>
                <w:rFonts w:ascii="宋体" w:hAnsi="宋体" w:cs="宋体" w:eastAsia="宋体" w:hint="default"/>
                <w:sz w:val="22"/>
                <w:szCs w:val="22"/>
              </w:rPr>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汇兑人民币至美元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2"/>
              <w:jc w:val="right"/>
              <w:rPr>
                <w:rFonts w:ascii="宋体" w:hAnsi="宋体" w:cs="宋体" w:eastAsia="宋体" w:hint="default"/>
                <w:sz w:val="22"/>
                <w:szCs w:val="22"/>
              </w:rPr>
            </w:pPr>
            <w:r>
              <w:rPr>
                <w:rFonts w:ascii="宋体"/>
                <w:spacing w:val="-1"/>
                <w:sz w:val="22"/>
              </w:rPr>
              <w:t>3,678,641</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2,583,000</w:t>
            </w:r>
            <w:r>
              <w:rPr>
                <w:rFonts w:ascii="宋体"/>
                <w:sz w:val="22"/>
              </w:rPr>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汇兑美元至人民币</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2"/>
              <w:jc w:val="right"/>
              <w:rPr>
                <w:rFonts w:ascii="宋体" w:hAnsi="宋体" w:cs="宋体" w:eastAsia="宋体" w:hint="default"/>
                <w:sz w:val="22"/>
                <w:szCs w:val="22"/>
              </w:rPr>
            </w:pPr>
            <w:r>
              <w:rPr>
                <w:rFonts w:ascii="宋体"/>
                <w:spacing w:val="-1"/>
                <w:sz w:val="22"/>
              </w:rPr>
              <w:t>3,266,000</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2,858,000</w:t>
            </w:r>
            <w:r>
              <w:rPr>
                <w:rFonts w:ascii="宋体"/>
                <w:sz w:val="22"/>
              </w:rPr>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汇兑日元至美元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3"/>
              <w:jc w:val="right"/>
              <w:rPr>
                <w:rFonts w:ascii="宋体" w:hAnsi="宋体" w:cs="宋体" w:eastAsia="宋体" w:hint="default"/>
                <w:sz w:val="22"/>
                <w:szCs w:val="22"/>
              </w:rPr>
            </w:pPr>
            <w:r>
              <w:rPr>
                <w:rFonts w:ascii="宋体"/>
                <w:spacing w:val="-1"/>
                <w:sz w:val="22"/>
              </w:rPr>
              <w:t>56,900</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5,800</w:t>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汇兑欧元至美元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3"/>
              <w:jc w:val="right"/>
              <w:rPr>
                <w:rFonts w:ascii="宋体" w:hAnsi="宋体" w:cs="宋体" w:eastAsia="宋体" w:hint="default"/>
                <w:sz w:val="22"/>
                <w:szCs w:val="22"/>
              </w:rPr>
            </w:pPr>
            <w:r>
              <w:rPr>
                <w:rFonts w:ascii="宋体"/>
                <w:spacing w:val="-1"/>
                <w:sz w:val="22"/>
              </w:rPr>
              <w:t>208,254</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73,719</w:t>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汇兑巴西里奥至美元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2"/>
              <w:jc w:val="right"/>
              <w:rPr>
                <w:rFonts w:ascii="宋体" w:hAnsi="宋体" w:cs="宋体" w:eastAsia="宋体" w:hint="default"/>
                <w:sz w:val="22"/>
                <w:szCs w:val="22"/>
              </w:rPr>
            </w:pPr>
            <w:r>
              <w:rPr>
                <w:rFonts w:ascii="宋体"/>
                <w:w w:val="95"/>
                <w:sz w:val="22"/>
              </w:rPr>
              <w:t>49,800</w:t>
            </w:r>
            <w:r>
              <w:rPr>
                <w:rFonts w:ascii="宋体"/>
                <w:sz w:val="22"/>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42,500</w:t>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汇兑印度卢布至美元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2"/>
              <w:jc w:val="right"/>
              <w:rPr>
                <w:rFonts w:ascii="宋体" w:hAnsi="宋体" w:cs="宋体" w:eastAsia="宋体" w:hint="default"/>
                <w:sz w:val="22"/>
                <w:szCs w:val="22"/>
              </w:rPr>
            </w:pPr>
            <w:r>
              <w:rPr>
                <w:rFonts w:ascii="宋体"/>
                <w:w w:val="95"/>
                <w:sz w:val="22"/>
              </w:rPr>
              <w:t>11,000</w:t>
            </w:r>
            <w:r>
              <w:rPr>
                <w:rFonts w:ascii="宋体"/>
                <w:sz w:val="22"/>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10,000</w:t>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汇兑英镑至美元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3"/>
              <w:jc w:val="right"/>
              <w:rPr>
                <w:rFonts w:ascii="宋体" w:hAnsi="宋体" w:cs="宋体" w:eastAsia="宋体" w:hint="default"/>
                <w:sz w:val="22"/>
                <w:szCs w:val="22"/>
              </w:rPr>
            </w:pPr>
            <w:r>
              <w:rPr>
                <w:rFonts w:ascii="宋体"/>
                <w:spacing w:val="-1"/>
                <w:sz w:val="22"/>
              </w:rPr>
              <w:t>7,077</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9"/>
                <w:sz w:val="22"/>
              </w:rPr>
              <w:t>-</w:t>
            </w:r>
            <w:r>
              <w:rPr>
                <w:rFonts w:ascii="宋体"/>
                <w:sz w:val="22"/>
              </w:rPr>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汇兑美元至俄罗斯卢布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4"/>
              <w:jc w:val="right"/>
              <w:rPr>
                <w:rFonts w:ascii="宋体" w:hAnsi="宋体" w:cs="宋体" w:eastAsia="宋体" w:hint="default"/>
                <w:sz w:val="22"/>
                <w:szCs w:val="22"/>
              </w:rPr>
            </w:pPr>
            <w:r>
              <w:rPr>
                <w:rFonts w:ascii="宋体"/>
                <w:w w:val="95"/>
                <w:sz w:val="22"/>
              </w:rPr>
              <w:t>765</w:t>
            </w:r>
            <w:r>
              <w:rPr>
                <w:rFonts w:ascii="宋体"/>
                <w:sz w:val="22"/>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9"/>
                <w:sz w:val="22"/>
              </w:rPr>
              <w:t>-</w:t>
            </w:r>
            <w:r>
              <w:rPr>
                <w:rFonts w:ascii="宋体"/>
                <w:sz w:val="22"/>
              </w:rPr>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汇兑美元至新台币</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2"/>
              <w:jc w:val="right"/>
              <w:rPr>
                <w:rFonts w:ascii="宋体" w:hAnsi="宋体" w:cs="宋体" w:eastAsia="宋体" w:hint="default"/>
                <w:sz w:val="22"/>
                <w:szCs w:val="22"/>
              </w:rPr>
            </w:pPr>
            <w:r>
              <w:rPr>
                <w:rFonts w:ascii="宋体"/>
                <w:spacing w:val="-1"/>
                <w:sz w:val="22"/>
              </w:rPr>
              <w:t>17,000</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9"/>
                <w:sz w:val="22"/>
              </w:rPr>
              <w:t>-</w:t>
            </w:r>
            <w:r>
              <w:rPr>
                <w:rFonts w:ascii="宋体"/>
                <w:sz w:val="22"/>
              </w:rPr>
            </w:r>
          </w:p>
        </w:tc>
      </w:tr>
      <w:tr>
        <w:trPr>
          <w:trHeight w:val="36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汇兑港币至美元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3"/>
              <w:jc w:val="right"/>
              <w:rPr>
                <w:rFonts w:ascii="宋体" w:hAnsi="宋体" w:cs="宋体" w:eastAsia="宋体" w:hint="default"/>
                <w:sz w:val="22"/>
                <w:szCs w:val="22"/>
              </w:rPr>
            </w:pPr>
            <w:r>
              <w:rPr>
                <w:rFonts w:ascii="宋体"/>
                <w:w w:val="99"/>
                <w:sz w:val="22"/>
              </w:rPr>
              <w:t>-</w:t>
            </w:r>
            <w:r>
              <w:rPr>
                <w:rFonts w:ascii="宋体"/>
                <w:sz w:val="22"/>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3,000</w:t>
            </w:r>
          </w:p>
        </w:tc>
      </w:tr>
      <w:tr>
        <w:trPr>
          <w:trHeight w:val="390" w:hRule="exact"/>
        </w:trPr>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汇兑墨西哥比索至美元</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14"/>
              <w:jc w:val="right"/>
              <w:rPr>
                <w:rFonts w:ascii="宋体" w:hAnsi="宋体" w:cs="宋体" w:eastAsia="宋体" w:hint="default"/>
                <w:sz w:val="22"/>
                <w:szCs w:val="22"/>
              </w:rPr>
            </w:pPr>
            <w:r>
              <w:rPr>
                <w:rFonts w:ascii="宋体"/>
                <w:w w:val="99"/>
                <w:sz w:val="22"/>
              </w:rPr>
              <w:t>-</w:t>
            </w:r>
            <w:r>
              <w:rPr>
                <w:rFonts w:ascii="宋体"/>
                <w:sz w:val="22"/>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1,400</w:t>
            </w:r>
            <w:r>
              <w:rPr>
                <w:rFonts w:ascii="宋体"/>
                <w:sz w:val="22"/>
              </w:rPr>
            </w:r>
          </w:p>
        </w:tc>
      </w:tr>
    </w:tbl>
    <w:p>
      <w:pPr>
        <w:spacing w:after="0" w:line="240" w:lineRule="auto"/>
        <w:jc w:val="right"/>
        <w:rPr>
          <w:rFonts w:ascii="宋体" w:hAnsi="宋体" w:cs="宋体" w:eastAsia="宋体" w:hint="default"/>
          <w:sz w:val="22"/>
          <w:szCs w:val="22"/>
        </w:rPr>
        <w:sectPr>
          <w:pgSz w:w="11910" w:h="16840"/>
          <w:pgMar w:header="898" w:footer="889" w:top="1720" w:bottom="1080" w:left="1000" w:right="1260"/>
        </w:sectPr>
      </w:pPr>
    </w:p>
    <w:p>
      <w:pPr>
        <w:spacing w:line="240" w:lineRule="auto" w:before="9"/>
        <w:rPr>
          <w:rFonts w:ascii="宋体" w:hAnsi="宋体" w:cs="宋体" w:eastAsia="宋体" w:hint="default"/>
          <w:sz w:val="29"/>
          <w:szCs w:val="29"/>
        </w:rPr>
      </w:pPr>
    </w:p>
    <w:p>
      <w:pPr>
        <w:spacing w:line="300" w:lineRule="auto" w:before="31"/>
        <w:ind w:left="69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
          <w:sz w:val="22"/>
          <w:szCs w:val="22"/>
        </w:rPr>
        <w:t> </w:t>
      </w:r>
      <w:r>
        <w:rPr>
          <w:rFonts w:ascii="宋体" w:hAnsi="宋体" w:cs="宋体" w:eastAsia="宋体" w:hint="default"/>
          <w:sz w:val="22"/>
          <w:szCs w:val="22"/>
        </w:rPr>
        <w:t>于</w:t>
      </w:r>
      <w:r>
        <w:rPr>
          <w:rFonts w:ascii="宋体" w:hAnsi="宋体" w:cs="宋体" w:eastAsia="宋体" w:hint="default"/>
          <w:spacing w:val="-30"/>
          <w:sz w:val="22"/>
          <w:szCs w:val="22"/>
        </w:rPr>
        <w:t> </w:t>
      </w:r>
      <w:r>
        <w:rPr>
          <w:rFonts w:ascii="宋体" w:hAnsi="宋体" w:cs="宋体" w:eastAsia="宋体" w:hint="default"/>
          <w:sz w:val="22"/>
          <w:szCs w:val="22"/>
        </w:rPr>
        <w:t>2010</w:t>
      </w:r>
      <w:r>
        <w:rPr>
          <w:rFonts w:ascii="宋体" w:hAnsi="宋体" w:cs="宋体" w:eastAsia="宋体" w:hint="default"/>
          <w:spacing w:val="-30"/>
          <w:sz w:val="22"/>
          <w:szCs w:val="22"/>
        </w:rPr>
        <w:t> </w:t>
      </w:r>
      <w:r>
        <w:rPr>
          <w:rFonts w:ascii="宋体" w:hAnsi="宋体" w:cs="宋体" w:eastAsia="宋体" w:hint="default"/>
          <w:sz w:val="22"/>
          <w:szCs w:val="22"/>
        </w:rPr>
        <w:t>年</w:t>
      </w:r>
      <w:r>
        <w:rPr>
          <w:rFonts w:ascii="宋体" w:hAnsi="宋体" w:cs="宋体" w:eastAsia="宋体" w:hint="default"/>
          <w:spacing w:val="-30"/>
          <w:sz w:val="22"/>
          <w:szCs w:val="22"/>
        </w:rPr>
        <w:t> </w:t>
      </w:r>
      <w:r>
        <w:rPr>
          <w:rFonts w:ascii="宋体" w:hAnsi="宋体" w:cs="宋体" w:eastAsia="宋体" w:hint="default"/>
          <w:sz w:val="22"/>
          <w:szCs w:val="22"/>
        </w:rPr>
        <w:t>12</w:t>
      </w:r>
      <w:r>
        <w:rPr>
          <w:rFonts w:ascii="宋体" w:hAnsi="宋体" w:cs="宋体" w:eastAsia="宋体" w:hint="default"/>
          <w:spacing w:val="-29"/>
          <w:sz w:val="22"/>
          <w:szCs w:val="22"/>
        </w:rPr>
        <w:t> </w:t>
      </w:r>
      <w:r>
        <w:rPr>
          <w:rFonts w:ascii="宋体" w:hAnsi="宋体" w:cs="宋体" w:eastAsia="宋体" w:hint="default"/>
          <w:sz w:val="22"/>
          <w:szCs w:val="22"/>
        </w:rPr>
        <w:t>月</w:t>
      </w:r>
      <w:r>
        <w:rPr>
          <w:rFonts w:ascii="宋体" w:hAnsi="宋体" w:cs="宋体" w:eastAsia="宋体" w:hint="default"/>
          <w:spacing w:val="-30"/>
          <w:sz w:val="22"/>
          <w:szCs w:val="22"/>
        </w:rPr>
        <w:t> </w:t>
      </w:r>
      <w:r>
        <w:rPr>
          <w:rFonts w:ascii="宋体" w:hAnsi="宋体" w:cs="宋体" w:eastAsia="宋体" w:hint="default"/>
          <w:sz w:val="22"/>
          <w:szCs w:val="22"/>
        </w:rPr>
        <w:t>31</w:t>
      </w:r>
      <w:r>
        <w:rPr>
          <w:rFonts w:ascii="宋体" w:hAnsi="宋体" w:cs="宋体" w:eastAsia="宋体" w:hint="default"/>
          <w:spacing w:val="-30"/>
          <w:sz w:val="22"/>
          <w:szCs w:val="22"/>
        </w:rPr>
        <w:t> </w:t>
      </w:r>
      <w:r>
        <w:rPr>
          <w:rFonts w:ascii="宋体" w:hAnsi="宋体" w:cs="宋体" w:eastAsia="宋体" w:hint="default"/>
          <w:sz w:val="22"/>
          <w:szCs w:val="22"/>
        </w:rPr>
        <w:t>日，冠捷科技未到期的息率互换的名义本金总额为</w:t>
      </w:r>
      <w:r>
        <w:rPr>
          <w:rFonts w:ascii="宋体" w:hAnsi="宋体" w:cs="宋体" w:eastAsia="宋体" w:hint="default"/>
          <w:spacing w:val="-30"/>
          <w:sz w:val="22"/>
          <w:szCs w:val="22"/>
        </w:rPr>
        <w:t> </w:t>
      </w:r>
      <w:r>
        <w:rPr>
          <w:rFonts w:ascii="宋体" w:hAnsi="宋体" w:cs="宋体" w:eastAsia="宋体" w:hint="default"/>
          <w:sz w:val="22"/>
          <w:szCs w:val="22"/>
        </w:rPr>
        <w:t>333,300</w:t>
      </w:r>
      <w:r>
        <w:rPr>
          <w:rFonts w:ascii="宋体" w:hAnsi="宋体" w:cs="宋体" w:eastAsia="宋体" w:hint="default"/>
          <w:w w:val="99"/>
          <w:sz w:val="22"/>
          <w:szCs w:val="22"/>
        </w:rPr>
        <w:t> </w:t>
      </w:r>
      <w:r>
        <w:rPr>
          <w:rFonts w:ascii="宋体" w:hAnsi="宋体" w:cs="宋体" w:eastAsia="宋体" w:hint="default"/>
          <w:sz w:val="22"/>
          <w:szCs w:val="22"/>
        </w:rPr>
        <w:t>千美元（2009</w:t>
      </w:r>
      <w:r>
        <w:rPr>
          <w:rFonts w:ascii="宋体" w:hAnsi="宋体" w:cs="宋体" w:eastAsia="宋体" w:hint="default"/>
          <w:spacing w:val="-59"/>
          <w:sz w:val="22"/>
          <w:szCs w:val="22"/>
        </w:rPr>
        <w:t> </w:t>
      </w:r>
      <w:r>
        <w:rPr>
          <w:rFonts w:ascii="宋体" w:hAnsi="宋体" w:cs="宋体" w:eastAsia="宋体" w:hint="default"/>
          <w:sz w:val="22"/>
          <w:szCs w:val="22"/>
        </w:rPr>
        <w:t>年末：334,400</w:t>
      </w:r>
      <w:r>
        <w:rPr>
          <w:rFonts w:ascii="宋体" w:hAnsi="宋体" w:cs="宋体" w:eastAsia="宋体" w:hint="default"/>
          <w:spacing w:val="-59"/>
          <w:sz w:val="22"/>
          <w:szCs w:val="22"/>
        </w:rPr>
        <w:t> </w:t>
      </w:r>
      <w:r>
        <w:rPr>
          <w:rFonts w:ascii="宋体" w:hAnsi="宋体" w:cs="宋体" w:eastAsia="宋体" w:hint="default"/>
          <w:sz w:val="22"/>
          <w:szCs w:val="22"/>
        </w:rPr>
        <w:t>千美元）。</w:t>
      </w:r>
    </w:p>
    <w:p>
      <w:pPr>
        <w:spacing w:line="240" w:lineRule="auto" w:before="2"/>
        <w:rPr>
          <w:rFonts w:ascii="宋体" w:hAnsi="宋体" w:cs="宋体" w:eastAsia="宋体" w:hint="default"/>
          <w:sz w:val="26"/>
          <w:szCs w:val="26"/>
        </w:rPr>
      </w:pPr>
    </w:p>
    <w:p>
      <w:pPr>
        <w:spacing w:before="0"/>
        <w:ind w:left="691" w:right="0" w:firstLine="0"/>
        <w:jc w:val="left"/>
        <w:rPr>
          <w:rFonts w:ascii="宋体" w:hAnsi="宋体" w:cs="宋体" w:eastAsia="宋体" w:hint="default"/>
          <w:sz w:val="22"/>
          <w:szCs w:val="22"/>
        </w:rPr>
      </w:pPr>
      <w:r>
        <w:rPr>
          <w:rFonts w:ascii="宋体" w:hAnsi="宋体" w:cs="宋体" w:eastAsia="宋体" w:hint="default"/>
          <w:sz w:val="22"/>
          <w:szCs w:val="22"/>
        </w:rPr>
        <w:t>5、年金计划主要内容及重大变化</w:t>
      </w:r>
    </w:p>
    <w:p>
      <w:pPr>
        <w:spacing w:line="240" w:lineRule="auto" w:before="12"/>
        <w:rPr>
          <w:rFonts w:ascii="宋体" w:hAnsi="宋体" w:cs="宋体" w:eastAsia="宋体" w:hint="default"/>
          <w:sz w:val="29"/>
          <w:szCs w:val="29"/>
        </w:rPr>
      </w:pPr>
    </w:p>
    <w:p>
      <w:pPr>
        <w:spacing w:line="283" w:lineRule="auto" w:before="0"/>
        <w:ind w:left="241" w:right="173" w:firstLine="440"/>
        <w:jc w:val="both"/>
        <w:rPr>
          <w:rFonts w:ascii="宋体" w:hAnsi="宋体" w:cs="宋体" w:eastAsia="宋体" w:hint="default"/>
          <w:sz w:val="22"/>
          <w:szCs w:val="22"/>
        </w:rPr>
      </w:pPr>
      <w:r>
        <w:rPr>
          <w:rFonts w:ascii="宋体" w:hAnsi="宋体" w:cs="宋体" w:eastAsia="宋体" w:hint="default"/>
          <w:sz w:val="22"/>
          <w:szCs w:val="22"/>
        </w:rPr>
        <w:t>（1）自2003年开始本公司实施企业年金计划，其企业年金计划实施范围限于：在职</w:t>
      </w:r>
      <w:r>
        <w:rPr>
          <w:rFonts w:ascii="宋体" w:hAnsi="宋体" w:cs="宋体" w:eastAsia="宋体" w:hint="default"/>
          <w:w w:val="99"/>
          <w:sz w:val="22"/>
          <w:szCs w:val="22"/>
        </w:rPr>
        <w:t> </w:t>
      </w:r>
      <w:r>
        <w:rPr>
          <w:rFonts w:ascii="宋体" w:hAnsi="宋体" w:cs="宋体" w:eastAsia="宋体" w:hint="default"/>
          <w:sz w:val="22"/>
          <w:szCs w:val="22"/>
        </w:rPr>
        <w:t>或内退的中、高层管理、技术本公司年金员工工资总额15%。</w:t>
      </w:r>
    </w:p>
    <w:p>
      <w:pPr>
        <w:spacing w:line="240" w:lineRule="auto" w:before="11"/>
        <w:rPr>
          <w:rFonts w:ascii="宋体" w:hAnsi="宋体" w:cs="宋体" w:eastAsia="宋体" w:hint="default"/>
          <w:sz w:val="26"/>
          <w:szCs w:val="26"/>
        </w:rPr>
      </w:pPr>
    </w:p>
    <w:p>
      <w:pPr>
        <w:spacing w:line="283" w:lineRule="auto" w:before="0"/>
        <w:ind w:left="24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本公司年金采取个人账户方式，不设共济基金，全部由本公司负担，员工个人无需</w:t>
      </w:r>
      <w:r>
        <w:rPr>
          <w:rFonts w:ascii="宋体" w:hAnsi="宋体" w:cs="宋体" w:eastAsia="宋体" w:hint="default"/>
          <w:spacing w:val="4"/>
          <w:w w:val="99"/>
          <w:sz w:val="22"/>
          <w:szCs w:val="22"/>
        </w:rPr>
        <w:t> </w:t>
      </w:r>
      <w:r>
        <w:rPr>
          <w:rFonts w:ascii="宋体" w:hAnsi="宋体" w:cs="宋体" w:eastAsia="宋体" w:hint="default"/>
          <w:spacing w:val="3"/>
          <w:sz w:val="22"/>
          <w:szCs w:val="22"/>
        </w:rPr>
        <w:t>缴纳。年金以转账方式向深圳市企业年金管理中心缴纳，每季度缴纳一次，效益性企业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年金和奖励性企业年金根据企业效益情况在年初或年底一次性缴。</w:t>
      </w:r>
    </w:p>
    <w:p>
      <w:pPr>
        <w:spacing w:line="240" w:lineRule="auto" w:before="13"/>
        <w:rPr>
          <w:rFonts w:ascii="宋体" w:hAnsi="宋体" w:cs="宋体" w:eastAsia="宋体" w:hint="default"/>
          <w:sz w:val="26"/>
          <w:szCs w:val="26"/>
        </w:rPr>
      </w:pPr>
    </w:p>
    <w:p>
      <w:pPr>
        <w:spacing w:before="0"/>
        <w:ind w:left="682" w:right="0" w:firstLine="0"/>
        <w:jc w:val="left"/>
        <w:rPr>
          <w:rFonts w:ascii="宋体" w:hAnsi="宋体" w:cs="宋体" w:eastAsia="宋体" w:hint="default"/>
          <w:sz w:val="22"/>
          <w:szCs w:val="22"/>
        </w:rPr>
      </w:pPr>
      <w:r>
        <w:rPr>
          <w:rFonts w:ascii="宋体" w:hAnsi="宋体" w:cs="宋体" w:eastAsia="宋体" w:hint="default"/>
          <w:sz w:val="22"/>
          <w:szCs w:val="22"/>
        </w:rPr>
        <w:t>2010年本公司已缴纳企业年金3,326,861.33元,尚须缴纳企业年金1,578,244.60元，</w:t>
      </w:r>
    </w:p>
    <w:p>
      <w:pPr>
        <w:spacing w:before="51"/>
        <w:ind w:left="241" w:right="0" w:firstLine="0"/>
        <w:jc w:val="left"/>
        <w:rPr>
          <w:rFonts w:ascii="宋体" w:hAnsi="宋体" w:cs="宋体" w:eastAsia="宋体" w:hint="default"/>
          <w:sz w:val="22"/>
          <w:szCs w:val="22"/>
        </w:rPr>
      </w:pPr>
      <w:r>
        <w:rPr>
          <w:rFonts w:ascii="宋体" w:hAnsi="宋体" w:cs="宋体" w:eastAsia="宋体" w:hint="default"/>
          <w:sz w:val="22"/>
          <w:szCs w:val="22"/>
        </w:rPr>
        <w:t>2009年本公司共计缴纳企业年金2,085,872.00元，全部计入当年相关成本费用。</w:t>
      </w:r>
    </w:p>
    <w:p>
      <w:pPr>
        <w:spacing w:line="240" w:lineRule="auto" w:before="13"/>
        <w:rPr>
          <w:rFonts w:ascii="宋体" w:hAnsi="宋体" w:cs="宋体" w:eastAsia="宋体" w:hint="default"/>
          <w:sz w:val="29"/>
          <w:szCs w:val="29"/>
        </w:rPr>
      </w:pPr>
    </w:p>
    <w:p>
      <w:pPr>
        <w:spacing w:line="283" w:lineRule="auto" w:before="0"/>
        <w:ind w:left="241" w:right="171" w:firstLine="443"/>
        <w:jc w:val="both"/>
        <w:rPr>
          <w:rFonts w:ascii="宋体" w:hAnsi="宋体" w:cs="宋体" w:eastAsia="宋体" w:hint="default"/>
          <w:sz w:val="22"/>
          <w:szCs w:val="22"/>
        </w:rPr>
      </w:pPr>
      <w:r>
        <w:rPr>
          <w:rFonts w:ascii="宋体" w:hAnsi="宋体" w:cs="宋体" w:eastAsia="宋体" w:hint="default"/>
          <w:sz w:val="22"/>
          <w:szCs w:val="22"/>
        </w:rPr>
        <w:t>（2）冠捷科技根据台湾当地法规对其台湾雇员就界定福利计划承诺的责任。该责任</w:t>
      </w:r>
      <w:r>
        <w:rPr>
          <w:rFonts w:ascii="宋体" w:hAnsi="宋体" w:cs="宋体" w:eastAsia="宋体" w:hint="default"/>
          <w:spacing w:val="1"/>
          <w:w w:val="99"/>
          <w:sz w:val="22"/>
          <w:szCs w:val="22"/>
        </w:rPr>
        <w:t> </w:t>
      </w:r>
      <w:r>
        <w:rPr>
          <w:rFonts w:ascii="宋体" w:hAnsi="宋体" w:cs="宋体" w:eastAsia="宋体" w:hint="default"/>
          <w:sz w:val="22"/>
          <w:szCs w:val="22"/>
        </w:rPr>
        <w:t>是采用预计单位贷款法，折现为现值计算。2010</w:t>
      </w:r>
      <w:r>
        <w:rPr>
          <w:rFonts w:ascii="宋体" w:hAnsi="宋体" w:cs="宋体" w:eastAsia="宋体" w:hint="default"/>
          <w:spacing w:val="-40"/>
          <w:sz w:val="22"/>
          <w:szCs w:val="22"/>
        </w:rPr>
        <w:t> </w:t>
      </w:r>
      <w:r>
        <w:rPr>
          <w:rFonts w:ascii="宋体" w:hAnsi="宋体" w:cs="宋体" w:eastAsia="宋体" w:hint="default"/>
          <w:sz w:val="22"/>
          <w:szCs w:val="22"/>
        </w:rPr>
        <w:t>年</w:t>
      </w:r>
      <w:r>
        <w:rPr>
          <w:rFonts w:ascii="宋体" w:hAnsi="宋体" w:cs="宋体" w:eastAsia="宋体" w:hint="default"/>
          <w:spacing w:val="-40"/>
          <w:sz w:val="22"/>
          <w:szCs w:val="22"/>
        </w:rPr>
        <w:t> </w:t>
      </w:r>
      <w:r>
        <w:rPr>
          <w:rFonts w:ascii="宋体" w:hAnsi="宋体" w:cs="宋体" w:eastAsia="宋体" w:hint="default"/>
          <w:sz w:val="22"/>
          <w:szCs w:val="22"/>
        </w:rPr>
        <w:t>12</w:t>
      </w:r>
      <w:r>
        <w:rPr>
          <w:rFonts w:ascii="宋体" w:hAnsi="宋体" w:cs="宋体" w:eastAsia="宋体" w:hint="default"/>
          <w:spacing w:val="-40"/>
          <w:sz w:val="22"/>
          <w:szCs w:val="22"/>
        </w:rPr>
        <w:t> </w:t>
      </w:r>
      <w:r>
        <w:rPr>
          <w:rFonts w:ascii="宋体" w:hAnsi="宋体" w:cs="宋体" w:eastAsia="宋体" w:hint="default"/>
          <w:sz w:val="22"/>
          <w:szCs w:val="22"/>
        </w:rPr>
        <w:t>月</w:t>
      </w:r>
      <w:r>
        <w:rPr>
          <w:rFonts w:ascii="宋体" w:hAnsi="宋体" w:cs="宋体" w:eastAsia="宋体" w:hint="default"/>
          <w:spacing w:val="-40"/>
          <w:sz w:val="22"/>
          <w:szCs w:val="22"/>
        </w:rPr>
        <w:t> </w:t>
      </w:r>
      <w:r>
        <w:rPr>
          <w:rFonts w:ascii="宋体" w:hAnsi="宋体" w:cs="宋体" w:eastAsia="宋体" w:hint="default"/>
          <w:sz w:val="22"/>
          <w:szCs w:val="22"/>
        </w:rPr>
        <w:t>31</w:t>
      </w:r>
      <w:r>
        <w:rPr>
          <w:rFonts w:ascii="宋体" w:hAnsi="宋体" w:cs="宋体" w:eastAsia="宋体" w:hint="default"/>
          <w:spacing w:val="-40"/>
          <w:sz w:val="22"/>
          <w:szCs w:val="22"/>
        </w:rPr>
        <w:t> </w:t>
      </w:r>
      <w:r>
        <w:rPr>
          <w:rFonts w:ascii="宋体" w:hAnsi="宋体" w:cs="宋体" w:eastAsia="宋体" w:hint="default"/>
          <w:sz w:val="22"/>
          <w:szCs w:val="22"/>
        </w:rPr>
        <w:t>日的退休金责任已由独立精</w:t>
      </w:r>
      <w:r>
        <w:rPr>
          <w:rFonts w:ascii="宋体" w:hAnsi="宋体" w:cs="宋体" w:eastAsia="宋体" w:hint="default"/>
          <w:w w:val="99"/>
          <w:sz w:val="22"/>
          <w:szCs w:val="22"/>
        </w:rPr>
        <w:t> </w:t>
      </w:r>
      <w:r>
        <w:rPr>
          <w:rFonts w:ascii="宋体" w:hAnsi="宋体" w:cs="宋体" w:eastAsia="宋体" w:hint="default"/>
          <w:sz w:val="22"/>
          <w:szCs w:val="22"/>
        </w:rPr>
        <w:t>算师精算管理顾问股份有限公司进行精算估值。</w:t>
      </w:r>
    </w:p>
    <w:p>
      <w:pPr>
        <w:spacing w:line="240" w:lineRule="auto" w:before="13"/>
        <w:rPr>
          <w:rFonts w:ascii="宋体" w:hAnsi="宋体" w:cs="宋体" w:eastAsia="宋体" w:hint="default"/>
          <w:sz w:val="26"/>
          <w:szCs w:val="26"/>
        </w:rPr>
      </w:pPr>
    </w:p>
    <w:p>
      <w:pPr>
        <w:spacing w:before="0"/>
        <w:ind w:left="241" w:right="0" w:firstLine="0"/>
        <w:jc w:val="left"/>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7"/>
          <w:sz w:val="22"/>
          <w:szCs w:val="22"/>
        </w:rPr>
        <w:t> </w:t>
      </w:r>
      <w:r>
        <w:rPr>
          <w:rFonts w:ascii="宋体" w:hAnsi="宋体" w:cs="宋体" w:eastAsia="宋体" w:hint="default"/>
          <w:sz w:val="22"/>
          <w:szCs w:val="22"/>
        </w:rPr>
        <w:t>年和</w:t>
      </w:r>
      <w:r>
        <w:rPr>
          <w:rFonts w:ascii="宋体" w:hAnsi="宋体" w:cs="宋体" w:eastAsia="宋体" w:hint="default"/>
          <w:spacing w:val="-57"/>
          <w:sz w:val="22"/>
          <w:szCs w:val="22"/>
        </w:rPr>
        <w:t> </w:t>
      </w:r>
      <w:r>
        <w:rPr>
          <w:rFonts w:ascii="宋体" w:hAnsi="宋体" w:cs="宋体" w:eastAsia="宋体" w:hint="default"/>
          <w:sz w:val="22"/>
          <w:szCs w:val="22"/>
        </w:rPr>
        <w:t>2009</w:t>
      </w:r>
      <w:r>
        <w:rPr>
          <w:rFonts w:ascii="宋体" w:hAnsi="宋体" w:cs="宋体" w:eastAsia="宋体" w:hint="default"/>
          <w:spacing w:val="-57"/>
          <w:sz w:val="22"/>
          <w:szCs w:val="22"/>
        </w:rPr>
        <w:t> </w:t>
      </w:r>
      <w:r>
        <w:rPr>
          <w:rFonts w:ascii="宋体" w:hAnsi="宋体" w:cs="宋体" w:eastAsia="宋体" w:hint="default"/>
          <w:sz w:val="22"/>
          <w:szCs w:val="22"/>
        </w:rPr>
        <w:t>年同期经确认的退休金责任数额列示如下：</w:t>
      </w:r>
    </w:p>
    <w:p>
      <w:pPr>
        <w:spacing w:line="240" w:lineRule="auto" w:before="13"/>
        <w:rPr>
          <w:rFonts w:ascii="宋体" w:hAnsi="宋体" w:cs="宋体" w:eastAsia="宋体" w:hint="default"/>
          <w:sz w:val="29"/>
          <w:szCs w:val="29"/>
        </w:rPr>
      </w:pPr>
    </w:p>
    <w:p>
      <w:pPr>
        <w:spacing w:before="0"/>
        <w:ind w:left="902" w:right="0" w:firstLine="0"/>
        <w:jc w:val="left"/>
        <w:rPr>
          <w:rFonts w:ascii="宋体" w:hAnsi="宋体" w:cs="宋体" w:eastAsia="宋体" w:hint="default"/>
          <w:sz w:val="22"/>
          <w:szCs w:val="22"/>
        </w:rPr>
      </w:pPr>
      <w:r>
        <w:rPr>
          <w:rFonts w:ascii="宋体" w:hAnsi="宋体" w:cs="宋体" w:eastAsia="宋体" w:hint="default"/>
          <w:sz w:val="22"/>
          <w:szCs w:val="22"/>
        </w:rPr>
        <w:t>1)资产负债表中：</w:t>
      </w:r>
    </w:p>
    <w:p>
      <w:pPr>
        <w:spacing w:line="240" w:lineRule="auto" w:before="10"/>
        <w:rPr>
          <w:rFonts w:ascii="宋体" w:hAnsi="宋体" w:cs="宋体" w:eastAsia="宋体" w:hint="default"/>
          <w:sz w:val="28"/>
          <w:szCs w:val="28"/>
        </w:rPr>
      </w:pPr>
    </w:p>
    <w:p>
      <w:pPr>
        <w:spacing w:line="2500" w:lineRule="exact"/>
        <w:ind w:left="104"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25.85pt;height:125.05pt;mso-position-horizontal-relative:char;mso-position-vertical-relative:line" coordorigin="0,0" coordsize="8517,2501">
            <v:group style="position:absolute;left:36;top:5;width:2512;height:2" coordorigin="36,5" coordsize="2512,2">
              <v:shape style="position:absolute;left:36;top:5;width:2512;height:2" coordorigin="36,5" coordsize="2512,0" path="m36,5l2548,5e" filled="false" stroked="true" strokeweight=".48001pt" strokecolor="#000000">
                <v:path arrowok="t"/>
              </v:shape>
            </v:group>
            <v:group style="position:absolute;left:36;top:24;width:2512;height:2" coordorigin="36,24" coordsize="2512,2">
              <v:shape style="position:absolute;left:36;top:24;width:2512;height:2" coordorigin="36,24" coordsize="2512,0" path="m36,24l2548,24e" filled="false" stroked="true" strokeweight=".48001pt" strokecolor="#000000">
                <v:path arrowok="t"/>
              </v:shape>
              <v:shape style="position:absolute;left:2548;top:29;width:14;height:2" type="#_x0000_t75" stroked="false">
                <v:imagedata r:id="rId37" o:title=""/>
              </v:shape>
            </v:group>
            <v:group style="position:absolute;left:2548;top:5;width:29;height:2" coordorigin="2548,5" coordsize="29,2">
              <v:shape style="position:absolute;left:2548;top:5;width:29;height:2" coordorigin="2548,5" coordsize="29,0" path="m2548,5l2576,5e" filled="false" stroked="true" strokeweight=".48001pt" strokecolor="#000000">
                <v:path arrowok="t"/>
              </v:shape>
            </v:group>
            <v:group style="position:absolute;left:2548;top:24;width:29;height:2" coordorigin="2548,24" coordsize="29,2">
              <v:shape style="position:absolute;left:2548;top:24;width:29;height:2" coordorigin="2548,24" coordsize="29,0" path="m2548,24l2576,24e" filled="false" stroked="true" strokeweight=".48001pt" strokecolor="#000000">
                <v:path arrowok="t"/>
              </v:shape>
            </v:group>
            <v:group style="position:absolute;left:2576;top:5;width:3051;height:2" coordorigin="2576,5" coordsize="3051,2">
              <v:shape style="position:absolute;left:2576;top:5;width:3051;height:2" coordorigin="2576,5" coordsize="3051,0" path="m2576,5l5627,5e" filled="false" stroked="true" strokeweight=".48001pt" strokecolor="#000000">
                <v:path arrowok="t"/>
              </v:shape>
            </v:group>
            <v:group style="position:absolute;left:2576;top:24;width:3051;height:2" coordorigin="2576,24" coordsize="3051,2">
              <v:shape style="position:absolute;left:2576;top:24;width:3051;height:2" coordorigin="2576,24" coordsize="3051,0" path="m2576,24l5627,24e" filled="false" stroked="true" strokeweight=".48001pt" strokecolor="#000000">
                <v:path arrowok="t"/>
              </v:shape>
              <v:shape style="position:absolute;left:5627;top:29;width:14;height:2" type="#_x0000_t75" stroked="false">
                <v:imagedata r:id="rId37" o:title=""/>
              </v:shape>
            </v:group>
            <v:group style="position:absolute;left:5627;top:5;width:29;height:2" coordorigin="5627,5" coordsize="29,2">
              <v:shape style="position:absolute;left:5627;top:5;width:29;height:2" coordorigin="5627,5" coordsize="29,0" path="m5627,5l5656,5e" filled="false" stroked="true" strokeweight=".48001pt" strokecolor="#000000">
                <v:path arrowok="t"/>
              </v:shape>
            </v:group>
            <v:group style="position:absolute;left:5627;top:24;width:29;height:2" coordorigin="5627,24" coordsize="29,2">
              <v:shape style="position:absolute;left:5627;top:24;width:29;height:2" coordorigin="5627,24" coordsize="29,0" path="m5627,24l5656,24e" filled="false" stroked="true" strokeweight=".48001pt" strokecolor="#000000">
                <v:path arrowok="t"/>
              </v:shape>
            </v:group>
            <v:group style="position:absolute;left:5656;top:5;width:2836;height:2" coordorigin="5656,5" coordsize="2836,2">
              <v:shape style="position:absolute;left:5656;top:5;width:2836;height:2" coordorigin="5656,5" coordsize="2836,0" path="m5656,5l8491,5e" filled="false" stroked="true" strokeweight=".48001pt" strokecolor="#000000">
                <v:path arrowok="t"/>
              </v:shape>
            </v:group>
            <v:group style="position:absolute;left:5656;top:24;width:2836;height:2" coordorigin="5656,24" coordsize="2836,2">
              <v:shape style="position:absolute;left:5656;top:24;width:2836;height:2" coordorigin="5656,24" coordsize="2836,0" path="m5656,24l8491,24e" filled="false" stroked="true" strokeweight=".48001pt" strokecolor="#000000">
                <v:path arrowok="t"/>
              </v:shape>
              <v:shape style="position:absolute;left:2528;top:11;width:3132;height:379" type="#_x0000_t75" stroked="false">
                <v:imagedata r:id="rId443" o:title=""/>
              </v:shape>
              <v:shape style="position:absolute;left:2528;top:352;width:5983;height:388" type="#_x0000_t75" stroked="false">
                <v:imagedata r:id="rId444" o:title=""/>
              </v:shape>
            </v:group>
            <v:group style="position:absolute;left:14;top:2496;width:2534;height:2" coordorigin="14,2496" coordsize="2534,2">
              <v:shape style="position:absolute;left:14;top:2496;width:2534;height:2" coordorigin="14,2496" coordsize="2534,0" path="m14,2496l2548,2496e" filled="false" stroked="true" strokeweight=".48pt" strokecolor="#000000">
                <v:path arrowok="t"/>
              </v:shape>
            </v:group>
            <v:group style="position:absolute;left:14;top:2477;width:2534;height:2" coordorigin="14,2477" coordsize="2534,2">
              <v:shape style="position:absolute;left:14;top:2477;width:2534;height:2" coordorigin="14,2477" coordsize="2534,0" path="m14,2477l2548,2477e" filled="false" stroked="true" strokeweight=".48pt" strokecolor="#000000">
                <v:path arrowok="t"/>
              </v:shape>
            </v:group>
            <v:group style="position:absolute;left:2548;top:2477;width:29;height:2" coordorigin="2548,2477" coordsize="29,2">
              <v:shape style="position:absolute;left:2548;top:2477;width:29;height:2" coordorigin="2548,2477" coordsize="29,0" path="m2548,2477l2576,2477e" filled="false" stroked="true" strokeweight=".48pt" strokecolor="#000000">
                <v:path arrowok="t"/>
              </v:shape>
            </v:group>
            <v:group style="position:absolute;left:2548;top:2496;width:3080;height:2" coordorigin="2548,2496" coordsize="3080,2">
              <v:shape style="position:absolute;left:2548;top:2496;width:3080;height:2" coordorigin="2548,2496" coordsize="3080,0" path="m2548,2496l5627,2496e" filled="false" stroked="true" strokeweight=".48pt" strokecolor="#000000">
                <v:path arrowok="t"/>
              </v:shape>
            </v:group>
            <v:group style="position:absolute;left:2576;top:2477;width:3051;height:2" coordorigin="2576,2477" coordsize="3051,2">
              <v:shape style="position:absolute;left:2576;top:2477;width:3051;height:2" coordorigin="2576,2477" coordsize="3051,0" path="m2576,2477l5627,2477e" filled="false" stroked="true" strokeweight=".48pt" strokecolor="#000000">
                <v:path arrowok="t"/>
              </v:shape>
              <v:shape style="position:absolute;left:0;top:701;width:8516;height:1771" type="#_x0000_t75" stroked="false">
                <v:imagedata r:id="rId445" o:title=""/>
              </v:shape>
            </v:group>
            <v:group style="position:absolute;left:5627;top:2477;width:29;height:2" coordorigin="5627,2477" coordsize="29,2">
              <v:shape style="position:absolute;left:5627;top:2477;width:29;height:2" coordorigin="5627,2477" coordsize="29,0" path="m5627,2477l5656,2477e" filled="false" stroked="true" strokeweight=".48pt" strokecolor="#000000">
                <v:path arrowok="t"/>
              </v:shape>
            </v:group>
            <v:group style="position:absolute;left:5627;top:2496;width:2872;height:2" coordorigin="5627,2496" coordsize="2872,2">
              <v:shape style="position:absolute;left:5627;top:2496;width:2872;height:2" coordorigin="5627,2496" coordsize="2872,0" path="m5627,2496l8498,2496e" filled="false" stroked="true" strokeweight=".48pt" strokecolor="#000000">
                <v:path arrowok="t"/>
              </v:shape>
            </v:group>
            <v:group style="position:absolute;left:5656;top:2477;width:2843;height:2" coordorigin="5656,2477" coordsize="2843,2">
              <v:shape style="position:absolute;left:5656;top:2477;width:2843;height:2" coordorigin="5656,2477" coordsize="2843,0" path="m5656,2477l8498,2477e" filled="false" stroked="true" strokeweight=".48pt" strokecolor="#000000">
                <v:path arrowok="t"/>
              </v:shape>
              <v:shape style="position:absolute;left:1090;top:25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764;top:99;width:65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p>
                      <w:pPr>
                        <w:spacing w:before="88"/>
                        <w:ind w:left="26"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6737;top:99;width:65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p>
                      <w:pPr>
                        <w:spacing w:before="88"/>
                        <w:ind w:left="25"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137;top:799;width:8251;height:1601" type="#_x0000_t202" filled="false" stroked="false">
                <v:textbox inset="0,0,0,0">
                  <w:txbxContent>
                    <w:p>
                      <w:pPr>
                        <w:tabs>
                          <w:tab w:pos="4884" w:val="left" w:leader="none"/>
                          <w:tab w:pos="774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注册债务的现值</w:t>
                        <w:tab/>
                      </w:r>
                      <w:r>
                        <w:rPr>
                          <w:rFonts w:ascii="宋体" w:hAnsi="宋体" w:cs="宋体" w:eastAsia="宋体" w:hint="default"/>
                          <w:spacing w:val="-1"/>
                          <w:sz w:val="20"/>
                          <w:szCs w:val="20"/>
                        </w:rPr>
                        <w:t>9,744</w:t>
                        <w:tab/>
                        <w:t>6,963</w:t>
                      </w:r>
                      <w:r>
                        <w:rPr>
                          <w:rFonts w:ascii="宋体" w:hAnsi="宋体" w:cs="宋体" w:eastAsia="宋体" w:hint="default"/>
                          <w:sz w:val="20"/>
                          <w:szCs w:val="20"/>
                        </w:rPr>
                      </w:r>
                    </w:p>
                    <w:p>
                      <w:pPr>
                        <w:tabs>
                          <w:tab w:pos="4784" w:val="left" w:leader="none"/>
                          <w:tab w:pos="7849"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计划资产公平值</w:t>
                        <w:tab/>
                      </w:r>
                      <w:r>
                        <w:rPr>
                          <w:rFonts w:ascii="宋体" w:hAnsi="宋体" w:cs="宋体" w:eastAsia="宋体" w:hint="default"/>
                          <w:spacing w:val="-1"/>
                          <w:sz w:val="20"/>
                          <w:szCs w:val="20"/>
                        </w:rPr>
                        <w:t>-1,072</w:t>
                        <w:tab/>
                        <w:t>-905</w:t>
                      </w:r>
                      <w:r>
                        <w:rPr>
                          <w:rFonts w:ascii="宋体" w:hAnsi="宋体" w:cs="宋体" w:eastAsia="宋体" w:hint="default"/>
                          <w:sz w:val="20"/>
                          <w:szCs w:val="20"/>
                        </w:rPr>
                      </w:r>
                    </w:p>
                    <w:p>
                      <w:pPr>
                        <w:tabs>
                          <w:tab w:pos="4885" w:val="left" w:leader="none"/>
                          <w:tab w:pos="7749" w:val="left" w:leader="none"/>
                        </w:tabs>
                        <w:spacing w:before="88"/>
                        <w:ind w:left="400" w:right="0" w:firstLine="0"/>
                        <w:jc w:val="left"/>
                        <w:rPr>
                          <w:rFonts w:ascii="宋体" w:hAnsi="宋体" w:cs="宋体" w:eastAsia="宋体" w:hint="default"/>
                          <w:sz w:val="20"/>
                          <w:szCs w:val="20"/>
                        </w:rPr>
                      </w:pPr>
                      <w:r>
                        <w:rPr>
                          <w:rFonts w:ascii="宋体" w:hAnsi="宋体" w:cs="宋体" w:eastAsia="宋体" w:hint="default"/>
                          <w:spacing w:val="-1"/>
                          <w:sz w:val="20"/>
                          <w:szCs w:val="20"/>
                        </w:rPr>
                        <w:t>小计</w:t>
                        <w:tab/>
                        <w:t>8,672</w:t>
                        <w:tab/>
                        <w:t>6,058</w:t>
                      </w:r>
                    </w:p>
                    <w:p>
                      <w:pPr>
                        <w:tabs>
                          <w:tab w:pos="4784" w:val="left" w:leader="none"/>
                          <w:tab w:pos="7849"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为确认精算亏损</w:t>
                        <w:tab/>
                      </w:r>
                      <w:r>
                        <w:rPr>
                          <w:rFonts w:ascii="宋体" w:hAnsi="宋体" w:cs="宋体" w:eastAsia="宋体" w:hint="default"/>
                          <w:spacing w:val="-1"/>
                          <w:sz w:val="20"/>
                          <w:szCs w:val="20"/>
                        </w:rPr>
                        <w:t>-2,836</w:t>
                        <w:tab/>
                        <w:t>-997</w:t>
                      </w:r>
                      <w:r>
                        <w:rPr>
                          <w:rFonts w:ascii="宋体" w:hAnsi="宋体" w:cs="宋体" w:eastAsia="宋体" w:hint="default"/>
                          <w:sz w:val="20"/>
                          <w:szCs w:val="20"/>
                        </w:rPr>
                      </w:r>
                    </w:p>
                    <w:p>
                      <w:pPr>
                        <w:tabs>
                          <w:tab w:pos="4884" w:val="left" w:leader="none"/>
                          <w:tab w:pos="7749"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资产负债表内之负债</w:t>
                        <w:tab/>
                      </w:r>
                      <w:r>
                        <w:rPr>
                          <w:rFonts w:ascii="宋体" w:hAnsi="宋体" w:cs="宋体" w:eastAsia="宋体" w:hint="default"/>
                          <w:spacing w:val="-1"/>
                          <w:sz w:val="20"/>
                          <w:szCs w:val="20"/>
                        </w:rPr>
                        <w:t>5,836</w:t>
                        <w:tab/>
                        <w:t>5,061</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49"/>
          <w:sz w:val="20"/>
          <w:szCs w:val="20"/>
        </w:rPr>
      </w:r>
    </w:p>
    <w:p>
      <w:pPr>
        <w:spacing w:line="240" w:lineRule="auto" w:before="10"/>
        <w:rPr>
          <w:rFonts w:ascii="宋体" w:hAnsi="宋体" w:cs="宋体" w:eastAsia="宋体" w:hint="default"/>
          <w:sz w:val="24"/>
          <w:szCs w:val="24"/>
        </w:rPr>
      </w:pPr>
    </w:p>
    <w:p>
      <w:pPr>
        <w:spacing w:before="31"/>
        <w:ind w:left="902"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z w:val="22"/>
          <w:szCs w:val="22"/>
        </w:rPr>
        <w:t>利润表中：</w:t>
      </w:r>
    </w:p>
    <w:p>
      <w:pPr>
        <w:spacing w:line="240" w:lineRule="auto" w:before="11"/>
        <w:rPr>
          <w:rFonts w:ascii="宋体" w:hAnsi="宋体" w:cs="宋体" w:eastAsia="宋体" w:hint="default"/>
          <w:sz w:val="28"/>
          <w:szCs w:val="28"/>
        </w:rPr>
      </w:pPr>
    </w:p>
    <w:p>
      <w:pPr>
        <w:spacing w:line="1800" w:lineRule="exact"/>
        <w:ind w:left="104"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24.9pt;height:90pt;mso-position-horizontal-relative:char;mso-position-vertical-relative:line" coordorigin="0,0" coordsize="8498,1800">
            <v:group style="position:absolute;left:36;top:5;width:2468;height:2" coordorigin="36,5" coordsize="2468,2">
              <v:shape style="position:absolute;left:36;top:5;width:2468;height:2" coordorigin="36,5" coordsize="2468,0" path="m36,5l2503,5e" filled="false" stroked="true" strokeweight=".48pt" strokecolor="#000000">
                <v:path arrowok="t"/>
              </v:shape>
            </v:group>
            <v:group style="position:absolute;left:36;top:24;width:2468;height:2" coordorigin="36,24" coordsize="2468,2">
              <v:shape style="position:absolute;left:36;top:24;width:2468;height:2" coordorigin="36,24" coordsize="2468,0" path="m36,24l2503,24e" filled="false" stroked="true" strokeweight=".48pt" strokecolor="#000000">
                <v:path arrowok="t"/>
              </v:shape>
              <v:shape style="position:absolute;left:2503;top:29;width:14;height:2" type="#_x0000_t75" stroked="false">
                <v:imagedata r:id="rId25" o:title=""/>
              </v:shape>
            </v:group>
            <v:group style="position:absolute;left:2503;top:5;width:29;height:2" coordorigin="2503,5" coordsize="29,2">
              <v:shape style="position:absolute;left:2503;top:5;width:29;height:2" coordorigin="2503,5" coordsize="29,0" path="m2503,5l2532,5e" filled="false" stroked="true" strokeweight=".48pt" strokecolor="#000000">
                <v:path arrowok="t"/>
              </v:shape>
            </v:group>
            <v:group style="position:absolute;left:2503;top:24;width:29;height:2" coordorigin="2503,24" coordsize="29,2">
              <v:shape style="position:absolute;left:2503;top:24;width:29;height:2" coordorigin="2503,24" coordsize="29,0" path="m2503,24l2532,24e" filled="false" stroked="true" strokeweight=".48pt" strokecolor="#000000">
                <v:path arrowok="t"/>
              </v:shape>
            </v:group>
            <v:group style="position:absolute;left:2532;top:5;width:3114;height:2" coordorigin="2532,5" coordsize="3114,2">
              <v:shape style="position:absolute;left:2532;top:5;width:3114;height:2" coordorigin="2532,5" coordsize="3114,0" path="m2532,5l5646,5e" filled="false" stroked="true" strokeweight=".48pt" strokecolor="#000000">
                <v:path arrowok="t"/>
              </v:shape>
            </v:group>
            <v:group style="position:absolute;left:2532;top:24;width:3114;height:2" coordorigin="2532,24" coordsize="3114,2">
              <v:shape style="position:absolute;left:2532;top:24;width:3114;height:2" coordorigin="2532,24" coordsize="3114,0" path="m2532,24l5646,24e" filled="false" stroked="true" strokeweight=".48pt" strokecolor="#000000">
                <v:path arrowok="t"/>
              </v:shape>
              <v:shape style="position:absolute;left:5646;top:29;width:14;height:2" type="#_x0000_t75" stroked="false">
                <v:imagedata r:id="rId25" o:title=""/>
              </v:shape>
            </v:group>
            <v:group style="position:absolute;left:5646;top:5;width:29;height:2" coordorigin="5646,5" coordsize="29,2">
              <v:shape style="position:absolute;left:5646;top:5;width:29;height:2" coordorigin="5646,5" coordsize="29,0" path="m5646,5l5675,5e" filled="false" stroked="true" strokeweight=".48pt" strokecolor="#000000">
                <v:path arrowok="t"/>
              </v:shape>
            </v:group>
            <v:group style="position:absolute;left:5646;top:24;width:29;height:2" coordorigin="5646,24" coordsize="29,2">
              <v:shape style="position:absolute;left:5646;top:24;width:29;height:2" coordorigin="5646,24" coordsize="29,0" path="m5646,24l5675,24e" filled="false" stroked="true" strokeweight=".48pt" strokecolor="#000000">
                <v:path arrowok="t"/>
              </v:shape>
            </v:group>
            <v:group style="position:absolute;left:5675;top:5;width:2788;height:2" coordorigin="5675,5" coordsize="2788,2">
              <v:shape style="position:absolute;left:5675;top:5;width:2788;height:2" coordorigin="5675,5" coordsize="2788,0" path="m5675,5l8462,5e" filled="false" stroked="true" strokeweight=".48pt" strokecolor="#000000">
                <v:path arrowok="t"/>
              </v:shape>
            </v:group>
            <v:group style="position:absolute;left:5675;top:24;width:2788;height:2" coordorigin="5675,24" coordsize="2788,2">
              <v:shape style="position:absolute;left:5675;top:24;width:2788;height:2" coordorigin="5675,24" coordsize="2788,0" path="m5675,24l8462,24e" filled="false" stroked="true" strokeweight=".48pt" strokecolor="#000000">
                <v:path arrowok="t"/>
              </v:shape>
              <v:shape style="position:absolute;left:2484;top:11;width:3196;height:378" type="#_x0000_t75" stroked="false">
                <v:imagedata r:id="rId446" o:title=""/>
              </v:shape>
              <v:shape style="position:absolute;left:2484;top:350;width:6008;height:389" type="#_x0000_t75" stroked="false">
                <v:imagedata r:id="rId447" o:title=""/>
              </v:shape>
            </v:group>
            <v:group style="position:absolute;left:14;top:1795;width:2489;height:2" coordorigin="14,1795" coordsize="2489,2">
              <v:shape style="position:absolute;left:14;top:1795;width:2489;height:2" coordorigin="14,1795" coordsize="2489,0" path="m14,1795l2503,1795e" filled="false" stroked="true" strokeweight=".47998pt" strokecolor="#000000">
                <v:path arrowok="t"/>
              </v:shape>
            </v:group>
            <v:group style="position:absolute;left:14;top:1776;width:2489;height:2" coordorigin="14,1776" coordsize="2489,2">
              <v:shape style="position:absolute;left:14;top:1776;width:2489;height:2" coordorigin="14,1776" coordsize="2489,0" path="m14,1776l2503,1776e" filled="false" stroked="true" strokeweight=".48001pt" strokecolor="#000000">
                <v:path arrowok="t"/>
              </v:shape>
            </v:group>
            <v:group style="position:absolute;left:2503;top:1776;width:29;height:2" coordorigin="2503,1776" coordsize="29,2">
              <v:shape style="position:absolute;left:2503;top:1776;width:29;height:2" coordorigin="2503,1776" coordsize="29,0" path="m2503,1776l2532,1776e" filled="false" stroked="true" strokeweight=".48001pt" strokecolor="#000000">
                <v:path arrowok="t"/>
              </v:shape>
            </v:group>
            <v:group style="position:absolute;left:2503;top:1795;width:3143;height:2" coordorigin="2503,1795" coordsize="3143,2">
              <v:shape style="position:absolute;left:2503;top:1795;width:3143;height:2" coordorigin="2503,1795" coordsize="3143,0" path="m2503,1795l5646,1795e" filled="false" stroked="true" strokeweight=".47998pt" strokecolor="#000000">
                <v:path arrowok="t"/>
              </v:shape>
            </v:group>
            <v:group style="position:absolute;left:2532;top:1776;width:3114;height:2" coordorigin="2532,1776" coordsize="3114,2">
              <v:shape style="position:absolute;left:2532;top:1776;width:3114;height:2" coordorigin="2532,1776" coordsize="3114,0" path="m2532,1776l5646,1776e" filled="false" stroked="true" strokeweight=".48001pt" strokecolor="#000000">
                <v:path arrowok="t"/>
              </v:shape>
              <v:shape style="position:absolute;left:0;top:701;width:8497;height:1070" type="#_x0000_t75" stroked="false">
                <v:imagedata r:id="rId448" o:title=""/>
              </v:shape>
            </v:group>
            <v:group style="position:absolute;left:5646;top:1776;width:29;height:2" coordorigin="5646,1776" coordsize="29,2">
              <v:shape style="position:absolute;left:5646;top:1776;width:29;height:2" coordorigin="5646,1776" coordsize="29,0" path="m5646,1776l5675,1776e" filled="false" stroked="true" strokeweight=".48001pt" strokecolor="#000000">
                <v:path arrowok="t"/>
              </v:shape>
            </v:group>
            <v:group style="position:absolute;left:5646;top:1795;width:2824;height:2" coordorigin="5646,1795" coordsize="2824,2">
              <v:shape style="position:absolute;left:5646;top:1795;width:2824;height:2" coordorigin="5646,1795" coordsize="2824,0" path="m5646,1795l8470,1795e" filled="false" stroked="true" strokeweight=".47998pt" strokecolor="#000000">
                <v:path arrowok="t"/>
              </v:shape>
            </v:group>
            <v:group style="position:absolute;left:5675;top:1776;width:2795;height:2" coordorigin="5675,1776" coordsize="2795,2">
              <v:shape style="position:absolute;left:5675;top:1776;width:2795;height:2" coordorigin="5675,1776" coordsize="2795,0" path="m5675,1776l8470,1776e" filled="false" stroked="true" strokeweight=".48001pt" strokecolor="#000000">
                <v:path arrowok="t"/>
              </v:shape>
              <v:shape style="position:absolute;left:1067;top:25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752;top:99;width:653;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p>
                      <w:pPr>
                        <w:spacing w:before="87"/>
                        <w:ind w:left="26"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6733;top:99;width:653;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p>
                      <w:pPr>
                        <w:spacing w:before="87"/>
                        <w:ind w:left="26"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137;top:799;width:8225;height:900" type="#_x0000_t202" filled="false" stroked="false">
                <v:textbox inset="0,0,0,0">
                  <w:txbxContent>
                    <w:p>
                      <w:pPr>
                        <w:tabs>
                          <w:tab w:pos="5104" w:val="left" w:leader="none"/>
                          <w:tab w:pos="8223" w:val="righ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当期服务成本</w:t>
                        <w:tab/>
                        <w:t>261</w:t>
                      </w:r>
                      <w:r>
                        <w:rPr>
                          <w:rFonts w:ascii="Times New Roman" w:hAnsi="Times New Roman" w:cs="Times New Roman" w:eastAsia="Times New Roman" w:hint="default"/>
                          <w:spacing w:val="-1"/>
                          <w:sz w:val="20"/>
                          <w:szCs w:val="20"/>
                        </w:rPr>
                        <w:tab/>
                      </w:r>
                      <w:r>
                        <w:rPr>
                          <w:rFonts w:ascii="宋体" w:hAnsi="宋体" w:cs="宋体" w:eastAsia="宋体" w:hint="default"/>
                          <w:spacing w:val="-1"/>
                          <w:sz w:val="20"/>
                          <w:szCs w:val="20"/>
                        </w:rPr>
                        <w:t>331</w:t>
                      </w:r>
                      <w:r>
                        <w:rPr>
                          <w:rFonts w:ascii="宋体" w:hAnsi="宋体" w:cs="宋体" w:eastAsia="宋体" w:hint="default"/>
                          <w:sz w:val="20"/>
                          <w:szCs w:val="20"/>
                        </w:rPr>
                      </w:r>
                    </w:p>
                    <w:p>
                      <w:pPr>
                        <w:tabs>
                          <w:tab w:pos="5104" w:val="left" w:leader="none"/>
                          <w:tab w:pos="8223" w:val="right" w:leader="none"/>
                        </w:tabs>
                        <w:spacing w:before="8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利息成本</w:t>
                        <w:tab/>
                        <w:t>159</w:t>
                      </w:r>
                      <w:r>
                        <w:rPr>
                          <w:rFonts w:ascii="Times New Roman" w:hAnsi="Times New Roman" w:cs="Times New Roman" w:eastAsia="Times New Roman" w:hint="default"/>
                          <w:spacing w:val="-1"/>
                          <w:sz w:val="20"/>
                          <w:szCs w:val="20"/>
                        </w:rPr>
                        <w:tab/>
                      </w:r>
                      <w:r>
                        <w:rPr>
                          <w:rFonts w:ascii="宋体" w:hAnsi="宋体" w:cs="宋体" w:eastAsia="宋体" w:hint="default"/>
                          <w:spacing w:val="-1"/>
                          <w:sz w:val="20"/>
                          <w:szCs w:val="20"/>
                        </w:rPr>
                        <w:t>182</w:t>
                      </w:r>
                      <w:r>
                        <w:rPr>
                          <w:rFonts w:ascii="宋体" w:hAnsi="宋体" w:cs="宋体" w:eastAsia="宋体" w:hint="default"/>
                          <w:sz w:val="20"/>
                          <w:szCs w:val="20"/>
                        </w:rPr>
                      </w:r>
                    </w:p>
                    <w:p>
                      <w:pPr>
                        <w:tabs>
                          <w:tab w:pos="5104" w:val="left" w:leader="none"/>
                          <w:tab w:pos="7922"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计划资产的预期回报</w:t>
                        <w:tab/>
                      </w:r>
                      <w:r>
                        <w:rPr>
                          <w:rFonts w:ascii="宋体" w:hAnsi="宋体" w:cs="宋体" w:eastAsia="宋体" w:hint="default"/>
                          <w:sz w:val="20"/>
                          <w:szCs w:val="20"/>
                        </w:rPr>
                        <w:t>-21</w:t>
                        <w:tab/>
                        <w:t>-15</w:t>
                      </w:r>
                    </w:p>
                  </w:txbxContent>
                </v:textbox>
                <w10:wrap type="none"/>
              </v:shape>
            </v:group>
          </v:group>
        </w:pict>
      </w:r>
      <w:r>
        <w:rPr>
          <w:rFonts w:ascii="宋体" w:hAnsi="宋体" w:cs="宋体" w:eastAsia="宋体" w:hint="default"/>
          <w:position w:val="-35"/>
          <w:sz w:val="20"/>
          <w:szCs w:val="20"/>
        </w:rPr>
      </w:r>
    </w:p>
    <w:p>
      <w:pPr>
        <w:spacing w:after="0" w:line="1800" w:lineRule="exact"/>
        <w:rPr>
          <w:rFonts w:ascii="宋体" w:hAnsi="宋体" w:cs="宋体" w:eastAsia="宋体" w:hint="default"/>
          <w:sz w:val="20"/>
          <w:szCs w:val="20"/>
        </w:rPr>
        <w:sectPr>
          <w:pgSz w:w="11910" w:h="16840"/>
          <w:pgMar w:header="898" w:footer="889" w:top="1720" w:bottom="1080" w:left="1460" w:right="1520"/>
        </w:sectPr>
      </w:pPr>
    </w:p>
    <w:p>
      <w:pPr>
        <w:spacing w:line="240" w:lineRule="auto" w:before="10"/>
        <w:rPr>
          <w:rFonts w:ascii="宋体" w:hAnsi="宋体" w:cs="宋体" w:eastAsia="宋体" w:hint="default"/>
          <w:sz w:val="29"/>
          <w:szCs w:val="29"/>
        </w:rPr>
      </w:pPr>
    </w:p>
    <w:p>
      <w:pPr>
        <w:spacing w:line="1630" w:lineRule="exact"/>
        <w:ind w:left="104"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4.9pt;height:81.55pt;mso-position-horizontal-relative:char;mso-position-vertical-relative:line" coordorigin="0,0" coordsize="8498,1631">
            <v:group style="position:absolute;left:36;top:5;width:2468;height:2" coordorigin="36,5" coordsize="2468,2">
              <v:shape style="position:absolute;left:36;top:5;width:2468;height:2" coordorigin="36,5" coordsize="2468,0" path="m36,5l2503,5e" filled="false" stroked="true" strokeweight=".47998pt" strokecolor="#000000">
                <v:path arrowok="t"/>
              </v:shape>
            </v:group>
            <v:group style="position:absolute;left:36;top:24;width:2468;height:2" coordorigin="36,24" coordsize="2468,2">
              <v:shape style="position:absolute;left:36;top:24;width:2468;height:2" coordorigin="36,24" coordsize="2468,0" path="m36,24l2503,24e" filled="false" stroked="true" strokeweight=".48004pt" strokecolor="#000000">
                <v:path arrowok="t"/>
              </v:shape>
              <v:shape style="position:absolute;left:2503;top:29;width:14;height:2" type="#_x0000_t75" stroked="false">
                <v:imagedata r:id="rId25" o:title=""/>
              </v:shape>
            </v:group>
            <v:group style="position:absolute;left:2503;top:5;width:29;height:2" coordorigin="2503,5" coordsize="29,2">
              <v:shape style="position:absolute;left:2503;top:5;width:29;height:2" coordorigin="2503,5" coordsize="29,0" path="m2503,5l2532,5e" filled="false" stroked="true" strokeweight=".47998pt" strokecolor="#000000">
                <v:path arrowok="t"/>
              </v:shape>
            </v:group>
            <v:group style="position:absolute;left:2503;top:24;width:29;height:2" coordorigin="2503,24" coordsize="29,2">
              <v:shape style="position:absolute;left:2503;top:24;width:29;height:2" coordorigin="2503,24" coordsize="29,0" path="m2503,24l2532,24e" filled="false" stroked="true" strokeweight=".48004pt" strokecolor="#000000">
                <v:path arrowok="t"/>
              </v:shape>
            </v:group>
            <v:group style="position:absolute;left:2532;top:5;width:3114;height:2" coordorigin="2532,5" coordsize="3114,2">
              <v:shape style="position:absolute;left:2532;top:5;width:3114;height:2" coordorigin="2532,5" coordsize="3114,0" path="m2532,5l5646,5e" filled="false" stroked="true" strokeweight=".47998pt" strokecolor="#000000">
                <v:path arrowok="t"/>
              </v:shape>
            </v:group>
            <v:group style="position:absolute;left:2532;top:24;width:3114;height:2" coordorigin="2532,24" coordsize="3114,2">
              <v:shape style="position:absolute;left:2532;top:24;width:3114;height:2" coordorigin="2532,24" coordsize="3114,0" path="m2532,24l5646,24e" filled="false" stroked="true" strokeweight=".48004pt" strokecolor="#000000">
                <v:path arrowok="t"/>
              </v:shape>
              <v:shape style="position:absolute;left:5646;top:29;width:14;height:2" type="#_x0000_t75" stroked="false">
                <v:imagedata r:id="rId25" o:title=""/>
              </v:shape>
            </v:group>
            <v:group style="position:absolute;left:5646;top:5;width:29;height:2" coordorigin="5646,5" coordsize="29,2">
              <v:shape style="position:absolute;left:5646;top:5;width:29;height:2" coordorigin="5646,5" coordsize="29,0" path="m5646,5l5675,5e" filled="false" stroked="true" strokeweight=".47998pt" strokecolor="#000000">
                <v:path arrowok="t"/>
              </v:shape>
            </v:group>
            <v:group style="position:absolute;left:5646;top:24;width:29;height:2" coordorigin="5646,24" coordsize="29,2">
              <v:shape style="position:absolute;left:5646;top:24;width:29;height:2" coordorigin="5646,24" coordsize="29,0" path="m5646,24l5675,24e" filled="false" stroked="true" strokeweight=".48004pt" strokecolor="#000000">
                <v:path arrowok="t"/>
              </v:shape>
            </v:group>
            <v:group style="position:absolute;left:5675;top:5;width:2788;height:2" coordorigin="5675,5" coordsize="2788,2">
              <v:shape style="position:absolute;left:5675;top:5;width:2788;height:2" coordorigin="5675,5" coordsize="2788,0" path="m5675,5l8462,5e" filled="false" stroked="true" strokeweight=".47998pt" strokecolor="#000000">
                <v:path arrowok="t"/>
              </v:shape>
            </v:group>
            <v:group style="position:absolute;left:5675;top:24;width:2788;height:2" coordorigin="5675,24" coordsize="2788,2">
              <v:shape style="position:absolute;left:5675;top:24;width:2788;height:2" coordorigin="5675,24" coordsize="2788,0" path="m5675,24l8462,24e" filled="false" stroked="true" strokeweight=".48004pt" strokecolor="#000000">
                <v:path arrowok="t"/>
              </v:shape>
              <v:shape style="position:absolute;left:2484;top:11;width:3196;height:379" type="#_x0000_t75" stroked="false">
                <v:imagedata r:id="rId449" o:title=""/>
              </v:shape>
              <v:shape style="position:absolute;left:2484;top:352;width:6008;height:388" type="#_x0000_t75" stroked="false">
                <v:imagedata r:id="rId450" o:title=""/>
              </v:shape>
            </v:group>
            <v:group style="position:absolute;left:14;top:1626;width:2489;height:2" coordorigin="14,1626" coordsize="2489,2">
              <v:shape style="position:absolute;left:14;top:1626;width:2489;height:2" coordorigin="14,1626" coordsize="2489,0" path="m14,1626l2503,1626e" filled="false" stroked="true" strokeweight=".48004pt" strokecolor="#000000">
                <v:path arrowok="t"/>
              </v:shape>
            </v:group>
            <v:group style="position:absolute;left:14;top:1607;width:2489;height:2" coordorigin="14,1607" coordsize="2489,2">
              <v:shape style="position:absolute;left:14;top:1607;width:2489;height:2" coordorigin="14,1607" coordsize="2489,0" path="m14,1607l2503,1607e" filled="false" stroked="true" strokeweight=".48004pt" strokecolor="#000000">
                <v:path arrowok="t"/>
              </v:shape>
              <v:shape style="position:absolute;left:0;top:701;width:8497;height:920" type="#_x0000_t75" stroked="false">
                <v:imagedata r:id="rId451" o:title=""/>
              </v:shape>
            </v:group>
            <v:group style="position:absolute;left:2503;top:1607;width:29;height:2" coordorigin="2503,1607" coordsize="29,2">
              <v:shape style="position:absolute;left:2503;top:1607;width:29;height:2" coordorigin="2503,1607" coordsize="29,0" path="m2503,1607l2532,1607e" filled="false" stroked="true" strokeweight=".48004pt" strokecolor="#000000">
                <v:path arrowok="t"/>
              </v:shape>
            </v:group>
            <v:group style="position:absolute;left:2503;top:1626;width:3143;height:2" coordorigin="2503,1626" coordsize="3143,2">
              <v:shape style="position:absolute;left:2503;top:1626;width:3143;height:2" coordorigin="2503,1626" coordsize="3143,0" path="m2503,1626l5646,1626e" filled="false" stroked="true" strokeweight=".48004pt" strokecolor="#000000">
                <v:path arrowok="t"/>
              </v:shape>
            </v:group>
            <v:group style="position:absolute;left:2532;top:1607;width:3114;height:2" coordorigin="2532,1607" coordsize="3114,2">
              <v:shape style="position:absolute;left:2532;top:1607;width:3114;height:2" coordorigin="2532,1607" coordsize="3114,0" path="m2532,1607l5646,1607e" filled="false" stroked="true" strokeweight=".48004pt" strokecolor="#000000">
                <v:path arrowok="t"/>
              </v:shape>
              <v:shape style="position:absolute;left:5627;top:1061;width:53;height:560" type="#_x0000_t75" stroked="false">
                <v:imagedata r:id="rId452" o:title=""/>
              </v:shape>
            </v:group>
            <v:group style="position:absolute;left:5646;top:1607;width:29;height:2" coordorigin="5646,1607" coordsize="29,2">
              <v:shape style="position:absolute;left:5646;top:1607;width:29;height:2" coordorigin="5646,1607" coordsize="29,0" path="m5646,1607l5675,1607e" filled="false" stroked="true" strokeweight=".48004pt" strokecolor="#000000">
                <v:path arrowok="t"/>
              </v:shape>
            </v:group>
            <v:group style="position:absolute;left:5646;top:1626;width:2824;height:2" coordorigin="5646,1626" coordsize="2824,2">
              <v:shape style="position:absolute;left:5646;top:1626;width:2824;height:2" coordorigin="5646,1626" coordsize="2824,0" path="m5646,1626l8470,1626e" filled="false" stroked="true" strokeweight=".48004pt" strokecolor="#000000">
                <v:path arrowok="t"/>
              </v:shape>
            </v:group>
            <v:group style="position:absolute;left:5675;top:1607;width:2795;height:2" coordorigin="5675,1607" coordsize="2795,2">
              <v:shape style="position:absolute;left:5675;top:1607;width:2795;height:2" coordorigin="5675,1607" coordsize="2795,0" path="m5675,1607l8470,1607e" filled="false" stroked="true" strokeweight=".48004pt" strokecolor="#000000">
                <v:path arrowok="t"/>
              </v:shape>
              <v:shape style="position:absolute;left:1067;top:25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752;top:99;width:65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p>
                      <w:pPr>
                        <w:spacing w:before="88"/>
                        <w:ind w:left="26"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6733;top:99;width:653;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p>
                      <w:pPr>
                        <w:spacing w:before="88"/>
                        <w:ind w:left="26" w:right="0" w:firstLine="0"/>
                        <w:jc w:val="left"/>
                        <w:rPr>
                          <w:rFonts w:ascii="宋体" w:hAnsi="宋体" w:cs="宋体" w:eastAsia="宋体" w:hint="default"/>
                          <w:sz w:val="20"/>
                          <w:szCs w:val="20"/>
                        </w:rPr>
                      </w:pPr>
                      <w:r>
                        <w:rPr>
                          <w:rFonts w:ascii="宋体" w:hAnsi="宋体" w:cs="宋体" w:eastAsia="宋体" w:hint="default"/>
                          <w:sz w:val="20"/>
                          <w:szCs w:val="20"/>
                        </w:rPr>
                        <w:t>千美元</w:t>
                      </w:r>
                    </w:p>
                  </w:txbxContent>
                </v:textbox>
                <w10:wrap type="none"/>
              </v:shape>
              <v:shape style="position:absolute;left:137;top:799;width:2271;height:7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年内确认的精算净损失</w:t>
                      </w:r>
                    </w:p>
                    <w:p>
                      <w:pPr>
                        <w:spacing w:before="49"/>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总费用，列入雇员福利开</w:t>
                      </w:r>
                      <w:r>
                        <w:rPr>
                          <w:rFonts w:ascii="宋体" w:hAnsi="宋体" w:cs="宋体" w:eastAsia="宋体" w:hint="default"/>
                          <w:spacing w:val="-96"/>
                          <w:sz w:val="20"/>
                          <w:szCs w:val="20"/>
                        </w:rPr>
                        <w:t> </w:t>
                      </w:r>
                      <w:r>
                        <w:rPr>
                          <w:rFonts w:ascii="宋体" w:hAnsi="宋体" w:cs="宋体" w:eastAsia="宋体" w:hint="default"/>
                          <w:sz w:val="20"/>
                          <w:szCs w:val="20"/>
                        </w:rPr>
                        <w:t>支内</w:t>
                      </w:r>
                    </w:p>
                  </w:txbxContent>
                </v:textbox>
                <w10:wrap type="none"/>
              </v:shape>
              <v:shape style="position:absolute;left:5342;top:79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28</w:t>
                      </w:r>
                    </w:p>
                  </w:txbxContent>
                </v:textbox>
                <w10:wrap type="none"/>
              </v:shape>
              <v:shape style="position:absolute;left:8161;top:79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31</w:t>
                      </w:r>
                    </w:p>
                  </w:txbxContent>
                </v:textbox>
                <w10:wrap type="none"/>
              </v:shape>
              <v:shape style="position:absolute;left:5242;top:1239;width: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427</w:t>
                      </w:r>
                    </w:p>
                  </w:txbxContent>
                </v:textbox>
                <w10:wrap type="none"/>
              </v:shape>
              <v:shape style="position:absolute;left:8060;top:1239;width: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529</w:t>
                      </w:r>
                    </w:p>
                  </w:txbxContent>
                </v:textbox>
                <w10:wrap type="none"/>
              </v:shape>
            </v:group>
          </v:group>
        </w:pict>
      </w:r>
      <w:r>
        <w:rPr>
          <w:rFonts w:ascii="宋体" w:hAnsi="宋体" w:cs="宋体" w:eastAsia="宋体" w:hint="default"/>
          <w:position w:val="-32"/>
          <w:sz w:val="20"/>
          <w:szCs w:val="20"/>
        </w:rPr>
      </w:r>
    </w:p>
    <w:p>
      <w:pPr>
        <w:spacing w:line="240" w:lineRule="auto" w:before="10"/>
        <w:rPr>
          <w:rFonts w:ascii="宋体" w:hAnsi="宋体" w:cs="宋体" w:eastAsia="宋体" w:hint="default"/>
          <w:sz w:val="24"/>
          <w:szCs w:val="24"/>
        </w:rPr>
      </w:pPr>
    </w:p>
    <w:p>
      <w:pPr>
        <w:spacing w:before="31"/>
        <w:ind w:left="901" w:right="0" w:firstLine="0"/>
        <w:jc w:val="left"/>
        <w:rPr>
          <w:rFonts w:ascii="宋体" w:hAnsi="宋体" w:cs="宋体" w:eastAsia="宋体" w:hint="default"/>
          <w:sz w:val="22"/>
          <w:szCs w:val="22"/>
        </w:rPr>
      </w:pPr>
      <w:r>
        <w:rPr/>
        <w:pict>
          <v:group style="position:absolute;margin-left:78.240013pt;margin-top:34.798477pt;width:425.55pt;height:158.550pt;mso-position-horizontal-relative:page;mso-position-vertical-relative:paragraph;z-index:-1009528" coordorigin="1565,696" coordsize="8511,3171">
            <v:group style="position:absolute;left:1601;top:701;width:2489;height:2" coordorigin="1601,701" coordsize="2489,2">
              <v:shape style="position:absolute;left:1601;top:701;width:2489;height:2" coordorigin="1601,701" coordsize="2489,0" path="m1601,701l4090,701e" filled="false" stroked="true" strokeweight=".47998pt" strokecolor="#000000">
                <v:path arrowok="t"/>
              </v:shape>
            </v:group>
            <v:group style="position:absolute;left:1601;top:720;width:2489;height:2" coordorigin="1601,720" coordsize="2489,2">
              <v:shape style="position:absolute;left:1601;top:720;width:2489;height:2" coordorigin="1601,720" coordsize="2489,0" path="m1601,720l4090,720e" filled="false" stroked="true" strokeweight=".47998pt" strokecolor="#000000">
                <v:path arrowok="t"/>
              </v:shape>
              <v:shape style="position:absolute;left:4090;top:725;width:14;height:2" type="#_x0000_t75" stroked="false">
                <v:imagedata r:id="rId37" o:title=""/>
              </v:shape>
            </v:group>
            <v:group style="position:absolute;left:4090;top:701;width:29;height:2" coordorigin="4090,701" coordsize="29,2">
              <v:shape style="position:absolute;left:4090;top:701;width:29;height:2" coordorigin="4090,701" coordsize="29,0" path="m4090,701l4118,701e" filled="false" stroked="true" strokeweight=".47998pt" strokecolor="#000000">
                <v:path arrowok="t"/>
              </v:shape>
            </v:group>
            <v:group style="position:absolute;left:4090;top:720;width:29;height:2" coordorigin="4090,720" coordsize="29,2">
              <v:shape style="position:absolute;left:4090;top:720;width:29;height:2" coordorigin="4090,720" coordsize="29,0" path="m4090,720l4118,720e" filled="false" stroked="true" strokeweight=".47998pt" strokecolor="#000000">
                <v:path arrowok="t"/>
              </v:shape>
            </v:group>
            <v:group style="position:absolute;left:4118;top:701;width:3087;height:2" coordorigin="4118,701" coordsize="3087,2">
              <v:shape style="position:absolute;left:4118;top:701;width:3087;height:2" coordorigin="4118,701" coordsize="3087,0" path="m4118,701l7205,701e" filled="false" stroked="true" strokeweight=".47998pt" strokecolor="#000000">
                <v:path arrowok="t"/>
              </v:shape>
            </v:group>
            <v:group style="position:absolute;left:4118;top:720;width:3087;height:2" coordorigin="4118,720" coordsize="3087,2">
              <v:shape style="position:absolute;left:4118;top:720;width:3087;height:2" coordorigin="4118,720" coordsize="3087,0" path="m4118,720l7205,720e" filled="false" stroked="true" strokeweight=".47998pt" strokecolor="#000000">
                <v:path arrowok="t"/>
              </v:shape>
              <v:shape style="position:absolute;left:7205;top:725;width:14;height:2" type="#_x0000_t75" stroked="false">
                <v:imagedata r:id="rId37" o:title=""/>
              </v:shape>
            </v:group>
            <v:group style="position:absolute;left:7205;top:701;width:29;height:2" coordorigin="7205,701" coordsize="29,2">
              <v:shape style="position:absolute;left:7205;top:701;width:29;height:2" coordorigin="7205,701" coordsize="29,0" path="m7205,701l7234,701e" filled="false" stroked="true" strokeweight=".47998pt" strokecolor="#000000">
                <v:path arrowok="t"/>
              </v:shape>
            </v:group>
            <v:group style="position:absolute;left:7205;top:720;width:29;height:2" coordorigin="7205,720" coordsize="29,2">
              <v:shape style="position:absolute;left:7205;top:720;width:29;height:2" coordorigin="7205,720" coordsize="29,0" path="m7205,720l7234,720e" filled="false" stroked="true" strokeweight=".47998pt" strokecolor="#000000">
                <v:path arrowok="t"/>
              </v:shape>
            </v:group>
            <v:group style="position:absolute;left:7234;top:701;width:2808;height:2" coordorigin="7234,701" coordsize="2808,2">
              <v:shape style="position:absolute;left:7234;top:701;width:2808;height:2" coordorigin="7234,701" coordsize="2808,0" path="m7234,701l10042,701e" filled="false" stroked="true" strokeweight=".47998pt" strokecolor="#000000">
                <v:path arrowok="t"/>
              </v:shape>
            </v:group>
            <v:group style="position:absolute;left:7234;top:720;width:2808;height:2" coordorigin="7234,720" coordsize="2808,2">
              <v:shape style="position:absolute;left:7234;top:720;width:2808;height:2" coordorigin="7234,720" coordsize="2808,0" path="m7234,720l10042,720e" filled="false" stroked="true" strokeweight=".47998pt" strokecolor="#000000">
                <v:path arrowok="t"/>
              </v:shape>
              <v:shape style="position:absolute;left:4070;top:707;width:3168;height:378" type="#_x0000_t75" stroked="false">
                <v:imagedata r:id="rId453" o:title=""/>
              </v:shape>
              <v:shape style="position:absolute;left:4070;top:1046;width:6000;height:389" type="#_x0000_t75" stroked="false">
                <v:imagedata r:id="rId454" o:title=""/>
              </v:shape>
              <v:shape style="position:absolute;left:1565;top:1397;width:8510;height:2470" type="#_x0000_t75" stroked="false">
                <v:imagedata r:id="rId455" o:title=""/>
              </v:shape>
              <v:shape style="position:absolute;left:2642;top:9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5326;top:795;width:6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txbxContent>
                </v:textbox>
                <w10:wrap type="none"/>
              </v:shape>
              <v:shape style="position:absolute;left:8303;top:795;width:6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3)退休金责任的变动如下：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206" w:type="dxa"/>
        <w:tblLayout w:type="fixed"/>
        <w:tblCellMar>
          <w:top w:w="0" w:type="dxa"/>
          <w:left w:w="0" w:type="dxa"/>
          <w:bottom w:w="0" w:type="dxa"/>
          <w:right w:w="0" w:type="dxa"/>
        </w:tblCellMar>
        <w:tblLook w:val="01E0"/>
      </w:tblPr>
      <w:tblGrid>
        <w:gridCol w:w="2710"/>
        <w:gridCol w:w="1899"/>
        <w:gridCol w:w="1439"/>
        <w:gridCol w:w="1470"/>
        <w:gridCol w:w="791"/>
      </w:tblGrid>
      <w:tr>
        <w:trPr>
          <w:trHeight w:val="275" w:hRule="exact"/>
        </w:trPr>
        <w:tc>
          <w:tcPr>
            <w:tcW w:w="2710" w:type="dxa"/>
            <w:tcBorders>
              <w:top w:val="nil" w:sz="6" w:space="0" w:color="auto"/>
              <w:left w:val="nil" w:sz="6" w:space="0" w:color="auto"/>
              <w:bottom w:val="nil" w:sz="6" w:space="0" w:color="auto"/>
              <w:right w:val="nil" w:sz="6" w:space="0" w:color="auto"/>
            </w:tcBorders>
          </w:tcPr>
          <w:p>
            <w:pPr/>
          </w:p>
        </w:tc>
        <w:tc>
          <w:tcPr>
            <w:tcW w:w="1899" w:type="dxa"/>
            <w:tcBorders>
              <w:top w:val="nil" w:sz="6" w:space="0" w:color="auto"/>
              <w:left w:val="nil" w:sz="6" w:space="0" w:color="auto"/>
              <w:bottom w:val="nil" w:sz="6" w:space="0" w:color="auto"/>
              <w:right w:val="nil" w:sz="6" w:space="0" w:color="auto"/>
            </w:tcBorders>
          </w:tcPr>
          <w:p>
            <w:pPr>
              <w:pStyle w:val="TableParagraph"/>
              <w:spacing w:line="200" w:lineRule="exact"/>
              <w:ind w:left="974" w:right="0"/>
              <w:jc w:val="left"/>
              <w:rPr>
                <w:rFonts w:ascii="宋体" w:hAnsi="宋体" w:cs="宋体" w:eastAsia="宋体" w:hint="default"/>
                <w:sz w:val="20"/>
                <w:szCs w:val="20"/>
              </w:rPr>
            </w:pPr>
            <w:r>
              <w:rPr>
                <w:rFonts w:ascii="宋体" w:hAnsi="宋体" w:cs="宋体" w:eastAsia="宋体" w:hint="default"/>
                <w:sz w:val="20"/>
                <w:szCs w:val="20"/>
              </w:rPr>
              <w:t>千美元</w:t>
            </w:r>
          </w:p>
        </w:tc>
        <w:tc>
          <w:tcPr>
            <w:tcW w:w="143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00" w:lineRule="exact"/>
              <w:ind w:left="613" w:right="0"/>
              <w:jc w:val="left"/>
              <w:rPr>
                <w:rFonts w:ascii="宋体" w:hAnsi="宋体" w:cs="宋体" w:eastAsia="宋体" w:hint="default"/>
                <w:sz w:val="20"/>
                <w:szCs w:val="20"/>
              </w:rPr>
            </w:pPr>
            <w:r>
              <w:rPr>
                <w:rFonts w:ascii="宋体" w:hAnsi="宋体" w:cs="宋体" w:eastAsia="宋体" w:hint="default"/>
                <w:sz w:val="20"/>
                <w:szCs w:val="20"/>
              </w:rPr>
              <w:t>千美元</w:t>
            </w:r>
          </w:p>
        </w:tc>
        <w:tc>
          <w:tcPr>
            <w:tcW w:w="791" w:type="dxa"/>
            <w:tcBorders>
              <w:top w:val="nil" w:sz="6" w:space="0" w:color="auto"/>
              <w:left w:val="nil" w:sz="6" w:space="0" w:color="auto"/>
              <w:bottom w:val="nil" w:sz="6" w:space="0" w:color="auto"/>
              <w:right w:val="nil" w:sz="6" w:space="0" w:color="auto"/>
            </w:tcBorders>
          </w:tcPr>
          <w:p>
            <w:pPr/>
          </w:p>
        </w:tc>
      </w:tr>
      <w:tr>
        <w:trPr>
          <w:trHeight w:val="35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于</w:t>
            </w:r>
            <w:r>
              <w:rPr>
                <w:rFonts w:ascii="宋体" w:hAnsi="宋体" w:cs="宋体" w:eastAsia="宋体" w:hint="default"/>
                <w:spacing w:val="-51"/>
                <w:sz w:val="20"/>
                <w:szCs w:val="20"/>
              </w:rPr>
              <w:t> </w:t>
            </w: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w:t>
            </w:r>
          </w:p>
        </w:tc>
        <w:tc>
          <w:tcPr>
            <w:tcW w:w="189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1"/>
              <w:jc w:val="right"/>
              <w:rPr>
                <w:rFonts w:ascii="宋体" w:hAnsi="宋体" w:cs="宋体" w:eastAsia="宋体" w:hint="default"/>
                <w:sz w:val="20"/>
                <w:szCs w:val="20"/>
              </w:rPr>
            </w:pPr>
            <w:r>
              <w:rPr>
                <w:rFonts w:ascii="宋体"/>
                <w:spacing w:val="-1"/>
                <w:sz w:val="20"/>
              </w:rPr>
              <w:t>6,963</w:t>
            </w:r>
          </w:p>
        </w:tc>
        <w:tc>
          <w:tcPr>
            <w:tcW w:w="1470"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6,662</w:t>
            </w:r>
          </w:p>
        </w:tc>
      </w:tr>
      <w:tr>
        <w:trPr>
          <w:trHeight w:val="35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当期服务成本</w:t>
            </w:r>
          </w:p>
        </w:tc>
        <w:tc>
          <w:tcPr>
            <w:tcW w:w="189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1"/>
              <w:jc w:val="right"/>
              <w:rPr>
                <w:rFonts w:ascii="宋体" w:hAnsi="宋体" w:cs="宋体" w:eastAsia="宋体" w:hint="default"/>
                <w:sz w:val="20"/>
                <w:szCs w:val="20"/>
              </w:rPr>
            </w:pPr>
            <w:r>
              <w:rPr>
                <w:rFonts w:ascii="宋体"/>
                <w:spacing w:val="-1"/>
                <w:sz w:val="20"/>
              </w:rPr>
              <w:t>261</w:t>
            </w:r>
            <w:r>
              <w:rPr>
                <w:rFonts w:ascii="宋体"/>
                <w:sz w:val="20"/>
              </w:rPr>
            </w:r>
          </w:p>
        </w:tc>
        <w:tc>
          <w:tcPr>
            <w:tcW w:w="1470"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331</w:t>
            </w:r>
            <w:r>
              <w:rPr>
                <w:rFonts w:ascii="宋体"/>
                <w:sz w:val="20"/>
              </w:rPr>
            </w:r>
          </w:p>
        </w:tc>
      </w:tr>
      <w:tr>
        <w:trPr>
          <w:trHeight w:val="35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利息成本</w:t>
            </w:r>
          </w:p>
        </w:tc>
        <w:tc>
          <w:tcPr>
            <w:tcW w:w="189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2"/>
              <w:jc w:val="right"/>
              <w:rPr>
                <w:rFonts w:ascii="宋体" w:hAnsi="宋体" w:cs="宋体" w:eastAsia="宋体" w:hint="default"/>
                <w:sz w:val="20"/>
                <w:szCs w:val="20"/>
              </w:rPr>
            </w:pPr>
            <w:r>
              <w:rPr>
                <w:rFonts w:ascii="宋体"/>
                <w:spacing w:val="-1"/>
                <w:sz w:val="20"/>
              </w:rPr>
              <w:t>159</w:t>
            </w:r>
            <w:r>
              <w:rPr>
                <w:rFonts w:ascii="宋体"/>
                <w:sz w:val="20"/>
              </w:rPr>
            </w:r>
          </w:p>
        </w:tc>
        <w:tc>
          <w:tcPr>
            <w:tcW w:w="1470"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182</w:t>
            </w:r>
            <w:r>
              <w:rPr>
                <w:rFonts w:ascii="宋体"/>
                <w:sz w:val="20"/>
              </w:rPr>
            </w:r>
          </w:p>
        </w:tc>
      </w:tr>
      <w:tr>
        <w:trPr>
          <w:trHeight w:val="35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已支付福利</w:t>
            </w:r>
          </w:p>
        </w:tc>
        <w:tc>
          <w:tcPr>
            <w:tcW w:w="189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2"/>
              <w:jc w:val="right"/>
              <w:rPr>
                <w:rFonts w:ascii="宋体" w:hAnsi="宋体" w:cs="宋体" w:eastAsia="宋体" w:hint="default"/>
                <w:sz w:val="20"/>
                <w:szCs w:val="20"/>
              </w:rPr>
            </w:pPr>
            <w:r>
              <w:rPr>
                <w:rFonts w:ascii="宋体"/>
                <w:spacing w:val="-1"/>
                <w:sz w:val="20"/>
              </w:rPr>
              <w:t>-147</w:t>
            </w:r>
            <w:r>
              <w:rPr>
                <w:rFonts w:ascii="宋体"/>
                <w:sz w:val="20"/>
              </w:rPr>
            </w:r>
          </w:p>
        </w:tc>
        <w:tc>
          <w:tcPr>
            <w:tcW w:w="1470"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-353</w:t>
            </w:r>
            <w:r>
              <w:rPr>
                <w:rFonts w:ascii="宋体"/>
                <w:sz w:val="20"/>
              </w:rPr>
            </w:r>
          </w:p>
        </w:tc>
      </w:tr>
      <w:tr>
        <w:trPr>
          <w:trHeight w:val="35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精算（收益）/亏损</w:t>
            </w:r>
          </w:p>
        </w:tc>
        <w:tc>
          <w:tcPr>
            <w:tcW w:w="189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2"/>
              <w:jc w:val="right"/>
              <w:rPr>
                <w:rFonts w:ascii="宋体" w:hAnsi="宋体" w:cs="宋体" w:eastAsia="宋体" w:hint="default"/>
                <w:sz w:val="20"/>
                <w:szCs w:val="20"/>
              </w:rPr>
            </w:pPr>
            <w:r>
              <w:rPr>
                <w:rFonts w:ascii="宋体"/>
                <w:spacing w:val="-1"/>
                <w:sz w:val="20"/>
              </w:rPr>
              <w:t>1,618</w:t>
            </w:r>
            <w:r>
              <w:rPr>
                <w:rFonts w:ascii="宋体"/>
                <w:sz w:val="20"/>
              </w:rPr>
            </w:r>
          </w:p>
        </w:tc>
        <w:tc>
          <w:tcPr>
            <w:tcW w:w="1470"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-29</w:t>
            </w:r>
            <w:r>
              <w:rPr>
                <w:rFonts w:ascii="宋体"/>
                <w:sz w:val="20"/>
              </w:rPr>
            </w:r>
          </w:p>
        </w:tc>
      </w:tr>
      <w:tr>
        <w:trPr>
          <w:trHeight w:val="35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汇兑差异</w:t>
            </w:r>
          </w:p>
        </w:tc>
        <w:tc>
          <w:tcPr>
            <w:tcW w:w="189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2"/>
              <w:jc w:val="right"/>
              <w:rPr>
                <w:rFonts w:ascii="宋体" w:hAnsi="宋体" w:cs="宋体" w:eastAsia="宋体" w:hint="default"/>
                <w:sz w:val="20"/>
                <w:szCs w:val="20"/>
              </w:rPr>
            </w:pPr>
            <w:r>
              <w:rPr>
                <w:rFonts w:ascii="宋体"/>
                <w:spacing w:val="-1"/>
                <w:sz w:val="20"/>
              </w:rPr>
              <w:t>890</w:t>
            </w:r>
            <w:r>
              <w:rPr>
                <w:rFonts w:ascii="宋体"/>
                <w:sz w:val="20"/>
              </w:rPr>
            </w:r>
          </w:p>
        </w:tc>
        <w:tc>
          <w:tcPr>
            <w:tcW w:w="1470"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170</w:t>
            </w:r>
            <w:r>
              <w:rPr>
                <w:rFonts w:ascii="宋体"/>
                <w:sz w:val="20"/>
              </w:rPr>
            </w:r>
          </w:p>
        </w:tc>
      </w:tr>
      <w:tr>
        <w:trPr>
          <w:trHeight w:val="361" w:hRule="exact"/>
        </w:trPr>
        <w:tc>
          <w:tcPr>
            <w:tcW w:w="271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于</w:t>
            </w:r>
            <w:r>
              <w:rPr>
                <w:rFonts w:ascii="宋体" w:hAnsi="宋体" w:cs="宋体" w:eastAsia="宋体" w:hint="default"/>
                <w:spacing w:val="-50"/>
                <w:sz w:val="20"/>
                <w:szCs w:val="20"/>
              </w:rPr>
              <w:t> </w:t>
            </w: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49"/>
                <w:sz w:val="20"/>
                <w:szCs w:val="20"/>
              </w:rPr>
              <w:t> </w:t>
            </w:r>
            <w:r>
              <w:rPr>
                <w:rFonts w:ascii="宋体" w:hAnsi="宋体" w:cs="宋体" w:eastAsia="宋体" w:hint="default"/>
                <w:sz w:val="20"/>
                <w:szCs w:val="20"/>
              </w:rPr>
              <w:t>日</w:t>
            </w:r>
          </w:p>
        </w:tc>
        <w:tc>
          <w:tcPr>
            <w:tcW w:w="1899" w:type="dxa"/>
            <w:tcBorders>
              <w:top w:val="nil" w:sz="6" w:space="0" w:color="auto"/>
              <w:left w:val="nil" w:sz="6" w:space="0" w:color="auto"/>
              <w:bottom w:val="single" w:sz="12" w:space="0" w:color="000000"/>
              <w:right w:val="nil" w:sz="6" w:space="0" w:color="auto"/>
            </w:tcBorders>
          </w:tcPr>
          <w:p>
            <w:pPr/>
          </w:p>
        </w:tc>
        <w:tc>
          <w:tcPr>
            <w:tcW w:w="143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611"/>
              <w:jc w:val="right"/>
              <w:rPr>
                <w:rFonts w:ascii="宋体" w:hAnsi="宋体" w:cs="宋体" w:eastAsia="宋体" w:hint="default"/>
                <w:sz w:val="20"/>
                <w:szCs w:val="20"/>
              </w:rPr>
            </w:pPr>
            <w:r>
              <w:rPr>
                <w:rFonts w:ascii="宋体"/>
                <w:spacing w:val="-1"/>
                <w:sz w:val="20"/>
              </w:rPr>
              <w:t>9,744</w:t>
            </w:r>
          </w:p>
        </w:tc>
        <w:tc>
          <w:tcPr>
            <w:tcW w:w="1470" w:type="dxa"/>
            <w:tcBorders>
              <w:top w:val="nil" w:sz="6" w:space="0" w:color="auto"/>
              <w:left w:val="nil" w:sz="6" w:space="0" w:color="auto"/>
              <w:bottom w:val="single" w:sz="12" w:space="0" w:color="000000"/>
              <w:right w:val="nil" w:sz="6" w:space="0" w:color="auto"/>
            </w:tcBorders>
          </w:tcPr>
          <w:p>
            <w:pPr/>
          </w:p>
        </w:tc>
        <w:tc>
          <w:tcPr>
            <w:tcW w:w="79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6,963</w:t>
            </w:r>
          </w:p>
        </w:tc>
      </w:tr>
    </w:tbl>
    <w:p>
      <w:pPr>
        <w:spacing w:line="240" w:lineRule="auto" w:before="9"/>
        <w:rPr>
          <w:rFonts w:ascii="宋体" w:hAnsi="宋体" w:cs="宋体" w:eastAsia="宋体" w:hint="default"/>
          <w:sz w:val="23"/>
          <w:szCs w:val="23"/>
        </w:rPr>
      </w:pPr>
    </w:p>
    <w:p>
      <w:pPr>
        <w:spacing w:before="31"/>
        <w:ind w:left="901" w:right="0" w:firstLine="0"/>
        <w:jc w:val="left"/>
        <w:rPr>
          <w:rFonts w:ascii="宋体" w:hAnsi="宋体" w:cs="宋体" w:eastAsia="宋体" w:hint="default"/>
          <w:sz w:val="22"/>
          <w:szCs w:val="22"/>
        </w:rPr>
      </w:pPr>
      <w:r>
        <w:rPr/>
        <w:pict>
          <v:group style="position:absolute;margin-left:78.240013pt;margin-top:34.738091pt;width:424.5pt;height:158.6pt;mso-position-horizontal-relative:page;mso-position-vertical-relative:paragraph;z-index:-1009432" coordorigin="1565,695" coordsize="8490,3172">
            <v:group style="position:absolute;left:1601;top:700;width:2440;height:2" coordorigin="1601,700" coordsize="2440,2">
              <v:shape style="position:absolute;left:1601;top:700;width:2440;height:2" coordorigin="1601,700" coordsize="2440,0" path="m1601,700l4040,700e" filled="false" stroked="true" strokeweight=".48001pt" strokecolor="#000000">
                <v:path arrowok="t"/>
              </v:shape>
            </v:group>
            <v:group style="position:absolute;left:1601;top:719;width:2440;height:2" coordorigin="1601,719" coordsize="2440,2">
              <v:shape style="position:absolute;left:1601;top:719;width:2440;height:2" coordorigin="1601,719" coordsize="2440,0" path="m1601,719l4040,719e" filled="false" stroked="true" strokeweight=".47998pt" strokecolor="#000000">
                <v:path arrowok="t"/>
              </v:shape>
              <v:shape style="position:absolute;left:4040;top:724;width:14;height:2" type="#_x0000_t75" stroked="false">
                <v:imagedata r:id="rId25" o:title=""/>
              </v:shape>
            </v:group>
            <v:group style="position:absolute;left:4040;top:700;width:29;height:2" coordorigin="4040,700" coordsize="29,2">
              <v:shape style="position:absolute;left:4040;top:700;width:29;height:2" coordorigin="4040,700" coordsize="29,0" path="m4040,700l4069,700e" filled="false" stroked="true" strokeweight=".48001pt" strokecolor="#000000">
                <v:path arrowok="t"/>
              </v:shape>
            </v:group>
            <v:group style="position:absolute;left:4040;top:719;width:29;height:2" coordorigin="4040,719" coordsize="29,2">
              <v:shape style="position:absolute;left:4040;top:719;width:29;height:2" coordorigin="4040,719" coordsize="29,0" path="m4040,719l4069,719e" filled="false" stroked="true" strokeweight=".47998pt" strokecolor="#000000">
                <v:path arrowok="t"/>
              </v:shape>
            </v:group>
            <v:group style="position:absolute;left:4069;top:700;width:2924;height:2" coordorigin="4069,700" coordsize="2924,2">
              <v:shape style="position:absolute;left:4069;top:700;width:2924;height:2" coordorigin="4069,700" coordsize="2924,0" path="m4069,700l6992,700e" filled="false" stroked="true" strokeweight=".48001pt" strokecolor="#000000">
                <v:path arrowok="t"/>
              </v:shape>
            </v:group>
            <v:group style="position:absolute;left:4069;top:719;width:2924;height:2" coordorigin="4069,719" coordsize="2924,2">
              <v:shape style="position:absolute;left:4069;top:719;width:2924;height:2" coordorigin="4069,719" coordsize="2924,0" path="m4069,719l6992,719e" filled="false" stroked="true" strokeweight=".47998pt" strokecolor="#000000">
                <v:path arrowok="t"/>
              </v:shape>
              <v:shape style="position:absolute;left:6992;top:724;width:14;height:2" type="#_x0000_t75" stroked="false">
                <v:imagedata r:id="rId25" o:title=""/>
              </v:shape>
            </v:group>
            <v:group style="position:absolute;left:6992;top:700;width:29;height:2" coordorigin="6992,700" coordsize="29,2">
              <v:shape style="position:absolute;left:6992;top:700;width:29;height:2" coordorigin="6992,700" coordsize="29,0" path="m6992,700l7021,700e" filled="false" stroked="true" strokeweight=".48001pt" strokecolor="#000000">
                <v:path arrowok="t"/>
              </v:shape>
            </v:group>
            <v:group style="position:absolute;left:6992;top:719;width:29;height:2" coordorigin="6992,719" coordsize="29,2">
              <v:shape style="position:absolute;left:6992;top:719;width:29;height:2" coordorigin="6992,719" coordsize="29,0" path="m6992,719l7021,719e" filled="false" stroked="true" strokeweight=".47998pt" strokecolor="#000000">
                <v:path arrowok="t"/>
              </v:shape>
            </v:group>
            <v:group style="position:absolute;left:7021;top:700;width:3006;height:2" coordorigin="7021,700" coordsize="3006,2">
              <v:shape style="position:absolute;left:7021;top:700;width:3006;height:2" coordorigin="7021,700" coordsize="3006,0" path="m7021,700l10027,700e" filled="false" stroked="true" strokeweight=".48001pt" strokecolor="#000000">
                <v:path arrowok="t"/>
              </v:shape>
            </v:group>
            <v:group style="position:absolute;left:7021;top:719;width:3006;height:2" coordorigin="7021,719" coordsize="3006,2">
              <v:shape style="position:absolute;left:7021;top:719;width:3006;height:2" coordorigin="7021,719" coordsize="3006,0" path="m7021,719l10027,719e" filled="false" stroked="true" strokeweight=".47998pt" strokecolor="#000000">
                <v:path arrowok="t"/>
              </v:shape>
              <v:shape style="position:absolute;left:4021;top:706;width:3005;height:379" type="#_x0000_t75" stroked="false">
                <v:imagedata r:id="rId456" o:title=""/>
              </v:shape>
              <v:shape style="position:absolute;left:4021;top:1046;width:6029;height:388" type="#_x0000_t75" stroked="false">
                <v:imagedata r:id="rId457" o:title=""/>
              </v:shape>
              <v:shape style="position:absolute;left:1565;top:1396;width:8490;height:2471" type="#_x0000_t75" stroked="false">
                <v:imagedata r:id="rId458" o:title=""/>
              </v:shape>
              <v:shape style="position:absolute;left:2618;top:95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5195;top:794;width:6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txbxContent>
                </v:textbox>
                <w10:wrap type="none"/>
              </v:shape>
              <v:shape style="position:absolute;left:8188;top:794;width:6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4)计划资产之公平值变动如下：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206" w:type="dxa"/>
        <w:tblLayout w:type="fixed"/>
        <w:tblCellMar>
          <w:top w:w="0" w:type="dxa"/>
          <w:left w:w="0" w:type="dxa"/>
          <w:bottom w:w="0" w:type="dxa"/>
          <w:right w:w="0" w:type="dxa"/>
        </w:tblCellMar>
        <w:tblLook w:val="01E0"/>
      </w:tblPr>
      <w:tblGrid>
        <w:gridCol w:w="2695"/>
        <w:gridCol w:w="1743"/>
        <w:gridCol w:w="1447"/>
        <w:gridCol w:w="1568"/>
        <w:gridCol w:w="841"/>
      </w:tblGrid>
      <w:tr>
        <w:trPr>
          <w:trHeight w:val="275" w:hRule="exact"/>
        </w:trPr>
        <w:tc>
          <w:tcPr>
            <w:tcW w:w="2695"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Style w:val="TableParagraph"/>
              <w:spacing w:line="200" w:lineRule="exact"/>
              <w:ind w:left="857" w:right="0"/>
              <w:jc w:val="left"/>
              <w:rPr>
                <w:rFonts w:ascii="宋体" w:hAnsi="宋体" w:cs="宋体" w:eastAsia="宋体" w:hint="default"/>
                <w:sz w:val="20"/>
                <w:szCs w:val="20"/>
              </w:rPr>
            </w:pPr>
            <w:r>
              <w:rPr>
                <w:rFonts w:ascii="宋体" w:hAnsi="宋体" w:cs="宋体" w:eastAsia="宋体" w:hint="default"/>
                <w:sz w:val="20"/>
                <w:szCs w:val="20"/>
              </w:rPr>
              <w:t>千美元</w:t>
            </w:r>
          </w:p>
        </w:tc>
        <w:tc>
          <w:tcPr>
            <w:tcW w:w="144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00" w:lineRule="exact"/>
              <w:ind w:left="662" w:right="0"/>
              <w:jc w:val="left"/>
              <w:rPr>
                <w:rFonts w:ascii="宋体" w:hAnsi="宋体" w:cs="宋体" w:eastAsia="宋体" w:hint="default"/>
                <w:sz w:val="20"/>
                <w:szCs w:val="20"/>
              </w:rPr>
            </w:pPr>
            <w:r>
              <w:rPr>
                <w:rFonts w:ascii="宋体" w:hAnsi="宋体" w:cs="宋体" w:eastAsia="宋体" w:hint="default"/>
                <w:sz w:val="20"/>
                <w:szCs w:val="20"/>
              </w:rPr>
              <w:t>千美元</w:t>
            </w:r>
          </w:p>
        </w:tc>
        <w:tc>
          <w:tcPr>
            <w:tcW w:w="841" w:type="dxa"/>
            <w:tcBorders>
              <w:top w:val="nil" w:sz="6" w:space="0" w:color="auto"/>
              <w:left w:val="nil" w:sz="6" w:space="0" w:color="auto"/>
              <w:bottom w:val="nil" w:sz="6" w:space="0" w:color="auto"/>
              <w:right w:val="nil" w:sz="6" w:space="0" w:color="auto"/>
            </w:tcBorders>
          </w:tcPr>
          <w:p>
            <w:pPr/>
          </w:p>
        </w:tc>
      </w:tr>
      <w:tr>
        <w:trPr>
          <w:trHeight w:val="350"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4"/>
                <w:sz w:val="20"/>
                <w:szCs w:val="20"/>
              </w:rPr>
              <w:t>于1</w:t>
            </w:r>
            <w:r>
              <w:rPr>
                <w:rFonts w:ascii="宋体" w:hAnsi="宋体" w:cs="宋体" w:eastAsia="宋体" w:hint="default"/>
                <w:spacing w:val="-45"/>
                <w:sz w:val="20"/>
                <w:szCs w:val="20"/>
              </w:rPr>
              <w:t> </w:t>
            </w:r>
            <w:r>
              <w:rPr>
                <w:rFonts w:ascii="宋体" w:hAnsi="宋体" w:cs="宋体" w:eastAsia="宋体" w:hint="default"/>
                <w:spacing w:val="32"/>
                <w:sz w:val="20"/>
                <w:szCs w:val="20"/>
              </w:rPr>
              <w:t>月1日</w:t>
            </w:r>
            <w:r>
              <w:rPr>
                <w:rFonts w:ascii="宋体" w:hAnsi="宋体" w:cs="宋体" w:eastAsia="宋体" w:hint="default"/>
                <w:spacing w:val="-51"/>
                <w:sz w:val="20"/>
                <w:szCs w:val="20"/>
              </w:rPr>
              <w:t> </w:t>
            </w:r>
            <w:r>
              <w:rPr>
                <w:rFonts w:ascii="宋体" w:hAnsi="宋体" w:cs="宋体" w:eastAsia="宋体" w:hint="default"/>
                <w:sz w:val="20"/>
                <w:szCs w:val="20"/>
              </w:rPr>
            </w:r>
          </w:p>
        </w:tc>
        <w:tc>
          <w:tcPr>
            <w:tcW w:w="1743"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61"/>
              <w:jc w:val="right"/>
              <w:rPr>
                <w:rFonts w:ascii="宋体" w:hAnsi="宋体" w:cs="宋体" w:eastAsia="宋体" w:hint="default"/>
                <w:sz w:val="20"/>
                <w:szCs w:val="20"/>
              </w:rPr>
            </w:pPr>
            <w:r>
              <w:rPr>
                <w:rFonts w:ascii="宋体"/>
                <w:spacing w:val="-1"/>
                <w:sz w:val="20"/>
              </w:rPr>
              <w:t>905</w:t>
            </w:r>
          </w:p>
        </w:tc>
        <w:tc>
          <w:tcPr>
            <w:tcW w:w="1568"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1,029</w:t>
            </w:r>
          </w:p>
        </w:tc>
      </w:tr>
      <w:tr>
        <w:trPr>
          <w:trHeight w:val="350"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计划资产的预期回报</w:t>
            </w:r>
          </w:p>
        </w:tc>
        <w:tc>
          <w:tcPr>
            <w:tcW w:w="1743"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60"/>
              <w:jc w:val="right"/>
              <w:rPr>
                <w:rFonts w:ascii="宋体" w:hAnsi="宋体" w:cs="宋体" w:eastAsia="宋体" w:hint="default"/>
                <w:sz w:val="20"/>
                <w:szCs w:val="20"/>
              </w:rPr>
            </w:pPr>
            <w:r>
              <w:rPr>
                <w:rFonts w:ascii="宋体"/>
                <w:sz w:val="20"/>
              </w:rPr>
              <w:t>21</w:t>
            </w:r>
          </w:p>
        </w:tc>
        <w:tc>
          <w:tcPr>
            <w:tcW w:w="1568"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z w:val="20"/>
              </w:rPr>
              <w:t>15</w:t>
            </w:r>
          </w:p>
        </w:tc>
      </w:tr>
      <w:tr>
        <w:trPr>
          <w:trHeight w:val="350"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供款</w:t>
            </w:r>
          </w:p>
        </w:tc>
        <w:tc>
          <w:tcPr>
            <w:tcW w:w="1743"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62"/>
              <w:jc w:val="right"/>
              <w:rPr>
                <w:rFonts w:ascii="宋体" w:hAnsi="宋体" w:cs="宋体" w:eastAsia="宋体" w:hint="default"/>
                <w:sz w:val="20"/>
                <w:szCs w:val="20"/>
              </w:rPr>
            </w:pPr>
            <w:r>
              <w:rPr>
                <w:rFonts w:ascii="宋体"/>
                <w:spacing w:val="-1"/>
                <w:sz w:val="20"/>
              </w:rPr>
              <w:t>199</w:t>
            </w:r>
            <w:r>
              <w:rPr>
                <w:rFonts w:ascii="宋体"/>
                <w:sz w:val="20"/>
              </w:rPr>
            </w:r>
          </w:p>
        </w:tc>
        <w:tc>
          <w:tcPr>
            <w:tcW w:w="1568"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182</w:t>
            </w:r>
            <w:r>
              <w:rPr>
                <w:rFonts w:ascii="宋体"/>
                <w:sz w:val="20"/>
              </w:rPr>
            </w:r>
          </w:p>
        </w:tc>
      </w:tr>
      <w:tr>
        <w:trPr>
          <w:trHeight w:val="350"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已支付福利</w:t>
            </w:r>
          </w:p>
        </w:tc>
        <w:tc>
          <w:tcPr>
            <w:tcW w:w="1743"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62"/>
              <w:jc w:val="right"/>
              <w:rPr>
                <w:rFonts w:ascii="宋体" w:hAnsi="宋体" w:cs="宋体" w:eastAsia="宋体" w:hint="default"/>
                <w:sz w:val="20"/>
                <w:szCs w:val="20"/>
              </w:rPr>
            </w:pPr>
            <w:r>
              <w:rPr>
                <w:rFonts w:ascii="宋体"/>
                <w:spacing w:val="-1"/>
                <w:sz w:val="20"/>
              </w:rPr>
              <w:t>-147</w:t>
            </w:r>
            <w:r>
              <w:rPr>
                <w:rFonts w:ascii="宋体"/>
                <w:sz w:val="20"/>
              </w:rPr>
            </w:r>
          </w:p>
        </w:tc>
        <w:tc>
          <w:tcPr>
            <w:tcW w:w="1568"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-353</w:t>
            </w:r>
            <w:r>
              <w:rPr>
                <w:rFonts w:ascii="宋体"/>
                <w:sz w:val="20"/>
              </w:rPr>
            </w:r>
          </w:p>
        </w:tc>
      </w:tr>
      <w:tr>
        <w:trPr>
          <w:trHeight w:val="350"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精算亏损</w:t>
            </w:r>
          </w:p>
        </w:tc>
        <w:tc>
          <w:tcPr>
            <w:tcW w:w="1743"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60"/>
              <w:jc w:val="right"/>
              <w:rPr>
                <w:rFonts w:ascii="宋体" w:hAnsi="宋体" w:cs="宋体" w:eastAsia="宋体" w:hint="default"/>
                <w:sz w:val="20"/>
                <w:szCs w:val="20"/>
              </w:rPr>
            </w:pPr>
            <w:r>
              <w:rPr>
                <w:rFonts w:ascii="宋体"/>
                <w:sz w:val="20"/>
              </w:rPr>
              <w:t>-5</w:t>
            </w:r>
          </w:p>
        </w:tc>
        <w:tc>
          <w:tcPr>
            <w:tcW w:w="1568"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w w:val="100"/>
                <w:sz w:val="20"/>
              </w:rPr>
              <w:t>9</w:t>
            </w:r>
          </w:p>
        </w:tc>
      </w:tr>
      <w:tr>
        <w:trPr>
          <w:trHeight w:val="350"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汇兑差异</w:t>
            </w:r>
          </w:p>
        </w:tc>
        <w:tc>
          <w:tcPr>
            <w:tcW w:w="1743"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61"/>
              <w:jc w:val="right"/>
              <w:rPr>
                <w:rFonts w:ascii="宋体" w:hAnsi="宋体" w:cs="宋体" w:eastAsia="宋体" w:hint="default"/>
                <w:sz w:val="20"/>
                <w:szCs w:val="20"/>
              </w:rPr>
            </w:pPr>
            <w:r>
              <w:rPr>
                <w:rFonts w:ascii="宋体"/>
                <w:sz w:val="20"/>
              </w:rPr>
              <w:t>100</w:t>
            </w:r>
          </w:p>
        </w:tc>
        <w:tc>
          <w:tcPr>
            <w:tcW w:w="1568"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z w:val="20"/>
              </w:rPr>
              <w:t>23</w:t>
            </w:r>
          </w:p>
        </w:tc>
      </w:tr>
      <w:tr>
        <w:trPr>
          <w:trHeight w:val="362" w:hRule="exact"/>
        </w:trPr>
        <w:tc>
          <w:tcPr>
            <w:tcW w:w="269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于</w:t>
            </w:r>
            <w:r>
              <w:rPr>
                <w:rFonts w:ascii="宋体" w:hAnsi="宋体" w:cs="宋体" w:eastAsia="宋体" w:hint="default"/>
                <w:spacing w:val="-50"/>
                <w:sz w:val="20"/>
                <w:szCs w:val="20"/>
              </w:rPr>
              <w:t> </w:t>
            </w: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49"/>
                <w:sz w:val="20"/>
                <w:szCs w:val="20"/>
              </w:rPr>
              <w:t> </w:t>
            </w:r>
            <w:r>
              <w:rPr>
                <w:rFonts w:ascii="宋体" w:hAnsi="宋体" w:cs="宋体" w:eastAsia="宋体" w:hint="default"/>
                <w:sz w:val="20"/>
                <w:szCs w:val="20"/>
              </w:rPr>
              <w:t>日</w:t>
            </w:r>
          </w:p>
        </w:tc>
        <w:tc>
          <w:tcPr>
            <w:tcW w:w="1743" w:type="dxa"/>
            <w:tcBorders>
              <w:top w:val="nil" w:sz="6" w:space="0" w:color="auto"/>
              <w:left w:val="nil" w:sz="6" w:space="0" w:color="auto"/>
              <w:bottom w:val="single" w:sz="12" w:space="0" w:color="000000"/>
              <w:right w:val="nil" w:sz="6" w:space="0" w:color="auto"/>
            </w:tcBorders>
          </w:tcPr>
          <w:p>
            <w:pPr/>
          </w:p>
        </w:tc>
        <w:tc>
          <w:tcPr>
            <w:tcW w:w="14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661"/>
              <w:jc w:val="right"/>
              <w:rPr>
                <w:rFonts w:ascii="宋体" w:hAnsi="宋体" w:cs="宋体" w:eastAsia="宋体" w:hint="default"/>
                <w:sz w:val="20"/>
                <w:szCs w:val="20"/>
              </w:rPr>
            </w:pPr>
            <w:r>
              <w:rPr>
                <w:rFonts w:ascii="宋体"/>
                <w:spacing w:val="-1"/>
                <w:sz w:val="20"/>
              </w:rPr>
              <w:t>1,072</w:t>
            </w:r>
          </w:p>
        </w:tc>
        <w:tc>
          <w:tcPr>
            <w:tcW w:w="1568" w:type="dxa"/>
            <w:tcBorders>
              <w:top w:val="nil" w:sz="6" w:space="0" w:color="auto"/>
              <w:left w:val="nil" w:sz="6" w:space="0" w:color="auto"/>
              <w:bottom w:val="single" w:sz="12" w:space="0" w:color="000000"/>
              <w:right w:val="nil" w:sz="6" w:space="0" w:color="auto"/>
            </w:tcBorders>
          </w:tcPr>
          <w:p>
            <w:pPr/>
          </w:p>
        </w:tc>
        <w:tc>
          <w:tcPr>
            <w:tcW w:w="84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905</w:t>
            </w:r>
            <w:r>
              <w:rPr>
                <w:rFonts w:ascii="宋体"/>
                <w:sz w:val="20"/>
              </w:rPr>
            </w:r>
          </w:p>
        </w:tc>
      </w:tr>
    </w:tbl>
    <w:p>
      <w:pPr>
        <w:spacing w:line="240" w:lineRule="auto" w:before="8"/>
        <w:rPr>
          <w:rFonts w:ascii="宋体" w:hAnsi="宋体" w:cs="宋体" w:eastAsia="宋体" w:hint="default"/>
          <w:sz w:val="23"/>
          <w:szCs w:val="23"/>
        </w:rPr>
      </w:pPr>
    </w:p>
    <w:p>
      <w:pPr>
        <w:spacing w:before="31"/>
        <w:ind w:left="901" w:right="0" w:firstLine="0"/>
        <w:jc w:val="left"/>
        <w:rPr>
          <w:rFonts w:ascii="宋体" w:hAnsi="宋体" w:cs="宋体" w:eastAsia="宋体" w:hint="default"/>
          <w:sz w:val="22"/>
          <w:szCs w:val="22"/>
        </w:rPr>
      </w:pPr>
      <w:r>
        <w:rPr/>
        <w:pict>
          <v:group style="position:absolute;margin-left:78.240013pt;margin-top:35.338146pt;width:423.55pt;height:70.5pt;mso-position-horizontal-relative:page;mso-position-vertical-relative:paragraph;z-index:-1009408" coordorigin="1565,707" coordsize="8471,1410">
            <v:shape style="position:absolute;left:4765;top:725;width:14;height:2" type="#_x0000_t75" stroked="false">
              <v:imagedata r:id="rId25" o:title=""/>
            </v:shape>
            <v:shape style="position:absolute;left:7280;top:725;width:14;height:2" type="#_x0000_t75" stroked="false">
              <v:imagedata r:id="rId25" o:title=""/>
            </v:shape>
            <v:shape style="position:absolute;left:4746;top:707;width:2568;height:378" type="#_x0000_t75" stroked="false">
              <v:imagedata r:id="rId459" o:title=""/>
            </v:shape>
            <v:shape style="position:absolute;left:1565;top:1046;width:8471;height:1070" type="#_x0000_t75" stroked="false">
              <v:imagedata r:id="rId460" o:title=""/>
            </v:shape>
            <w10:wrap type="none"/>
          </v:group>
        </w:pict>
      </w:r>
      <w:r>
        <w:rPr>
          <w:rFonts w:ascii="宋体" w:hAnsi="宋体" w:cs="宋体" w:eastAsia="宋体" w:hint="default"/>
          <w:sz w:val="22"/>
          <w:szCs w:val="22"/>
        </w:rPr>
        <w:t>5）所采纳的主要精算假设如下：</w:t>
      </w:r>
    </w:p>
    <w:p>
      <w:pPr>
        <w:spacing w:line="240" w:lineRule="auto" w:before="12"/>
        <w:rPr>
          <w:rFonts w:ascii="宋体" w:hAnsi="宋体" w:cs="宋体" w:eastAsia="宋体" w:hint="default"/>
          <w:sz w:val="29"/>
          <w:szCs w:val="29"/>
        </w:rPr>
      </w:pPr>
    </w:p>
    <w:tbl>
      <w:tblPr>
        <w:tblW w:w="0" w:type="auto"/>
        <w:jc w:val="left"/>
        <w:tblInd w:w="133" w:type="dxa"/>
        <w:tblLayout w:type="fixed"/>
        <w:tblCellMar>
          <w:top w:w="0" w:type="dxa"/>
          <w:left w:w="0" w:type="dxa"/>
          <w:bottom w:w="0" w:type="dxa"/>
          <w:right w:w="0" w:type="dxa"/>
        </w:tblCellMar>
        <w:tblLook w:val="01E0"/>
      </w:tblPr>
      <w:tblGrid>
        <w:gridCol w:w="3109"/>
        <w:gridCol w:w="1813"/>
        <w:gridCol w:w="1233"/>
        <w:gridCol w:w="1436"/>
        <w:gridCol w:w="815"/>
      </w:tblGrid>
      <w:tr>
        <w:trPr>
          <w:trHeight w:val="750" w:hRule="exact"/>
        </w:trPr>
        <w:tc>
          <w:tcPr>
            <w:tcW w:w="310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5"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28"/>
              <w:ind w:left="107" w:right="0"/>
              <w:jc w:val="left"/>
              <w:rPr>
                <w:rFonts w:ascii="宋体" w:hAnsi="宋体" w:cs="宋体" w:eastAsia="宋体" w:hint="default"/>
                <w:sz w:val="20"/>
                <w:szCs w:val="20"/>
              </w:rPr>
            </w:pPr>
            <w:r>
              <w:rPr>
                <w:rFonts w:ascii="宋体" w:hAnsi="宋体" w:cs="宋体" w:eastAsia="宋体" w:hint="default"/>
                <w:sz w:val="20"/>
                <w:szCs w:val="20"/>
              </w:rPr>
              <w:t>折让率</w:t>
            </w:r>
          </w:p>
        </w:tc>
        <w:tc>
          <w:tcPr>
            <w:tcW w:w="181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998" w:right="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tc>
        <w:tc>
          <w:tcPr>
            <w:tcW w:w="123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61" w:right="0"/>
              <w:jc w:val="left"/>
              <w:rPr>
                <w:rFonts w:ascii="宋体" w:hAnsi="宋体" w:cs="宋体" w:eastAsia="宋体" w:hint="default"/>
                <w:sz w:val="20"/>
                <w:szCs w:val="20"/>
              </w:rPr>
            </w:pPr>
            <w:r>
              <w:rPr>
                <w:rFonts w:ascii="宋体"/>
                <w:sz w:val="20"/>
              </w:rPr>
              <w:t>1.75%</w:t>
            </w:r>
          </w:p>
        </w:tc>
        <w:tc>
          <w:tcPr>
            <w:tcW w:w="143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70" w:right="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4"/>
                <w:sz w:val="20"/>
                <w:szCs w:val="20"/>
              </w:rPr>
              <w:t> </w:t>
            </w:r>
            <w:r>
              <w:rPr>
                <w:rFonts w:ascii="宋体" w:hAnsi="宋体" w:cs="宋体" w:eastAsia="宋体" w:hint="default"/>
                <w:b/>
                <w:bCs/>
                <w:sz w:val="20"/>
                <w:szCs w:val="20"/>
              </w:rPr>
              <w:t>年</w:t>
            </w:r>
            <w:r>
              <w:rPr>
                <w:rFonts w:ascii="宋体" w:hAnsi="宋体" w:cs="宋体" w:eastAsia="宋体" w:hint="default"/>
                <w:sz w:val="20"/>
                <w:szCs w:val="20"/>
              </w:rPr>
            </w:r>
          </w:p>
        </w:tc>
        <w:tc>
          <w:tcPr>
            <w:tcW w:w="81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99"/>
              <w:jc w:val="right"/>
              <w:rPr>
                <w:rFonts w:ascii="宋体" w:hAnsi="宋体" w:cs="宋体" w:eastAsia="宋体" w:hint="default"/>
                <w:sz w:val="20"/>
                <w:szCs w:val="20"/>
              </w:rPr>
            </w:pPr>
            <w:r>
              <w:rPr>
                <w:rFonts w:ascii="宋体"/>
                <w:spacing w:val="-1"/>
                <w:sz w:val="20"/>
              </w:rPr>
              <w:t>2.25%</w:t>
            </w:r>
            <w:r>
              <w:rPr>
                <w:rFonts w:ascii="宋体"/>
                <w:sz w:val="20"/>
              </w:rPr>
            </w:r>
          </w:p>
        </w:tc>
      </w:tr>
      <w:tr>
        <w:trPr>
          <w:trHeight w:val="350"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计划资产的预期回报率</w:t>
            </w:r>
          </w:p>
        </w:tc>
        <w:tc>
          <w:tcPr>
            <w:tcW w:w="1813" w:type="dxa"/>
            <w:tcBorders>
              <w:top w:val="nil" w:sz="6" w:space="0" w:color="auto"/>
              <w:left w:val="nil" w:sz="6" w:space="0" w:color="auto"/>
              <w:bottom w:val="nil" w:sz="6" w:space="0" w:color="auto"/>
              <w:right w:val="nil" w:sz="6" w:space="0" w:color="auto"/>
            </w:tcBorders>
          </w:tcPr>
          <w:p>
            <w:pP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sz w:val="20"/>
              </w:rPr>
              <w:t>1.75%</w:t>
            </w:r>
          </w:p>
        </w:tc>
        <w:tc>
          <w:tcPr>
            <w:tcW w:w="1436"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z w:val="20"/>
              </w:rPr>
              <w:t>2.25%</w:t>
            </w:r>
          </w:p>
        </w:tc>
      </w:tr>
      <w:tr>
        <w:trPr>
          <w:trHeight w:val="320" w:hRule="exact"/>
        </w:trPr>
        <w:tc>
          <w:tcPr>
            <w:tcW w:w="310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未来薪酬的预期增长率</w:t>
            </w:r>
          </w:p>
        </w:tc>
        <w:tc>
          <w:tcPr>
            <w:tcW w:w="1813" w:type="dxa"/>
            <w:tcBorders>
              <w:top w:val="nil" w:sz="6" w:space="0" w:color="auto"/>
              <w:left w:val="nil" w:sz="6" w:space="0" w:color="auto"/>
              <w:bottom w:val="single" w:sz="12" w:space="0" w:color="000000"/>
              <w:right w:val="nil" w:sz="6" w:space="0" w:color="auto"/>
            </w:tcBorders>
          </w:tcPr>
          <w:p>
            <w:pPr/>
          </w:p>
        </w:tc>
        <w:tc>
          <w:tcPr>
            <w:tcW w:w="123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61" w:right="0"/>
              <w:jc w:val="left"/>
              <w:rPr>
                <w:rFonts w:ascii="宋体" w:hAnsi="宋体" w:cs="宋体" w:eastAsia="宋体" w:hint="default"/>
                <w:sz w:val="20"/>
                <w:szCs w:val="20"/>
              </w:rPr>
            </w:pPr>
            <w:r>
              <w:rPr>
                <w:rFonts w:ascii="宋体"/>
                <w:sz w:val="20"/>
              </w:rPr>
              <w:t>3.50%</w:t>
            </w:r>
          </w:p>
        </w:tc>
        <w:tc>
          <w:tcPr>
            <w:tcW w:w="1436" w:type="dxa"/>
            <w:tcBorders>
              <w:top w:val="nil" w:sz="6" w:space="0" w:color="auto"/>
              <w:left w:val="nil" w:sz="6" w:space="0" w:color="auto"/>
              <w:bottom w:val="single" w:sz="12" w:space="0" w:color="000000"/>
              <w:right w:val="nil" w:sz="6" w:space="0" w:color="auto"/>
            </w:tcBorders>
          </w:tcPr>
          <w:p>
            <w:pPr/>
          </w:p>
        </w:tc>
        <w:tc>
          <w:tcPr>
            <w:tcW w:w="81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3.00%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89" w:top="1720" w:bottom="1080" w:left="1460" w:right="1520"/>
        </w:sectPr>
      </w:pPr>
    </w:p>
    <w:p>
      <w:pPr>
        <w:spacing w:before="6"/>
        <w:ind w:left="238" w:right="9214"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38" w:right="9214"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813" w:val="left" w:leader="none"/>
        </w:tabs>
        <w:spacing w:before="38"/>
        <w:ind w:left="238" w:right="9214"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9"/>
        <w:rPr>
          <w:rFonts w:ascii="宋体" w:hAnsi="宋体" w:cs="宋体" w:eastAsia="宋体" w:hint="default"/>
          <w:sz w:val="29"/>
          <w:szCs w:val="29"/>
        </w:rPr>
      </w:pPr>
    </w:p>
    <w:p>
      <w:pPr>
        <w:tabs>
          <w:tab w:pos="2398" w:val="left" w:leader="none"/>
        </w:tabs>
        <w:spacing w:line="600" w:lineRule="auto" w:before="31"/>
        <w:ind w:left="738" w:right="9214" w:firstLine="789"/>
        <w:jc w:val="left"/>
        <w:rPr>
          <w:rFonts w:ascii="宋体" w:hAnsi="宋体" w:cs="宋体" w:eastAsia="宋体" w:hint="default"/>
          <w:sz w:val="22"/>
          <w:szCs w:val="22"/>
        </w:rPr>
      </w:pPr>
      <w:r>
        <w:rPr>
          <w:rFonts w:ascii="宋体" w:hAnsi="宋体" w:cs="宋体" w:eastAsia="宋体" w:hint="default"/>
          <w:b/>
          <w:bCs/>
          <w:w w:val="95"/>
          <w:sz w:val="22"/>
          <w:szCs w:val="22"/>
        </w:rPr>
        <w:t>十六、</w:t>
        <w:tab/>
        <w:t>母公司财务报表主要项目注释</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7"/>
          <w:sz w:val="22"/>
          <w:szCs w:val="22"/>
        </w:rPr>
        <w:t> </w:t>
      </w:r>
      <w:r>
        <w:rPr>
          <w:rFonts w:ascii="宋体" w:hAnsi="宋体" w:cs="宋体" w:eastAsia="宋体" w:hint="default"/>
          <w:sz w:val="22"/>
          <w:szCs w:val="22"/>
        </w:rPr>
        <w:t>应收账款</w:t>
      </w:r>
    </w:p>
    <w:p>
      <w:pPr>
        <w:spacing w:before="102"/>
        <w:ind w:left="637" w:right="9214" w:firstLine="0"/>
        <w:jc w:val="left"/>
        <w:rPr>
          <w:rFonts w:ascii="宋体" w:hAnsi="宋体" w:cs="宋体" w:eastAsia="宋体" w:hint="default"/>
          <w:sz w:val="22"/>
          <w:szCs w:val="22"/>
        </w:rPr>
      </w:pPr>
      <w:r>
        <w:rPr/>
        <w:pict>
          <v:group style="position:absolute;margin-left:64.070572pt;margin-top:39.548630pt;width:713.4pt;height:165pt;mso-position-horizontal-relative:page;mso-position-vertical-relative:paragraph;z-index:-1009168" coordorigin="1281,791" coordsize="14268,3300">
            <v:group style="position:absolute;left:1317;top:796;width:2393;height:2" coordorigin="1317,796" coordsize="2393,2">
              <v:shape style="position:absolute;left:1317;top:796;width:2393;height:2" coordorigin="1317,796" coordsize="2393,0" path="m1317,796l3710,796e" filled="false" stroked="true" strokeweight=".48001pt" strokecolor="#000000">
                <v:path arrowok="t"/>
              </v:shape>
            </v:group>
            <v:group style="position:absolute;left:1317;top:815;width:2393;height:2" coordorigin="1317,815" coordsize="2393,2">
              <v:shape style="position:absolute;left:1317;top:815;width:2393;height:2" coordorigin="1317,815" coordsize="2393,0" path="m1317,815l3710,815e" filled="false" stroked="true" strokeweight=".48pt" strokecolor="#000000">
                <v:path arrowok="t"/>
              </v:shape>
              <v:shape style="position:absolute;left:3710;top:820;width:14;height:2" type="#_x0000_t75" stroked="false">
                <v:imagedata r:id="rId37" o:title=""/>
              </v:shape>
            </v:group>
            <v:group style="position:absolute;left:3710;top:796;width:29;height:2" coordorigin="3710,796" coordsize="29,2">
              <v:shape style="position:absolute;left:3710;top:796;width:29;height:2" coordorigin="3710,796" coordsize="29,0" path="m3710,796l3739,796e" filled="false" stroked="true" strokeweight=".48001pt" strokecolor="#000000">
                <v:path arrowok="t"/>
              </v:shape>
            </v:group>
            <v:group style="position:absolute;left:3710;top:815;width:29;height:2" coordorigin="3710,815" coordsize="29,2">
              <v:shape style="position:absolute;left:3710;top:815;width:29;height:2" coordorigin="3710,815" coordsize="29,0" path="m3710,815l3739,815e" filled="false" stroked="true" strokeweight=".48pt" strokecolor="#000000">
                <v:path arrowok="t"/>
              </v:shape>
            </v:group>
            <v:group style="position:absolute;left:3739;top:796;width:5865;height:2" coordorigin="3739,796" coordsize="5865,2">
              <v:shape style="position:absolute;left:3739;top:796;width:5865;height:2" coordorigin="3739,796" coordsize="5865,0" path="m3739,796l9603,796e" filled="false" stroked="true" strokeweight=".48001pt" strokecolor="#000000">
                <v:path arrowok="t"/>
              </v:shape>
            </v:group>
            <v:group style="position:absolute;left:3739;top:815;width:5865;height:2" coordorigin="3739,815" coordsize="5865,2">
              <v:shape style="position:absolute;left:3739;top:815;width:5865;height:2" coordorigin="3739,815" coordsize="5865,0" path="m3739,815l9603,815e" filled="false" stroked="true" strokeweight=".48pt" strokecolor="#000000">
                <v:path arrowok="t"/>
              </v:shape>
              <v:shape style="position:absolute;left:9603;top:820;width:14;height:2" type="#_x0000_t75" stroked="false">
                <v:imagedata r:id="rId37" o:title=""/>
              </v:shape>
            </v:group>
            <v:group style="position:absolute;left:9603;top:796;width:29;height:2" coordorigin="9603,796" coordsize="29,2">
              <v:shape style="position:absolute;left:9603;top:796;width:29;height:2" coordorigin="9603,796" coordsize="29,0" path="m9603,796l9632,796e" filled="false" stroked="true" strokeweight=".48001pt" strokecolor="#000000">
                <v:path arrowok="t"/>
              </v:shape>
            </v:group>
            <v:group style="position:absolute;left:9603;top:815;width:29;height:2" coordorigin="9603,815" coordsize="29,2">
              <v:shape style="position:absolute;left:9603;top:815;width:29;height:2" coordorigin="9603,815" coordsize="29,0" path="m9603,815l9632,815e" filled="false" stroked="true" strokeweight=".48pt" strokecolor="#000000">
                <v:path arrowok="t"/>
              </v:shape>
            </v:group>
            <v:group style="position:absolute;left:9632;top:796;width:5885;height:2" coordorigin="9632,796" coordsize="5885,2">
              <v:shape style="position:absolute;left:9632;top:796;width:5885;height:2" coordorigin="9632,796" coordsize="5885,0" path="m9632,796l15517,796e" filled="false" stroked="true" strokeweight=".48001pt" strokecolor="#000000">
                <v:path arrowok="t"/>
              </v:shape>
            </v:group>
            <v:group style="position:absolute;left:9632;top:815;width:5885;height:2" coordorigin="9632,815" coordsize="5885,2">
              <v:shape style="position:absolute;left:9632;top:815;width:5885;height:2" coordorigin="9632,815" coordsize="5885,0" path="m9632,815l15517,815e" filled="false" stroked="true" strokeweight=".48pt" strokecolor="#000000">
                <v:path arrowok="t"/>
              </v:shape>
              <v:shape style="position:absolute;left:3691;top:802;width:5946;height:379" type="#_x0000_t75" stroked="false">
                <v:imagedata r:id="rId463" o:title=""/>
              </v:shape>
              <v:shape style="position:absolute;left:3691;top:1143;width:11858;height:738" type="#_x0000_t75" stroked="false">
                <v:imagedata r:id="rId464" o:title=""/>
              </v:shape>
            </v:group>
            <v:group style="position:absolute;left:1296;top:4086;width:2415;height:2" coordorigin="1296,4086" coordsize="2415,2">
              <v:shape style="position:absolute;left:1296;top:4086;width:2415;height:2" coordorigin="1296,4086" coordsize="2415,0" path="m1296,4086l3710,4086e" filled="false" stroked="true" strokeweight=".47998pt" strokecolor="#000000">
                <v:path arrowok="t"/>
              </v:shape>
            </v:group>
            <v:group style="position:absolute;left:1296;top:4067;width:2415;height:2" coordorigin="1296,4067" coordsize="2415,2">
              <v:shape style="position:absolute;left:1296;top:4067;width:2415;height:2" coordorigin="1296,4067" coordsize="2415,0" path="m1296,4067l3710,4067e" filled="false" stroked="true" strokeweight=".48001pt" strokecolor="#000000">
                <v:path arrowok="t"/>
              </v:shape>
            </v:group>
            <v:group style="position:absolute;left:3710;top:4067;width:29;height:2" coordorigin="3710,4067" coordsize="29,2">
              <v:shape style="position:absolute;left:3710;top:4067;width:29;height:2" coordorigin="3710,4067" coordsize="29,0" path="m3710,4067l3739,4067e" filled="false" stroked="true" strokeweight=".48001pt" strokecolor="#000000">
                <v:path arrowok="t"/>
              </v:shape>
            </v:group>
            <v:group style="position:absolute;left:3710;top:4086;width:29;height:2" coordorigin="3710,4086" coordsize="29,2">
              <v:shape style="position:absolute;left:3710;top:4086;width:29;height:2" coordorigin="3710,4086" coordsize="29,0" path="m3710,4086l3739,4086e" filled="false" stroked="true" strokeweight=".47998pt" strokecolor="#000000">
                <v:path arrowok="t"/>
              </v:shape>
            </v:group>
            <v:group style="position:absolute;left:3739;top:4086;width:1706;height:2" coordorigin="3739,4086" coordsize="1706,2">
              <v:shape style="position:absolute;left:3739;top:4086;width:1706;height:2" coordorigin="3739,4086" coordsize="1706,0" path="m3739,4086l5444,4086e" filled="false" stroked="true" strokeweight=".48pt" strokecolor="#000000">
                <v:path arrowok="t"/>
              </v:shape>
            </v:group>
            <v:group style="position:absolute;left:3739;top:4067;width:1706;height:2" coordorigin="3739,4067" coordsize="1706,2">
              <v:shape style="position:absolute;left:3739;top:4067;width:1706;height:2" coordorigin="3739,4067" coordsize="1706,0" path="m3739,4067l5444,4067e" filled="false" stroked="true" strokeweight=".48pt" strokecolor="#000000">
                <v:path arrowok="t"/>
              </v:shape>
            </v:group>
            <v:group style="position:absolute;left:5444;top:4067;width:29;height:2" coordorigin="5444,4067" coordsize="29,2">
              <v:shape style="position:absolute;left:5444;top:4067;width:29;height:2" coordorigin="5444,4067" coordsize="29,0" path="m5444,4067l5473,4067e" filled="false" stroked="true" strokeweight=".48001pt" strokecolor="#000000">
                <v:path arrowok="t"/>
              </v:shape>
            </v:group>
            <v:group style="position:absolute;left:5444;top:4086;width:1205;height:2" coordorigin="5444,4086" coordsize="1205,2">
              <v:shape style="position:absolute;left:5444;top:4086;width:1205;height:2" coordorigin="5444,4086" coordsize="1205,0" path="m5444,4086l6649,4086e" filled="false" stroked="true" strokeweight=".47998pt" strokecolor="#000000">
                <v:path arrowok="t"/>
              </v:shape>
            </v:group>
            <v:group style="position:absolute;left:5473;top:4067;width:1176;height:2" coordorigin="5473,4067" coordsize="1176,2">
              <v:shape style="position:absolute;left:5473;top:4067;width:1176;height:2" coordorigin="5473,4067" coordsize="1176,0" path="m5473,4067l6649,4067e" filled="false" stroked="true" strokeweight=".48001pt" strokecolor="#000000">
                <v:path arrowok="t"/>
              </v:shape>
            </v:group>
            <v:group style="position:absolute;left:6649;top:4067;width:29;height:2" coordorigin="6649,4067" coordsize="29,2">
              <v:shape style="position:absolute;left:6649;top:4067;width:29;height:2" coordorigin="6649,4067" coordsize="29,0" path="m6649,4067l6678,4067e" filled="false" stroked="true" strokeweight=".48001pt" strokecolor="#000000">
                <v:path arrowok="t"/>
              </v:shape>
            </v:group>
            <v:group style="position:absolute;left:6649;top:4086;width:1721;height:2" coordorigin="6649,4086" coordsize="1721,2">
              <v:shape style="position:absolute;left:6649;top:4086;width:1721;height:2" coordorigin="6649,4086" coordsize="1721,0" path="m6649,4086l8370,4086e" filled="false" stroked="true" strokeweight=".47998pt" strokecolor="#000000">
                <v:path arrowok="t"/>
              </v:shape>
            </v:group>
            <v:group style="position:absolute;left:6678;top:4067;width:1692;height:2" coordorigin="6678,4067" coordsize="1692,2">
              <v:shape style="position:absolute;left:6678;top:4067;width:1692;height:2" coordorigin="6678,4067" coordsize="1692,0" path="m6678,4067l8370,4067e" filled="false" stroked="true" strokeweight=".48001pt" strokecolor="#000000">
                <v:path arrowok="t"/>
              </v:shape>
            </v:group>
            <v:group style="position:absolute;left:8370;top:4067;width:29;height:2" coordorigin="8370,4067" coordsize="29,2">
              <v:shape style="position:absolute;left:8370;top:4067;width:29;height:2" coordorigin="8370,4067" coordsize="29,0" path="m8370,4067l8399,4067e" filled="false" stroked="true" strokeweight=".48001pt" strokecolor="#000000">
                <v:path arrowok="t"/>
              </v:shape>
            </v:group>
            <v:group style="position:absolute;left:8370;top:4086;width:1234;height:2" coordorigin="8370,4086" coordsize="1234,2">
              <v:shape style="position:absolute;left:8370;top:4086;width:1234;height:2" coordorigin="8370,4086" coordsize="1234,0" path="m8370,4086l9603,4086e" filled="false" stroked="true" strokeweight=".47998pt" strokecolor="#000000">
                <v:path arrowok="t"/>
              </v:shape>
            </v:group>
            <v:group style="position:absolute;left:8399;top:4067;width:1205;height:2" coordorigin="8399,4067" coordsize="1205,2">
              <v:shape style="position:absolute;left:8399;top:4067;width:1205;height:2" coordorigin="8399,4067" coordsize="1205,0" path="m8399,4067l9603,4067e" filled="false" stroked="true" strokeweight=".48001pt" strokecolor="#000000">
                <v:path arrowok="t"/>
              </v:shape>
            </v:group>
            <v:group style="position:absolute;left:9603;top:4067;width:29;height:2" coordorigin="9603,4067" coordsize="29,2">
              <v:shape style="position:absolute;left:9603;top:4067;width:29;height:2" coordorigin="9603,4067" coordsize="29,0" path="m9603,4067l9632,4067e" filled="false" stroked="true" strokeweight=".48001pt" strokecolor="#000000">
                <v:path arrowok="t"/>
              </v:shape>
            </v:group>
            <v:group style="position:absolute;left:9603;top:4086;width:1749;height:2" coordorigin="9603,4086" coordsize="1749,2">
              <v:shape style="position:absolute;left:9603;top:4086;width:1749;height:2" coordorigin="9603,4086" coordsize="1749,0" path="m9603,4086l11352,4086e" filled="false" stroked="true" strokeweight=".47998pt" strokecolor="#000000">
                <v:path arrowok="t"/>
              </v:shape>
            </v:group>
            <v:group style="position:absolute;left:9632;top:4067;width:1720;height:2" coordorigin="9632,4067" coordsize="1720,2">
              <v:shape style="position:absolute;left:9632;top:4067;width:1720;height:2" coordorigin="9632,4067" coordsize="1720,0" path="m9632,4067l11352,4067e" filled="false" stroked="true" strokeweight=".48001pt" strokecolor="#000000">
                <v:path arrowok="t"/>
              </v:shape>
            </v:group>
            <v:group style="position:absolute;left:11352;top:4067;width:29;height:2" coordorigin="11352,4067" coordsize="29,2">
              <v:shape style="position:absolute;left:11352;top:4067;width:29;height:2" coordorigin="11352,4067" coordsize="29,0" path="m11352,4067l11381,4067e" filled="false" stroked="true" strokeweight=".48001pt" strokecolor="#000000">
                <v:path arrowok="t"/>
              </v:shape>
            </v:group>
            <v:group style="position:absolute;left:11352;top:4086;width:1248;height:2" coordorigin="11352,4086" coordsize="1248,2">
              <v:shape style="position:absolute;left:11352;top:4086;width:1248;height:2" coordorigin="11352,4086" coordsize="1248,0" path="m11352,4086l12600,4086e" filled="false" stroked="true" strokeweight=".47998pt" strokecolor="#000000">
                <v:path arrowok="t"/>
              </v:shape>
            </v:group>
            <v:group style="position:absolute;left:11381;top:4067;width:1220;height:2" coordorigin="11381,4067" coordsize="1220,2">
              <v:shape style="position:absolute;left:11381;top:4067;width:1220;height:2" coordorigin="11381,4067" coordsize="1220,0" path="m11381,4067l12600,4067e" filled="false" stroked="true" strokeweight=".48001pt" strokecolor="#000000">
                <v:path arrowok="t"/>
              </v:shape>
            </v:group>
            <v:group style="position:absolute;left:12600;top:4067;width:29;height:2" coordorigin="12600,4067" coordsize="29,2">
              <v:shape style="position:absolute;left:12600;top:4067;width:29;height:2" coordorigin="12600,4067" coordsize="29,0" path="m12600,4067l12629,4067e" filled="false" stroked="true" strokeweight=".48001pt" strokecolor="#000000">
                <v:path arrowok="t"/>
              </v:shape>
            </v:group>
            <v:group style="position:absolute;left:12600;top:4086;width:1664;height:2" coordorigin="12600,4086" coordsize="1664,2">
              <v:shape style="position:absolute;left:12600;top:4086;width:1664;height:2" coordorigin="12600,4086" coordsize="1664,0" path="m12600,4086l14263,4086e" filled="false" stroked="true" strokeweight=".47998pt" strokecolor="#000000">
                <v:path arrowok="t"/>
              </v:shape>
            </v:group>
            <v:group style="position:absolute;left:12629;top:4067;width:1635;height:2" coordorigin="12629,4067" coordsize="1635,2">
              <v:shape style="position:absolute;left:12629;top:4067;width:1635;height:2" coordorigin="12629,4067" coordsize="1635,0" path="m12629,4067l14263,4067e" filled="false" stroked="true" strokeweight=".48001pt" strokecolor="#000000">
                <v:path arrowok="t"/>
              </v:shape>
              <v:shape style="position:absolute;left:1281;top:1842;width:14268;height:2220" type="#_x0000_t75" stroked="false">
                <v:imagedata r:id="rId465" o:title=""/>
              </v:shape>
            </v:group>
            <v:group style="position:absolute;left:14263;top:4067;width:29;height:2" coordorigin="14263,4067" coordsize="29,2">
              <v:shape style="position:absolute;left:14263;top:4067;width:29;height:2" coordorigin="14263,4067" coordsize="29,0" path="m14263,4067l14292,4067e" filled="false" stroked="true" strokeweight=".48001pt" strokecolor="#000000">
                <v:path arrowok="t"/>
              </v:shape>
            </v:group>
            <v:group style="position:absolute;left:14263;top:4086;width:1262;height:2" coordorigin="14263,4086" coordsize="1262,2">
              <v:shape style="position:absolute;left:14263;top:4086;width:1262;height:2" coordorigin="14263,4086" coordsize="1262,0" path="m14263,4086l15524,4086e" filled="false" stroked="true" strokeweight=".47998pt" strokecolor="#000000">
                <v:path arrowok="t"/>
              </v:shape>
            </v:group>
            <v:group style="position:absolute;left:14292;top:4067;width:1233;height:2" coordorigin="14292,4067" coordsize="1233,2">
              <v:shape style="position:absolute;left:14292;top:4067;width:1233;height:2" coordorigin="14292,4067" coordsize="1233,0" path="m14292,4067l15524,4067e" filled="false" stroked="true" strokeweight=".48001pt" strokecolor="#000000">
                <v:path arrowok="t"/>
              </v:shape>
              <v:shape style="position:absolute;left:6260;top:8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2165;top:8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2311;top:122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类别</w:t>
                      </w:r>
                      <w:r>
                        <w:rPr>
                          <w:rFonts w:ascii="宋体" w:hAnsi="宋体" w:cs="宋体" w:eastAsia="宋体" w:hint="default"/>
                          <w:sz w:val="20"/>
                          <w:szCs w:val="20"/>
                        </w:rPr>
                      </w:r>
                    </w:p>
                  </w:txbxContent>
                </v:textbox>
                <w10:wrap type="none"/>
              </v:shape>
              <v:shape style="position:absolute;left:4783;top:12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7730;top:12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10705;top:12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4381;top:1590;width:9255;height:201" type="#_x0000_t202" filled="false" stroked="false">
                <v:textbox inset="0,0,0,0">
                  <w:txbxContent>
                    <w:p>
                      <w:pPr>
                        <w:tabs>
                          <w:tab w:pos="1219" w:val="left" w:leader="none"/>
                          <w:tab w:pos="2931" w:val="left" w:leader="none"/>
                          <w:tab w:pos="4159" w:val="left" w:leader="none"/>
                          <w:tab w:pos="5900" w:val="left" w:leader="none"/>
                          <w:tab w:pos="7148" w:val="left" w:leader="none"/>
                          <w:tab w:pos="885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tab/>
                        <w:t>比例（%）</w:t>
                        <w:tab/>
                        <w:t>金额</w:t>
                        <w:tab/>
                        <w:t>比例（%）</w:t>
                        <w:tab/>
                        <w:t>金额</w:t>
                        <w:tab/>
                        <w:t>比例（%）</w:t>
                        <w:tab/>
                      </w: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13663;top:1240;width:1685;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p>
                      <w:pPr>
                        <w:spacing w:before="87"/>
                        <w:ind w:left="782"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1512;top:1900;width:2002;height:209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单项金额重大并单项计</w:t>
                      </w:r>
                    </w:p>
                    <w:p>
                      <w:pPr>
                        <w:spacing w:line="242" w:lineRule="auto"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提坏账准备的应收账款</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
                          <w:sz w:val="20"/>
                          <w:szCs w:val="20"/>
                        </w:rPr>
                        <w:t>按组合计提坏账准备的</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应收账款</w:t>
                      </w:r>
                      <w:r>
                        <w:rPr>
                          <w:rFonts w:ascii="宋体" w:hAnsi="宋体" w:cs="宋体" w:eastAsia="宋体" w:hint="default"/>
                          <w:w w:val="100"/>
                          <w:sz w:val="20"/>
                          <w:szCs w:val="20"/>
                        </w:rPr>
                        <w:t> </w:t>
                      </w:r>
                      <w:r>
                        <w:rPr>
                          <w:rFonts w:ascii="宋体" w:hAnsi="宋体" w:cs="宋体" w:eastAsia="宋体" w:hint="default"/>
                          <w:spacing w:val="-1"/>
                          <w:sz w:val="20"/>
                          <w:szCs w:val="20"/>
                        </w:rPr>
                        <w:t>单项金额虽不重大但单</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
                          <w:sz w:val="20"/>
                          <w:szCs w:val="20"/>
                        </w:rPr>
                        <w:t>项计提坏账准备的应收</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账款</w:t>
                      </w:r>
                    </w:p>
                    <w:p>
                      <w:pPr>
                        <w:spacing w:before="46"/>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应收账款分类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tbl>
      <w:tblPr>
        <w:tblW w:w="0" w:type="auto"/>
        <w:jc w:val="left"/>
        <w:tblInd w:w="2721" w:type="dxa"/>
        <w:tblLayout w:type="fixed"/>
        <w:tblCellMar>
          <w:top w:w="0" w:type="dxa"/>
          <w:left w:w="0" w:type="dxa"/>
          <w:bottom w:w="0" w:type="dxa"/>
          <w:right w:w="0" w:type="dxa"/>
        </w:tblCellMar>
        <w:tblLook w:val="01E0"/>
      </w:tblPr>
      <w:tblGrid>
        <w:gridCol w:w="1644"/>
        <w:gridCol w:w="1061"/>
        <w:gridCol w:w="1871"/>
        <w:gridCol w:w="1090"/>
        <w:gridCol w:w="1896"/>
        <w:gridCol w:w="1055"/>
        <w:gridCol w:w="1884"/>
        <w:gridCol w:w="779"/>
      </w:tblGrid>
      <w:tr>
        <w:trPr>
          <w:trHeight w:val="465" w:hRule="exact"/>
        </w:trPr>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2"/>
              <w:jc w:val="right"/>
              <w:rPr>
                <w:rFonts w:ascii="宋体" w:hAnsi="宋体" w:cs="宋体" w:eastAsia="宋体" w:hint="default"/>
                <w:sz w:val="20"/>
                <w:szCs w:val="20"/>
              </w:rPr>
            </w:pPr>
            <w:r>
              <w:rPr>
                <w:rFonts w:ascii="宋体"/>
                <w:spacing w:val="-1"/>
                <w:sz w:val="20"/>
              </w:rPr>
              <w:t>393,851,373.87</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02"/>
              <w:jc w:val="right"/>
              <w:rPr>
                <w:rFonts w:ascii="宋体" w:hAnsi="宋体" w:cs="宋体" w:eastAsia="宋体" w:hint="default"/>
                <w:sz w:val="20"/>
                <w:szCs w:val="20"/>
              </w:rPr>
            </w:pPr>
            <w:r>
              <w:rPr>
                <w:rFonts w:ascii="宋体"/>
                <w:spacing w:val="-1"/>
                <w:sz w:val="20"/>
              </w:rPr>
              <w:t>77.05</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4" w:right="0"/>
              <w:jc w:val="center"/>
              <w:rPr>
                <w:rFonts w:ascii="宋体" w:hAnsi="宋体" w:cs="宋体" w:eastAsia="宋体" w:hint="default"/>
                <w:sz w:val="20"/>
                <w:szCs w:val="20"/>
              </w:rPr>
            </w:pPr>
            <w:r>
              <w:rPr>
                <w:rFonts w:ascii="宋体"/>
                <w:sz w:val="20"/>
              </w:rPr>
              <w:t>64,663,051.85</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3" w:right="0"/>
              <w:jc w:val="left"/>
              <w:rPr>
                <w:rFonts w:ascii="宋体" w:hAnsi="宋体" w:cs="宋体" w:eastAsia="宋体" w:hint="default"/>
                <w:sz w:val="20"/>
                <w:szCs w:val="20"/>
              </w:rPr>
            </w:pPr>
            <w:r>
              <w:rPr>
                <w:rFonts w:ascii="宋体"/>
                <w:sz w:val="20"/>
              </w:rPr>
              <w:t>16.42</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3"/>
              <w:jc w:val="right"/>
              <w:rPr>
                <w:rFonts w:ascii="宋体" w:hAnsi="宋体" w:cs="宋体" w:eastAsia="宋体" w:hint="default"/>
                <w:sz w:val="20"/>
                <w:szCs w:val="20"/>
              </w:rPr>
            </w:pPr>
            <w:r>
              <w:rPr>
                <w:rFonts w:ascii="宋体"/>
                <w:spacing w:val="-1"/>
                <w:sz w:val="20"/>
              </w:rPr>
              <w:t>330,150,596.07</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
              <w:jc w:val="center"/>
              <w:rPr>
                <w:rFonts w:ascii="宋体" w:hAnsi="宋体" w:cs="宋体" w:eastAsia="宋体" w:hint="default"/>
                <w:sz w:val="20"/>
                <w:szCs w:val="20"/>
              </w:rPr>
            </w:pPr>
            <w:r>
              <w:rPr>
                <w:rFonts w:ascii="宋体"/>
                <w:sz w:val="20"/>
              </w:rPr>
              <w:t>70.99</w:t>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6" w:right="0"/>
              <w:jc w:val="center"/>
              <w:rPr>
                <w:rFonts w:ascii="宋体" w:hAnsi="宋体" w:cs="宋体" w:eastAsia="宋体" w:hint="default"/>
                <w:sz w:val="20"/>
                <w:szCs w:val="20"/>
              </w:rPr>
            </w:pPr>
            <w:r>
              <w:rPr>
                <w:rFonts w:ascii="宋体"/>
                <w:sz w:val="20"/>
              </w:rPr>
              <w:t>69,693,144.25</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21.11</w:t>
            </w:r>
          </w:p>
        </w:tc>
      </w:tr>
      <w:tr>
        <w:trPr>
          <w:trHeight w:val="595" w:hRule="exact"/>
        </w:trPr>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3"/>
              <w:jc w:val="right"/>
              <w:rPr>
                <w:rFonts w:ascii="宋体" w:hAnsi="宋体" w:cs="宋体" w:eastAsia="宋体" w:hint="default"/>
                <w:sz w:val="20"/>
                <w:szCs w:val="20"/>
              </w:rPr>
            </w:pPr>
            <w:r>
              <w:rPr>
                <w:rFonts w:ascii="宋体"/>
                <w:spacing w:val="-1"/>
                <w:sz w:val="20"/>
              </w:rPr>
              <w:t>51,833,979.99</w:t>
            </w:r>
            <w:r>
              <w:rPr>
                <w:rFonts w:ascii="宋体"/>
                <w:sz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02"/>
              <w:jc w:val="right"/>
              <w:rPr>
                <w:rFonts w:ascii="宋体" w:hAnsi="宋体" w:cs="宋体" w:eastAsia="宋体" w:hint="default"/>
                <w:sz w:val="20"/>
                <w:szCs w:val="20"/>
              </w:rPr>
            </w:pPr>
            <w:r>
              <w:rPr>
                <w:rFonts w:ascii="宋体"/>
                <w:spacing w:val="-1"/>
                <w:sz w:val="20"/>
              </w:rPr>
              <w:t>10.14</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44" w:right="0"/>
              <w:jc w:val="center"/>
              <w:rPr>
                <w:rFonts w:ascii="宋体" w:hAnsi="宋体" w:cs="宋体" w:eastAsia="宋体" w:hint="default"/>
                <w:sz w:val="20"/>
                <w:szCs w:val="20"/>
              </w:rPr>
            </w:pPr>
            <w:r>
              <w:rPr>
                <w:rFonts w:ascii="宋体"/>
                <w:sz w:val="20"/>
              </w:rPr>
              <w:t>51,833,979.99</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12" w:right="0"/>
              <w:jc w:val="left"/>
              <w:rPr>
                <w:rFonts w:ascii="宋体" w:hAnsi="宋体" w:cs="宋体" w:eastAsia="宋体" w:hint="default"/>
                <w:sz w:val="20"/>
                <w:szCs w:val="20"/>
              </w:rPr>
            </w:pPr>
            <w:r>
              <w:rPr>
                <w:rFonts w:ascii="宋体"/>
                <w:sz w:val="20"/>
              </w:rPr>
              <w:t>100.00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4"/>
              <w:jc w:val="right"/>
              <w:rPr>
                <w:rFonts w:ascii="宋体" w:hAnsi="宋体" w:cs="宋体" w:eastAsia="宋体" w:hint="default"/>
                <w:sz w:val="20"/>
                <w:szCs w:val="20"/>
              </w:rPr>
            </w:pPr>
            <w:r>
              <w:rPr>
                <w:rFonts w:ascii="宋体"/>
                <w:spacing w:val="-1"/>
                <w:sz w:val="20"/>
              </w:rPr>
              <w:t>79,951,369.13</w:t>
            </w:r>
            <w:r>
              <w:rPr>
                <w:rFonts w:ascii="宋体"/>
                <w:sz w:val="20"/>
              </w:rPr>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
              <w:jc w:val="center"/>
              <w:rPr>
                <w:rFonts w:ascii="宋体" w:hAnsi="宋体" w:cs="宋体" w:eastAsia="宋体" w:hint="default"/>
                <w:sz w:val="20"/>
                <w:szCs w:val="20"/>
              </w:rPr>
            </w:pPr>
            <w:r>
              <w:rPr>
                <w:rFonts w:ascii="宋体"/>
                <w:sz w:val="20"/>
              </w:rPr>
              <w:t>17.19</w:t>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96" w:right="0"/>
              <w:jc w:val="center"/>
              <w:rPr>
                <w:rFonts w:ascii="宋体" w:hAnsi="宋体" w:cs="宋体" w:eastAsia="宋体" w:hint="default"/>
                <w:sz w:val="20"/>
                <w:szCs w:val="20"/>
              </w:rPr>
            </w:pPr>
            <w:r>
              <w:rPr>
                <w:rFonts w:ascii="宋体"/>
                <w:sz w:val="20"/>
              </w:rPr>
              <w:t>53,588,080.73</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1"/>
                <w:sz w:val="20"/>
              </w:rPr>
              <w:t>67.03</w:t>
            </w:r>
          </w:p>
        </w:tc>
      </w:tr>
      <w:tr>
        <w:trPr>
          <w:trHeight w:val="615" w:hRule="exact"/>
        </w:trPr>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203"/>
              <w:jc w:val="right"/>
              <w:rPr>
                <w:rFonts w:ascii="宋体" w:hAnsi="宋体" w:cs="宋体" w:eastAsia="宋体" w:hint="default"/>
                <w:sz w:val="20"/>
                <w:szCs w:val="20"/>
              </w:rPr>
            </w:pPr>
            <w:r>
              <w:rPr>
                <w:rFonts w:ascii="宋体"/>
                <w:spacing w:val="-1"/>
                <w:sz w:val="20"/>
              </w:rPr>
              <w:t>65,471,829.98</w:t>
            </w:r>
            <w:r>
              <w:rPr>
                <w:rFonts w:ascii="宋体"/>
                <w:sz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02"/>
              <w:jc w:val="right"/>
              <w:rPr>
                <w:rFonts w:ascii="宋体" w:hAnsi="宋体" w:cs="宋体" w:eastAsia="宋体" w:hint="default"/>
                <w:sz w:val="20"/>
                <w:szCs w:val="20"/>
              </w:rPr>
            </w:pPr>
            <w:r>
              <w:rPr>
                <w:rFonts w:ascii="宋体"/>
                <w:spacing w:val="-1"/>
                <w:sz w:val="20"/>
              </w:rPr>
              <w:t>12.81</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144" w:right="0"/>
              <w:jc w:val="center"/>
              <w:rPr>
                <w:rFonts w:ascii="宋体" w:hAnsi="宋体" w:cs="宋体" w:eastAsia="宋体" w:hint="default"/>
                <w:sz w:val="20"/>
                <w:szCs w:val="20"/>
              </w:rPr>
            </w:pPr>
            <w:r>
              <w:rPr>
                <w:rFonts w:ascii="宋体"/>
                <w:sz w:val="20"/>
              </w:rPr>
              <w:t>19,527,409.31</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263" w:right="0"/>
              <w:jc w:val="left"/>
              <w:rPr>
                <w:rFonts w:ascii="宋体" w:hAnsi="宋体" w:cs="宋体" w:eastAsia="宋体" w:hint="default"/>
                <w:sz w:val="20"/>
                <w:szCs w:val="20"/>
              </w:rPr>
            </w:pPr>
            <w:r>
              <w:rPr>
                <w:rFonts w:ascii="宋体"/>
                <w:sz w:val="20"/>
              </w:rPr>
              <w:t>29.83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214"/>
              <w:jc w:val="right"/>
              <w:rPr>
                <w:rFonts w:ascii="宋体" w:hAnsi="宋体" w:cs="宋体" w:eastAsia="宋体" w:hint="default"/>
                <w:sz w:val="20"/>
                <w:szCs w:val="20"/>
              </w:rPr>
            </w:pPr>
            <w:r>
              <w:rPr>
                <w:rFonts w:ascii="宋体"/>
                <w:spacing w:val="-1"/>
                <w:sz w:val="20"/>
              </w:rPr>
              <w:t>54,942,557.97</w:t>
            </w:r>
            <w:r>
              <w:rPr>
                <w:rFonts w:ascii="宋体"/>
                <w:sz w:val="20"/>
              </w:rPr>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9"/>
              <w:jc w:val="center"/>
              <w:rPr>
                <w:rFonts w:ascii="宋体" w:hAnsi="宋体" w:cs="宋体" w:eastAsia="宋体" w:hint="default"/>
                <w:sz w:val="20"/>
                <w:szCs w:val="20"/>
              </w:rPr>
            </w:pPr>
            <w:r>
              <w:rPr>
                <w:rFonts w:ascii="宋体"/>
                <w:sz w:val="20"/>
              </w:rPr>
              <w:t>11.81</w:t>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96" w:right="0"/>
              <w:jc w:val="center"/>
              <w:rPr>
                <w:rFonts w:ascii="宋体" w:hAnsi="宋体" w:cs="宋体" w:eastAsia="宋体" w:hint="default"/>
                <w:sz w:val="20"/>
                <w:szCs w:val="20"/>
              </w:rPr>
            </w:pPr>
            <w:r>
              <w:rPr>
                <w:rFonts w:ascii="宋体"/>
                <w:sz w:val="20"/>
              </w:rPr>
              <w:t>23,901,078.38</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3"/>
              <w:jc w:val="right"/>
              <w:rPr>
                <w:rFonts w:ascii="宋体" w:hAnsi="宋体" w:cs="宋体" w:eastAsia="宋体" w:hint="default"/>
                <w:sz w:val="20"/>
                <w:szCs w:val="20"/>
              </w:rPr>
            </w:pPr>
            <w:r>
              <w:rPr>
                <w:rFonts w:ascii="宋体"/>
                <w:spacing w:val="-1"/>
                <w:sz w:val="20"/>
              </w:rPr>
              <w:t>43.50</w:t>
            </w:r>
          </w:p>
        </w:tc>
      </w:tr>
      <w:tr>
        <w:trPr>
          <w:trHeight w:val="472" w:hRule="exact"/>
        </w:trPr>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3"/>
              <w:jc w:val="right"/>
              <w:rPr>
                <w:rFonts w:ascii="宋体" w:hAnsi="宋体" w:cs="宋体" w:eastAsia="宋体" w:hint="default"/>
                <w:sz w:val="20"/>
                <w:szCs w:val="20"/>
              </w:rPr>
            </w:pPr>
            <w:r>
              <w:rPr>
                <w:rFonts w:ascii="宋体"/>
                <w:b/>
                <w:spacing w:val="-1"/>
                <w:w w:val="95"/>
                <w:sz w:val="20"/>
              </w:rPr>
              <w:t>511,157,183.84</w:t>
            </w:r>
            <w:r>
              <w:rPr>
                <w:rFonts w:ascii="宋体"/>
                <w:spacing w:val="-1"/>
                <w:sz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52"/>
              <w:jc w:val="right"/>
              <w:rPr>
                <w:rFonts w:ascii="宋体" w:hAnsi="宋体" w:cs="宋体" w:eastAsia="宋体" w:hint="default"/>
                <w:sz w:val="20"/>
                <w:szCs w:val="20"/>
              </w:rPr>
            </w:pPr>
            <w:r>
              <w:rPr>
                <w:rFonts w:ascii="宋体"/>
                <w:b/>
                <w:spacing w:val="-1"/>
                <w:sz w:val="20"/>
              </w:rPr>
              <w:t>100.00</w:t>
            </w:r>
            <w:r>
              <w:rPr>
                <w:rFonts w:ascii="宋体"/>
                <w:spacing w:val="-1"/>
                <w:sz w:val="20"/>
              </w:rPr>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41" w:right="0"/>
              <w:jc w:val="center"/>
              <w:rPr>
                <w:rFonts w:ascii="宋体" w:hAnsi="宋体" w:cs="宋体" w:eastAsia="宋体" w:hint="default"/>
                <w:sz w:val="20"/>
                <w:szCs w:val="20"/>
              </w:rPr>
            </w:pPr>
            <w:r>
              <w:rPr>
                <w:rFonts w:ascii="宋体"/>
                <w:b/>
                <w:sz w:val="20"/>
              </w:rPr>
              <w:t>136,024,441.15</w:t>
            </w:r>
            <w:r>
              <w:rPr>
                <w:rFonts w:ascii="宋体"/>
                <w:sz w:val="20"/>
              </w:rPr>
            </w:r>
          </w:p>
        </w:tc>
        <w:tc>
          <w:tcPr>
            <w:tcW w:w="1090"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13"/>
              <w:jc w:val="right"/>
              <w:rPr>
                <w:rFonts w:ascii="宋体" w:hAnsi="宋体" w:cs="宋体" w:eastAsia="宋体" w:hint="default"/>
                <w:sz w:val="20"/>
                <w:szCs w:val="20"/>
              </w:rPr>
            </w:pPr>
            <w:r>
              <w:rPr>
                <w:rFonts w:ascii="宋体"/>
                <w:b/>
                <w:spacing w:val="-1"/>
                <w:w w:val="95"/>
                <w:sz w:val="20"/>
              </w:rPr>
              <w:t>465,044,523.17</w:t>
            </w:r>
            <w:r>
              <w:rPr>
                <w:rFonts w:ascii="宋体"/>
                <w:spacing w:val="-1"/>
                <w:sz w:val="20"/>
              </w:rPr>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9"/>
              <w:jc w:val="center"/>
              <w:rPr>
                <w:rFonts w:ascii="宋体" w:hAnsi="宋体" w:cs="宋体" w:eastAsia="宋体" w:hint="default"/>
                <w:sz w:val="20"/>
                <w:szCs w:val="20"/>
              </w:rPr>
            </w:pPr>
            <w:r>
              <w:rPr>
                <w:rFonts w:ascii="宋体"/>
                <w:b/>
                <w:sz w:val="20"/>
              </w:rPr>
              <w:t>100.00</w:t>
            </w:r>
            <w:r>
              <w:rPr>
                <w:rFonts w:ascii="宋体"/>
                <w:sz w:val="20"/>
              </w:rPr>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
              <w:jc w:val="center"/>
              <w:rPr>
                <w:rFonts w:ascii="宋体" w:hAnsi="宋体" w:cs="宋体" w:eastAsia="宋体" w:hint="default"/>
                <w:sz w:val="20"/>
                <w:szCs w:val="20"/>
              </w:rPr>
            </w:pPr>
            <w:r>
              <w:rPr>
                <w:rFonts w:ascii="宋体"/>
                <w:b/>
                <w:sz w:val="20"/>
              </w:rPr>
              <w:t>147,182,303.36</w:t>
            </w:r>
            <w:r>
              <w:rPr>
                <w:rFonts w:ascii="宋体"/>
                <w:sz w:val="20"/>
              </w:rPr>
            </w:r>
          </w:p>
        </w:tc>
        <w:tc>
          <w:tcPr>
            <w:tcW w:w="77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74"/>
        <w:ind w:left="7068" w:right="7072" w:firstLine="0"/>
        <w:jc w:val="center"/>
        <w:rPr>
          <w:rFonts w:ascii="Times New Roman" w:hAnsi="Times New Roman" w:cs="Times New Roman" w:eastAsia="Times New Roman" w:hint="default"/>
          <w:sz w:val="20"/>
          <w:szCs w:val="20"/>
        </w:rPr>
      </w:pPr>
      <w:r>
        <w:rPr>
          <w:rFonts w:ascii="Times New Roman"/>
          <w:sz w:val="20"/>
        </w:rPr>
        <w:t>114</w:t>
      </w:r>
    </w:p>
    <w:p>
      <w:pPr>
        <w:spacing w:after="0"/>
        <w:jc w:val="center"/>
        <w:rPr>
          <w:rFonts w:ascii="Times New Roman" w:hAnsi="Times New Roman" w:cs="Times New Roman" w:eastAsia="Times New Roman" w:hint="default"/>
          <w:sz w:val="20"/>
          <w:szCs w:val="20"/>
        </w:rPr>
        <w:sectPr>
          <w:headerReference w:type="default" r:id="rId461"/>
          <w:footerReference w:type="default" r:id="rId462"/>
          <w:pgSz w:w="16840" w:h="11910" w:orient="landscape"/>
          <w:pgMar w:header="0" w:footer="0" w:top="820" w:bottom="280" w:left="1180" w:right="1180"/>
        </w:sectPr>
      </w:pPr>
    </w:p>
    <w:p>
      <w:pPr>
        <w:spacing w:line="240" w:lineRule="auto" w:before="0"/>
        <w:rPr>
          <w:rFonts w:ascii="Times New Roman" w:hAnsi="Times New Roman" w:cs="Times New Roman" w:eastAsia="Times New Roman" w:hint="default"/>
          <w:sz w:val="20"/>
          <w:szCs w:val="20"/>
        </w:rPr>
      </w:pPr>
    </w:p>
    <w:p>
      <w:pPr>
        <w:spacing w:before="190"/>
        <w:ind w:left="841" w:right="6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3"/>
          <w:sz w:val="22"/>
          <w:szCs w:val="22"/>
        </w:rPr>
        <w:t> </w:t>
      </w:r>
      <w:r>
        <w:rPr>
          <w:rFonts w:ascii="宋体" w:hAnsi="宋体" w:cs="宋体" w:eastAsia="宋体" w:hint="default"/>
          <w:sz w:val="22"/>
          <w:szCs w:val="22"/>
        </w:rPr>
        <w:t>年末单项金额重大并单独计提坏账准备的应收账款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tbl>
      <w:tblPr>
        <w:tblW w:w="0" w:type="auto"/>
        <w:jc w:val="left"/>
        <w:tblInd w:w="206" w:type="dxa"/>
        <w:tblLayout w:type="fixed"/>
        <w:tblCellMar>
          <w:top w:w="0" w:type="dxa"/>
          <w:left w:w="0" w:type="dxa"/>
          <w:bottom w:w="0" w:type="dxa"/>
          <w:right w:w="0" w:type="dxa"/>
        </w:tblCellMar>
        <w:tblLook w:val="01E0"/>
      </w:tblPr>
      <w:tblGrid>
        <w:gridCol w:w="2376"/>
        <w:gridCol w:w="1930"/>
        <w:gridCol w:w="1805"/>
        <w:gridCol w:w="1253"/>
        <w:gridCol w:w="1047"/>
      </w:tblGrid>
      <w:tr>
        <w:trPr>
          <w:trHeight w:val="345" w:hRule="exact"/>
        </w:trPr>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8" w:right="0"/>
              <w:jc w:val="left"/>
              <w:rPr>
                <w:rFonts w:ascii="宋体" w:hAnsi="宋体" w:cs="宋体" w:eastAsia="宋体" w:hint="default"/>
                <w:sz w:val="20"/>
                <w:szCs w:val="20"/>
              </w:rPr>
            </w:pPr>
            <w:r>
              <w:rPr>
                <w:rFonts w:ascii="宋体" w:hAnsi="宋体" w:cs="宋体" w:eastAsia="宋体" w:hint="default"/>
                <w:spacing w:val="-17"/>
                <w:sz w:val="20"/>
                <w:szCs w:val="20"/>
              </w:rPr>
              <w:t>河北省魏县第一中学</w:t>
            </w:r>
            <w:r>
              <w:rPr>
                <w:rFonts w:ascii="宋体" w:hAnsi="宋体" w:cs="宋体" w:eastAsia="宋体" w:hint="default"/>
                <w:sz w:val="20"/>
                <w:szCs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4"/>
              <w:jc w:val="right"/>
              <w:rPr>
                <w:rFonts w:ascii="宋体" w:hAnsi="宋体" w:cs="宋体" w:eastAsia="宋体" w:hint="default"/>
                <w:sz w:val="20"/>
                <w:szCs w:val="20"/>
              </w:rPr>
            </w:pPr>
            <w:r>
              <w:rPr>
                <w:rFonts w:ascii="宋体"/>
                <w:spacing w:val="-17"/>
                <w:sz w:val="20"/>
              </w:rPr>
              <w:t>2,770,000.00</w:t>
            </w:r>
            <w:r>
              <w:rPr>
                <w:rFonts w:ascii="宋体"/>
                <w:sz w:val="20"/>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 w:right="0"/>
              <w:jc w:val="center"/>
              <w:rPr>
                <w:rFonts w:ascii="宋体" w:hAnsi="宋体" w:cs="宋体" w:eastAsia="宋体" w:hint="default"/>
                <w:sz w:val="20"/>
                <w:szCs w:val="20"/>
              </w:rPr>
            </w:pPr>
            <w:r>
              <w:rPr>
                <w:rFonts w:ascii="宋体"/>
                <w:spacing w:val="-17"/>
                <w:sz w:val="20"/>
              </w:rPr>
              <w:t>2,770,000.00</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2"/>
              <w:jc w:val="center"/>
              <w:rPr>
                <w:rFonts w:ascii="宋体" w:hAnsi="宋体" w:cs="宋体" w:eastAsia="宋体" w:hint="default"/>
                <w:sz w:val="20"/>
                <w:szCs w:val="20"/>
              </w:rPr>
            </w:pPr>
            <w:r>
              <w:rPr>
                <w:rFonts w:ascii="宋体"/>
                <w:spacing w:val="-17"/>
                <w:sz w:val="20"/>
              </w:rPr>
              <w:t>100</w:t>
            </w:r>
            <w:r>
              <w:rPr>
                <w:rFonts w:ascii="宋体"/>
                <w:sz w:val="20"/>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21" w:right="0"/>
              <w:jc w:val="center"/>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c>
      </w:tr>
      <w:tr>
        <w:trPr>
          <w:trHeight w:val="350" w:hRule="exact"/>
        </w:trPr>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易县教育局</w:t>
            </w:r>
            <w:r>
              <w:rPr>
                <w:rFonts w:ascii="宋体" w:hAnsi="宋体" w:cs="宋体" w:eastAsia="宋体" w:hint="default"/>
                <w:sz w:val="20"/>
                <w:szCs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spacing w:val="-17"/>
                <w:sz w:val="20"/>
              </w:rPr>
              <w:t>2,412,194.91</w:t>
            </w:r>
            <w:r>
              <w:rPr>
                <w:rFonts w:ascii="宋体"/>
                <w:sz w:val="20"/>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6" w:right="0"/>
              <w:jc w:val="center"/>
              <w:rPr>
                <w:rFonts w:ascii="宋体" w:hAnsi="宋体" w:cs="宋体" w:eastAsia="宋体" w:hint="default"/>
                <w:sz w:val="20"/>
                <w:szCs w:val="20"/>
              </w:rPr>
            </w:pPr>
            <w:r>
              <w:rPr>
                <w:rFonts w:ascii="宋体"/>
                <w:spacing w:val="-17"/>
                <w:sz w:val="20"/>
              </w:rPr>
              <w:t>2,176,126.51</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1"/>
              <w:jc w:val="center"/>
              <w:rPr>
                <w:rFonts w:ascii="宋体" w:hAnsi="宋体" w:cs="宋体" w:eastAsia="宋体" w:hint="default"/>
                <w:sz w:val="20"/>
                <w:szCs w:val="20"/>
              </w:rPr>
            </w:pPr>
            <w:r>
              <w:rPr>
                <w:rFonts w:ascii="宋体"/>
                <w:spacing w:val="-17"/>
                <w:sz w:val="20"/>
              </w:rPr>
              <w:t>90.21</w:t>
            </w:r>
            <w:r>
              <w:rPr>
                <w:rFonts w:ascii="宋体"/>
                <w:sz w:val="20"/>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23" w:right="0"/>
              <w:jc w:val="center"/>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c>
      </w:tr>
      <w:tr>
        <w:trPr>
          <w:trHeight w:val="350" w:hRule="exact"/>
        </w:trPr>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保定市第二职业中学</w:t>
            </w:r>
            <w:r>
              <w:rPr>
                <w:rFonts w:ascii="宋体" w:hAnsi="宋体" w:cs="宋体" w:eastAsia="宋体" w:hint="default"/>
                <w:sz w:val="20"/>
                <w:szCs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spacing w:val="-17"/>
                <w:sz w:val="20"/>
              </w:rPr>
              <w:t>2,091,972.96</w:t>
            </w:r>
            <w:r>
              <w:rPr>
                <w:rFonts w:ascii="宋体"/>
                <w:sz w:val="20"/>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6" w:right="0"/>
              <w:jc w:val="center"/>
              <w:rPr>
                <w:rFonts w:ascii="宋体" w:hAnsi="宋体" w:cs="宋体" w:eastAsia="宋体" w:hint="default"/>
                <w:sz w:val="20"/>
                <w:szCs w:val="20"/>
              </w:rPr>
            </w:pPr>
            <w:r>
              <w:rPr>
                <w:rFonts w:ascii="宋体"/>
                <w:spacing w:val="-17"/>
                <w:sz w:val="20"/>
              </w:rPr>
              <w:t>2,004,172.96</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center"/>
              <w:rPr>
                <w:rFonts w:ascii="宋体" w:hAnsi="宋体" w:cs="宋体" w:eastAsia="宋体" w:hint="default"/>
                <w:sz w:val="20"/>
                <w:szCs w:val="20"/>
              </w:rPr>
            </w:pPr>
            <w:r>
              <w:rPr>
                <w:rFonts w:ascii="宋体"/>
                <w:spacing w:val="-17"/>
                <w:sz w:val="20"/>
              </w:rPr>
              <w:t>95.8</w:t>
            </w:r>
            <w:r>
              <w:rPr>
                <w:rFonts w:ascii="宋体"/>
                <w:sz w:val="20"/>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22" w:right="0"/>
              <w:jc w:val="center"/>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c>
      </w:tr>
      <w:tr>
        <w:trPr>
          <w:trHeight w:val="350" w:hRule="exact"/>
        </w:trPr>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河北省玉田县银河中学</w:t>
            </w:r>
            <w:r>
              <w:rPr>
                <w:rFonts w:ascii="宋体" w:hAnsi="宋体" w:cs="宋体" w:eastAsia="宋体" w:hint="default"/>
                <w:sz w:val="20"/>
                <w:szCs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spacing w:val="-17"/>
                <w:sz w:val="20"/>
              </w:rPr>
              <w:t>2,034,456.75</w:t>
            </w:r>
            <w:r>
              <w:rPr>
                <w:rFonts w:ascii="宋体"/>
                <w:sz w:val="20"/>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7" w:right="0"/>
              <w:jc w:val="center"/>
              <w:rPr>
                <w:rFonts w:ascii="宋体" w:hAnsi="宋体" w:cs="宋体" w:eastAsia="宋体" w:hint="default"/>
                <w:sz w:val="20"/>
                <w:szCs w:val="20"/>
              </w:rPr>
            </w:pPr>
            <w:r>
              <w:rPr>
                <w:rFonts w:ascii="宋体"/>
                <w:spacing w:val="-17"/>
                <w:sz w:val="20"/>
              </w:rPr>
              <w:t>1,248,429.95</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1"/>
              <w:jc w:val="center"/>
              <w:rPr>
                <w:rFonts w:ascii="宋体" w:hAnsi="宋体" w:cs="宋体" w:eastAsia="宋体" w:hint="default"/>
                <w:sz w:val="20"/>
                <w:szCs w:val="20"/>
              </w:rPr>
            </w:pPr>
            <w:r>
              <w:rPr>
                <w:rFonts w:ascii="宋体"/>
                <w:spacing w:val="-17"/>
                <w:sz w:val="20"/>
              </w:rPr>
              <w:t>61.36</w:t>
            </w:r>
            <w:r>
              <w:rPr>
                <w:rFonts w:ascii="宋体"/>
                <w:sz w:val="20"/>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23" w:right="0"/>
              <w:jc w:val="center"/>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c>
      </w:tr>
      <w:tr>
        <w:trPr>
          <w:trHeight w:val="350" w:hRule="exact"/>
        </w:trPr>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7"/>
                <w:sz w:val="20"/>
                <w:szCs w:val="20"/>
              </w:rPr>
              <w:t>蠡县大百尺中学</w:t>
            </w:r>
            <w:r>
              <w:rPr>
                <w:rFonts w:ascii="宋体" w:hAnsi="宋体" w:cs="宋体" w:eastAsia="宋体" w:hint="default"/>
                <w:sz w:val="20"/>
                <w:szCs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spacing w:val="-17"/>
                <w:sz w:val="20"/>
              </w:rPr>
              <w:t>2,010,073.75</w:t>
            </w:r>
            <w:r>
              <w:rPr>
                <w:rFonts w:ascii="宋体"/>
                <w:sz w:val="20"/>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6" w:right="0"/>
              <w:jc w:val="center"/>
              <w:rPr>
                <w:rFonts w:ascii="宋体" w:hAnsi="宋体" w:cs="宋体" w:eastAsia="宋体" w:hint="default"/>
                <w:sz w:val="20"/>
                <w:szCs w:val="20"/>
              </w:rPr>
            </w:pPr>
            <w:r>
              <w:rPr>
                <w:rFonts w:ascii="宋体"/>
                <w:spacing w:val="-17"/>
                <w:sz w:val="20"/>
              </w:rPr>
              <w:t>1,902,073.75</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center"/>
              <w:rPr>
                <w:rFonts w:ascii="宋体" w:hAnsi="宋体" w:cs="宋体" w:eastAsia="宋体" w:hint="default"/>
                <w:sz w:val="20"/>
                <w:szCs w:val="20"/>
              </w:rPr>
            </w:pPr>
            <w:r>
              <w:rPr>
                <w:rFonts w:ascii="宋体"/>
                <w:spacing w:val="-17"/>
                <w:sz w:val="20"/>
              </w:rPr>
              <w:t>94.63</w:t>
            </w:r>
            <w:r>
              <w:rPr>
                <w:rFonts w:ascii="宋体"/>
                <w:sz w:val="20"/>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22" w:right="0"/>
              <w:jc w:val="center"/>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c>
      </w:tr>
      <w:tr>
        <w:trPr>
          <w:trHeight w:val="361" w:hRule="exact"/>
        </w:trPr>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8"/>
                <w:sz w:val="20"/>
                <w:szCs w:val="20"/>
              </w:rPr>
              <w:t>合计</w:t>
            </w:r>
            <w:r>
              <w:rPr>
                <w:rFonts w:ascii="宋体" w:hAnsi="宋体" w:cs="宋体" w:eastAsia="宋体" w:hint="default"/>
                <w:sz w:val="20"/>
                <w:szCs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b/>
                <w:spacing w:val="-18"/>
                <w:sz w:val="20"/>
              </w:rPr>
              <w:t>89,777,802.60</w:t>
            </w:r>
            <w:r>
              <w:rPr>
                <w:rFonts w:ascii="宋体"/>
                <w:sz w:val="20"/>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6"/>
              <w:jc w:val="center"/>
              <w:rPr>
                <w:rFonts w:ascii="宋体" w:hAnsi="宋体" w:cs="宋体" w:eastAsia="宋体" w:hint="default"/>
                <w:sz w:val="20"/>
                <w:szCs w:val="20"/>
              </w:rPr>
            </w:pPr>
            <w:r>
              <w:rPr>
                <w:rFonts w:ascii="宋体"/>
                <w:b/>
                <w:spacing w:val="-18"/>
                <w:sz w:val="20"/>
              </w:rPr>
              <w:t>64,663,051.85</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7"/>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36" w:right="0"/>
              <w:jc w:val="center"/>
              <w:rPr>
                <w:rFonts w:ascii="宋体" w:hAnsi="宋体" w:cs="宋体" w:eastAsia="宋体" w:hint="default"/>
                <w:sz w:val="20"/>
                <w:szCs w:val="20"/>
              </w:rPr>
            </w:pPr>
            <w:r>
              <w:rPr>
                <w:rFonts w:ascii="宋体" w:hAnsi="宋体" w:cs="宋体" w:eastAsia="宋体" w:hint="default"/>
                <w:w w:val="100"/>
                <w:sz w:val="20"/>
                <w:szCs w:val="20"/>
              </w:rPr>
              <w:t>—</w:t>
            </w:r>
          </w:p>
        </w:tc>
      </w:tr>
    </w:tbl>
    <w:p>
      <w:pPr>
        <w:spacing w:line="240" w:lineRule="auto" w:before="7"/>
        <w:rPr>
          <w:rFonts w:ascii="宋体" w:hAnsi="宋体" w:cs="宋体" w:eastAsia="宋体" w:hint="default"/>
          <w:sz w:val="28"/>
          <w:szCs w:val="28"/>
        </w:rPr>
      </w:pPr>
    </w:p>
    <w:p>
      <w:pPr>
        <w:spacing w:before="31"/>
        <w:ind w:left="841" w:right="62" w:firstLine="0"/>
        <w:jc w:val="left"/>
        <w:rPr>
          <w:rFonts w:ascii="宋体" w:hAnsi="宋体" w:cs="宋体" w:eastAsia="宋体" w:hint="default"/>
          <w:sz w:val="22"/>
          <w:szCs w:val="22"/>
        </w:rPr>
      </w:pPr>
      <w:r>
        <w:rPr/>
        <w:pict>
          <v:group style="position:absolute;margin-left:78.240028pt;margin-top:-354.001434pt;width:438.85pt;height:336pt;mso-position-horizontal-relative:page;mso-position-vertical-relative:paragraph;z-index:-1008568" coordorigin="1565,-7080" coordsize="8777,6720">
            <v:group style="position:absolute;left:1594;top:-7075;width:2373;height:2" coordorigin="1594,-7075" coordsize="2373,2">
              <v:shape style="position:absolute;left:1594;top:-7075;width:2373;height:2" coordorigin="1594,-7075" coordsize="2373,0" path="m1594,-7075l3966,-7075e" filled="false" stroked="true" strokeweight=".47998pt" strokecolor="#000000">
                <v:path arrowok="t"/>
              </v:shape>
            </v:group>
            <v:group style="position:absolute;left:1594;top:-7056;width:2373;height:2" coordorigin="1594,-7056" coordsize="2373,2">
              <v:shape style="position:absolute;left:1594;top:-7056;width:2373;height:2" coordorigin="1594,-7056" coordsize="2373,0" path="m1594,-7056l3966,-7056e" filled="false" stroked="true" strokeweight=".48004pt" strokecolor="#000000">
                <v:path arrowok="t"/>
              </v:shape>
              <v:shape style="position:absolute;left:3966;top:-7051;width:14;height:2" type="#_x0000_t75" stroked="false">
                <v:imagedata r:id="rId37" o:title=""/>
              </v:shape>
            </v:group>
            <v:group style="position:absolute;left:3966;top:-7075;width:29;height:2" coordorigin="3966,-7075" coordsize="29,2">
              <v:shape style="position:absolute;left:3966;top:-7075;width:29;height:2" coordorigin="3966,-7075" coordsize="29,0" path="m3966,-7075l3995,-7075e" filled="false" stroked="true" strokeweight=".47998pt" strokecolor="#000000">
                <v:path arrowok="t"/>
              </v:shape>
            </v:group>
            <v:group style="position:absolute;left:3966;top:-7056;width:29;height:2" coordorigin="3966,-7056" coordsize="29,2">
              <v:shape style="position:absolute;left:3966;top:-7056;width:29;height:2" coordorigin="3966,-7056" coordsize="29,0" path="m3966,-7056l3995,-7056e" filled="false" stroked="true" strokeweight=".48004pt" strokecolor="#000000">
                <v:path arrowok="t"/>
              </v:shape>
            </v:group>
            <v:group style="position:absolute;left:3995;top:-7075;width:1745;height:2" coordorigin="3995,-7075" coordsize="1745,2">
              <v:shape style="position:absolute;left:3995;top:-7075;width:1745;height:2" coordorigin="3995,-7075" coordsize="1745,0" path="m3995,-7075l5740,-7075e" filled="false" stroked="true" strokeweight=".47998pt" strokecolor="#000000">
                <v:path arrowok="t"/>
              </v:shape>
            </v:group>
            <v:group style="position:absolute;left:3995;top:-7056;width:1745;height:2" coordorigin="3995,-7056" coordsize="1745,2">
              <v:shape style="position:absolute;left:3995;top:-7056;width:1745;height:2" coordorigin="3995,-7056" coordsize="1745,0" path="m3995,-7056l5740,-7056e" filled="false" stroked="true" strokeweight=".48004pt" strokecolor="#000000">
                <v:path arrowok="t"/>
              </v:shape>
              <v:shape style="position:absolute;left:5740;top:-7051;width:14;height:2" type="#_x0000_t75" stroked="false">
                <v:imagedata r:id="rId37" o:title=""/>
              </v:shape>
            </v:group>
            <v:group style="position:absolute;left:5740;top:-7075;width:29;height:2" coordorigin="5740,-7075" coordsize="29,2">
              <v:shape style="position:absolute;left:5740;top:-7075;width:29;height:2" coordorigin="5740,-7075" coordsize="29,0" path="m5740,-7075l5768,-7075e" filled="false" stroked="true" strokeweight=".47998pt" strokecolor="#000000">
                <v:path arrowok="t"/>
              </v:shape>
            </v:group>
            <v:group style="position:absolute;left:5740;top:-7056;width:29;height:2" coordorigin="5740,-7056" coordsize="29,2">
              <v:shape style="position:absolute;left:5740;top:-7056;width:29;height:2" coordorigin="5740,-7056" coordsize="29,0" path="m5740,-7056l5768,-7056e" filled="false" stroked="true" strokeweight=".48004pt" strokecolor="#000000">
                <v:path arrowok="t"/>
              </v:shape>
            </v:group>
            <v:group style="position:absolute;left:5768;top:-7075;width:1738;height:2" coordorigin="5768,-7075" coordsize="1738,2">
              <v:shape style="position:absolute;left:5768;top:-7075;width:1738;height:2" coordorigin="5768,-7075" coordsize="1738,0" path="m5768,-7075l7506,-7075e" filled="false" stroked="true" strokeweight=".47998pt" strokecolor="#000000">
                <v:path arrowok="t"/>
              </v:shape>
            </v:group>
            <v:group style="position:absolute;left:5768;top:-7056;width:1738;height:2" coordorigin="5768,-7056" coordsize="1738,2">
              <v:shape style="position:absolute;left:5768;top:-7056;width:1738;height:2" coordorigin="5768,-7056" coordsize="1738,0" path="m5768,-7056l7506,-7056e" filled="false" stroked="true" strokeweight=".48004pt" strokecolor="#000000">
                <v:path arrowok="t"/>
              </v:shape>
              <v:shape style="position:absolute;left:7506;top:-7051;width:14;height:2" type="#_x0000_t75" stroked="false">
                <v:imagedata r:id="rId37" o:title=""/>
              </v:shape>
            </v:group>
            <v:group style="position:absolute;left:7506;top:-7075;width:29;height:2" coordorigin="7506,-7075" coordsize="29,2">
              <v:shape style="position:absolute;left:7506;top:-7075;width:29;height:2" coordorigin="7506,-7075" coordsize="29,0" path="m7506,-7075l7535,-7075e" filled="false" stroked="true" strokeweight=".47998pt" strokecolor="#000000">
                <v:path arrowok="t"/>
              </v:shape>
            </v:group>
            <v:group style="position:absolute;left:7506;top:-7056;width:29;height:2" coordorigin="7506,-7056" coordsize="29,2">
              <v:shape style="position:absolute;left:7506;top:-7056;width:29;height:2" coordorigin="7506,-7056" coordsize="29,0" path="m7506,-7056l7535,-7056e" filled="false" stroked="true" strokeweight=".48004pt" strokecolor="#000000">
                <v:path arrowok="t"/>
              </v:shape>
            </v:group>
            <v:group style="position:absolute;left:7535;top:-7075;width:1674;height:2" coordorigin="7535,-7075" coordsize="1674,2">
              <v:shape style="position:absolute;left:7535;top:-7075;width:1674;height:2" coordorigin="7535,-7075" coordsize="1674,0" path="m7535,-7075l9209,-7075e" filled="false" stroked="true" strokeweight=".47998pt" strokecolor="#000000">
                <v:path arrowok="t"/>
              </v:shape>
            </v:group>
            <v:group style="position:absolute;left:7535;top:-7056;width:1674;height:2" coordorigin="7535,-7056" coordsize="1674,2">
              <v:shape style="position:absolute;left:7535;top:-7056;width:1674;height:2" coordorigin="7535,-7056" coordsize="1674,0" path="m7535,-7056l9209,-7056e" filled="false" stroked="true" strokeweight=".48004pt" strokecolor="#000000">
                <v:path arrowok="t"/>
              </v:shape>
              <v:shape style="position:absolute;left:9209;top:-7051;width:14;height:2" type="#_x0000_t75" stroked="false">
                <v:imagedata r:id="rId37" o:title=""/>
              </v:shape>
            </v:group>
            <v:group style="position:absolute;left:9209;top:-7075;width:29;height:2" coordorigin="9209,-7075" coordsize="29,2">
              <v:shape style="position:absolute;left:9209;top:-7075;width:29;height:2" coordorigin="9209,-7075" coordsize="29,0" path="m9209,-7075l9238,-7075e" filled="false" stroked="true" strokeweight=".47998pt" strokecolor="#000000">
                <v:path arrowok="t"/>
              </v:shape>
            </v:group>
            <v:group style="position:absolute;left:9209;top:-7056;width:29;height:2" coordorigin="9209,-7056" coordsize="29,2">
              <v:shape style="position:absolute;left:9209;top:-7056;width:29;height:2" coordorigin="9209,-7056" coordsize="29,0" path="m9209,-7056l9238,-7056e" filled="false" stroked="true" strokeweight=".48004pt" strokecolor="#000000">
                <v:path arrowok="t"/>
              </v:shape>
            </v:group>
            <v:group style="position:absolute;left:9238;top:-7075;width:1072;height:2" coordorigin="9238,-7075" coordsize="1072,2">
              <v:shape style="position:absolute;left:9238;top:-7075;width:1072;height:2" coordorigin="9238,-7075" coordsize="1072,0" path="m9238,-7075l10309,-7075e" filled="false" stroked="true" strokeweight=".47998pt" strokecolor="#000000">
                <v:path arrowok="t"/>
              </v:shape>
            </v:group>
            <v:group style="position:absolute;left:9238;top:-7056;width:1072;height:2" coordorigin="9238,-7056" coordsize="1072,2">
              <v:shape style="position:absolute;left:9238;top:-7056;width:1072;height:2" coordorigin="9238,-7056" coordsize="1072,0" path="m9238,-7056l10309,-7056e" filled="false" stroked="true" strokeweight=".48004pt" strokecolor="#000000">
                <v:path arrowok="t"/>
              </v:shape>
              <v:shape style="position:absolute;left:3947;top:-7069;width:5296;height:379" type="#_x0000_t75" stroked="false">
                <v:imagedata r:id="rId467" o:title=""/>
              </v:shape>
            </v:group>
            <v:group style="position:absolute;left:1579;top:-365;width:2387;height:2" coordorigin="1579,-365" coordsize="2387,2">
              <v:shape style="position:absolute;left:1579;top:-365;width:2387;height:2" coordorigin="1579,-365" coordsize="2387,0" path="m1579,-365l3966,-365e" filled="false" stroked="true" strokeweight=".47998pt" strokecolor="#000000">
                <v:path arrowok="t"/>
              </v:shape>
            </v:group>
            <v:group style="position:absolute;left:1579;top:-384;width:2387;height:2" coordorigin="1579,-384" coordsize="2387,2">
              <v:shape style="position:absolute;left:1579;top:-384;width:2387;height:2" coordorigin="1579,-384" coordsize="2387,0" path="m1579,-384l3966,-384e" filled="false" stroked="true" strokeweight=".48001pt" strokecolor="#000000">
                <v:path arrowok="t"/>
              </v:shape>
            </v:group>
            <v:group style="position:absolute;left:3966;top:-384;width:29;height:2" coordorigin="3966,-384" coordsize="29,2">
              <v:shape style="position:absolute;left:3966;top:-384;width:29;height:2" coordorigin="3966,-384" coordsize="29,0" path="m3966,-384l3995,-384e" filled="false" stroked="true" strokeweight=".48001pt" strokecolor="#000000">
                <v:path arrowok="t"/>
              </v:shape>
            </v:group>
            <v:group style="position:absolute;left:3966;top:-365;width:1774;height:2" coordorigin="3966,-365" coordsize="1774,2">
              <v:shape style="position:absolute;left:3966;top:-365;width:1774;height:2" coordorigin="3966,-365" coordsize="1774,0" path="m3966,-365l5740,-365e" filled="false" stroked="true" strokeweight=".47998pt" strokecolor="#000000">
                <v:path arrowok="t"/>
              </v:shape>
            </v:group>
            <v:group style="position:absolute;left:3995;top:-384;width:1745;height:2" coordorigin="3995,-384" coordsize="1745,2">
              <v:shape style="position:absolute;left:3995;top:-384;width:1745;height:2" coordorigin="3995,-384" coordsize="1745,0" path="m3995,-384l5740,-384e" filled="false" stroked="true" strokeweight=".48001pt" strokecolor="#000000">
                <v:path arrowok="t"/>
              </v:shape>
            </v:group>
            <v:group style="position:absolute;left:5740;top:-384;width:29;height:2" coordorigin="5740,-384" coordsize="29,2">
              <v:shape style="position:absolute;left:5740;top:-384;width:29;height:2" coordorigin="5740,-384" coordsize="29,0" path="m5740,-384l5768,-384e" filled="false" stroked="true" strokeweight=".48001pt" strokecolor="#000000">
                <v:path arrowok="t"/>
              </v:shape>
            </v:group>
            <v:group style="position:absolute;left:5740;top:-365;width:1767;height:2" coordorigin="5740,-365" coordsize="1767,2">
              <v:shape style="position:absolute;left:5740;top:-365;width:1767;height:2" coordorigin="5740,-365" coordsize="1767,0" path="m5740,-365l7506,-365e" filled="false" stroked="true" strokeweight=".47998pt" strokecolor="#000000">
                <v:path arrowok="t"/>
              </v:shape>
            </v:group>
            <v:group style="position:absolute;left:5768;top:-384;width:1738;height:2" coordorigin="5768,-384" coordsize="1738,2">
              <v:shape style="position:absolute;left:5768;top:-384;width:1738;height:2" coordorigin="5768,-384" coordsize="1738,0" path="m5768,-384l7506,-384e" filled="false" stroked="true" strokeweight=".48001pt" strokecolor="#000000">
                <v:path arrowok="t"/>
              </v:shape>
            </v:group>
            <v:group style="position:absolute;left:7506;top:-384;width:29;height:2" coordorigin="7506,-384" coordsize="29,2">
              <v:shape style="position:absolute;left:7506;top:-384;width:29;height:2" coordorigin="7506,-384" coordsize="29,0" path="m7506,-384l7535,-384e" filled="false" stroked="true" strokeweight=".48001pt" strokecolor="#000000">
                <v:path arrowok="t"/>
              </v:shape>
            </v:group>
            <v:group style="position:absolute;left:7506;top:-365;width:1703;height:2" coordorigin="7506,-365" coordsize="1703,2">
              <v:shape style="position:absolute;left:7506;top:-365;width:1703;height:2" coordorigin="7506,-365" coordsize="1703,0" path="m7506,-365l9209,-365e" filled="false" stroked="true" strokeweight=".47998pt" strokecolor="#000000">
                <v:path arrowok="t"/>
              </v:shape>
            </v:group>
            <v:group style="position:absolute;left:7535;top:-384;width:1674;height:2" coordorigin="7535,-384" coordsize="1674,2">
              <v:shape style="position:absolute;left:7535;top:-384;width:1674;height:2" coordorigin="7535,-384" coordsize="1674,0" path="m7535,-384l9209,-384e" filled="false" stroked="true" strokeweight=".48001pt" strokecolor="#000000">
                <v:path arrowok="t"/>
              </v:shape>
              <v:shape style="position:absolute;left:1565;top:-6728;width:8777;height:6340" type="#_x0000_t75" stroked="false">
                <v:imagedata r:id="rId468" o:title=""/>
              </v:shape>
            </v:group>
            <v:group style="position:absolute;left:9209;top:-384;width:29;height:2" coordorigin="9209,-384" coordsize="29,2">
              <v:shape style="position:absolute;left:9209;top:-384;width:29;height:2" coordorigin="9209,-384" coordsize="29,0" path="m9209,-384l9238,-384e" filled="false" stroked="true" strokeweight=".48001pt" strokecolor="#000000">
                <v:path arrowok="t"/>
              </v:shape>
            </v:group>
            <v:group style="position:absolute;left:9209;top:-365;width:1108;height:2" coordorigin="9209,-365" coordsize="1108,2">
              <v:shape style="position:absolute;left:9209;top:-365;width:1108;height:2" coordorigin="9209,-365" coordsize="1108,0" path="m9209,-365l10316,-365e" filled="false" stroked="true" strokeweight=".47998pt" strokecolor="#000000">
                <v:path arrowok="t"/>
              </v:shape>
            </v:group>
            <v:group style="position:absolute;left:9238;top:-384;width:1079;height:2" coordorigin="9238,-384" coordsize="1079,2">
              <v:shape style="position:absolute;left:9238;top:-384;width:1079;height:2" coordorigin="9238,-384" coordsize="1079,0" path="m9238,-384l10316,-384e" filled="false" stroked="true" strokeweight=".48001pt" strokecolor="#000000">
                <v:path arrowok="t"/>
              </v:shape>
              <v:shape style="position:absolute;left:1702;top:-6981;width:2177;height:4461" type="#_x0000_t202" filled="false" stroked="false">
                <v:textbox inset="0,0,0,0">
                  <w:txbxContent>
                    <w:p>
                      <w:pPr>
                        <w:spacing w:line="200" w:lineRule="exact" w:before="0"/>
                        <w:ind w:left="0" w:right="0" w:firstLine="711"/>
                        <w:jc w:val="left"/>
                        <w:rPr>
                          <w:rFonts w:ascii="宋体" w:hAnsi="宋体" w:cs="宋体" w:eastAsia="宋体" w:hint="default"/>
                          <w:sz w:val="20"/>
                          <w:szCs w:val="20"/>
                        </w:rPr>
                      </w:pPr>
                      <w:r>
                        <w:rPr>
                          <w:rFonts w:ascii="宋体" w:hAnsi="宋体" w:cs="宋体" w:eastAsia="宋体" w:hint="default"/>
                          <w:b/>
                          <w:bCs/>
                          <w:spacing w:val="-18"/>
                          <w:sz w:val="20"/>
                          <w:szCs w:val="20"/>
                        </w:rPr>
                        <w:t>单位名称</w:t>
                      </w:r>
                      <w:r>
                        <w:rPr>
                          <w:rFonts w:ascii="宋体" w:hAnsi="宋体" w:cs="宋体" w:eastAsia="宋体" w:hint="default"/>
                          <w:sz w:val="20"/>
                          <w:szCs w:val="20"/>
                        </w:rPr>
                      </w:r>
                    </w:p>
                    <w:p>
                      <w:pPr>
                        <w:spacing w:line="319" w:lineRule="auto" w:before="88"/>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江西城市职业学院</w:t>
                      </w:r>
                      <w:r>
                        <w:rPr>
                          <w:rFonts w:ascii="宋体" w:hAnsi="宋体" w:cs="宋体" w:eastAsia="宋体" w:hint="default"/>
                          <w:spacing w:val="-97"/>
                          <w:sz w:val="20"/>
                          <w:szCs w:val="20"/>
                        </w:rPr>
                        <w:t> </w:t>
                      </w:r>
                      <w:r>
                        <w:rPr>
                          <w:rFonts w:ascii="宋体" w:hAnsi="宋体" w:cs="宋体" w:eastAsia="宋体" w:hint="default"/>
                          <w:spacing w:val="-17"/>
                          <w:sz w:val="20"/>
                          <w:szCs w:val="20"/>
                        </w:rPr>
                        <w:t>北京工商管理专修学院</w:t>
                      </w:r>
                      <w:r>
                        <w:rPr>
                          <w:rFonts w:ascii="宋体" w:hAnsi="宋体" w:cs="宋体" w:eastAsia="宋体" w:hint="default"/>
                          <w:sz w:val="20"/>
                          <w:szCs w:val="20"/>
                        </w:rPr>
                      </w:r>
                    </w:p>
                    <w:p>
                      <w:pPr>
                        <w:spacing w:line="260" w:lineRule="exact" w:before="8"/>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贵州省计算机教育工程领</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7"/>
                          <w:sz w:val="20"/>
                          <w:szCs w:val="20"/>
                        </w:rPr>
                        <w:t>导小组办公室</w:t>
                      </w:r>
                      <w:r>
                        <w:rPr>
                          <w:rFonts w:ascii="宋体" w:hAnsi="宋体" w:cs="宋体" w:eastAsia="宋体" w:hint="default"/>
                          <w:sz w:val="20"/>
                          <w:szCs w:val="20"/>
                        </w:rPr>
                      </w:r>
                    </w:p>
                    <w:p>
                      <w:pPr>
                        <w:spacing w:line="260" w:lineRule="exact" w:before="10"/>
                        <w:ind w:left="0" w:right="0" w:firstLine="85"/>
                        <w:jc w:val="left"/>
                        <w:rPr>
                          <w:rFonts w:ascii="宋体" w:hAnsi="宋体" w:cs="宋体" w:eastAsia="宋体" w:hint="default"/>
                          <w:sz w:val="20"/>
                          <w:szCs w:val="20"/>
                        </w:rPr>
                      </w:pPr>
                      <w:r>
                        <w:rPr>
                          <w:rFonts w:ascii="宋体" w:hAnsi="宋体" w:cs="宋体" w:eastAsia="宋体" w:hint="default"/>
                          <w:spacing w:val="-11"/>
                          <w:sz w:val="20"/>
                          <w:szCs w:val="20"/>
                        </w:rPr>
                        <w:t>长信数码信息文化发展有</w:t>
                      </w:r>
                      <w:r>
                        <w:rPr>
                          <w:rFonts w:ascii="宋体" w:hAnsi="宋体" w:cs="宋体" w:eastAsia="宋体" w:hint="default"/>
                          <w:w w:val="100"/>
                          <w:sz w:val="20"/>
                          <w:szCs w:val="20"/>
                        </w:rPr>
                        <w:t> </w:t>
                      </w:r>
                      <w:r>
                        <w:rPr>
                          <w:rFonts w:ascii="宋体" w:hAnsi="宋体" w:cs="宋体" w:eastAsia="宋体" w:hint="default"/>
                          <w:spacing w:val="-17"/>
                          <w:sz w:val="20"/>
                          <w:szCs w:val="20"/>
                        </w:rPr>
                        <w:t>限公司</w:t>
                      </w:r>
                      <w:r>
                        <w:rPr>
                          <w:rFonts w:ascii="宋体" w:hAnsi="宋体" w:cs="宋体" w:eastAsia="宋体" w:hint="default"/>
                          <w:sz w:val="20"/>
                          <w:szCs w:val="20"/>
                        </w:rPr>
                      </w:r>
                    </w:p>
                    <w:p>
                      <w:pPr>
                        <w:spacing w:line="321" w:lineRule="auto" w:before="24"/>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西宁国美电器有限公司</w:t>
                      </w:r>
                      <w:r>
                        <w:rPr>
                          <w:rFonts w:ascii="宋体" w:hAnsi="宋体" w:cs="宋体" w:eastAsia="宋体" w:hint="default"/>
                          <w:spacing w:val="-96"/>
                          <w:sz w:val="20"/>
                          <w:szCs w:val="20"/>
                        </w:rPr>
                        <w:t> </w:t>
                      </w:r>
                      <w:r>
                        <w:rPr>
                          <w:rFonts w:ascii="宋体" w:hAnsi="宋体" w:cs="宋体" w:eastAsia="宋体" w:hint="default"/>
                          <w:spacing w:val="-17"/>
                          <w:sz w:val="20"/>
                          <w:szCs w:val="20"/>
                        </w:rPr>
                        <w:t>石家庄计算机职业学院</w:t>
                      </w:r>
                      <w:r>
                        <w:rPr>
                          <w:rFonts w:ascii="宋体" w:hAnsi="宋体" w:cs="宋体" w:eastAsia="宋体" w:hint="default"/>
                          <w:spacing w:val="-96"/>
                          <w:sz w:val="20"/>
                          <w:szCs w:val="20"/>
                        </w:rPr>
                        <w:t> </w:t>
                      </w:r>
                      <w:r>
                        <w:rPr>
                          <w:rFonts w:ascii="宋体" w:hAnsi="宋体" w:cs="宋体" w:eastAsia="宋体" w:hint="default"/>
                          <w:spacing w:val="-17"/>
                          <w:sz w:val="20"/>
                          <w:szCs w:val="20"/>
                        </w:rPr>
                        <w:t>河北安平中学</w:t>
                      </w:r>
                      <w:r>
                        <w:rPr>
                          <w:rFonts w:ascii="宋体" w:hAnsi="宋体" w:cs="宋体" w:eastAsia="宋体" w:hint="default"/>
                          <w:sz w:val="20"/>
                          <w:szCs w:val="20"/>
                        </w:rPr>
                      </w:r>
                    </w:p>
                    <w:p>
                      <w:pPr>
                        <w:spacing w:line="261" w:lineRule="auto" w:before="19"/>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保定市职业技术教育中心</w:t>
                      </w:r>
                      <w:r>
                        <w:rPr>
                          <w:rFonts w:ascii="宋体" w:hAnsi="宋体" w:cs="宋体" w:eastAsia="宋体" w:hint="default"/>
                          <w:spacing w:val="-96"/>
                          <w:sz w:val="20"/>
                          <w:szCs w:val="20"/>
                        </w:rPr>
                        <w:t> </w:t>
                      </w:r>
                      <w:r>
                        <w:rPr>
                          <w:rFonts w:ascii="宋体" w:hAnsi="宋体" w:cs="宋体" w:eastAsia="宋体" w:hint="default"/>
                          <w:spacing w:val="-11"/>
                          <w:sz w:val="20"/>
                          <w:szCs w:val="20"/>
                        </w:rPr>
                        <w:t>焦作市宏瑞教育投资有限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6"/>
                          <w:sz w:val="20"/>
                          <w:szCs w:val="20"/>
                        </w:rPr>
                        <w:t>公司</w:t>
                      </w:r>
                      <w:r>
                        <w:rPr>
                          <w:rFonts w:ascii="宋体" w:hAnsi="宋体" w:cs="宋体" w:eastAsia="宋体" w:hint="default"/>
                          <w:sz w:val="20"/>
                          <w:szCs w:val="20"/>
                        </w:rPr>
                      </w:r>
                    </w:p>
                    <w:p>
                      <w:pPr>
                        <w:spacing w:line="260" w:lineRule="exact" w:before="16"/>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吉林省圣和网络科技有限</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6"/>
                          <w:sz w:val="20"/>
                          <w:szCs w:val="20"/>
                        </w:rPr>
                        <w:t>公司</w:t>
                      </w:r>
                      <w:r>
                        <w:rPr>
                          <w:rFonts w:ascii="宋体" w:hAnsi="宋体" w:cs="宋体" w:eastAsia="宋体" w:hint="default"/>
                          <w:sz w:val="20"/>
                          <w:szCs w:val="20"/>
                        </w:rPr>
                      </w:r>
                    </w:p>
                  </w:txbxContent>
                </v:textbox>
                <w10:wrap type="none"/>
              </v:shape>
              <v:shape style="position:absolute;left:4488;top:-6981;width:1150;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账面余额</w:t>
                      </w:r>
                      <w:r>
                        <w:rPr>
                          <w:rFonts w:ascii="宋体" w:hAnsi="宋体" w:cs="宋体" w:eastAsia="宋体" w:hint="default"/>
                          <w:sz w:val="20"/>
                          <w:szCs w:val="20"/>
                        </w:rPr>
                      </w:r>
                    </w:p>
                    <w:p>
                      <w:pPr>
                        <w:spacing w:before="88"/>
                        <w:ind w:left="56" w:right="0" w:firstLine="0"/>
                        <w:jc w:val="left"/>
                        <w:rPr>
                          <w:rFonts w:ascii="宋体" w:hAnsi="宋体" w:cs="宋体" w:eastAsia="宋体" w:hint="default"/>
                          <w:sz w:val="20"/>
                          <w:szCs w:val="20"/>
                        </w:rPr>
                      </w:pPr>
                      <w:r>
                        <w:rPr>
                          <w:rFonts w:ascii="宋体"/>
                          <w:spacing w:val="-17"/>
                          <w:sz w:val="20"/>
                        </w:rPr>
                        <w:t>14,649,200.00</w:t>
                      </w:r>
                      <w:r>
                        <w:rPr>
                          <w:rFonts w:ascii="宋体"/>
                          <w:sz w:val="20"/>
                        </w:rPr>
                      </w:r>
                    </w:p>
                    <w:p>
                      <w:pPr>
                        <w:spacing w:before="87"/>
                        <w:ind w:left="57" w:right="0" w:firstLine="0"/>
                        <w:jc w:val="left"/>
                        <w:rPr>
                          <w:rFonts w:ascii="宋体" w:hAnsi="宋体" w:cs="宋体" w:eastAsia="宋体" w:hint="default"/>
                          <w:sz w:val="20"/>
                          <w:szCs w:val="20"/>
                        </w:rPr>
                      </w:pPr>
                      <w:r>
                        <w:rPr>
                          <w:rFonts w:ascii="宋体"/>
                          <w:spacing w:val="-17"/>
                          <w:sz w:val="20"/>
                        </w:rPr>
                        <w:t>14,417,754.61</w:t>
                      </w:r>
                      <w:r>
                        <w:rPr>
                          <w:rFonts w:ascii="宋体"/>
                          <w:sz w:val="20"/>
                        </w:rPr>
                      </w:r>
                    </w:p>
                  </w:txbxContent>
                </v:textbox>
                <w10:wrap type="none"/>
              </v:shape>
              <v:shape style="position:absolute;left:6258;top:-6981;width:2701;height:900" type="#_x0000_t202" filled="false" stroked="false">
                <v:textbox inset="0,0,0,0">
                  <w:txbxContent>
                    <w:p>
                      <w:pPr>
                        <w:tabs>
                          <w:tab w:pos="150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坏账金额</w:t>
                        <w:tab/>
                      </w:r>
                      <w:r>
                        <w:rPr>
                          <w:rFonts w:ascii="宋体" w:hAnsi="宋体" w:cs="宋体" w:eastAsia="宋体" w:hint="default"/>
                          <w:b/>
                          <w:bCs/>
                          <w:spacing w:val="-18"/>
                          <w:sz w:val="20"/>
                          <w:szCs w:val="20"/>
                        </w:rPr>
                        <w:t>计提比例（%）</w:t>
                      </w:r>
                      <w:r>
                        <w:rPr>
                          <w:rFonts w:ascii="宋体" w:hAnsi="宋体" w:cs="宋体" w:eastAsia="宋体" w:hint="default"/>
                          <w:sz w:val="20"/>
                          <w:szCs w:val="20"/>
                        </w:rPr>
                      </w:r>
                    </w:p>
                    <w:p>
                      <w:pPr>
                        <w:tabs>
                          <w:tab w:pos="1674" w:val="left" w:leader="none"/>
                        </w:tabs>
                        <w:spacing w:before="88"/>
                        <w:ind w:left="0" w:right="163" w:firstLine="0"/>
                        <w:jc w:val="center"/>
                        <w:rPr>
                          <w:rFonts w:ascii="宋体" w:hAnsi="宋体" w:cs="宋体" w:eastAsia="宋体" w:hint="default"/>
                          <w:sz w:val="20"/>
                          <w:szCs w:val="20"/>
                        </w:rPr>
                      </w:pPr>
                      <w:r>
                        <w:rPr>
                          <w:rFonts w:ascii="宋体"/>
                          <w:spacing w:val="-16"/>
                          <w:sz w:val="20"/>
                        </w:rPr>
                        <w:t>512,753.00</w:t>
                        <w:tab/>
                      </w:r>
                      <w:r>
                        <w:rPr>
                          <w:rFonts w:ascii="宋体"/>
                          <w:spacing w:val="-17"/>
                          <w:sz w:val="20"/>
                        </w:rPr>
                        <w:t>3.5</w:t>
                      </w:r>
                      <w:r>
                        <w:rPr>
                          <w:rFonts w:ascii="宋体"/>
                          <w:sz w:val="20"/>
                        </w:rPr>
                      </w:r>
                    </w:p>
                    <w:p>
                      <w:pPr>
                        <w:tabs>
                          <w:tab w:pos="1894" w:val="left" w:leader="none"/>
                        </w:tabs>
                        <w:spacing w:before="87"/>
                        <w:ind w:left="53" w:right="0" w:firstLine="0"/>
                        <w:jc w:val="left"/>
                        <w:rPr>
                          <w:rFonts w:ascii="宋体" w:hAnsi="宋体" w:cs="宋体" w:eastAsia="宋体" w:hint="default"/>
                          <w:sz w:val="20"/>
                          <w:szCs w:val="20"/>
                        </w:rPr>
                      </w:pPr>
                      <w:r>
                        <w:rPr>
                          <w:rFonts w:ascii="宋体"/>
                          <w:spacing w:val="-16"/>
                          <w:sz w:val="20"/>
                        </w:rPr>
                        <w:t>12,483,034.13</w:t>
                        <w:tab/>
                      </w:r>
                      <w:r>
                        <w:rPr>
                          <w:rFonts w:ascii="宋体"/>
                          <w:spacing w:val="-17"/>
                          <w:sz w:val="20"/>
                        </w:rPr>
                        <w:t>86.58</w:t>
                      </w:r>
                      <w:r>
                        <w:rPr>
                          <w:rFonts w:ascii="宋体"/>
                          <w:sz w:val="20"/>
                        </w:rPr>
                      </w:r>
                    </w:p>
                  </w:txbxContent>
                </v:textbox>
                <w10:wrap type="none"/>
              </v:shape>
              <v:shape style="position:absolute;left:9396;top:-6981;width:738;height:900" type="#_x0000_t202" filled="false" stroked="false">
                <v:textbox inset="0,0,0,0">
                  <w:txbxContent>
                    <w:p>
                      <w:pPr>
                        <w:spacing w:line="200" w:lineRule="exact" w:before="0"/>
                        <w:ind w:left="92" w:right="0" w:hanging="93"/>
                        <w:jc w:val="left"/>
                        <w:rPr>
                          <w:rFonts w:ascii="宋体" w:hAnsi="宋体" w:cs="宋体" w:eastAsia="宋体" w:hint="default"/>
                          <w:sz w:val="20"/>
                          <w:szCs w:val="20"/>
                        </w:rPr>
                      </w:pPr>
                      <w:r>
                        <w:rPr>
                          <w:rFonts w:ascii="宋体" w:hAnsi="宋体" w:cs="宋体" w:eastAsia="宋体" w:hint="default"/>
                          <w:b/>
                          <w:bCs/>
                          <w:spacing w:val="-18"/>
                          <w:sz w:val="20"/>
                          <w:szCs w:val="20"/>
                        </w:rPr>
                        <w:t>计提原因</w:t>
                      </w:r>
                      <w:r>
                        <w:rPr>
                          <w:rFonts w:ascii="宋体" w:hAnsi="宋体" w:cs="宋体" w:eastAsia="宋体" w:hint="default"/>
                          <w:sz w:val="20"/>
                          <w:szCs w:val="20"/>
                        </w:rPr>
                      </w:r>
                    </w:p>
                    <w:p>
                      <w:pPr>
                        <w:spacing w:line="350" w:lineRule="atLeast" w:before="0"/>
                        <w:ind w:left="92" w:right="91" w:firstLine="0"/>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7"/>
                          <w:sz w:val="20"/>
                          <w:szCs w:val="20"/>
                        </w:rPr>
                        <w:t>账龄长</w:t>
                      </w:r>
                      <w:r>
                        <w:rPr>
                          <w:rFonts w:ascii="宋体" w:hAnsi="宋体" w:cs="宋体" w:eastAsia="宋体" w:hint="default"/>
                          <w:sz w:val="20"/>
                          <w:szCs w:val="20"/>
                        </w:rPr>
                      </w:r>
                    </w:p>
                  </w:txbxContent>
                </v:textbox>
                <w10:wrap type="none"/>
              </v:shape>
              <v:shape style="position:absolute;left:4544;top:-5841;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12,035,987.98</w:t>
                      </w:r>
                      <w:r>
                        <w:rPr>
                          <w:rFonts w:ascii="宋体"/>
                          <w:sz w:val="20"/>
                        </w:rPr>
                      </w:r>
                    </w:p>
                  </w:txbxContent>
                </v:textbox>
                <w10:wrap type="none"/>
              </v:shape>
              <v:shape style="position:absolute;left:6311;top:-5841;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12,035,987.98</w:t>
                      </w:r>
                      <w:r>
                        <w:rPr>
                          <w:rFonts w:ascii="宋体"/>
                          <w:sz w:val="20"/>
                        </w:rPr>
                      </w:r>
                    </w:p>
                  </w:txbxContent>
                </v:textbox>
                <w10:wrap type="none"/>
              </v:shape>
              <v:shape style="position:absolute;left:8236;top:-5841;width:2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100</w:t>
                      </w:r>
                      <w:r>
                        <w:rPr>
                          <w:rFonts w:ascii="宋体"/>
                          <w:sz w:val="20"/>
                        </w:rPr>
                      </w:r>
                    </w:p>
                  </w:txbxContent>
                </v:textbox>
                <w10:wrap type="none"/>
              </v:shape>
              <v:shape style="position:absolute;left:9489;top:-5841;width:5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xbxContent>
                </v:textbox>
                <w10:wrap type="none"/>
              </v:shape>
              <v:shape style="position:absolute;left:4544;top:-5311;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11,861,278.00</w:t>
                      </w:r>
                      <w:r>
                        <w:rPr>
                          <w:rFonts w:ascii="宋体"/>
                          <w:sz w:val="20"/>
                        </w:rPr>
                      </w:r>
                    </w:p>
                  </w:txbxContent>
                </v:textbox>
                <w10:wrap type="none"/>
              </v:shape>
              <v:shape style="position:absolute;left:6311;top:-5311;width:10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11,861,278.00</w:t>
                      </w:r>
                      <w:r>
                        <w:rPr>
                          <w:rFonts w:ascii="宋体"/>
                          <w:sz w:val="20"/>
                        </w:rPr>
                      </w:r>
                    </w:p>
                  </w:txbxContent>
                </v:textbox>
                <w10:wrap type="none"/>
              </v:shape>
              <v:shape style="position:absolute;left:8236;top:-5311;width:2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100</w:t>
                      </w:r>
                      <w:r>
                        <w:rPr>
                          <w:rFonts w:ascii="宋体"/>
                          <w:sz w:val="20"/>
                        </w:rPr>
                      </w:r>
                    </w:p>
                  </w:txbxContent>
                </v:textbox>
                <w10:wrap type="none"/>
              </v:shape>
              <v:shape style="position:absolute;left:9489;top:-5311;width:5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xbxContent>
                </v:textbox>
                <w10:wrap type="none"/>
              </v:shape>
              <v:shape style="position:absolute;left:4628;top:-4871;width:1009;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6,312,330.50</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4,567,049.67</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3,988,040.59</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17"/>
                          <w:sz w:val="20"/>
                        </w:rPr>
                        <w:t>3,920,358.88</w:t>
                      </w:r>
                      <w:r>
                        <w:rPr>
                          <w:rFonts w:ascii="宋体"/>
                          <w:sz w:val="20"/>
                        </w:rPr>
                      </w:r>
                    </w:p>
                  </w:txbxContent>
                </v:textbox>
                <w10:wrap type="none"/>
              </v:shape>
              <v:shape style="position:absolute;left:6394;top:-4871;width:1009;height:1251" type="#_x0000_t202" filled="false" stroked="false">
                <v:textbox inset="0,0,0,0">
                  <w:txbxContent>
                    <w:p>
                      <w:pPr>
                        <w:spacing w:line="200" w:lineRule="exact" w:before="0"/>
                        <w:ind w:left="251" w:right="0" w:firstLine="0"/>
                        <w:jc w:val="left"/>
                        <w:rPr>
                          <w:rFonts w:ascii="宋体" w:hAnsi="宋体" w:cs="宋体" w:eastAsia="宋体" w:hint="default"/>
                          <w:sz w:val="20"/>
                          <w:szCs w:val="20"/>
                        </w:rPr>
                      </w:pPr>
                      <w:r>
                        <w:rPr>
                          <w:rFonts w:ascii="宋体"/>
                          <w:spacing w:val="-17"/>
                          <w:sz w:val="20"/>
                        </w:rPr>
                        <w:t>95,414.26</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4,467,049.67</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3,682,790.59</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17"/>
                          <w:sz w:val="20"/>
                        </w:rPr>
                        <w:t>3,720,358.88</w:t>
                      </w:r>
                      <w:r>
                        <w:rPr>
                          <w:rFonts w:ascii="宋体"/>
                          <w:sz w:val="20"/>
                        </w:rPr>
                      </w:r>
                    </w:p>
                  </w:txbxContent>
                </v:textbox>
                <w10:wrap type="none"/>
              </v:shape>
              <v:shape style="position:absolute;left:8152;top:-4871;width:421;height:1251" type="#_x0000_t202" filled="false" stroked="false">
                <v:textbox inset="0,0,0,0">
                  <w:txbxContent>
                    <w:p>
                      <w:pPr>
                        <w:spacing w:line="200" w:lineRule="exact" w:before="0"/>
                        <w:ind w:left="41" w:right="0" w:firstLine="0"/>
                        <w:jc w:val="left"/>
                        <w:rPr>
                          <w:rFonts w:ascii="宋体" w:hAnsi="宋体" w:cs="宋体" w:eastAsia="宋体" w:hint="default"/>
                          <w:sz w:val="20"/>
                          <w:szCs w:val="20"/>
                        </w:rPr>
                      </w:pPr>
                      <w:r>
                        <w:rPr>
                          <w:rFonts w:ascii="宋体"/>
                          <w:spacing w:val="-17"/>
                          <w:sz w:val="20"/>
                        </w:rPr>
                        <w:t>1.51</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97.81</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17"/>
                          <w:sz w:val="20"/>
                        </w:rPr>
                        <w:t>92.35</w:t>
                      </w:r>
                      <w:r>
                        <w:rPr>
                          <w:rFonts w:ascii="宋体"/>
                          <w:sz w:val="20"/>
                        </w:rPr>
                      </w:r>
                    </w:p>
                    <w:p>
                      <w:pPr>
                        <w:spacing w:before="87"/>
                        <w:ind w:left="42" w:right="0" w:firstLine="0"/>
                        <w:jc w:val="left"/>
                        <w:rPr>
                          <w:rFonts w:ascii="宋体" w:hAnsi="宋体" w:cs="宋体" w:eastAsia="宋体" w:hint="default"/>
                          <w:sz w:val="20"/>
                          <w:szCs w:val="20"/>
                        </w:rPr>
                      </w:pPr>
                      <w:r>
                        <w:rPr>
                          <w:rFonts w:ascii="宋体"/>
                          <w:spacing w:val="-17"/>
                          <w:sz w:val="20"/>
                        </w:rPr>
                        <w:t>94.9</w:t>
                      </w:r>
                      <w:r>
                        <w:rPr>
                          <w:rFonts w:ascii="宋体"/>
                          <w:sz w:val="20"/>
                        </w:rPr>
                      </w:r>
                    </w:p>
                  </w:txbxContent>
                </v:textbox>
                <w10:wrap type="none"/>
              </v:shape>
              <v:shape style="position:absolute;left:9489;top:-4871;width:554;height:1251" type="#_x0000_t202" filled="false" stroked="false">
                <v:textbox inset="0,0,0,0">
                  <w:txbxContent>
                    <w:p>
                      <w:pPr>
                        <w:spacing w:line="200" w:lineRule="exact" w:before="0"/>
                        <w:ind w:left="0" w:right="0" w:hanging="1"/>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p>
                      <w:pPr>
                        <w:spacing w:line="350" w:lineRule="atLeast" w:before="0"/>
                        <w:ind w:left="0" w:right="0" w:hanging="1"/>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7"/>
                          <w:sz w:val="20"/>
                          <w:szCs w:val="20"/>
                        </w:rPr>
                        <w:t>账龄长</w:t>
                      </w:r>
                      <w:r>
                        <w:rPr>
                          <w:rFonts w:ascii="宋体" w:hAnsi="宋体" w:cs="宋体" w:eastAsia="宋体" w:hint="default"/>
                          <w:sz w:val="20"/>
                          <w:szCs w:val="20"/>
                        </w:rPr>
                      </w:r>
                    </w:p>
                  </w:txbxContent>
                </v:textbox>
                <w10:wrap type="none"/>
              </v:shape>
              <v:shape style="position:absolute;left:4627;top:-3381;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3,517,219.00</w:t>
                      </w:r>
                      <w:r>
                        <w:rPr>
                          <w:rFonts w:ascii="宋体"/>
                          <w:sz w:val="20"/>
                        </w:rPr>
                      </w:r>
                    </w:p>
                  </w:txbxContent>
                </v:textbox>
                <w10:wrap type="none"/>
              </v:shape>
              <v:shape style="position:absolute;left:6394;top:-3381;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3,517,219.00</w:t>
                      </w:r>
                      <w:r>
                        <w:rPr>
                          <w:rFonts w:ascii="宋体"/>
                          <w:sz w:val="20"/>
                        </w:rPr>
                      </w:r>
                    </w:p>
                  </w:txbxContent>
                </v:textbox>
                <w10:wrap type="none"/>
              </v:shape>
              <v:shape style="position:absolute;left:8236;top:-3381;width:2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100</w:t>
                      </w:r>
                      <w:r>
                        <w:rPr>
                          <w:rFonts w:ascii="宋体"/>
                          <w:sz w:val="20"/>
                        </w:rPr>
                      </w:r>
                    </w:p>
                  </w:txbxContent>
                </v:textbox>
                <w10:wrap type="none"/>
              </v:shape>
              <v:shape style="position:absolute;left:9489;top:-3381;width:5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xbxContent>
                </v:textbox>
                <w10:wrap type="none"/>
              </v:shape>
              <v:shape style="position:absolute;left:4627;top:-2851;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3,189,885.00</w:t>
                      </w:r>
                      <w:r>
                        <w:rPr>
                          <w:rFonts w:ascii="宋体"/>
                          <w:sz w:val="20"/>
                        </w:rPr>
                      </w:r>
                    </w:p>
                  </w:txbxContent>
                </v:textbox>
                <w10:wrap type="none"/>
              </v:shape>
              <v:shape style="position:absolute;left:6394;top:-2851;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2,186,363.17</w:t>
                      </w:r>
                      <w:r>
                        <w:rPr>
                          <w:rFonts w:ascii="宋体"/>
                          <w:sz w:val="20"/>
                        </w:rPr>
                      </w:r>
                    </w:p>
                  </w:txbxContent>
                </v:textbox>
                <w10:wrap type="none"/>
              </v:shape>
              <v:shape style="position:absolute;left:8152;top:-2851;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68.54</w:t>
                      </w:r>
                      <w:r>
                        <w:rPr>
                          <w:rFonts w:ascii="宋体"/>
                          <w:sz w:val="20"/>
                        </w:rPr>
                      </w:r>
                    </w:p>
                  </w:txbxContent>
                </v:textbox>
                <w10:wrap type="none"/>
              </v:shape>
              <v:shape style="position:absolute;left:9489;top:-2851;width:5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账龄长</w:t>
                      </w:r>
                      <w:r>
                        <w:rPr>
                          <w:rFonts w:ascii="宋体" w:hAnsi="宋体" w:cs="宋体" w:eastAsia="宋体" w:hint="default"/>
                          <w:sz w:val="20"/>
                          <w:szCs w:val="20"/>
                        </w:rPr>
                      </w:r>
                    </w:p>
                  </w:txbxContent>
                </v:textbox>
                <w10:wrap type="none"/>
              </v:shape>
            </v:group>
            <w10:wrap type="none"/>
          </v:group>
        </w:pict>
      </w:r>
      <w:r>
        <w:rPr/>
        <w:pict>
          <v:group style="position:absolute;margin-left:83.459999pt;margin-top:35.998528pt;width:428.55pt;height:167.6pt;mso-position-horizontal-relative:page;mso-position-vertical-relative:paragraph;z-index:-1008328" coordorigin="1669,720" coordsize="8571,3352">
            <v:group style="position:absolute;left:1696;top:725;width:1029;height:2" coordorigin="1696,725" coordsize="1029,2">
              <v:shape style="position:absolute;left:1696;top:725;width:1029;height:2" coordorigin="1696,725" coordsize="1029,0" path="m1696,725l2724,725e" filled="false" stroked="true" strokeweight=".48001pt" strokecolor="#000000">
                <v:path arrowok="t"/>
              </v:shape>
            </v:group>
            <v:group style="position:absolute;left:1696;top:744;width:1029;height:2" coordorigin="1696,744" coordsize="1029,2">
              <v:shape style="position:absolute;left:1696;top:744;width:1029;height:2" coordorigin="1696,744" coordsize="1029,0" path="m1696,744l2724,744e" filled="false" stroked="true" strokeweight=".47998pt" strokecolor="#000000">
                <v:path arrowok="t"/>
              </v:shape>
              <v:shape style="position:absolute;left:2724;top:749;width:14;height:2" type="#_x0000_t75" stroked="false">
                <v:imagedata r:id="rId25" o:title=""/>
              </v:shape>
            </v:group>
            <v:group style="position:absolute;left:2724;top:725;width:29;height:2" coordorigin="2724,725" coordsize="29,2">
              <v:shape style="position:absolute;left:2724;top:725;width:29;height:2" coordorigin="2724,725" coordsize="29,0" path="m2724,725l2753,725e" filled="false" stroked="true" strokeweight=".48001pt" strokecolor="#000000">
                <v:path arrowok="t"/>
              </v:shape>
            </v:group>
            <v:group style="position:absolute;left:2724;top:744;width:29;height:2" coordorigin="2724,744" coordsize="29,2">
              <v:shape style="position:absolute;left:2724;top:744;width:29;height:2" coordorigin="2724,744" coordsize="29,0" path="m2724,744l2753,744e" filled="false" stroked="true" strokeweight=".47998pt" strokecolor="#000000">
                <v:path arrowok="t"/>
              </v:shape>
            </v:group>
            <v:group style="position:absolute;left:2753;top:725;width:3719;height:2" coordorigin="2753,725" coordsize="3719,2">
              <v:shape style="position:absolute;left:2753;top:725;width:3719;height:2" coordorigin="2753,725" coordsize="3719,0" path="m2753,725l6472,725e" filled="false" stroked="true" strokeweight=".48001pt" strokecolor="#000000">
                <v:path arrowok="t"/>
              </v:shape>
            </v:group>
            <v:group style="position:absolute;left:2753;top:744;width:3719;height:2" coordorigin="2753,744" coordsize="3719,2">
              <v:shape style="position:absolute;left:2753;top:744;width:3719;height:2" coordorigin="2753,744" coordsize="3719,0" path="m2753,744l6472,744e" filled="false" stroked="true" strokeweight=".47998pt" strokecolor="#000000">
                <v:path arrowok="t"/>
              </v:shape>
              <v:shape style="position:absolute;left:6472;top:749;width:14;height:2" type="#_x0000_t75" stroked="false">
                <v:imagedata r:id="rId25" o:title=""/>
              </v:shape>
            </v:group>
            <v:group style="position:absolute;left:6472;top:725;width:29;height:2" coordorigin="6472,725" coordsize="29,2">
              <v:shape style="position:absolute;left:6472;top:725;width:29;height:2" coordorigin="6472,725" coordsize="29,0" path="m6472,725l6500,725e" filled="false" stroked="true" strokeweight=".48001pt" strokecolor="#000000">
                <v:path arrowok="t"/>
              </v:shape>
            </v:group>
            <v:group style="position:absolute;left:6472;top:744;width:29;height:2" coordorigin="6472,744" coordsize="29,2">
              <v:shape style="position:absolute;left:6472;top:744;width:29;height:2" coordorigin="6472,744" coordsize="29,0" path="m6472,744l6500,744e" filled="false" stroked="true" strokeweight=".47998pt" strokecolor="#000000">
                <v:path arrowok="t"/>
              </v:shape>
            </v:group>
            <v:group style="position:absolute;left:6500;top:725;width:3714;height:2" coordorigin="6500,725" coordsize="3714,2">
              <v:shape style="position:absolute;left:6500;top:725;width:3714;height:2" coordorigin="6500,725" coordsize="3714,0" path="m6500,725l10214,725e" filled="false" stroked="true" strokeweight=".48001pt" strokecolor="#000000">
                <v:path arrowok="t"/>
              </v:shape>
            </v:group>
            <v:group style="position:absolute;left:6500;top:744;width:3714;height:2" coordorigin="6500,744" coordsize="3714,2">
              <v:shape style="position:absolute;left:6500;top:744;width:3714;height:2" coordorigin="6500,744" coordsize="3714,0" path="m6500,744l10214,744e" filled="false" stroked="true" strokeweight=".47998pt" strokecolor="#000000">
                <v:path arrowok="t"/>
              </v:shape>
              <v:shape style="position:absolute;left:2705;top:731;width:3800;height:379" type="#_x0000_t75" stroked="false">
                <v:imagedata r:id="rId469" o:title=""/>
              </v:shape>
              <v:shape style="position:absolute;left:2705;top:1072;width:7535;height:568" type="#_x0000_t75" stroked="false">
                <v:imagedata r:id="rId470" o:title=""/>
              </v:shape>
              <v:shape style="position:absolute;left:1669;top:1601;width:8570;height:2471" type="#_x0000_t75" stroked="false">
                <v:imagedata r:id="rId471" o:title=""/>
              </v:shape>
              <v:shape style="position:absolute;left:4213;top:81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年末金额</w:t>
                      </w:r>
                      <w:r>
                        <w:rPr>
                          <w:rFonts w:ascii="宋体" w:hAnsi="宋体" w:cs="宋体" w:eastAsia="宋体" w:hint="default"/>
                          <w:sz w:val="20"/>
                          <w:szCs w:val="20"/>
                        </w:rPr>
                      </w:r>
                    </w:p>
                  </w:txbxContent>
                </v:textbox>
                <w10:wrap type="none"/>
              </v:shape>
              <v:shape style="position:absolute;left:7958;top:81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年初金额</w:t>
                      </w:r>
                      <w:r>
                        <w:rPr>
                          <w:rFonts w:ascii="宋体" w:hAnsi="宋体" w:cs="宋体" w:eastAsia="宋体" w:hint="default"/>
                          <w:sz w:val="20"/>
                          <w:szCs w:val="20"/>
                        </w:rPr>
                      </w:r>
                    </w:p>
                  </w:txbxContent>
                </v:textbox>
                <w10:wrap type="none"/>
              </v:shape>
              <v:shape style="position:absolute;left:2014;top:1069;width:3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项目</w:t>
                      </w:r>
                      <w:r>
                        <w:rPr>
                          <w:rFonts w:ascii="宋体" w:hAnsi="宋体" w:cs="宋体" w:eastAsia="宋体" w:hint="default"/>
                          <w:sz w:val="20"/>
                          <w:szCs w:val="20"/>
                        </w:rPr>
                      </w:r>
                    </w:p>
                  </w:txbxContent>
                </v:textbox>
                <w10:wrap type="none"/>
              </v:shape>
              <v:shape style="position:absolute;left:3254;top:1259;width:3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金额</w:t>
                      </w:r>
                      <w:r>
                        <w:rPr>
                          <w:rFonts w:ascii="宋体" w:hAnsi="宋体" w:cs="宋体" w:eastAsia="宋体" w:hint="default"/>
                          <w:sz w:val="20"/>
                          <w:szCs w:val="20"/>
                        </w:rPr>
                      </w:r>
                    </w:p>
                  </w:txbxContent>
                </v:textbox>
                <w10:wrap type="none"/>
              </v:shape>
              <v:shape style="position:absolute;left:4409;top:1130;width:3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比例</w:t>
                      </w:r>
                      <w:r>
                        <w:rPr>
                          <w:rFonts w:ascii="宋体" w:hAnsi="宋体" w:cs="宋体" w:eastAsia="宋体" w:hint="default"/>
                          <w:sz w:val="20"/>
                          <w:szCs w:val="20"/>
                        </w:rPr>
                      </w:r>
                    </w:p>
                  </w:txbxContent>
                </v:textbox>
                <w10:wrap type="none"/>
              </v:shape>
              <v:shape style="position:absolute;left:5366;top:125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坏账准备</w:t>
                      </w:r>
                      <w:r>
                        <w:rPr>
                          <w:rFonts w:ascii="宋体" w:hAnsi="宋体" w:cs="宋体" w:eastAsia="宋体" w:hint="default"/>
                          <w:sz w:val="20"/>
                          <w:szCs w:val="20"/>
                        </w:rPr>
                      </w:r>
                    </w:p>
                  </w:txbxContent>
                </v:textbox>
                <w10:wrap type="none"/>
              </v:shape>
              <v:shape style="position:absolute;left:7044;top:1259;width:3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金额</w:t>
                      </w:r>
                      <w:r>
                        <w:rPr>
                          <w:rFonts w:ascii="宋体" w:hAnsi="宋体" w:cs="宋体" w:eastAsia="宋体" w:hint="default"/>
                          <w:sz w:val="20"/>
                          <w:szCs w:val="20"/>
                        </w:rPr>
                      </w:r>
                    </w:p>
                  </w:txbxContent>
                </v:textbox>
                <w10:wrap type="none"/>
              </v:shape>
              <v:shape style="position:absolute;left:8198;top:1130;width:3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比例</w:t>
                      </w:r>
                      <w:r>
                        <w:rPr>
                          <w:rFonts w:ascii="宋体" w:hAnsi="宋体" w:cs="宋体" w:eastAsia="宋体" w:hint="default"/>
                          <w:sz w:val="20"/>
                          <w:szCs w:val="20"/>
                        </w:rPr>
                      </w:r>
                    </w:p>
                  </w:txbxContent>
                </v:textbox>
                <w10:wrap type="none"/>
              </v:shape>
              <v:shape style="position:absolute;left:9112;top:125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坏账准备</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43"/>
          <w:sz w:val="22"/>
          <w:szCs w:val="22"/>
        </w:rPr>
        <w:t> </w:t>
      </w:r>
      <w:r>
        <w:rPr>
          <w:rFonts w:ascii="宋体" w:hAnsi="宋体" w:cs="宋体" w:eastAsia="宋体" w:hint="default"/>
          <w:sz w:val="22"/>
          <w:szCs w:val="22"/>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301" w:type="dxa"/>
        <w:tblLayout w:type="fixed"/>
        <w:tblCellMar>
          <w:top w:w="0" w:type="dxa"/>
          <w:left w:w="0" w:type="dxa"/>
          <w:bottom w:w="0" w:type="dxa"/>
          <w:right w:w="0" w:type="dxa"/>
        </w:tblCellMar>
        <w:tblLook w:val="01E0"/>
      </w:tblPr>
      <w:tblGrid>
        <w:gridCol w:w="918"/>
        <w:gridCol w:w="1532"/>
        <w:gridCol w:w="827"/>
        <w:gridCol w:w="1481"/>
        <w:gridCol w:w="1503"/>
        <w:gridCol w:w="761"/>
        <w:gridCol w:w="1365"/>
      </w:tblGrid>
      <w:tr>
        <w:trPr>
          <w:trHeight w:val="585" w:hRule="exact"/>
        </w:trPr>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7"/>
                <w:sz w:val="20"/>
                <w:szCs w:val="20"/>
              </w:rPr>
              <w:t> </w:t>
            </w:r>
            <w:r>
              <w:rPr>
                <w:rFonts w:ascii="宋体" w:hAnsi="宋体" w:cs="宋体" w:eastAsia="宋体" w:hint="default"/>
                <w:spacing w:val="-7"/>
                <w:sz w:val="20"/>
                <w:szCs w:val="20"/>
              </w:rPr>
              <w:t>年以内</w:t>
            </w:r>
            <w:r>
              <w:rPr>
                <w:rFonts w:ascii="宋体" w:hAnsi="宋体" w:cs="宋体" w:eastAsia="宋体" w:hint="default"/>
                <w:sz w:val="20"/>
                <w:szCs w:val="20"/>
              </w:rPr>
            </w:r>
          </w:p>
        </w:tc>
        <w:tc>
          <w:tcPr>
            <w:tcW w:w="1532" w:type="dxa"/>
            <w:tcBorders>
              <w:top w:val="nil" w:sz="6" w:space="0" w:color="auto"/>
              <w:left w:val="nil" w:sz="6" w:space="0" w:color="auto"/>
              <w:bottom w:val="nil" w:sz="6" w:space="0" w:color="auto"/>
              <w:right w:val="nil" w:sz="6" w:space="0" w:color="auto"/>
            </w:tcBorders>
          </w:tcPr>
          <w:p>
            <w:pPr/>
          </w:p>
        </w:tc>
        <w:tc>
          <w:tcPr>
            <w:tcW w:w="827" w:type="dxa"/>
            <w:tcBorders>
              <w:top w:val="nil" w:sz="6" w:space="0" w:color="auto"/>
              <w:left w:val="nil" w:sz="6" w:space="0" w:color="auto"/>
              <w:bottom w:val="nil" w:sz="6" w:space="0" w:color="auto"/>
              <w:right w:val="nil" w:sz="6" w:space="0" w:color="auto"/>
            </w:tcBorders>
          </w:tcPr>
          <w:p>
            <w:pPr>
              <w:pStyle w:val="TableParagraph"/>
              <w:spacing w:line="200" w:lineRule="exact"/>
              <w:ind w:left="149" w:right="0"/>
              <w:jc w:val="left"/>
              <w:rPr>
                <w:rFonts w:ascii="宋体" w:hAnsi="宋体" w:cs="宋体" w:eastAsia="宋体" w:hint="default"/>
                <w:sz w:val="20"/>
                <w:szCs w:val="20"/>
              </w:rPr>
            </w:pPr>
            <w:r>
              <w:rPr>
                <w:rFonts w:ascii="宋体" w:hAnsi="宋体" w:cs="宋体" w:eastAsia="宋体" w:hint="default"/>
                <w:b/>
                <w:bCs/>
                <w:spacing w:val="-6"/>
                <w:sz w:val="20"/>
                <w:szCs w:val="20"/>
              </w:rPr>
              <w:t>（%）</w:t>
            </w:r>
            <w:r>
              <w:rPr>
                <w:rFonts w:ascii="宋体" w:hAnsi="宋体" w:cs="宋体" w:eastAsia="宋体" w:hint="default"/>
                <w:sz w:val="20"/>
                <w:szCs w:val="20"/>
              </w:rPr>
            </w:r>
          </w:p>
        </w:tc>
        <w:tc>
          <w:tcPr>
            <w:tcW w:w="1481"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26"/>
              <w:jc w:val="right"/>
              <w:rPr>
                <w:rFonts w:ascii="宋体" w:hAnsi="宋体" w:cs="宋体" w:eastAsia="宋体" w:hint="default"/>
                <w:sz w:val="20"/>
                <w:szCs w:val="20"/>
              </w:rPr>
            </w:pPr>
            <w:r>
              <w:rPr>
                <w:rFonts w:ascii="宋体"/>
                <w:spacing w:val="-7"/>
                <w:sz w:val="20"/>
              </w:rPr>
              <w:t>25,184,596.12</w:t>
            </w:r>
            <w:r>
              <w:rPr>
                <w:rFonts w:ascii="宋体"/>
                <w:sz w:val="20"/>
              </w:rPr>
            </w:r>
          </w:p>
        </w:tc>
        <w:tc>
          <w:tcPr>
            <w:tcW w:w="761" w:type="dxa"/>
            <w:tcBorders>
              <w:top w:val="nil" w:sz="6" w:space="0" w:color="auto"/>
              <w:left w:val="nil" w:sz="6" w:space="0" w:color="auto"/>
              <w:bottom w:val="nil" w:sz="6" w:space="0" w:color="auto"/>
              <w:right w:val="nil" w:sz="6" w:space="0" w:color="auto"/>
            </w:tcBorders>
          </w:tcPr>
          <w:p>
            <w:pPr>
              <w:pStyle w:val="TableParagraph"/>
              <w:spacing w:line="200" w:lineRule="exact"/>
              <w:ind w:right="148"/>
              <w:jc w:val="right"/>
              <w:rPr>
                <w:rFonts w:ascii="宋体" w:hAnsi="宋体" w:cs="宋体" w:eastAsia="宋体" w:hint="default"/>
                <w:sz w:val="20"/>
                <w:szCs w:val="20"/>
              </w:rPr>
            </w:pPr>
            <w:r>
              <w:rPr>
                <w:rFonts w:ascii="宋体" w:hAnsi="宋体" w:cs="宋体" w:eastAsia="宋体" w:hint="default"/>
                <w:b/>
                <w:bCs/>
                <w:spacing w:val="-6"/>
                <w:w w:val="95"/>
                <w:sz w:val="20"/>
                <w:szCs w:val="20"/>
              </w:rPr>
              <w:t>（%）</w:t>
            </w:r>
            <w:r>
              <w:rPr>
                <w:rFonts w:ascii="宋体" w:hAnsi="宋体" w:cs="宋体" w:eastAsia="宋体" w:hint="default"/>
                <w:sz w:val="20"/>
                <w:szCs w:val="20"/>
              </w:rPr>
            </w:r>
          </w:p>
          <w:p>
            <w:pPr>
              <w:pStyle w:val="TableParagraph"/>
              <w:spacing w:line="240" w:lineRule="auto" w:before="48"/>
              <w:ind w:right="103"/>
              <w:jc w:val="right"/>
              <w:rPr>
                <w:rFonts w:ascii="宋体" w:hAnsi="宋体" w:cs="宋体" w:eastAsia="宋体" w:hint="default"/>
                <w:sz w:val="20"/>
                <w:szCs w:val="20"/>
              </w:rPr>
            </w:pPr>
            <w:r>
              <w:rPr>
                <w:rFonts w:ascii="宋体"/>
                <w:w w:val="100"/>
                <w:sz w:val="20"/>
              </w:rPr>
              <w:t>3</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0"/>
                <w:szCs w:val="20"/>
              </w:rPr>
            </w:pPr>
            <w:r>
              <w:rPr>
                <w:rFonts w:ascii="宋体"/>
                <w:spacing w:val="-7"/>
                <w:sz w:val="20"/>
              </w:rPr>
              <w:t>687,283.23</w:t>
            </w:r>
            <w:r>
              <w:rPr>
                <w:rFonts w:ascii="宋体"/>
                <w:sz w:val="20"/>
              </w:rPr>
            </w:r>
          </w:p>
        </w:tc>
      </w:tr>
      <w:tr>
        <w:trPr>
          <w:trHeight w:val="350" w:hRule="exact"/>
        </w:trPr>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5"/>
                <w:sz w:val="20"/>
                <w:szCs w:val="20"/>
              </w:rPr>
              <w:t>1-2</w:t>
            </w:r>
            <w:r>
              <w:rPr>
                <w:rFonts w:ascii="宋体" w:hAnsi="宋体" w:cs="宋体" w:eastAsia="宋体" w:hint="default"/>
                <w:spacing w:val="-55"/>
                <w:sz w:val="20"/>
                <w:szCs w:val="20"/>
              </w:rPr>
              <w:t> </w:t>
            </w:r>
            <w:r>
              <w:rPr>
                <w:rFonts w:ascii="宋体" w:hAnsi="宋体" w:cs="宋体" w:eastAsia="宋体" w:hint="default"/>
                <w:sz w:val="20"/>
                <w:szCs w:val="20"/>
              </w:rPr>
              <w:t>年</w:t>
            </w:r>
          </w:p>
        </w:tc>
        <w:tc>
          <w:tcPr>
            <w:tcW w:w="1532" w:type="dxa"/>
            <w:tcBorders>
              <w:top w:val="nil" w:sz="6" w:space="0" w:color="auto"/>
              <w:left w:val="nil" w:sz="6" w:space="0" w:color="auto"/>
              <w:bottom w:val="nil" w:sz="6" w:space="0" w:color="auto"/>
              <w:right w:val="nil" w:sz="6" w:space="0" w:color="auto"/>
            </w:tcBorders>
          </w:tcPr>
          <w:p>
            <w:pPr/>
          </w:p>
        </w:tc>
        <w:tc>
          <w:tcPr>
            <w:tcW w:w="827"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7"/>
                <w:sz w:val="20"/>
              </w:rPr>
              <w:t>1,498,157.20</w:t>
            </w:r>
            <w:r>
              <w:rPr>
                <w:rFonts w:ascii="宋体"/>
                <w:sz w:val="20"/>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3"/>
                <w:sz w:val="20"/>
              </w:rPr>
              <w:t>10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7"/>
                <w:sz w:val="20"/>
              </w:rPr>
              <w:t>149,815.72</w:t>
            </w:r>
            <w:r>
              <w:rPr>
                <w:rFonts w:ascii="宋体"/>
                <w:sz w:val="20"/>
              </w:rPr>
            </w:r>
          </w:p>
        </w:tc>
      </w:tr>
      <w:tr>
        <w:trPr>
          <w:trHeight w:val="350" w:hRule="exact"/>
        </w:trPr>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5"/>
                <w:sz w:val="20"/>
                <w:szCs w:val="20"/>
              </w:rPr>
              <w:t>2-3</w:t>
            </w:r>
            <w:r>
              <w:rPr>
                <w:rFonts w:ascii="宋体" w:hAnsi="宋体" w:cs="宋体" w:eastAsia="宋体" w:hint="default"/>
                <w:spacing w:val="-55"/>
                <w:sz w:val="20"/>
                <w:szCs w:val="20"/>
              </w:rPr>
              <w:t> </w:t>
            </w:r>
            <w:r>
              <w:rPr>
                <w:rFonts w:ascii="宋体" w:hAnsi="宋体" w:cs="宋体" w:eastAsia="宋体" w:hint="default"/>
                <w:sz w:val="20"/>
                <w:szCs w:val="20"/>
              </w:rPr>
              <w:t>年</w:t>
            </w:r>
          </w:p>
        </w:tc>
        <w:tc>
          <w:tcPr>
            <w:tcW w:w="1532" w:type="dxa"/>
            <w:tcBorders>
              <w:top w:val="nil" w:sz="6" w:space="0" w:color="auto"/>
              <w:left w:val="nil" w:sz="6" w:space="0" w:color="auto"/>
              <w:bottom w:val="nil" w:sz="6" w:space="0" w:color="auto"/>
              <w:right w:val="nil" w:sz="6" w:space="0" w:color="auto"/>
            </w:tcBorders>
          </w:tcPr>
          <w:p>
            <w:pPr/>
          </w:p>
        </w:tc>
        <w:tc>
          <w:tcPr>
            <w:tcW w:w="827"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31" w:right="0"/>
              <w:jc w:val="left"/>
              <w:rPr>
                <w:rFonts w:ascii="宋体" w:hAnsi="宋体" w:cs="宋体" w:eastAsia="宋体" w:hint="default"/>
                <w:sz w:val="20"/>
                <w:szCs w:val="20"/>
              </w:rPr>
            </w:pPr>
            <w:r>
              <w:rPr>
                <w:rFonts w:ascii="宋体"/>
                <w:spacing w:val="-6"/>
                <w:sz w:val="20"/>
              </w:rPr>
              <w:t>92,591.91</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3"/>
                <w:sz w:val="20"/>
              </w:rPr>
              <w:t>30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7"/>
                <w:sz w:val="20"/>
              </w:rPr>
              <w:t>27,777.57</w:t>
            </w:r>
            <w:r>
              <w:rPr>
                <w:rFonts w:ascii="宋体"/>
                <w:sz w:val="20"/>
              </w:rPr>
            </w:r>
          </w:p>
        </w:tc>
      </w:tr>
      <w:tr>
        <w:trPr>
          <w:trHeight w:val="350" w:hRule="exact"/>
        </w:trPr>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5"/>
                <w:sz w:val="20"/>
                <w:szCs w:val="20"/>
              </w:rPr>
              <w:t>3-4</w:t>
            </w:r>
            <w:r>
              <w:rPr>
                <w:rFonts w:ascii="宋体" w:hAnsi="宋体" w:cs="宋体" w:eastAsia="宋体" w:hint="default"/>
                <w:spacing w:val="-55"/>
                <w:sz w:val="20"/>
                <w:szCs w:val="20"/>
              </w:rPr>
              <w:t> </w:t>
            </w:r>
            <w:r>
              <w:rPr>
                <w:rFonts w:ascii="宋体" w:hAnsi="宋体" w:cs="宋体" w:eastAsia="宋体" w:hint="default"/>
                <w:sz w:val="20"/>
                <w:szCs w:val="20"/>
              </w:rPr>
              <w:t>年</w:t>
            </w:r>
          </w:p>
        </w:tc>
        <w:tc>
          <w:tcPr>
            <w:tcW w:w="1532" w:type="dxa"/>
            <w:tcBorders>
              <w:top w:val="nil" w:sz="6" w:space="0" w:color="auto"/>
              <w:left w:val="nil" w:sz="6" w:space="0" w:color="auto"/>
              <w:bottom w:val="nil" w:sz="6" w:space="0" w:color="auto"/>
              <w:right w:val="nil" w:sz="6" w:space="0" w:color="auto"/>
            </w:tcBorders>
          </w:tcPr>
          <w:p>
            <w:pPr/>
          </w:p>
        </w:tc>
        <w:tc>
          <w:tcPr>
            <w:tcW w:w="827"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7" w:right="0"/>
              <w:jc w:val="left"/>
              <w:rPr>
                <w:rFonts w:ascii="宋体" w:hAnsi="宋体" w:cs="宋体" w:eastAsia="宋体" w:hint="default"/>
                <w:sz w:val="20"/>
                <w:szCs w:val="20"/>
              </w:rPr>
            </w:pPr>
            <w:r>
              <w:rPr>
                <w:rFonts w:ascii="宋体"/>
                <w:spacing w:val="-6"/>
                <w:sz w:val="20"/>
              </w:rPr>
              <w:t>742,646.59</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3"/>
                <w:sz w:val="20"/>
              </w:rPr>
              <w:t>60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7"/>
                <w:sz w:val="20"/>
              </w:rPr>
              <w:t>445,587.95</w:t>
            </w:r>
            <w:r>
              <w:rPr>
                <w:rFonts w:ascii="宋体"/>
                <w:sz w:val="20"/>
              </w:rPr>
            </w:r>
          </w:p>
        </w:tc>
      </w:tr>
      <w:tr>
        <w:trPr>
          <w:trHeight w:val="350" w:hRule="exact"/>
        </w:trPr>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5"/>
                <w:sz w:val="20"/>
                <w:szCs w:val="20"/>
              </w:rPr>
              <w:t>4-5</w:t>
            </w:r>
            <w:r>
              <w:rPr>
                <w:rFonts w:ascii="宋体" w:hAnsi="宋体" w:cs="宋体" w:eastAsia="宋体" w:hint="default"/>
                <w:spacing w:val="-55"/>
                <w:sz w:val="20"/>
                <w:szCs w:val="20"/>
              </w:rPr>
              <w:t> </w:t>
            </w:r>
            <w:r>
              <w:rPr>
                <w:rFonts w:ascii="宋体" w:hAnsi="宋体" w:cs="宋体" w:eastAsia="宋体" w:hint="default"/>
                <w:sz w:val="20"/>
                <w:szCs w:val="20"/>
              </w:rPr>
              <w:t>年</w:t>
            </w:r>
          </w:p>
        </w:tc>
        <w:tc>
          <w:tcPr>
            <w:tcW w:w="1532" w:type="dxa"/>
            <w:tcBorders>
              <w:top w:val="nil" w:sz="6" w:space="0" w:color="auto"/>
              <w:left w:val="nil" w:sz="6" w:space="0" w:color="auto"/>
              <w:bottom w:val="nil" w:sz="6" w:space="0" w:color="auto"/>
              <w:right w:val="nil" w:sz="6" w:space="0" w:color="auto"/>
            </w:tcBorders>
          </w:tcPr>
          <w:p>
            <w:pPr/>
          </w:p>
        </w:tc>
        <w:tc>
          <w:tcPr>
            <w:tcW w:w="827"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7"/>
                <w:sz w:val="20"/>
              </w:rPr>
              <w:t>778,805.23</w:t>
            </w:r>
            <w:r>
              <w:rPr>
                <w:rFonts w:ascii="宋体"/>
                <w:sz w:val="20"/>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3"/>
                <w:sz w:val="20"/>
              </w:rPr>
              <w:t>80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7"/>
                <w:sz w:val="20"/>
              </w:rPr>
              <w:t>623,044.18</w:t>
            </w:r>
            <w:r>
              <w:rPr>
                <w:rFonts w:ascii="宋体"/>
                <w:sz w:val="20"/>
              </w:rPr>
            </w:r>
          </w:p>
        </w:tc>
      </w:tr>
      <w:tr>
        <w:trPr>
          <w:trHeight w:val="350" w:hRule="exact"/>
        </w:trPr>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7"/>
                <w:sz w:val="20"/>
                <w:szCs w:val="20"/>
              </w:rPr>
              <w:t> </w:t>
            </w:r>
            <w:r>
              <w:rPr>
                <w:rFonts w:ascii="宋体" w:hAnsi="宋体" w:cs="宋体" w:eastAsia="宋体" w:hint="default"/>
                <w:spacing w:val="-7"/>
                <w:sz w:val="20"/>
                <w:szCs w:val="20"/>
              </w:rPr>
              <w:t>年以上</w:t>
            </w:r>
            <w:r>
              <w:rPr>
                <w:rFonts w:ascii="宋体" w:hAnsi="宋体" w:cs="宋体" w:eastAsia="宋体" w:hint="default"/>
                <w:sz w:val="20"/>
                <w:szCs w:val="20"/>
              </w:rPr>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 w:right="0"/>
              <w:jc w:val="center"/>
              <w:rPr>
                <w:rFonts w:ascii="宋体" w:hAnsi="宋体" w:cs="宋体" w:eastAsia="宋体" w:hint="default"/>
                <w:sz w:val="20"/>
                <w:szCs w:val="20"/>
              </w:rPr>
            </w:pPr>
            <w:r>
              <w:rPr>
                <w:rFonts w:ascii="宋体"/>
                <w:spacing w:val="-7"/>
                <w:sz w:val="20"/>
              </w:rPr>
              <w:t>51,833,979.99</w:t>
            </w:r>
            <w:r>
              <w:rPr>
                <w:rFonts w:ascii="宋体"/>
                <w:sz w:val="20"/>
              </w:rPr>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20"/>
                <w:szCs w:val="20"/>
              </w:rPr>
            </w:pPr>
            <w:r>
              <w:rPr>
                <w:rFonts w:ascii="宋体"/>
                <w:spacing w:val="-7"/>
                <w:sz w:val="20"/>
              </w:rPr>
              <w:t>100</w:t>
            </w:r>
            <w:r>
              <w:rPr>
                <w:rFonts w:ascii="宋体"/>
                <w:sz w:val="20"/>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spacing w:val="-7"/>
                <w:sz w:val="20"/>
              </w:rPr>
              <w:t>51,833,979.99</w:t>
            </w:r>
            <w:r>
              <w:rPr>
                <w:rFonts w:ascii="宋体"/>
                <w:sz w:val="20"/>
              </w:rPr>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5"/>
              <w:jc w:val="right"/>
              <w:rPr>
                <w:rFonts w:ascii="宋体" w:hAnsi="宋体" w:cs="宋体" w:eastAsia="宋体" w:hint="default"/>
                <w:sz w:val="20"/>
                <w:szCs w:val="20"/>
              </w:rPr>
            </w:pPr>
            <w:r>
              <w:rPr>
                <w:rFonts w:ascii="宋体"/>
                <w:spacing w:val="-7"/>
                <w:sz w:val="20"/>
              </w:rPr>
              <w:t>51,654,572.08</w:t>
            </w:r>
            <w:r>
              <w:rPr>
                <w:rFonts w:ascii="宋体"/>
                <w:sz w:val="20"/>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5"/>
                <w:sz w:val="20"/>
              </w:rPr>
              <w:t>100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7"/>
                <w:sz w:val="20"/>
              </w:rPr>
              <w:t>51,654,572.08</w:t>
            </w:r>
            <w:r>
              <w:rPr>
                <w:rFonts w:ascii="宋体"/>
                <w:sz w:val="20"/>
              </w:rPr>
            </w:r>
          </w:p>
        </w:tc>
      </w:tr>
      <w:tr>
        <w:trPr>
          <w:trHeight w:val="362" w:hRule="exact"/>
        </w:trPr>
        <w:tc>
          <w:tcPr>
            <w:tcW w:w="91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7"/>
                <w:sz w:val="20"/>
                <w:szCs w:val="20"/>
              </w:rPr>
              <w:t>合计</w:t>
            </w:r>
            <w:r>
              <w:rPr>
                <w:rFonts w:ascii="宋体" w:hAnsi="宋体" w:cs="宋体" w:eastAsia="宋体" w:hint="default"/>
                <w:sz w:val="20"/>
                <w:szCs w:val="20"/>
              </w:rPr>
            </w:r>
          </w:p>
        </w:tc>
        <w:tc>
          <w:tcPr>
            <w:tcW w:w="153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8" w:right="0"/>
              <w:jc w:val="center"/>
              <w:rPr>
                <w:rFonts w:ascii="宋体" w:hAnsi="宋体" w:cs="宋体" w:eastAsia="宋体" w:hint="default"/>
                <w:sz w:val="20"/>
                <w:szCs w:val="20"/>
              </w:rPr>
            </w:pPr>
            <w:r>
              <w:rPr>
                <w:rFonts w:ascii="宋体"/>
                <w:b/>
                <w:spacing w:val="-8"/>
                <w:sz w:val="20"/>
              </w:rPr>
              <w:t>51,833,979.99</w:t>
            </w:r>
            <w:r>
              <w:rPr>
                <w:rFonts w:ascii="宋体"/>
                <w:sz w:val="20"/>
              </w:rPr>
            </w:r>
          </w:p>
        </w:tc>
        <w:tc>
          <w:tcPr>
            <w:tcW w:w="82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c>
        <w:tc>
          <w:tcPr>
            <w:tcW w:w="148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5" w:right="0"/>
              <w:jc w:val="left"/>
              <w:rPr>
                <w:rFonts w:ascii="宋体" w:hAnsi="宋体" w:cs="宋体" w:eastAsia="宋体" w:hint="default"/>
                <w:sz w:val="20"/>
                <w:szCs w:val="20"/>
              </w:rPr>
            </w:pPr>
            <w:r>
              <w:rPr>
                <w:rFonts w:ascii="宋体"/>
                <w:b/>
                <w:spacing w:val="-8"/>
                <w:sz w:val="20"/>
              </w:rPr>
              <w:t>51,833,979.99</w:t>
            </w:r>
            <w:r>
              <w:rPr>
                <w:rFonts w:ascii="宋体"/>
                <w:sz w:val="20"/>
              </w:rPr>
            </w:r>
          </w:p>
        </w:tc>
        <w:tc>
          <w:tcPr>
            <w:tcW w:w="150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b/>
                <w:spacing w:val="-8"/>
                <w:sz w:val="20"/>
              </w:rPr>
              <w:t>79,951,369.13</w:t>
            </w:r>
            <w:r>
              <w:rPr>
                <w:rFonts w:ascii="宋体"/>
                <w:sz w:val="20"/>
              </w:rPr>
            </w:r>
          </w:p>
        </w:tc>
        <w:tc>
          <w:tcPr>
            <w:tcW w:w="76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c>
        <w:tc>
          <w:tcPr>
            <w:tcW w:w="136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8"/>
                <w:sz w:val="20"/>
              </w:rPr>
              <w:t>53,588,080.73</w:t>
            </w:r>
            <w:r>
              <w:rPr>
                <w:rFonts w:ascii="宋体"/>
                <w:sz w:val="20"/>
              </w:rPr>
            </w:r>
          </w:p>
        </w:tc>
      </w:tr>
    </w:tbl>
    <w:p>
      <w:pPr>
        <w:spacing w:line="240" w:lineRule="auto" w:before="5"/>
        <w:rPr>
          <w:rFonts w:ascii="宋体" w:hAnsi="宋体" w:cs="宋体" w:eastAsia="宋体" w:hint="default"/>
          <w:sz w:val="26"/>
          <w:szCs w:val="26"/>
        </w:rPr>
      </w:pPr>
    </w:p>
    <w:p>
      <w:pPr>
        <w:spacing w:before="31"/>
        <w:ind w:left="841" w:right="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44"/>
          <w:sz w:val="22"/>
          <w:szCs w:val="22"/>
        </w:rPr>
        <w:t> </w:t>
      </w:r>
      <w:r>
        <w:rPr>
          <w:rFonts w:ascii="宋体" w:hAnsi="宋体" w:cs="宋体" w:eastAsia="宋体" w:hint="default"/>
          <w:sz w:val="22"/>
          <w:szCs w:val="22"/>
        </w:rPr>
        <w:t>年末单项金额虽不重大但单独计提坏账准备的应收账款</w:t>
      </w:r>
    </w:p>
    <w:p>
      <w:pPr>
        <w:spacing w:after="0"/>
        <w:jc w:val="left"/>
        <w:rPr>
          <w:rFonts w:ascii="宋体" w:hAnsi="宋体" w:cs="宋体" w:eastAsia="宋体" w:hint="default"/>
          <w:sz w:val="22"/>
          <w:szCs w:val="22"/>
        </w:rPr>
        <w:sectPr>
          <w:footerReference w:type="default" r:id="rId466"/>
          <w:pgSz w:w="11910" w:h="16840"/>
          <w:pgMar w:footer="889" w:header="0" w:top="1720" w:bottom="1080" w:left="1460" w:right="1460"/>
          <w:pgNumType w:start="115"/>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2307" w:type="dxa"/>
        <w:tblLayout w:type="fixed"/>
        <w:tblCellMar>
          <w:top w:w="0" w:type="dxa"/>
          <w:left w:w="0" w:type="dxa"/>
          <w:bottom w:w="0" w:type="dxa"/>
          <w:right w:w="0" w:type="dxa"/>
        </w:tblCellMar>
        <w:tblLook w:val="01E0"/>
      </w:tblPr>
      <w:tblGrid>
        <w:gridCol w:w="1505"/>
        <w:gridCol w:w="1883"/>
        <w:gridCol w:w="1354"/>
        <w:gridCol w:w="1277"/>
      </w:tblGrid>
      <w:tr>
        <w:trPr>
          <w:trHeight w:val="55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宋体" w:hAnsi="宋体" w:cs="宋体" w:eastAsia="宋体" w:hint="default"/>
                <w:sz w:val="20"/>
                <w:szCs w:val="20"/>
              </w:rPr>
            </w:pPr>
            <w:r>
              <w:rPr>
                <w:rFonts w:ascii="宋体"/>
                <w:b/>
                <w:spacing w:val="-1"/>
                <w:w w:val="95"/>
                <w:sz w:val="20"/>
              </w:rPr>
              <w:t>24,781,041.92</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12"/>
              <w:jc w:val="right"/>
              <w:rPr>
                <w:rFonts w:ascii="宋体" w:hAnsi="宋体" w:cs="宋体" w:eastAsia="宋体" w:hint="default"/>
                <w:sz w:val="20"/>
                <w:szCs w:val="20"/>
              </w:rPr>
            </w:pPr>
            <w:r>
              <w:rPr>
                <w:rFonts w:ascii="宋体"/>
                <w:b/>
                <w:spacing w:val="-1"/>
                <w:w w:val="95"/>
                <w:sz w:val="20"/>
              </w:rPr>
              <w:t>19,527,409.31</w:t>
            </w:r>
            <w:r>
              <w:rPr>
                <w:rFonts w:ascii="宋体"/>
                <w:spacing w:val="-1"/>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1" w:right="0"/>
              <w:jc w:val="left"/>
              <w:rPr>
                <w:rFonts w:ascii="宋体" w:hAnsi="宋体" w:cs="宋体" w:eastAsia="宋体" w:hint="default"/>
                <w:sz w:val="20"/>
                <w:szCs w:val="20"/>
              </w:rPr>
            </w:pPr>
            <w:r>
              <w:rPr>
                <w:rFonts w:ascii="宋体" w:hAnsi="宋体" w:cs="宋体" w:eastAsia="宋体" w:hint="default"/>
                <w:w w:val="100"/>
                <w:sz w:val="20"/>
                <w:szCs w:val="20"/>
              </w:rPr>
              <w:t>—</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05" w:right="0"/>
              <w:jc w:val="center"/>
              <w:rPr>
                <w:rFonts w:ascii="宋体" w:hAnsi="宋体" w:cs="宋体" w:eastAsia="宋体" w:hint="default"/>
                <w:sz w:val="20"/>
                <w:szCs w:val="20"/>
              </w:rPr>
            </w:pPr>
            <w:r>
              <w:rPr>
                <w:rFonts w:ascii="宋体" w:hAnsi="宋体" w:cs="宋体" w:eastAsia="宋体" w:hint="default"/>
                <w:w w:val="100"/>
                <w:sz w:val="20"/>
                <w:szCs w:val="20"/>
              </w:rPr>
              <w:t>—</w:t>
            </w:r>
          </w:p>
        </w:tc>
      </w:tr>
      <w:tr>
        <w:trPr>
          <w:trHeight w:val="57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64"/>
              <w:jc w:val="right"/>
              <w:rPr>
                <w:rFonts w:ascii="宋体" w:hAnsi="宋体" w:cs="宋体" w:eastAsia="宋体" w:hint="default"/>
                <w:sz w:val="20"/>
                <w:szCs w:val="20"/>
              </w:rPr>
            </w:pPr>
            <w:r>
              <w:rPr>
                <w:rFonts w:ascii="宋体"/>
                <w:spacing w:val="-1"/>
                <w:sz w:val="20"/>
              </w:rPr>
              <w:t>1,968,218.71</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410"/>
              <w:jc w:val="right"/>
              <w:rPr>
                <w:rFonts w:ascii="宋体" w:hAnsi="宋体" w:cs="宋体" w:eastAsia="宋体" w:hint="default"/>
                <w:sz w:val="20"/>
                <w:szCs w:val="20"/>
              </w:rPr>
            </w:pPr>
            <w:r>
              <w:rPr>
                <w:rFonts w:ascii="宋体"/>
                <w:spacing w:val="-1"/>
                <w:sz w:val="20"/>
              </w:rPr>
              <w:t>1,797,489.71</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485"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4"/>
              <w:jc w:val="right"/>
              <w:rPr>
                <w:rFonts w:ascii="宋体" w:hAnsi="宋体" w:cs="宋体" w:eastAsia="宋体" w:hint="default"/>
                <w:sz w:val="20"/>
                <w:szCs w:val="20"/>
              </w:rPr>
            </w:pPr>
            <w:r>
              <w:rPr>
                <w:rFonts w:ascii="宋体"/>
                <w:spacing w:val="-1"/>
                <w:sz w:val="20"/>
              </w:rPr>
              <w:t>1,810,371.68</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10"/>
              <w:jc w:val="right"/>
              <w:rPr>
                <w:rFonts w:ascii="宋体" w:hAnsi="宋体" w:cs="宋体" w:eastAsia="宋体" w:hint="default"/>
                <w:sz w:val="20"/>
                <w:szCs w:val="20"/>
              </w:rPr>
            </w:pPr>
            <w:r>
              <w:rPr>
                <w:rFonts w:ascii="宋体"/>
                <w:spacing w:val="-1"/>
                <w:sz w:val="20"/>
              </w:rPr>
              <w:t>1,710,371.68</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485"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4"/>
              <w:jc w:val="right"/>
              <w:rPr>
                <w:rFonts w:ascii="宋体" w:hAnsi="宋体" w:cs="宋体" w:eastAsia="宋体" w:hint="default"/>
                <w:sz w:val="20"/>
                <w:szCs w:val="20"/>
              </w:rPr>
            </w:pPr>
            <w:r>
              <w:rPr>
                <w:rFonts w:ascii="宋体"/>
                <w:spacing w:val="-1"/>
                <w:sz w:val="20"/>
              </w:rPr>
              <w:t>1,346,136.45</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410"/>
              <w:jc w:val="right"/>
              <w:rPr>
                <w:rFonts w:ascii="宋体" w:hAnsi="宋体" w:cs="宋体" w:eastAsia="宋体" w:hint="default"/>
                <w:sz w:val="20"/>
                <w:szCs w:val="20"/>
              </w:rPr>
            </w:pPr>
            <w:r>
              <w:rPr>
                <w:rFonts w:ascii="宋体"/>
                <w:spacing w:val="-1"/>
                <w:sz w:val="20"/>
              </w:rPr>
              <w:t>1,296,136.45</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44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3"/>
              <w:jc w:val="right"/>
              <w:rPr>
                <w:rFonts w:ascii="宋体" w:hAnsi="宋体" w:cs="宋体" w:eastAsia="宋体" w:hint="default"/>
                <w:sz w:val="20"/>
                <w:szCs w:val="20"/>
              </w:rPr>
            </w:pPr>
            <w:r>
              <w:rPr>
                <w:rFonts w:ascii="宋体"/>
                <w:spacing w:val="-1"/>
                <w:sz w:val="20"/>
              </w:rPr>
              <w:t>1,243,494.52</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10"/>
              <w:jc w:val="right"/>
              <w:rPr>
                <w:rFonts w:ascii="宋体" w:hAnsi="宋体" w:cs="宋体" w:eastAsia="宋体" w:hint="default"/>
                <w:sz w:val="20"/>
                <w:szCs w:val="20"/>
              </w:rPr>
            </w:pPr>
            <w:r>
              <w:rPr>
                <w:rFonts w:ascii="宋体"/>
                <w:spacing w:val="-1"/>
                <w:sz w:val="20"/>
              </w:rPr>
              <w:t>1,161,743.52</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55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4"/>
              <w:jc w:val="right"/>
              <w:rPr>
                <w:rFonts w:ascii="宋体" w:hAnsi="宋体" w:cs="宋体" w:eastAsia="宋体" w:hint="default"/>
                <w:sz w:val="20"/>
                <w:szCs w:val="20"/>
              </w:rPr>
            </w:pPr>
            <w:r>
              <w:rPr>
                <w:rFonts w:ascii="宋体"/>
                <w:spacing w:val="-1"/>
                <w:sz w:val="20"/>
              </w:rPr>
              <w:t>1,149,335.06</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10"/>
              <w:jc w:val="right"/>
              <w:rPr>
                <w:rFonts w:ascii="宋体" w:hAnsi="宋体" w:cs="宋体" w:eastAsia="宋体" w:hint="default"/>
                <w:sz w:val="20"/>
                <w:szCs w:val="20"/>
              </w:rPr>
            </w:pPr>
            <w:r>
              <w:rPr>
                <w:rFonts w:ascii="宋体"/>
                <w:spacing w:val="-1"/>
                <w:sz w:val="20"/>
              </w:rPr>
              <w:t>1,103,335.06</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615"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164"/>
              <w:jc w:val="right"/>
              <w:rPr>
                <w:rFonts w:ascii="宋体" w:hAnsi="宋体" w:cs="宋体" w:eastAsia="宋体" w:hint="default"/>
                <w:sz w:val="20"/>
                <w:szCs w:val="20"/>
              </w:rPr>
            </w:pPr>
            <w:r>
              <w:rPr>
                <w:rFonts w:ascii="宋体"/>
                <w:spacing w:val="-1"/>
                <w:sz w:val="20"/>
              </w:rPr>
              <w:t>1,087,356.52</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410"/>
              <w:jc w:val="right"/>
              <w:rPr>
                <w:rFonts w:ascii="宋体" w:hAnsi="宋体" w:cs="宋体" w:eastAsia="宋体" w:hint="default"/>
                <w:sz w:val="20"/>
                <w:szCs w:val="20"/>
              </w:rPr>
            </w:pPr>
            <w:r>
              <w:rPr>
                <w:rFonts w:ascii="宋体"/>
                <w:spacing w:val="-1"/>
                <w:sz w:val="20"/>
              </w:rPr>
              <w:t>1,087,356.52</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472"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64"/>
              <w:jc w:val="right"/>
              <w:rPr>
                <w:rFonts w:ascii="宋体" w:hAnsi="宋体" w:cs="宋体" w:eastAsia="宋体" w:hint="default"/>
                <w:sz w:val="20"/>
                <w:szCs w:val="20"/>
              </w:rPr>
            </w:pPr>
            <w:r>
              <w:rPr>
                <w:rFonts w:ascii="宋体"/>
                <w:spacing w:val="-1"/>
                <w:sz w:val="20"/>
              </w:rPr>
              <w:t>1,054,208.51</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410"/>
              <w:jc w:val="right"/>
              <w:rPr>
                <w:rFonts w:ascii="宋体" w:hAnsi="宋体" w:cs="宋体" w:eastAsia="宋体" w:hint="default"/>
                <w:sz w:val="20"/>
                <w:szCs w:val="20"/>
              </w:rPr>
            </w:pPr>
            <w:r>
              <w:rPr>
                <w:rFonts w:ascii="宋体"/>
                <w:spacing w:val="-1"/>
                <w:sz w:val="20"/>
              </w:rPr>
              <w:t>1,050,917.44</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412" w:right="0"/>
              <w:jc w:val="left"/>
              <w:rPr>
                <w:rFonts w:ascii="宋体" w:hAnsi="宋体" w:cs="宋体" w:eastAsia="宋体" w:hint="default"/>
                <w:sz w:val="20"/>
                <w:szCs w:val="20"/>
              </w:rPr>
            </w:pPr>
            <w:r>
              <w:rPr>
                <w:rFonts w:ascii="宋体"/>
                <w:sz w:val="20"/>
              </w:rPr>
              <w:t>100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605" w:right="0"/>
              <w:jc w:val="center"/>
              <w:rPr>
                <w:rFonts w:ascii="宋体" w:hAnsi="宋体" w:cs="宋体" w:eastAsia="宋体" w:hint="default"/>
                <w:sz w:val="20"/>
                <w:szCs w:val="20"/>
              </w:rPr>
            </w:pPr>
            <w:r>
              <w:rPr>
                <w:rFonts w:ascii="宋体" w:hAnsi="宋体" w:cs="宋体" w:eastAsia="宋体" w:hint="default"/>
                <w:sz w:val="20"/>
                <w:szCs w:val="20"/>
              </w:rPr>
              <w:t>账龄长</w:t>
            </w:r>
          </w:p>
        </w:tc>
      </w:tr>
    </w:tbl>
    <w:p>
      <w:pPr>
        <w:spacing w:line="240" w:lineRule="auto" w:before="7"/>
        <w:rPr>
          <w:rFonts w:ascii="宋体" w:hAnsi="宋体" w:cs="宋体" w:eastAsia="宋体" w:hint="default"/>
          <w:sz w:val="28"/>
          <w:szCs w:val="28"/>
        </w:rPr>
      </w:pPr>
    </w:p>
    <w:p>
      <w:pPr>
        <w:spacing w:before="31"/>
        <w:ind w:left="641" w:right="62" w:firstLine="0"/>
        <w:jc w:val="left"/>
        <w:rPr>
          <w:rFonts w:ascii="宋体" w:hAnsi="宋体" w:cs="宋体" w:eastAsia="宋体" w:hint="default"/>
          <w:sz w:val="22"/>
          <w:szCs w:val="22"/>
        </w:rPr>
      </w:pPr>
      <w:r>
        <w:rPr/>
        <w:pict>
          <v:group style="position:absolute;margin-left:78.719994pt;margin-top:-244.501526pt;width:437.9pt;height:226.5pt;mso-position-horizontal-relative:page;mso-position-vertical-relative:paragraph;z-index:-1008160" coordorigin="1574,-4890" coordsize="8758,4530">
            <v:group style="position:absolute;left:1594;top:-4885;width:1883;height:2" coordorigin="1594,-4885" coordsize="1883,2">
              <v:shape style="position:absolute;left:1594;top:-4885;width:1883;height:2" coordorigin="1594,-4885" coordsize="1883,0" path="m1594,-4885l3476,-4885e" filled="false" stroked="true" strokeweight=".47998pt" strokecolor="#000000">
                <v:path arrowok="t"/>
              </v:shape>
            </v:group>
            <v:group style="position:absolute;left:1594;top:-4866;width:1883;height:2" coordorigin="1594,-4866" coordsize="1883,2">
              <v:shape style="position:absolute;left:1594;top:-4866;width:1883;height:2" coordorigin="1594,-4866" coordsize="1883,0" path="m1594,-4866l3476,-4866e" filled="false" stroked="true" strokeweight=".48004pt" strokecolor="#000000">
                <v:path arrowok="t"/>
              </v:shape>
              <v:shape style="position:absolute;left:3476;top:-4861;width:14;height:2" type="#_x0000_t75" stroked="false">
                <v:imagedata r:id="rId25" o:title=""/>
              </v:shape>
            </v:group>
            <v:group style="position:absolute;left:3476;top:-4885;width:29;height:2" coordorigin="3476,-4885" coordsize="29,2">
              <v:shape style="position:absolute;left:3476;top:-4885;width:29;height:2" coordorigin="3476,-4885" coordsize="29,0" path="m3476,-4885l3505,-4885e" filled="false" stroked="true" strokeweight=".47998pt" strokecolor="#000000">
                <v:path arrowok="t"/>
              </v:shape>
            </v:group>
            <v:group style="position:absolute;left:3476;top:-4866;width:29;height:2" coordorigin="3476,-4866" coordsize="29,2">
              <v:shape style="position:absolute;left:3476;top:-4866;width:29;height:2" coordorigin="3476,-4866" coordsize="29,0" path="m3476,-4866l3505,-4866e" filled="false" stroked="true" strokeweight=".48004pt" strokecolor="#000000">
                <v:path arrowok="t"/>
              </v:shape>
            </v:group>
            <v:group style="position:absolute;left:3505;top:-4885;width:1706;height:2" coordorigin="3505,-4885" coordsize="1706,2">
              <v:shape style="position:absolute;left:3505;top:-4885;width:1706;height:2" coordorigin="3505,-4885" coordsize="1706,0" path="m3505,-4885l5210,-4885e" filled="false" stroked="true" strokeweight=".47998pt" strokecolor="#000000">
                <v:path arrowok="t"/>
              </v:shape>
            </v:group>
            <v:group style="position:absolute;left:3505;top:-4866;width:1706;height:2" coordorigin="3505,-4866" coordsize="1706,2">
              <v:shape style="position:absolute;left:3505;top:-4866;width:1706;height:2" coordorigin="3505,-4866" coordsize="1706,0" path="m3505,-4866l5210,-4866e" filled="false" stroked="true" strokeweight=".48004pt" strokecolor="#000000">
                <v:path arrowok="t"/>
              </v:shape>
              <v:shape style="position:absolute;left:5210;top:-4861;width:14;height:2" type="#_x0000_t75" stroked="false">
                <v:imagedata r:id="rId25" o:title=""/>
              </v:shape>
            </v:group>
            <v:group style="position:absolute;left:5210;top:-4885;width:29;height:2" coordorigin="5210,-4885" coordsize="29,2">
              <v:shape style="position:absolute;left:5210;top:-4885;width:29;height:2" coordorigin="5210,-4885" coordsize="29,0" path="m5210,-4885l5239,-4885e" filled="false" stroked="true" strokeweight=".47998pt" strokecolor="#000000">
                <v:path arrowok="t"/>
              </v:shape>
            </v:group>
            <v:group style="position:absolute;left:5210;top:-4866;width:29;height:2" coordorigin="5210,-4866" coordsize="29,2">
              <v:shape style="position:absolute;left:5210;top:-4866;width:29;height:2" coordorigin="5210,-4866" coordsize="29,0" path="m5210,-4866l5239,-4866e" filled="false" stroked="true" strokeweight=".48004pt" strokecolor="#000000">
                <v:path arrowok="t"/>
              </v:shape>
            </v:group>
            <v:group style="position:absolute;left:5239;top:-4885;width:1607;height:2" coordorigin="5239,-4885" coordsize="1607,2">
              <v:shape style="position:absolute;left:5239;top:-4885;width:1607;height:2" coordorigin="5239,-4885" coordsize="1607,0" path="m5239,-4885l6846,-4885e" filled="false" stroked="true" strokeweight=".47998pt" strokecolor="#000000">
                <v:path arrowok="t"/>
              </v:shape>
            </v:group>
            <v:group style="position:absolute;left:5239;top:-4866;width:1607;height:2" coordorigin="5239,-4866" coordsize="1607,2">
              <v:shape style="position:absolute;left:5239;top:-4866;width:1607;height:2" coordorigin="5239,-4866" coordsize="1607,0" path="m5239,-4866l6846,-4866e" filled="false" stroked="true" strokeweight=".48004pt" strokecolor="#000000">
                <v:path arrowok="t"/>
              </v:shape>
              <v:shape style="position:absolute;left:6846;top:-4861;width:14;height:2" type="#_x0000_t75" stroked="false">
                <v:imagedata r:id="rId25" o:title=""/>
              </v:shape>
            </v:group>
            <v:group style="position:absolute;left:6846;top:-4885;width:29;height:2" coordorigin="6846,-4885" coordsize="29,2">
              <v:shape style="position:absolute;left:6846;top:-4885;width:29;height:2" coordorigin="6846,-4885" coordsize="29,0" path="m6846,-4885l6875,-4885e" filled="false" stroked="true" strokeweight=".47998pt" strokecolor="#000000">
                <v:path arrowok="t"/>
              </v:shape>
            </v:group>
            <v:group style="position:absolute;left:6846;top:-4866;width:29;height:2" coordorigin="6846,-4866" coordsize="29,2">
              <v:shape style="position:absolute;left:6846;top:-4866;width:29;height:2" coordorigin="6846,-4866" coordsize="29,0" path="m6846,-4866l6875,-4866e" filled="false" stroked="true" strokeweight=".48004pt" strokecolor="#000000">
                <v:path arrowok="t"/>
              </v:shape>
            </v:group>
            <v:group style="position:absolute;left:6875;top:-4885;width:1706;height:2" coordorigin="6875,-4885" coordsize="1706,2">
              <v:shape style="position:absolute;left:6875;top:-4885;width:1706;height:2" coordorigin="6875,-4885" coordsize="1706,0" path="m6875,-4885l8580,-4885e" filled="false" stroked="true" strokeweight=".47998pt" strokecolor="#000000">
                <v:path arrowok="t"/>
              </v:shape>
            </v:group>
            <v:group style="position:absolute;left:6875;top:-4866;width:1706;height:2" coordorigin="6875,-4866" coordsize="1706,2">
              <v:shape style="position:absolute;left:6875;top:-4866;width:1706;height:2" coordorigin="6875,-4866" coordsize="1706,0" path="m6875,-4866l8580,-4866e" filled="false" stroked="true" strokeweight=".48004pt" strokecolor="#000000">
                <v:path arrowok="t"/>
              </v:shape>
              <v:shape style="position:absolute;left:8580;top:-4861;width:14;height:2" type="#_x0000_t75" stroked="false">
                <v:imagedata r:id="rId25" o:title=""/>
              </v:shape>
            </v:group>
            <v:group style="position:absolute;left:8580;top:-4885;width:29;height:2" coordorigin="8580,-4885" coordsize="29,2">
              <v:shape style="position:absolute;left:8580;top:-4885;width:29;height:2" coordorigin="8580,-4885" coordsize="29,0" path="m8580,-4885l8609,-4885e" filled="false" stroked="true" strokeweight=".47998pt" strokecolor="#000000">
                <v:path arrowok="t"/>
              </v:shape>
            </v:group>
            <v:group style="position:absolute;left:8580;top:-4866;width:29;height:2" coordorigin="8580,-4866" coordsize="29,2">
              <v:shape style="position:absolute;left:8580;top:-4866;width:29;height:2" coordorigin="8580,-4866" coordsize="29,0" path="m8580,-4866l8609,-4866e" filled="false" stroked="true" strokeweight=".48004pt" strokecolor="#000000">
                <v:path arrowok="t"/>
              </v:shape>
            </v:group>
            <v:group style="position:absolute;left:8609;top:-4885;width:1701;height:2" coordorigin="8609,-4885" coordsize="1701,2">
              <v:shape style="position:absolute;left:8609;top:-4885;width:1701;height:2" coordorigin="8609,-4885" coordsize="1701,0" path="m8609,-4885l10309,-4885e" filled="false" stroked="true" strokeweight=".47998pt" strokecolor="#000000">
                <v:path arrowok="t"/>
              </v:shape>
            </v:group>
            <v:group style="position:absolute;left:8609;top:-4866;width:1701;height:2" coordorigin="8609,-4866" coordsize="1701,2">
              <v:shape style="position:absolute;left:8609;top:-4866;width:1701;height:2" coordorigin="8609,-4866" coordsize="1701,0" path="m8609,-4866l10309,-4866e" filled="false" stroked="true" strokeweight=".48004pt" strokecolor="#000000">
                <v:path arrowok="t"/>
              </v:shape>
              <v:shape style="position:absolute;left:3457;top:-4879;width:5156;height:379" type="#_x0000_t75" stroked="false">
                <v:imagedata r:id="rId472" o:title=""/>
              </v:shape>
            </v:group>
            <v:group style="position:absolute;left:1579;top:-365;width:1898;height:2" coordorigin="1579,-365" coordsize="1898,2">
              <v:shape style="position:absolute;left:1579;top:-365;width:1898;height:2" coordorigin="1579,-365" coordsize="1898,0" path="m1579,-365l3476,-365e" filled="false" stroked="true" strokeweight=".47998pt" strokecolor="#000000">
                <v:path arrowok="t"/>
              </v:shape>
            </v:group>
            <v:group style="position:absolute;left:1579;top:-384;width:1898;height:2" coordorigin="1579,-384" coordsize="1898,2">
              <v:shape style="position:absolute;left:1579;top:-384;width:1898;height:2" coordorigin="1579,-384" coordsize="1898,0" path="m1579,-384l3476,-384e" filled="false" stroked="true" strokeweight=".48001pt" strokecolor="#000000">
                <v:path arrowok="t"/>
              </v:shape>
            </v:group>
            <v:group style="position:absolute;left:3476;top:-384;width:29;height:2" coordorigin="3476,-384" coordsize="29,2">
              <v:shape style="position:absolute;left:3476;top:-384;width:29;height:2" coordorigin="3476,-384" coordsize="29,0" path="m3476,-384l3505,-384e" filled="false" stroked="true" strokeweight=".48001pt" strokecolor="#000000">
                <v:path arrowok="t"/>
              </v:shape>
            </v:group>
            <v:group style="position:absolute;left:3476;top:-365;width:1734;height:2" coordorigin="3476,-365" coordsize="1734,2">
              <v:shape style="position:absolute;left:3476;top:-365;width:1734;height:2" coordorigin="3476,-365" coordsize="1734,0" path="m3476,-365l5210,-365e" filled="false" stroked="true" strokeweight=".47998pt" strokecolor="#000000">
                <v:path arrowok="t"/>
              </v:shape>
            </v:group>
            <v:group style="position:absolute;left:3505;top:-384;width:1706;height:2" coordorigin="3505,-384" coordsize="1706,2">
              <v:shape style="position:absolute;left:3505;top:-384;width:1706;height:2" coordorigin="3505,-384" coordsize="1706,0" path="m3505,-384l5210,-384e" filled="false" stroked="true" strokeweight=".48001pt" strokecolor="#000000">
                <v:path arrowok="t"/>
              </v:shape>
            </v:group>
            <v:group style="position:absolute;left:5210;top:-384;width:29;height:2" coordorigin="5210,-384" coordsize="29,2">
              <v:shape style="position:absolute;left:5210;top:-384;width:29;height:2" coordorigin="5210,-384" coordsize="29,0" path="m5210,-384l5239,-384e" filled="false" stroked="true" strokeweight=".48001pt" strokecolor="#000000">
                <v:path arrowok="t"/>
              </v:shape>
            </v:group>
            <v:group style="position:absolute;left:5210;top:-365;width:1636;height:2" coordorigin="5210,-365" coordsize="1636,2">
              <v:shape style="position:absolute;left:5210;top:-365;width:1636;height:2" coordorigin="5210,-365" coordsize="1636,0" path="m5210,-365l6846,-365e" filled="false" stroked="true" strokeweight=".47998pt" strokecolor="#000000">
                <v:path arrowok="t"/>
              </v:shape>
            </v:group>
            <v:group style="position:absolute;left:5239;top:-384;width:1607;height:2" coordorigin="5239,-384" coordsize="1607,2">
              <v:shape style="position:absolute;left:5239;top:-384;width:1607;height:2" coordorigin="5239,-384" coordsize="1607,0" path="m5239,-384l6846,-384e" filled="false" stroked="true" strokeweight=".48001pt" strokecolor="#000000">
                <v:path arrowok="t"/>
              </v:shape>
            </v:group>
            <v:group style="position:absolute;left:6846;top:-384;width:29;height:2" coordorigin="6846,-384" coordsize="29,2">
              <v:shape style="position:absolute;left:6846;top:-384;width:29;height:2" coordorigin="6846,-384" coordsize="29,0" path="m6846,-384l6875,-384e" filled="false" stroked="true" strokeweight=".48001pt" strokecolor="#000000">
                <v:path arrowok="t"/>
              </v:shape>
            </v:group>
            <v:group style="position:absolute;left:6846;top:-365;width:1734;height:2" coordorigin="6846,-365" coordsize="1734,2">
              <v:shape style="position:absolute;left:6846;top:-365;width:1734;height:2" coordorigin="6846,-365" coordsize="1734,0" path="m6846,-365l8580,-365e" filled="false" stroked="true" strokeweight=".47998pt" strokecolor="#000000">
                <v:path arrowok="t"/>
              </v:shape>
            </v:group>
            <v:group style="position:absolute;left:6875;top:-384;width:1706;height:2" coordorigin="6875,-384" coordsize="1706,2">
              <v:shape style="position:absolute;left:6875;top:-384;width:1706;height:2" coordorigin="6875,-384" coordsize="1706,0" path="m6875,-384l8580,-384e" filled="false" stroked="true" strokeweight=".48001pt" strokecolor="#000000">
                <v:path arrowok="t"/>
              </v:shape>
              <v:shape style="position:absolute;left:1574;top:-4538;width:8758;height:4150" type="#_x0000_t75" stroked="false">
                <v:imagedata r:id="rId473" o:title=""/>
              </v:shape>
            </v:group>
            <v:group style="position:absolute;left:8580;top:-384;width:29;height:2" coordorigin="8580,-384" coordsize="29,2">
              <v:shape style="position:absolute;left:8580;top:-384;width:29;height:2" coordorigin="8580,-384" coordsize="29,0" path="m8580,-384l8609,-384e" filled="false" stroked="true" strokeweight=".48001pt" strokecolor="#000000">
                <v:path arrowok="t"/>
              </v:shape>
            </v:group>
            <v:group style="position:absolute;left:8580;top:-365;width:1737;height:2" coordorigin="8580,-365" coordsize="1737,2">
              <v:shape style="position:absolute;left:8580;top:-365;width:1737;height:2" coordorigin="8580,-365" coordsize="1737,0" path="m8580,-365l10316,-365e" filled="false" stroked="true" strokeweight=".47998pt" strokecolor="#000000">
                <v:path arrowok="t"/>
              </v:shape>
            </v:group>
            <v:group style="position:absolute;left:8609;top:-384;width:1708;height:2" coordorigin="8609,-384" coordsize="1708,2">
              <v:shape style="position:absolute;left:8609;top:-384;width:1708;height:2" coordorigin="8609,-384" coordsize="1708,0" path="m8609,-384l10316,-384e" filled="false" stroked="true" strokeweight=".48001pt" strokecolor="#000000">
                <v:path arrowok="t"/>
              </v:shape>
              <v:shape style="position:absolute;left:2136;top:-479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单位名称</w:t>
                      </w:r>
                      <w:r>
                        <w:rPr>
                          <w:rFonts w:ascii="宋体" w:hAnsi="宋体" w:cs="宋体" w:eastAsia="宋体" w:hint="default"/>
                          <w:sz w:val="20"/>
                          <w:szCs w:val="20"/>
                        </w:rPr>
                      </w:r>
                    </w:p>
                  </w:txbxContent>
                </v:textbox>
                <w10:wrap type="none"/>
              </v:shape>
              <v:shape style="position:absolute;left:3946;top:-479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账面余额</w:t>
                      </w:r>
                      <w:r>
                        <w:rPr>
                          <w:rFonts w:ascii="宋体" w:hAnsi="宋体" w:cs="宋体" w:eastAsia="宋体" w:hint="default"/>
                          <w:sz w:val="20"/>
                          <w:szCs w:val="20"/>
                        </w:rPr>
                      </w:r>
                    </w:p>
                  </w:txbxContent>
                </v:textbox>
                <w10:wrap type="none"/>
              </v:shape>
              <v:shape style="position:absolute;left:5631;top:-479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坏账金额</w:t>
                      </w:r>
                      <w:r>
                        <w:rPr>
                          <w:rFonts w:ascii="宋体" w:hAnsi="宋体" w:cs="宋体" w:eastAsia="宋体" w:hint="default"/>
                          <w:sz w:val="20"/>
                          <w:szCs w:val="20"/>
                        </w:rPr>
                      </w:r>
                    </w:p>
                  </w:txbxContent>
                </v:textbox>
                <w10:wrap type="none"/>
              </v:shape>
              <v:shape style="position:absolute;left:7065;top:-4791;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计提比例（%）</w:t>
                      </w:r>
                      <w:r>
                        <w:rPr>
                          <w:rFonts w:ascii="宋体" w:hAnsi="宋体" w:cs="宋体" w:eastAsia="宋体" w:hint="default"/>
                          <w:sz w:val="20"/>
                          <w:szCs w:val="20"/>
                        </w:rPr>
                      </w:r>
                    </w:p>
                  </w:txbxContent>
                </v:textbox>
                <w10:wrap type="none"/>
              </v:shape>
              <v:shape style="position:absolute;left:9049;top:-479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计提原因</w:t>
                      </w:r>
                      <w:r>
                        <w:rPr>
                          <w:rFonts w:ascii="宋体" w:hAnsi="宋体" w:cs="宋体" w:eastAsia="宋体" w:hint="default"/>
                          <w:sz w:val="20"/>
                          <w:szCs w:val="20"/>
                        </w:rPr>
                      </w:r>
                    </w:p>
                  </w:txbxContent>
                </v:textbox>
                <w10:wrap type="none"/>
              </v:shape>
              <v:shape style="position:absolute;left:1702;top:-4441;width:1673;height:39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line="321" w:lineRule="auto" w:before="87"/>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其中：</w:t>
                      </w:r>
                      <w:r>
                        <w:rPr>
                          <w:rFonts w:ascii="宋体" w:hAnsi="宋体" w:cs="宋体" w:eastAsia="宋体" w:hint="default"/>
                          <w:b/>
                          <w:bCs/>
                          <w:w w:val="99"/>
                          <w:sz w:val="20"/>
                          <w:szCs w:val="20"/>
                        </w:rPr>
                        <w:t> </w:t>
                      </w:r>
                      <w:r>
                        <w:rPr>
                          <w:rFonts w:ascii="宋体" w:hAnsi="宋体" w:cs="宋体" w:eastAsia="宋体" w:hint="default"/>
                          <w:sz w:val="20"/>
                          <w:szCs w:val="20"/>
                        </w:rPr>
                        <w:t>蠡县文化教育局</w:t>
                      </w:r>
                    </w:p>
                    <w:p>
                      <w:pPr>
                        <w:spacing w:line="260" w:lineRule="exact" w:before="6"/>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四平市铁东区教育</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办公室</w:t>
                      </w:r>
                    </w:p>
                    <w:p>
                      <w:pPr>
                        <w:spacing w:line="260" w:lineRule="exact" w:before="1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齐齐哈尔市富拉尔</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基区项目</w:t>
                      </w:r>
                    </w:p>
                    <w:p>
                      <w:pPr>
                        <w:spacing w:line="261" w:lineRule="auto"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河北容城中学</w:t>
                      </w:r>
                      <w:r>
                        <w:rPr>
                          <w:rFonts w:ascii="宋体" w:hAnsi="宋体" w:cs="宋体" w:eastAsia="宋体" w:hint="default"/>
                          <w:spacing w:val="-1"/>
                          <w:w w:val="100"/>
                          <w:sz w:val="20"/>
                          <w:szCs w:val="20"/>
                        </w:rPr>
                        <w:t> </w:t>
                      </w:r>
                      <w:r>
                        <w:rPr>
                          <w:rFonts w:ascii="宋体" w:hAnsi="宋体" w:cs="宋体" w:eastAsia="宋体" w:hint="default"/>
                          <w:spacing w:val="7"/>
                          <w:sz w:val="20"/>
                          <w:szCs w:val="20"/>
                        </w:rPr>
                        <w:t>长春市朝阳技工学</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校</w:t>
                      </w:r>
                    </w:p>
                    <w:p>
                      <w:pPr>
                        <w:spacing w:line="260" w:lineRule="exact" w:before="16"/>
                        <w:ind w:left="0" w:right="0" w:firstLine="0"/>
                        <w:jc w:val="both"/>
                        <w:rPr>
                          <w:rFonts w:ascii="宋体" w:hAnsi="宋体" w:cs="宋体" w:eastAsia="宋体" w:hint="default"/>
                          <w:sz w:val="20"/>
                          <w:szCs w:val="20"/>
                        </w:rPr>
                      </w:pPr>
                      <w:r>
                        <w:rPr>
                          <w:rFonts w:ascii="宋体" w:hAnsi="宋体" w:cs="宋体" w:eastAsia="宋体" w:hint="default"/>
                          <w:spacing w:val="7"/>
                          <w:sz w:val="20"/>
                          <w:szCs w:val="20"/>
                        </w:rPr>
                        <w:t>鸡西工商联一鸣电</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7"/>
                          <w:sz w:val="20"/>
                          <w:szCs w:val="20"/>
                        </w:rPr>
                        <w:t>脑职业技能培训学</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校</w:t>
                      </w:r>
                    </w:p>
                    <w:p>
                      <w:pPr>
                        <w:spacing w:before="24"/>
                        <w:ind w:left="100" w:right="0" w:firstLine="0"/>
                        <w:jc w:val="left"/>
                        <w:rPr>
                          <w:rFonts w:ascii="宋体" w:hAnsi="宋体" w:cs="宋体" w:eastAsia="宋体" w:hint="default"/>
                          <w:sz w:val="20"/>
                          <w:szCs w:val="20"/>
                        </w:rPr>
                      </w:pPr>
                      <w:r>
                        <w:rPr>
                          <w:rFonts w:ascii="宋体"/>
                          <w:sz w:val="20"/>
                        </w:rPr>
                        <w:t>SOYO,INC.</w:t>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本年度坏账准备转回（或收回）情况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206" w:type="dxa"/>
        <w:tblLayout w:type="fixed"/>
        <w:tblCellMar>
          <w:top w:w="0" w:type="dxa"/>
          <w:left w:w="0" w:type="dxa"/>
          <w:bottom w:w="0" w:type="dxa"/>
          <w:right w:w="0" w:type="dxa"/>
        </w:tblCellMar>
        <w:tblLook w:val="01E0"/>
      </w:tblPr>
      <w:tblGrid>
        <w:gridCol w:w="2254"/>
        <w:gridCol w:w="1283"/>
        <w:gridCol w:w="1466"/>
        <w:gridCol w:w="1499"/>
        <w:gridCol w:w="999"/>
        <w:gridCol w:w="999"/>
      </w:tblGrid>
      <w:tr>
        <w:trPr>
          <w:trHeight w:val="560" w:hRule="exact"/>
        </w:trPr>
        <w:tc>
          <w:tcPr>
            <w:tcW w:w="7501" w:type="dxa"/>
            <w:gridSpan w:val="5"/>
            <w:tcBorders>
              <w:top w:val="nil" w:sz="6" w:space="0" w:color="auto"/>
              <w:left w:val="nil" w:sz="6" w:space="0" w:color="auto"/>
              <w:bottom w:val="nil" w:sz="6" w:space="0" w:color="auto"/>
              <w:right w:val="nil" w:sz="6" w:space="0" w:color="auto"/>
            </w:tcBorders>
          </w:tcPr>
          <w:p>
            <w:pPr>
              <w:pStyle w:val="TableParagraph"/>
              <w:tabs>
                <w:tab w:pos="2332" w:val="left" w:leader="none"/>
                <w:tab w:pos="3631" w:val="left" w:leader="none"/>
                <w:tab w:pos="5106" w:val="left" w:leader="none"/>
                <w:tab w:pos="6537" w:val="left" w:leader="none"/>
              </w:tabs>
              <w:spacing w:line="134" w:lineRule="exact"/>
              <w:ind w:left="631" w:right="0"/>
              <w:jc w:val="left"/>
              <w:rPr>
                <w:rFonts w:ascii="宋体" w:hAnsi="宋体" w:cs="宋体" w:eastAsia="宋体" w:hint="default"/>
                <w:sz w:val="20"/>
                <w:szCs w:val="20"/>
              </w:rPr>
            </w:pPr>
            <w:r>
              <w:rPr>
                <w:rFonts w:ascii="宋体" w:hAnsi="宋体" w:cs="宋体" w:eastAsia="宋体" w:hint="default"/>
                <w:b/>
                <w:bCs/>
                <w:w w:val="95"/>
                <w:sz w:val="20"/>
                <w:szCs w:val="20"/>
              </w:rPr>
              <w:t>单位名称</w:t>
              <w:tab/>
            </w:r>
            <w:r>
              <w:rPr>
                <w:rFonts w:ascii="宋体" w:hAnsi="宋体" w:cs="宋体" w:eastAsia="宋体" w:hint="default"/>
                <w:b/>
                <w:bCs/>
                <w:spacing w:val="-14"/>
                <w:position w:val="13"/>
                <w:sz w:val="20"/>
                <w:szCs w:val="20"/>
              </w:rPr>
              <w:t>应收账款账</w:t>
              <w:tab/>
            </w:r>
            <w:r>
              <w:rPr>
                <w:rFonts w:ascii="宋体" w:hAnsi="宋体" w:cs="宋体" w:eastAsia="宋体" w:hint="default"/>
                <w:b/>
                <w:bCs/>
                <w:spacing w:val="-15"/>
                <w:sz w:val="20"/>
                <w:szCs w:val="20"/>
              </w:rPr>
              <w:t>累计已计提坏</w:t>
              <w:tab/>
            </w:r>
            <w:r>
              <w:rPr>
                <w:rFonts w:ascii="宋体" w:hAnsi="宋体" w:cs="宋体" w:eastAsia="宋体" w:hint="default"/>
                <w:b/>
                <w:bCs/>
                <w:spacing w:val="-15"/>
                <w:position w:val="13"/>
                <w:sz w:val="20"/>
                <w:szCs w:val="20"/>
              </w:rPr>
              <w:t>本年转回（或</w:t>
              <w:tab/>
            </w:r>
            <w:r>
              <w:rPr>
                <w:rFonts w:ascii="宋体" w:hAnsi="宋体" w:cs="宋体" w:eastAsia="宋体" w:hint="default"/>
                <w:b/>
                <w:bCs/>
                <w:sz w:val="20"/>
                <w:szCs w:val="20"/>
              </w:rPr>
              <w:t>账准备的</w:t>
            </w:r>
            <w:r>
              <w:rPr>
                <w:rFonts w:ascii="宋体" w:hAnsi="宋体" w:cs="宋体" w:eastAsia="宋体" w:hint="default"/>
                <w:sz w:val="20"/>
                <w:szCs w:val="20"/>
              </w:rPr>
            </w:r>
          </w:p>
          <w:p>
            <w:pPr>
              <w:pStyle w:val="TableParagraph"/>
              <w:tabs>
                <w:tab w:pos="3723" w:val="left" w:leader="none"/>
                <w:tab w:pos="5198" w:val="left" w:leader="none"/>
                <w:tab w:pos="6736" w:val="left" w:leader="none"/>
              </w:tabs>
              <w:spacing w:line="326" w:lineRule="exact"/>
              <w:ind w:left="2516" w:right="0"/>
              <w:jc w:val="left"/>
              <w:rPr>
                <w:rFonts w:ascii="宋体" w:hAnsi="宋体" w:cs="宋体" w:eastAsia="宋体" w:hint="default"/>
                <w:sz w:val="20"/>
                <w:szCs w:val="20"/>
              </w:rPr>
            </w:pPr>
            <w:r>
              <w:rPr>
                <w:rFonts w:ascii="宋体" w:hAnsi="宋体" w:cs="宋体" w:eastAsia="宋体" w:hint="default"/>
                <w:b/>
                <w:bCs/>
                <w:spacing w:val="-12"/>
                <w:sz w:val="20"/>
                <w:szCs w:val="20"/>
              </w:rPr>
              <w:t>面余额</w:t>
              <w:tab/>
            </w:r>
            <w:r>
              <w:rPr>
                <w:rFonts w:ascii="宋体" w:hAnsi="宋体" w:cs="宋体" w:eastAsia="宋体" w:hint="default"/>
                <w:b/>
                <w:bCs/>
                <w:spacing w:val="-14"/>
                <w:position w:val="-12"/>
                <w:sz w:val="20"/>
                <w:szCs w:val="20"/>
              </w:rPr>
              <w:t>账准备金额</w:t>
              <w:tab/>
            </w:r>
            <w:r>
              <w:rPr>
                <w:rFonts w:ascii="宋体" w:hAnsi="宋体" w:cs="宋体" w:eastAsia="宋体" w:hint="default"/>
                <w:b/>
                <w:bCs/>
                <w:spacing w:val="-14"/>
                <w:sz w:val="20"/>
                <w:szCs w:val="20"/>
              </w:rPr>
              <w:t>收回）金额</w:t>
              <w:tab/>
            </w:r>
            <w:r>
              <w:rPr>
                <w:rFonts w:ascii="宋体" w:hAnsi="宋体" w:cs="宋体" w:eastAsia="宋体" w:hint="default"/>
                <w:b/>
                <w:bCs/>
                <w:position w:val="-12"/>
                <w:sz w:val="20"/>
                <w:szCs w:val="20"/>
              </w:rPr>
              <w:t>依据</w:t>
            </w:r>
            <w:r>
              <w:rPr>
                <w:rFonts w:ascii="宋体" w:hAnsi="宋体" w:cs="宋体" w:eastAsia="宋体" w:hint="default"/>
                <w:sz w:val="20"/>
                <w:szCs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hAnsi="宋体" w:cs="宋体" w:eastAsia="宋体" w:hint="default"/>
                <w:b/>
                <w:bCs/>
                <w:w w:val="95"/>
                <w:sz w:val="20"/>
                <w:szCs w:val="20"/>
              </w:rPr>
              <w:t>或收回）</w:t>
            </w:r>
            <w:r>
              <w:rPr>
                <w:rFonts w:ascii="宋体" w:hAnsi="宋体" w:cs="宋体" w:eastAsia="宋体" w:hint="default"/>
                <w:sz w:val="20"/>
                <w:szCs w:val="20"/>
              </w:rPr>
            </w:r>
          </w:p>
        </w:tc>
      </w:tr>
      <w:tr>
        <w:trPr>
          <w:trHeight w:val="419"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长城宽带网络服务有</w:t>
            </w:r>
            <w:r>
              <w:rPr>
                <w:rFonts w:ascii="宋体" w:hAnsi="宋体" w:cs="宋体" w:eastAsia="宋体" w:hint="default"/>
                <w:spacing w:val="-76"/>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5" w:right="0"/>
              <w:jc w:val="center"/>
              <w:rPr>
                <w:rFonts w:ascii="宋体" w:hAnsi="宋体" w:cs="宋体" w:eastAsia="宋体" w:hint="default"/>
                <w:sz w:val="20"/>
                <w:szCs w:val="20"/>
              </w:rPr>
            </w:pPr>
            <w:r>
              <w:rPr>
                <w:rFonts w:ascii="宋体"/>
                <w:spacing w:val="-17"/>
                <w:sz w:val="20"/>
              </w:rPr>
              <w:t>6,484,568.11</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13"/>
              <w:jc w:val="right"/>
              <w:rPr>
                <w:rFonts w:ascii="宋体" w:hAnsi="宋体" w:cs="宋体" w:eastAsia="宋体" w:hint="default"/>
                <w:sz w:val="20"/>
                <w:szCs w:val="20"/>
              </w:rPr>
            </w:pPr>
            <w:r>
              <w:rPr>
                <w:rFonts w:ascii="宋体"/>
                <w:spacing w:val="-17"/>
                <w:sz w:val="20"/>
              </w:rPr>
              <w:t>6,484,568.11</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440"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tabs>
                <w:tab w:pos="2331" w:val="left" w:leader="none"/>
              </w:tabs>
              <w:spacing w:line="240" w:lineRule="auto" w:before="58"/>
              <w:ind w:left="135" w:right="0"/>
              <w:jc w:val="left"/>
              <w:rPr>
                <w:rFonts w:ascii="宋体" w:hAnsi="宋体" w:cs="宋体" w:eastAsia="宋体" w:hint="default"/>
                <w:sz w:val="20"/>
                <w:szCs w:val="20"/>
              </w:rPr>
            </w:pPr>
            <w:r>
              <w:rPr>
                <w:rFonts w:ascii="宋体" w:hAnsi="宋体" w:cs="宋体" w:eastAsia="宋体" w:hint="default"/>
                <w:spacing w:val="-1"/>
                <w:sz w:val="20"/>
                <w:szCs w:val="20"/>
              </w:rPr>
              <w:t>河北省魏县第一中学</w:t>
              <w:tab/>
            </w:r>
            <w:r>
              <w:rPr>
                <w:rFonts w:ascii="宋体" w:hAnsi="宋体" w:cs="宋体" w:eastAsia="宋体" w:hint="default"/>
                <w:spacing w:val="-17"/>
                <w:sz w:val="20"/>
                <w:szCs w:val="20"/>
              </w:rPr>
              <w:t>2,770,000.00</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5" w:right="0"/>
              <w:jc w:val="center"/>
              <w:rPr>
                <w:rFonts w:ascii="宋体" w:hAnsi="宋体" w:cs="宋体" w:eastAsia="宋体" w:hint="default"/>
                <w:sz w:val="20"/>
                <w:szCs w:val="20"/>
              </w:rPr>
            </w:pPr>
            <w:r>
              <w:rPr>
                <w:rFonts w:ascii="宋体"/>
                <w:spacing w:val="-17"/>
                <w:sz w:val="20"/>
              </w:rPr>
              <w:t>4,070,000.00</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3"/>
              <w:jc w:val="right"/>
              <w:rPr>
                <w:rFonts w:ascii="宋体" w:hAnsi="宋体" w:cs="宋体" w:eastAsia="宋体" w:hint="default"/>
                <w:sz w:val="20"/>
                <w:szCs w:val="20"/>
              </w:rPr>
            </w:pPr>
            <w:r>
              <w:rPr>
                <w:rFonts w:ascii="宋体"/>
                <w:spacing w:val="-17"/>
                <w:sz w:val="20"/>
              </w:rPr>
              <w:t>1,300,000.00</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z w:val="20"/>
                <w:szCs w:val="20"/>
              </w:rPr>
              <w:t>收回款项</w:t>
            </w:r>
          </w:p>
        </w:tc>
      </w:tr>
      <w:tr>
        <w:trPr>
          <w:trHeight w:val="485"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125" w:lineRule="exact"/>
              <w:ind w:left="135" w:right="0"/>
              <w:jc w:val="left"/>
              <w:rPr>
                <w:rFonts w:ascii="宋体" w:hAnsi="宋体" w:cs="宋体" w:eastAsia="宋体" w:hint="default"/>
                <w:sz w:val="20"/>
                <w:szCs w:val="20"/>
              </w:rPr>
            </w:pPr>
            <w:r>
              <w:rPr>
                <w:rFonts w:ascii="宋体" w:hAnsi="宋体" w:cs="宋体" w:eastAsia="宋体" w:hint="default"/>
                <w:spacing w:val="10"/>
                <w:sz w:val="20"/>
                <w:szCs w:val="20"/>
              </w:rPr>
              <w:t>焦作市宏瑞教育投资</w:t>
            </w:r>
            <w:r>
              <w:rPr>
                <w:rFonts w:ascii="宋体" w:hAnsi="宋体" w:cs="宋体" w:eastAsia="宋体" w:hint="default"/>
                <w:sz w:val="20"/>
                <w:szCs w:val="20"/>
              </w:rPr>
            </w:r>
          </w:p>
          <w:p>
            <w:pPr>
              <w:pStyle w:val="TableParagraph"/>
              <w:tabs>
                <w:tab w:pos="2331" w:val="left" w:leader="none"/>
              </w:tabs>
              <w:spacing w:line="326" w:lineRule="exact"/>
              <w:ind w:left="35" w:right="0"/>
              <w:jc w:val="left"/>
              <w:rPr>
                <w:rFonts w:ascii="宋体" w:hAnsi="宋体" w:cs="宋体" w:eastAsia="宋体" w:hint="default"/>
                <w:sz w:val="20"/>
                <w:szCs w:val="20"/>
              </w:rPr>
            </w:pPr>
            <w:r>
              <w:rPr>
                <w:rFonts w:ascii="宋体" w:hAnsi="宋体" w:cs="宋体" w:eastAsia="宋体" w:hint="default"/>
                <w:position w:val="-12"/>
                <w:sz w:val="20"/>
                <w:szCs w:val="20"/>
              </w:rPr>
              <w:t>有限公司</w:t>
              <w:tab/>
            </w:r>
            <w:r>
              <w:rPr>
                <w:rFonts w:ascii="宋体" w:hAnsi="宋体" w:cs="宋体" w:eastAsia="宋体" w:hint="default"/>
                <w:spacing w:val="-17"/>
                <w:sz w:val="20"/>
                <w:szCs w:val="20"/>
              </w:rPr>
              <w:t>3,517,219.00</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5" w:right="0"/>
              <w:jc w:val="center"/>
              <w:rPr>
                <w:rFonts w:ascii="宋体" w:hAnsi="宋体" w:cs="宋体" w:eastAsia="宋体" w:hint="default"/>
                <w:sz w:val="20"/>
                <w:szCs w:val="20"/>
              </w:rPr>
            </w:pPr>
            <w:r>
              <w:rPr>
                <w:rFonts w:ascii="宋体"/>
                <w:spacing w:val="-17"/>
                <w:sz w:val="20"/>
              </w:rPr>
              <w:t>3,561,939.00</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3"/>
              <w:jc w:val="right"/>
              <w:rPr>
                <w:rFonts w:ascii="宋体" w:hAnsi="宋体" w:cs="宋体" w:eastAsia="宋体" w:hint="default"/>
                <w:sz w:val="20"/>
                <w:szCs w:val="20"/>
              </w:rPr>
            </w:pPr>
            <w:r>
              <w:rPr>
                <w:rFonts w:ascii="宋体"/>
                <w:spacing w:val="-17"/>
                <w:sz w:val="20"/>
              </w:rPr>
              <w:t>50,000.00</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z w:val="20"/>
                <w:szCs w:val="20"/>
              </w:rPr>
              <w:t>收回款项</w:t>
            </w:r>
          </w:p>
        </w:tc>
      </w:tr>
      <w:tr>
        <w:trPr>
          <w:trHeight w:val="485"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北京长空租赁有限公</w:t>
            </w:r>
            <w:r>
              <w:rPr>
                <w:rFonts w:ascii="宋体" w:hAnsi="宋体" w:cs="宋体" w:eastAsia="宋体" w:hint="default"/>
                <w:spacing w:val="-76"/>
                <w:sz w:val="20"/>
                <w:szCs w:val="20"/>
              </w:rPr>
              <w:t> </w:t>
            </w:r>
            <w:r>
              <w:rPr>
                <w:rFonts w:ascii="宋体" w:hAnsi="宋体" w:cs="宋体" w:eastAsia="宋体" w:hint="default"/>
                <w:sz w:val="20"/>
                <w:szCs w:val="20"/>
              </w:rPr>
            </w:r>
          </w:p>
          <w:p>
            <w:pPr>
              <w:pStyle w:val="TableParagraph"/>
              <w:tabs>
                <w:tab w:pos="3255" w:val="left" w:leader="none"/>
              </w:tabs>
              <w:spacing w:line="326" w:lineRule="exact"/>
              <w:ind w:left="35" w:right="0"/>
              <w:jc w:val="left"/>
              <w:rPr>
                <w:rFonts w:ascii="宋体" w:hAnsi="宋体" w:cs="宋体" w:eastAsia="宋体" w:hint="default"/>
                <w:sz w:val="20"/>
                <w:szCs w:val="20"/>
              </w:rPr>
            </w:pPr>
            <w:r>
              <w:rPr>
                <w:rFonts w:ascii="宋体" w:hAnsi="宋体" w:cs="宋体" w:eastAsia="宋体" w:hint="default"/>
                <w:position w:val="-12"/>
                <w:sz w:val="20"/>
                <w:szCs w:val="20"/>
              </w:rPr>
              <w:t>司</w:t>
              <w:tab/>
            </w:r>
            <w:r>
              <w:rPr>
                <w:rFonts w:ascii="宋体" w:hAnsi="宋体" w:cs="宋体" w:eastAsia="宋体" w:hint="default"/>
                <w:sz w:val="20"/>
                <w:szCs w:val="20"/>
              </w:rPr>
              <w:t>-</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5" w:right="0"/>
              <w:jc w:val="center"/>
              <w:rPr>
                <w:rFonts w:ascii="宋体" w:hAnsi="宋体" w:cs="宋体" w:eastAsia="宋体" w:hint="default"/>
                <w:sz w:val="20"/>
                <w:szCs w:val="20"/>
              </w:rPr>
            </w:pPr>
            <w:r>
              <w:rPr>
                <w:rFonts w:ascii="宋体"/>
                <w:spacing w:val="-17"/>
                <w:sz w:val="20"/>
              </w:rPr>
              <w:t>2,585,828.62</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3"/>
              <w:jc w:val="right"/>
              <w:rPr>
                <w:rFonts w:ascii="宋体" w:hAnsi="宋体" w:cs="宋体" w:eastAsia="宋体" w:hint="default"/>
                <w:sz w:val="20"/>
                <w:szCs w:val="20"/>
              </w:rPr>
            </w:pPr>
            <w:r>
              <w:rPr>
                <w:rFonts w:ascii="宋体"/>
                <w:spacing w:val="-17"/>
                <w:sz w:val="20"/>
              </w:rPr>
              <w:t>2,585,828.62</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440"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tabs>
                <w:tab w:pos="2331" w:val="left" w:leader="none"/>
              </w:tabs>
              <w:spacing w:line="240" w:lineRule="auto" w:before="58"/>
              <w:ind w:left="35" w:right="0"/>
              <w:jc w:val="left"/>
              <w:rPr>
                <w:rFonts w:ascii="宋体" w:hAnsi="宋体" w:cs="宋体" w:eastAsia="宋体" w:hint="default"/>
                <w:sz w:val="20"/>
                <w:szCs w:val="20"/>
              </w:rPr>
            </w:pPr>
            <w:r>
              <w:rPr>
                <w:rFonts w:ascii="宋体" w:hAnsi="宋体" w:cs="宋体" w:eastAsia="宋体" w:hint="default"/>
                <w:spacing w:val="-1"/>
                <w:sz w:val="20"/>
                <w:szCs w:val="20"/>
              </w:rPr>
              <w:t>保定市第二职业中学</w:t>
              <w:tab/>
            </w:r>
            <w:r>
              <w:rPr>
                <w:rFonts w:ascii="宋体" w:hAnsi="宋体" w:cs="宋体" w:eastAsia="宋体" w:hint="default"/>
                <w:spacing w:val="-17"/>
                <w:sz w:val="20"/>
                <w:szCs w:val="20"/>
              </w:rPr>
              <w:t>2,091,972.96</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5" w:right="0"/>
              <w:jc w:val="center"/>
              <w:rPr>
                <w:rFonts w:ascii="宋体" w:hAnsi="宋体" w:cs="宋体" w:eastAsia="宋体" w:hint="default"/>
                <w:sz w:val="20"/>
                <w:szCs w:val="20"/>
              </w:rPr>
            </w:pPr>
            <w:r>
              <w:rPr>
                <w:rFonts w:ascii="宋体"/>
                <w:spacing w:val="-17"/>
                <w:sz w:val="20"/>
              </w:rPr>
              <w:t>2,004,172.96</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3"/>
              <w:jc w:val="right"/>
              <w:rPr>
                <w:rFonts w:ascii="宋体" w:hAnsi="宋体" w:cs="宋体" w:eastAsia="宋体" w:hint="default"/>
                <w:sz w:val="20"/>
                <w:szCs w:val="20"/>
              </w:rPr>
            </w:pPr>
            <w:r>
              <w:rPr>
                <w:rFonts w:ascii="宋体"/>
                <w:spacing w:val="-17"/>
                <w:sz w:val="20"/>
              </w:rPr>
              <w:t>13,959.69</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485"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125"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四平市铁东区教育办</w:t>
            </w:r>
            <w:r>
              <w:rPr>
                <w:rFonts w:ascii="宋体" w:hAnsi="宋体" w:cs="宋体" w:eastAsia="宋体" w:hint="default"/>
                <w:spacing w:val="-76"/>
                <w:sz w:val="20"/>
                <w:szCs w:val="20"/>
              </w:rPr>
              <w:t> </w:t>
            </w:r>
            <w:r>
              <w:rPr>
                <w:rFonts w:ascii="宋体" w:hAnsi="宋体" w:cs="宋体" w:eastAsia="宋体" w:hint="default"/>
                <w:sz w:val="20"/>
                <w:szCs w:val="20"/>
              </w:rPr>
            </w:r>
          </w:p>
          <w:p>
            <w:pPr>
              <w:pStyle w:val="TableParagraph"/>
              <w:tabs>
                <w:tab w:pos="2331" w:val="left" w:leader="none"/>
              </w:tabs>
              <w:spacing w:line="326" w:lineRule="exact"/>
              <w:ind w:left="35" w:right="0"/>
              <w:jc w:val="left"/>
              <w:rPr>
                <w:rFonts w:ascii="宋体" w:hAnsi="宋体" w:cs="宋体" w:eastAsia="宋体" w:hint="default"/>
                <w:sz w:val="20"/>
                <w:szCs w:val="20"/>
              </w:rPr>
            </w:pPr>
            <w:r>
              <w:rPr>
                <w:rFonts w:ascii="宋体" w:hAnsi="宋体" w:cs="宋体" w:eastAsia="宋体" w:hint="default"/>
                <w:position w:val="-12"/>
                <w:sz w:val="20"/>
                <w:szCs w:val="20"/>
              </w:rPr>
              <w:t>公室</w:t>
              <w:tab/>
            </w:r>
            <w:r>
              <w:rPr>
                <w:rFonts w:ascii="宋体" w:hAnsi="宋体" w:cs="宋体" w:eastAsia="宋体" w:hint="default"/>
                <w:spacing w:val="-17"/>
                <w:sz w:val="20"/>
                <w:szCs w:val="20"/>
              </w:rPr>
              <w:t>1,810,371.68</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5" w:right="0"/>
              <w:jc w:val="center"/>
              <w:rPr>
                <w:rFonts w:ascii="宋体" w:hAnsi="宋体" w:cs="宋体" w:eastAsia="宋体" w:hint="default"/>
                <w:sz w:val="20"/>
                <w:szCs w:val="20"/>
              </w:rPr>
            </w:pPr>
            <w:r>
              <w:rPr>
                <w:rFonts w:ascii="宋体"/>
                <w:spacing w:val="-17"/>
                <w:sz w:val="20"/>
              </w:rPr>
              <w:t>1,710,371.68</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3"/>
              <w:jc w:val="right"/>
              <w:rPr>
                <w:rFonts w:ascii="宋体" w:hAnsi="宋体" w:cs="宋体" w:eastAsia="宋体" w:hint="default"/>
                <w:sz w:val="20"/>
                <w:szCs w:val="20"/>
              </w:rPr>
            </w:pPr>
            <w:r>
              <w:rPr>
                <w:rFonts w:ascii="宋体"/>
                <w:spacing w:val="-17"/>
                <w:sz w:val="20"/>
              </w:rPr>
              <w:t>132,888.08</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530"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河北省玉田县银河中</w:t>
            </w:r>
            <w:r>
              <w:rPr>
                <w:rFonts w:ascii="宋体" w:hAnsi="宋体" w:cs="宋体" w:eastAsia="宋体" w:hint="default"/>
                <w:spacing w:val="-76"/>
                <w:sz w:val="20"/>
                <w:szCs w:val="20"/>
              </w:rPr>
              <w:t> </w:t>
            </w:r>
            <w:r>
              <w:rPr>
                <w:rFonts w:ascii="宋体" w:hAnsi="宋体" w:cs="宋体" w:eastAsia="宋体" w:hint="default"/>
                <w:sz w:val="20"/>
                <w:szCs w:val="20"/>
              </w:rPr>
            </w:r>
          </w:p>
          <w:p>
            <w:pPr>
              <w:pStyle w:val="TableParagraph"/>
              <w:tabs>
                <w:tab w:pos="2331" w:val="left" w:leader="none"/>
              </w:tabs>
              <w:spacing w:line="326" w:lineRule="exact"/>
              <w:ind w:left="35" w:right="0"/>
              <w:jc w:val="left"/>
              <w:rPr>
                <w:rFonts w:ascii="宋体" w:hAnsi="宋体" w:cs="宋体" w:eastAsia="宋体" w:hint="default"/>
                <w:sz w:val="20"/>
                <w:szCs w:val="20"/>
              </w:rPr>
            </w:pPr>
            <w:r>
              <w:rPr>
                <w:rFonts w:ascii="宋体" w:hAnsi="宋体" w:cs="宋体" w:eastAsia="宋体" w:hint="default"/>
                <w:position w:val="-12"/>
                <w:sz w:val="20"/>
                <w:szCs w:val="20"/>
              </w:rPr>
              <w:t>学</w:t>
              <w:tab/>
            </w:r>
            <w:r>
              <w:rPr>
                <w:rFonts w:ascii="宋体" w:hAnsi="宋体" w:cs="宋体" w:eastAsia="宋体" w:hint="default"/>
                <w:spacing w:val="-17"/>
                <w:sz w:val="20"/>
                <w:szCs w:val="20"/>
              </w:rPr>
              <w:t>2,034,456.75</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5" w:right="0"/>
              <w:jc w:val="center"/>
              <w:rPr>
                <w:rFonts w:ascii="宋体" w:hAnsi="宋体" w:cs="宋体" w:eastAsia="宋体" w:hint="default"/>
                <w:sz w:val="20"/>
                <w:szCs w:val="20"/>
              </w:rPr>
            </w:pPr>
            <w:r>
              <w:rPr>
                <w:rFonts w:ascii="宋体"/>
                <w:spacing w:val="-17"/>
                <w:sz w:val="20"/>
              </w:rPr>
              <w:t>1,248,429.95</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3"/>
              <w:jc w:val="right"/>
              <w:rPr>
                <w:rFonts w:ascii="宋体" w:hAnsi="宋体" w:cs="宋体" w:eastAsia="宋体" w:hint="default"/>
                <w:sz w:val="20"/>
                <w:szCs w:val="20"/>
              </w:rPr>
            </w:pPr>
            <w:r>
              <w:rPr>
                <w:rFonts w:ascii="宋体"/>
                <w:spacing w:val="-17"/>
                <w:sz w:val="20"/>
              </w:rPr>
              <w:t>454,732.85</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530"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tabs>
                <w:tab w:pos="2331" w:val="left" w:leader="none"/>
              </w:tabs>
              <w:spacing w:line="120" w:lineRule="auto" w:before="91"/>
              <w:ind w:left="35" w:right="195"/>
              <w:jc w:val="left"/>
              <w:rPr>
                <w:rFonts w:ascii="宋体" w:hAnsi="宋体" w:cs="宋体" w:eastAsia="宋体" w:hint="default"/>
                <w:sz w:val="20"/>
                <w:szCs w:val="20"/>
              </w:rPr>
            </w:pPr>
            <w:r>
              <w:rPr>
                <w:rFonts w:ascii="宋体" w:hAnsi="宋体" w:cs="宋体" w:eastAsia="宋体" w:hint="default"/>
                <w:spacing w:val="20"/>
                <w:sz w:val="20"/>
                <w:szCs w:val="20"/>
              </w:rPr>
              <w:t>鸡西工商联一鸣电脑</w:t>
            </w:r>
            <w:r>
              <w:rPr>
                <w:rFonts w:ascii="宋体" w:hAnsi="宋体" w:cs="宋体" w:eastAsia="宋体" w:hint="default"/>
                <w:spacing w:val="-87"/>
                <w:sz w:val="20"/>
                <w:szCs w:val="20"/>
              </w:rPr>
              <w:t> </w:t>
            </w:r>
            <w:r>
              <w:rPr>
                <w:rFonts w:ascii="宋体" w:hAnsi="宋体" w:cs="宋体" w:eastAsia="宋体" w:hint="default"/>
                <w:spacing w:val="-1"/>
                <w:position w:val="-12"/>
                <w:sz w:val="20"/>
                <w:szCs w:val="20"/>
              </w:rPr>
              <w:t>职业技能培训学校</w:t>
              <w:tab/>
            </w:r>
            <w:r>
              <w:rPr>
                <w:rFonts w:ascii="宋体" w:hAnsi="宋体" w:cs="宋体" w:eastAsia="宋体" w:hint="default"/>
                <w:spacing w:val="-17"/>
                <w:sz w:val="20"/>
                <w:szCs w:val="20"/>
              </w:rPr>
              <w:t>1,087,356.52</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5" w:right="0"/>
              <w:jc w:val="center"/>
              <w:rPr>
                <w:rFonts w:ascii="宋体" w:hAnsi="宋体" w:cs="宋体" w:eastAsia="宋体" w:hint="default"/>
                <w:sz w:val="20"/>
                <w:szCs w:val="20"/>
              </w:rPr>
            </w:pPr>
            <w:r>
              <w:rPr>
                <w:rFonts w:ascii="宋体"/>
                <w:spacing w:val="-17"/>
                <w:sz w:val="20"/>
              </w:rPr>
              <w:t>1,087,356.52</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3"/>
              <w:jc w:val="right"/>
              <w:rPr>
                <w:rFonts w:ascii="宋体" w:hAnsi="宋体" w:cs="宋体" w:eastAsia="宋体" w:hint="default"/>
                <w:sz w:val="20"/>
                <w:szCs w:val="20"/>
              </w:rPr>
            </w:pPr>
            <w:r>
              <w:rPr>
                <w:rFonts w:ascii="宋体"/>
                <w:spacing w:val="-17"/>
                <w:sz w:val="20"/>
              </w:rPr>
              <w:t>100,368.48</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365"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236" w:lineRule="exact"/>
              <w:ind w:left="35" w:right="0"/>
              <w:jc w:val="left"/>
              <w:rPr>
                <w:rFonts w:ascii="宋体" w:hAnsi="宋体" w:cs="宋体" w:eastAsia="宋体" w:hint="default"/>
                <w:sz w:val="20"/>
                <w:szCs w:val="20"/>
              </w:rPr>
            </w:pPr>
            <w:r>
              <w:rPr>
                <w:rFonts w:ascii="宋体" w:hAnsi="宋体" w:cs="宋体" w:eastAsia="宋体" w:hint="default"/>
                <w:spacing w:val="20"/>
                <w:sz w:val="20"/>
                <w:szCs w:val="20"/>
              </w:rPr>
              <w:t>南汇区教育局技术装</w:t>
            </w:r>
            <w:r>
              <w:rPr>
                <w:rFonts w:ascii="宋体" w:hAnsi="宋体" w:cs="宋体" w:eastAsia="宋体" w:hint="default"/>
                <w:spacing w:val="-76"/>
                <w:sz w:val="20"/>
                <w:szCs w:val="20"/>
              </w:rPr>
              <w:t> </w:t>
            </w:r>
            <w:r>
              <w:rPr>
                <w:rFonts w:ascii="宋体" w:hAnsi="宋体" w:cs="宋体" w:eastAsia="宋体" w:hint="default"/>
                <w:sz w:val="20"/>
                <w:szCs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5" w:right="0"/>
              <w:jc w:val="center"/>
              <w:rPr>
                <w:rFonts w:ascii="宋体" w:hAnsi="宋体" w:cs="宋体" w:eastAsia="宋体" w:hint="default"/>
                <w:sz w:val="20"/>
                <w:szCs w:val="20"/>
              </w:rPr>
            </w:pPr>
            <w:r>
              <w:rPr>
                <w:rFonts w:ascii="宋体"/>
                <w:spacing w:val="-17"/>
                <w:sz w:val="20"/>
              </w:rPr>
              <w:t>1,071,000.00</w:t>
            </w:r>
            <w:r>
              <w:rPr>
                <w:rFonts w:ascii="宋体"/>
                <w:sz w:val="20"/>
              </w:rPr>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3"/>
              <w:jc w:val="right"/>
              <w:rPr>
                <w:rFonts w:ascii="宋体" w:hAnsi="宋体" w:cs="宋体" w:eastAsia="宋体" w:hint="default"/>
                <w:sz w:val="20"/>
                <w:szCs w:val="20"/>
              </w:rPr>
            </w:pPr>
            <w:r>
              <w:rPr>
                <w:rFonts w:ascii="宋体"/>
                <w:spacing w:val="-17"/>
                <w:sz w:val="20"/>
              </w:rPr>
              <w:t>1,071,000.00</w:t>
            </w:r>
            <w:r>
              <w:rPr>
                <w:rFonts w:ascii="宋体"/>
                <w:sz w:val="20"/>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34" w:right="0"/>
              <w:jc w:val="left"/>
              <w:rPr>
                <w:rFonts w:ascii="宋体" w:hAnsi="宋体" w:cs="宋体" w:eastAsia="宋体" w:hint="default"/>
                <w:sz w:val="20"/>
                <w:szCs w:val="20"/>
              </w:rPr>
            </w:pPr>
            <w:r>
              <w:rPr>
                <w:rFonts w:ascii="宋体" w:hAnsi="宋体" w:cs="宋体" w:eastAsia="宋体" w:hint="default"/>
                <w:sz w:val="20"/>
                <w:szCs w:val="20"/>
              </w:rPr>
              <w:t>账龄长</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hAnsi="宋体" w:cs="宋体" w:eastAsia="宋体" w:hint="default"/>
                <w:sz w:val="20"/>
                <w:szCs w:val="20"/>
              </w:rPr>
              <w:t>收回货款</w:t>
            </w:r>
          </w:p>
        </w:tc>
      </w:tr>
      <w:tr>
        <w:trPr>
          <w:trHeight w:val="295" w:hRule="exact"/>
        </w:trPr>
        <w:tc>
          <w:tcPr>
            <w:tcW w:w="3538" w:type="dxa"/>
            <w:gridSpan w:val="2"/>
            <w:tcBorders>
              <w:top w:val="nil" w:sz="6" w:space="0" w:color="auto"/>
              <w:left w:val="nil" w:sz="6" w:space="0" w:color="auto"/>
              <w:bottom w:val="nil" w:sz="6" w:space="0" w:color="auto"/>
              <w:right w:val="nil" w:sz="6" w:space="0" w:color="auto"/>
            </w:tcBorders>
          </w:tcPr>
          <w:p>
            <w:pPr>
              <w:pStyle w:val="TableParagraph"/>
              <w:spacing w:line="130" w:lineRule="exact"/>
              <w:ind w:left="35" w:right="0"/>
              <w:jc w:val="left"/>
              <w:rPr>
                <w:rFonts w:ascii="宋体" w:hAnsi="宋体" w:cs="宋体" w:eastAsia="宋体" w:hint="default"/>
                <w:sz w:val="20"/>
                <w:szCs w:val="20"/>
              </w:rPr>
            </w:pPr>
            <w:r>
              <w:rPr>
                <w:rFonts w:ascii="宋体" w:hAnsi="宋体" w:cs="宋体" w:eastAsia="宋体" w:hint="default"/>
                <w:sz w:val="20"/>
                <w:szCs w:val="20"/>
              </w:rPr>
              <w:t>备站</w:t>
            </w:r>
          </w:p>
        </w:tc>
        <w:tc>
          <w:tcPr>
            <w:tcW w:w="1466" w:type="dxa"/>
            <w:tcBorders>
              <w:top w:val="nil" w:sz="6" w:space="0" w:color="auto"/>
              <w:left w:val="nil" w:sz="6" w:space="0" w:color="auto"/>
              <w:bottom w:val="nil" w:sz="6" w:space="0" w:color="auto"/>
              <w:right w:val="nil" w:sz="6" w:space="0" w:color="auto"/>
            </w:tcBorders>
          </w:tcPr>
          <w:p>
            <w:pPr/>
          </w:p>
        </w:tc>
        <w:tc>
          <w:tcPr>
            <w:tcW w:w="1499" w:type="dxa"/>
            <w:tcBorders>
              <w:top w:val="nil" w:sz="6" w:space="0" w:color="auto"/>
              <w:left w:val="nil" w:sz="6" w:space="0" w:color="auto"/>
              <w:bottom w:val="nil" w:sz="6" w:space="0" w:color="auto"/>
              <w:right w:val="nil" w:sz="6" w:space="0" w:color="auto"/>
            </w:tcBorders>
          </w:tcPr>
          <w:p>
            <w:pPr/>
          </w:p>
        </w:tc>
        <w:tc>
          <w:tcPr>
            <w:tcW w:w="999" w:type="dxa"/>
            <w:tcBorders>
              <w:top w:val="nil" w:sz="6" w:space="0" w:color="auto"/>
              <w:left w:val="nil" w:sz="6" w:space="0" w:color="auto"/>
              <w:bottom w:val="nil" w:sz="6" w:space="0" w:color="auto"/>
              <w:right w:val="nil" w:sz="6" w:space="0" w:color="auto"/>
            </w:tcBorders>
          </w:tcPr>
          <w:p>
            <w:pPr/>
          </w:p>
        </w:tc>
        <w:tc>
          <w:tcPr>
            <w:tcW w:w="999" w:type="dxa"/>
            <w:tcBorders>
              <w:top w:val="nil" w:sz="6" w:space="0" w:color="auto"/>
              <w:left w:val="nil" w:sz="6" w:space="0" w:color="auto"/>
              <w:bottom w:val="nil" w:sz="6" w:space="0" w:color="auto"/>
              <w:right w:val="nil" w:sz="6" w:space="0" w:color="auto"/>
            </w:tcBorders>
          </w:tcPr>
          <w:p>
            <w:pPr/>
          </w:p>
        </w:tc>
      </w:tr>
      <w:tr>
        <w:trPr>
          <w:trHeight w:val="42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其他小额合计</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4"/>
              <w:jc w:val="right"/>
              <w:rPr>
                <w:rFonts w:ascii="宋体" w:hAnsi="宋体" w:cs="宋体" w:eastAsia="宋体" w:hint="default"/>
                <w:sz w:val="20"/>
                <w:szCs w:val="20"/>
              </w:rPr>
            </w:pPr>
            <w:r>
              <w:rPr>
                <w:rFonts w:ascii="宋体"/>
                <w:spacing w:val="-17"/>
                <w:sz w:val="20"/>
              </w:rPr>
              <w:t>426,038.85</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35" w:lineRule="exact"/>
              <w:ind w:left="75" w:right="0"/>
              <w:jc w:val="center"/>
              <w:rPr>
                <w:rFonts w:ascii="宋体" w:hAnsi="宋体" w:cs="宋体" w:eastAsia="宋体" w:hint="default"/>
                <w:sz w:val="20"/>
                <w:szCs w:val="20"/>
              </w:rPr>
            </w:pPr>
            <w:r>
              <w:rPr>
                <w:rFonts w:ascii="宋体"/>
                <w:spacing w:val="-17"/>
                <w:sz w:val="20"/>
              </w:rPr>
              <w:t>4,738,973.74</w:t>
            </w:r>
            <w:r>
              <w:rPr>
                <w:rFonts w:ascii="宋体"/>
                <w:sz w:val="20"/>
              </w:rPr>
            </w:r>
          </w:p>
        </w:tc>
        <w:tc>
          <w:tcPr>
            <w:tcW w:w="3496" w:type="dxa"/>
            <w:gridSpan w:val="3"/>
            <w:tcBorders>
              <w:top w:val="nil" w:sz="6" w:space="0" w:color="auto"/>
              <w:left w:val="nil" w:sz="6" w:space="0" w:color="auto"/>
              <w:bottom w:val="nil" w:sz="6" w:space="0" w:color="auto"/>
              <w:right w:val="nil" w:sz="6" w:space="0" w:color="auto"/>
            </w:tcBorders>
          </w:tcPr>
          <w:p>
            <w:pPr>
              <w:pStyle w:val="TableParagraph"/>
              <w:tabs>
                <w:tab w:pos="1633" w:val="left" w:leader="none"/>
                <w:tab w:pos="2659" w:val="left" w:leader="none"/>
              </w:tabs>
              <w:spacing w:line="235" w:lineRule="exact"/>
              <w:ind w:left="275" w:right="0"/>
              <w:jc w:val="left"/>
              <w:rPr>
                <w:rFonts w:ascii="宋体" w:hAnsi="宋体" w:cs="宋体" w:eastAsia="宋体" w:hint="default"/>
                <w:sz w:val="20"/>
                <w:szCs w:val="20"/>
              </w:rPr>
            </w:pPr>
            <w:r>
              <w:rPr>
                <w:rFonts w:ascii="宋体" w:hAnsi="宋体" w:cs="宋体" w:eastAsia="宋体" w:hint="default"/>
                <w:spacing w:val="-16"/>
                <w:sz w:val="20"/>
                <w:szCs w:val="20"/>
              </w:rPr>
              <w:t>4,609,858.06</w:t>
              <w:tab/>
            </w:r>
            <w:r>
              <w:rPr>
                <w:rFonts w:ascii="宋体" w:hAnsi="宋体" w:cs="宋体" w:eastAsia="宋体" w:hint="default"/>
                <w:sz w:val="20"/>
                <w:szCs w:val="20"/>
              </w:rPr>
              <w:t>账龄长</w:t>
              <w:tab/>
              <w:t>收回货款</w:t>
            </w:r>
          </w:p>
        </w:tc>
      </w:tr>
      <w:tr>
        <w:trPr>
          <w:trHeight w:val="342"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283" w:type="dxa"/>
            <w:tcBorders>
              <w:top w:val="nil" w:sz="6" w:space="0" w:color="auto"/>
              <w:left w:val="nil" w:sz="6" w:space="0" w:color="auto"/>
              <w:bottom w:val="nil" w:sz="6" w:space="0" w:color="auto"/>
              <w:right w:val="nil" w:sz="6" w:space="0" w:color="auto"/>
            </w:tcBorders>
          </w:tcPr>
          <w:p>
            <w:pPr>
              <w:pStyle w:val="TableParagraph"/>
              <w:spacing w:line="255" w:lineRule="exact"/>
              <w:ind w:left="-8" w:right="194"/>
              <w:jc w:val="right"/>
              <w:rPr>
                <w:rFonts w:ascii="宋体" w:hAnsi="宋体" w:cs="宋体" w:eastAsia="宋体" w:hint="default"/>
                <w:sz w:val="20"/>
                <w:szCs w:val="20"/>
              </w:rPr>
            </w:pPr>
            <w:r>
              <w:rPr>
                <w:rFonts w:ascii="宋体"/>
                <w:b/>
                <w:spacing w:val="-18"/>
                <w:sz w:val="20"/>
              </w:rPr>
              <w:t>13,737,415.76</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55" w:lineRule="exact"/>
              <w:ind w:right="6"/>
              <w:jc w:val="center"/>
              <w:rPr>
                <w:rFonts w:ascii="宋体" w:hAnsi="宋体" w:cs="宋体" w:eastAsia="宋体" w:hint="default"/>
                <w:sz w:val="20"/>
                <w:szCs w:val="20"/>
              </w:rPr>
            </w:pPr>
            <w:r>
              <w:rPr>
                <w:rFonts w:ascii="宋体"/>
                <w:b/>
                <w:spacing w:val="-18"/>
                <w:sz w:val="20"/>
              </w:rPr>
              <w:t>28,562,640.58</w:t>
            </w:r>
            <w:r>
              <w:rPr>
                <w:rFonts w:ascii="宋体"/>
                <w:sz w:val="20"/>
              </w:rPr>
            </w:r>
          </w:p>
        </w:tc>
        <w:tc>
          <w:tcPr>
            <w:tcW w:w="3496" w:type="dxa"/>
            <w:gridSpan w:val="3"/>
            <w:tcBorders>
              <w:top w:val="nil" w:sz="6" w:space="0" w:color="auto"/>
              <w:left w:val="nil" w:sz="6" w:space="0" w:color="auto"/>
              <w:bottom w:val="nil" w:sz="6" w:space="0" w:color="auto"/>
              <w:right w:val="nil" w:sz="6" w:space="0" w:color="auto"/>
            </w:tcBorders>
          </w:tcPr>
          <w:p>
            <w:pPr>
              <w:pStyle w:val="TableParagraph"/>
              <w:spacing w:line="255" w:lineRule="exact"/>
              <w:ind w:left="190" w:right="0"/>
              <w:jc w:val="left"/>
              <w:rPr>
                <w:rFonts w:ascii="宋体" w:hAnsi="宋体" w:cs="宋体" w:eastAsia="宋体" w:hint="default"/>
                <w:sz w:val="20"/>
                <w:szCs w:val="20"/>
              </w:rPr>
            </w:pPr>
            <w:r>
              <w:rPr>
                <w:rFonts w:ascii="宋体"/>
                <w:b/>
                <w:spacing w:val="-18"/>
                <w:sz w:val="20"/>
              </w:rPr>
              <w:t>16,803,203.89</w:t>
            </w:r>
            <w:r>
              <w:rPr>
                <w:rFonts w:ascii="宋体"/>
                <w:sz w:val="20"/>
              </w:rPr>
            </w:r>
          </w:p>
        </w:tc>
      </w:tr>
    </w:tbl>
    <w:p>
      <w:pPr>
        <w:spacing w:line="240" w:lineRule="auto" w:before="7"/>
        <w:rPr>
          <w:rFonts w:ascii="宋体" w:hAnsi="宋体" w:cs="宋体" w:eastAsia="宋体" w:hint="default"/>
          <w:sz w:val="28"/>
          <w:szCs w:val="28"/>
        </w:rPr>
      </w:pPr>
    </w:p>
    <w:p>
      <w:pPr>
        <w:spacing w:line="300" w:lineRule="auto" w:before="31"/>
        <w:ind w:left="383" w:right="62" w:firstLine="258"/>
        <w:jc w:val="left"/>
        <w:rPr>
          <w:rFonts w:ascii="宋体" w:hAnsi="宋体" w:cs="宋体" w:eastAsia="宋体" w:hint="default"/>
          <w:sz w:val="22"/>
          <w:szCs w:val="22"/>
        </w:rPr>
      </w:pPr>
      <w:r>
        <w:rPr/>
        <w:pict>
          <v:group style="position:absolute;margin-left:78.240013pt;margin-top:-324.541473pt;width:438.8pt;height:306.55pt;mso-position-horizontal-relative:page;mso-position-vertical-relative:paragraph;z-index:-1008064" coordorigin="1565,-6491" coordsize="8776,6131">
            <v:group style="position:absolute;left:1594;top:-6486;width:2206;height:2" coordorigin="1594,-6486" coordsize="2206,2">
              <v:shape style="position:absolute;left:1594;top:-6486;width:2206;height:2" coordorigin="1594,-6486" coordsize="2206,0" path="m1594,-6486l3799,-6486e" filled="false" stroked="true" strokeweight=".48001pt" strokecolor="#000000">
                <v:path arrowok="t"/>
              </v:shape>
            </v:group>
            <v:group style="position:absolute;left:1594;top:-6467;width:2206;height:2" coordorigin="1594,-6467" coordsize="2206,2">
              <v:shape style="position:absolute;left:1594;top:-6467;width:2206;height:2" coordorigin="1594,-6467" coordsize="2206,0" path="m1594,-6467l3799,-6467e" filled="false" stroked="true" strokeweight=".48001pt" strokecolor="#000000">
                <v:path arrowok="t"/>
              </v:shape>
              <v:shape style="position:absolute;left:3799;top:-6462;width:14;height:2" type="#_x0000_t75" stroked="false">
                <v:imagedata r:id="rId37" o:title=""/>
              </v:shape>
            </v:group>
            <v:group style="position:absolute;left:3799;top:-6486;width:29;height:2" coordorigin="3799,-6486" coordsize="29,2">
              <v:shape style="position:absolute;left:3799;top:-6486;width:29;height:2" coordorigin="3799,-6486" coordsize="29,0" path="m3799,-6486l3828,-6486e" filled="false" stroked="true" strokeweight=".48001pt" strokecolor="#000000">
                <v:path arrowok="t"/>
              </v:shape>
            </v:group>
            <v:group style="position:absolute;left:3799;top:-6467;width:29;height:2" coordorigin="3799,-6467" coordsize="29,2">
              <v:shape style="position:absolute;left:3799;top:-6467;width:29;height:2" coordorigin="3799,-6467" coordsize="29,0" path="m3799,-6467l3828,-6467e" filled="false" stroked="true" strokeweight=".48001pt" strokecolor="#000000">
                <v:path arrowok="t"/>
              </v:shape>
            </v:group>
            <v:group style="position:absolute;left:3828;top:-6486;width:1282;height:2" coordorigin="3828,-6486" coordsize="1282,2">
              <v:shape style="position:absolute;left:3828;top:-6486;width:1282;height:2" coordorigin="3828,-6486" coordsize="1282,0" path="m3828,-6486l5110,-6486e" filled="false" stroked="true" strokeweight=".48001pt" strokecolor="#000000">
                <v:path arrowok="t"/>
              </v:shape>
            </v:group>
            <v:group style="position:absolute;left:3828;top:-6467;width:1282;height:2" coordorigin="3828,-6467" coordsize="1282,2">
              <v:shape style="position:absolute;left:3828;top:-6467;width:1282;height:2" coordorigin="3828,-6467" coordsize="1282,0" path="m3828,-6467l5110,-6467e" filled="false" stroked="true" strokeweight=".48001pt" strokecolor="#000000">
                <v:path arrowok="t"/>
              </v:shape>
              <v:shape style="position:absolute;left:5110;top:-6462;width:14;height:2" type="#_x0000_t75" stroked="false">
                <v:imagedata r:id="rId37" o:title=""/>
              </v:shape>
            </v:group>
            <v:group style="position:absolute;left:5110;top:-6486;width:29;height:2" coordorigin="5110,-6486" coordsize="29,2">
              <v:shape style="position:absolute;left:5110;top:-6486;width:29;height:2" coordorigin="5110,-6486" coordsize="29,0" path="m5110,-6486l5138,-6486e" filled="false" stroked="true" strokeweight=".48001pt" strokecolor="#000000">
                <v:path arrowok="t"/>
              </v:shape>
            </v:group>
            <v:group style="position:absolute;left:5110;top:-6467;width:29;height:2" coordorigin="5110,-6467" coordsize="29,2">
              <v:shape style="position:absolute;left:5110;top:-6467;width:29;height:2" coordorigin="5110,-6467" coordsize="29,0" path="m5110,-6467l5138,-6467e" filled="false" stroked="true" strokeweight=".48001pt" strokecolor="#000000">
                <v:path arrowok="t"/>
              </v:shape>
            </v:group>
            <v:group style="position:absolute;left:5138;top:-6486;width:1446;height:2" coordorigin="5138,-6486" coordsize="1446,2">
              <v:shape style="position:absolute;left:5138;top:-6486;width:1446;height:2" coordorigin="5138,-6486" coordsize="1446,0" path="m5138,-6486l6584,-6486e" filled="false" stroked="true" strokeweight=".48001pt" strokecolor="#000000">
                <v:path arrowok="t"/>
              </v:shape>
            </v:group>
            <v:group style="position:absolute;left:5138;top:-6467;width:1446;height:2" coordorigin="5138,-6467" coordsize="1446,2">
              <v:shape style="position:absolute;left:5138;top:-6467;width:1446;height:2" coordorigin="5138,-6467" coordsize="1446,0" path="m5138,-6467l6584,-6467e" filled="false" stroked="true" strokeweight=".48001pt" strokecolor="#000000">
                <v:path arrowok="t"/>
              </v:shape>
              <v:shape style="position:absolute;left:6584;top:-6462;width:14;height:2" type="#_x0000_t75" stroked="false">
                <v:imagedata r:id="rId37" o:title=""/>
              </v:shape>
            </v:group>
            <v:group style="position:absolute;left:6584;top:-6486;width:29;height:2" coordorigin="6584,-6486" coordsize="29,2">
              <v:shape style="position:absolute;left:6584;top:-6486;width:29;height:2" coordorigin="6584,-6486" coordsize="29,0" path="m6584,-6486l6613,-6486e" filled="false" stroked="true" strokeweight=".48001pt" strokecolor="#000000">
                <v:path arrowok="t"/>
              </v:shape>
            </v:group>
            <v:group style="position:absolute;left:6584;top:-6467;width:29;height:2" coordorigin="6584,-6467" coordsize="29,2">
              <v:shape style="position:absolute;left:6584;top:-6467;width:29;height:2" coordorigin="6584,-6467" coordsize="29,0" path="m6584,-6467l6613,-6467e" filled="false" stroked="true" strokeweight=".48001pt" strokecolor="#000000">
                <v:path arrowok="t"/>
              </v:shape>
            </v:group>
            <v:group style="position:absolute;left:6613;top:-6486;width:1445;height:2" coordorigin="6613,-6486" coordsize="1445,2">
              <v:shape style="position:absolute;left:6613;top:-6486;width:1445;height:2" coordorigin="6613,-6486" coordsize="1445,0" path="m6613,-6486l8058,-6486e" filled="false" stroked="true" strokeweight=".48001pt" strokecolor="#000000">
                <v:path arrowok="t"/>
              </v:shape>
            </v:group>
            <v:group style="position:absolute;left:6613;top:-6467;width:1445;height:2" coordorigin="6613,-6467" coordsize="1445,2">
              <v:shape style="position:absolute;left:6613;top:-6467;width:1445;height:2" coordorigin="6613,-6467" coordsize="1445,0" path="m6613,-6467l8058,-6467e" filled="false" stroked="true" strokeweight=".48001pt" strokecolor="#000000">
                <v:path arrowok="t"/>
              </v:shape>
              <v:shape style="position:absolute;left:8058;top:-6462;width:14;height:2" type="#_x0000_t75" stroked="false">
                <v:imagedata r:id="rId37" o:title=""/>
              </v:shape>
            </v:group>
            <v:group style="position:absolute;left:8058;top:-6486;width:29;height:2" coordorigin="8058,-6486" coordsize="29,2">
              <v:shape style="position:absolute;left:8058;top:-6486;width:29;height:2" coordorigin="8058,-6486" coordsize="29,0" path="m8058,-6486l8087,-6486e" filled="false" stroked="true" strokeweight=".48001pt" strokecolor="#000000">
                <v:path arrowok="t"/>
              </v:shape>
            </v:group>
            <v:group style="position:absolute;left:8058;top:-6467;width:29;height:2" coordorigin="8058,-6467" coordsize="29,2">
              <v:shape style="position:absolute;left:8058;top:-6467;width:29;height:2" coordorigin="8058,-6467" coordsize="29,0" path="m8058,-6467l8087,-6467e" filled="false" stroked="true" strokeweight=".48001pt" strokecolor="#000000">
                <v:path arrowok="t"/>
              </v:shape>
            </v:group>
            <v:group style="position:absolute;left:8087;top:-6486;width:1054;height:2" coordorigin="8087,-6486" coordsize="1054,2">
              <v:shape style="position:absolute;left:8087;top:-6486;width:1054;height:2" coordorigin="8087,-6486" coordsize="1054,0" path="m8087,-6486l9140,-6486e" filled="false" stroked="true" strokeweight=".48001pt" strokecolor="#000000">
                <v:path arrowok="t"/>
              </v:shape>
            </v:group>
            <v:group style="position:absolute;left:8087;top:-6467;width:1054;height:2" coordorigin="8087,-6467" coordsize="1054,2">
              <v:shape style="position:absolute;left:8087;top:-6467;width:1054;height:2" coordorigin="8087,-6467" coordsize="1054,0" path="m8087,-6467l9140,-6467e" filled="false" stroked="true" strokeweight=".48001pt" strokecolor="#000000">
                <v:path arrowok="t"/>
              </v:shape>
              <v:shape style="position:absolute;left:9140;top:-6462;width:14;height:2" type="#_x0000_t75" stroked="false">
                <v:imagedata r:id="rId37" o:title=""/>
              </v:shape>
            </v:group>
            <v:group style="position:absolute;left:9140;top:-6486;width:29;height:2" coordorigin="9140,-6486" coordsize="29,2">
              <v:shape style="position:absolute;left:9140;top:-6486;width:29;height:2" coordorigin="9140,-6486" coordsize="29,0" path="m9140,-6486l9169,-6486e" filled="false" stroked="true" strokeweight=".48001pt" strokecolor="#000000">
                <v:path arrowok="t"/>
              </v:shape>
            </v:group>
            <v:group style="position:absolute;left:9140;top:-6467;width:29;height:2" coordorigin="9140,-6467" coordsize="29,2">
              <v:shape style="position:absolute;left:9140;top:-6467;width:29;height:2" coordorigin="9140,-6467" coordsize="29,0" path="m9140,-6467l9169,-6467e" filled="false" stroked="true" strokeweight=".48001pt" strokecolor="#000000">
                <v:path arrowok="t"/>
              </v:shape>
            </v:group>
            <v:group style="position:absolute;left:9169;top:-6486;width:1140;height:2" coordorigin="9169,-6486" coordsize="1140,2">
              <v:shape style="position:absolute;left:9169;top:-6486;width:1140;height:2" coordorigin="9169,-6486" coordsize="1140,0" path="m9169,-6486l10309,-6486e" filled="false" stroked="true" strokeweight=".48001pt" strokecolor="#000000">
                <v:path arrowok="t"/>
              </v:shape>
            </v:group>
            <v:group style="position:absolute;left:9169;top:-6467;width:1140;height:2" coordorigin="9169,-6467" coordsize="1140,2">
              <v:shape style="position:absolute;left:9169;top:-6467;width:1140;height:2" coordorigin="9169,-6467" coordsize="1140,0" path="m9169,-6467l10309,-6467e" filled="false" stroked="true" strokeweight=".48001pt" strokecolor="#000000">
                <v:path arrowok="t"/>
              </v:shape>
              <v:shape style="position:absolute;left:3780;top:-6480;width:5394;height:818" type="#_x0000_t75" stroked="false">
                <v:imagedata r:id="rId474" o:title=""/>
              </v:shape>
            </v:group>
            <v:group style="position:absolute;left:1579;top:-365;width:2220;height:2" coordorigin="1579,-365" coordsize="2220,2">
              <v:shape style="position:absolute;left:1579;top:-365;width:2220;height:2" coordorigin="1579,-365" coordsize="2220,0" path="m1579,-365l3799,-365e" filled="false" stroked="true" strokeweight=".47998pt" strokecolor="#000000">
                <v:path arrowok="t"/>
              </v:shape>
            </v:group>
            <v:group style="position:absolute;left:1579;top:-384;width:2220;height:2" coordorigin="1579,-384" coordsize="2220,2">
              <v:shape style="position:absolute;left:1579;top:-384;width:2220;height:2" coordorigin="1579,-384" coordsize="2220,0" path="m1579,-384l3799,-384e" filled="false" stroked="true" strokeweight=".48001pt" strokecolor="#000000">
                <v:path arrowok="t"/>
              </v:shape>
            </v:group>
            <v:group style="position:absolute;left:3799;top:-384;width:29;height:2" coordorigin="3799,-384" coordsize="29,2">
              <v:shape style="position:absolute;left:3799;top:-384;width:29;height:2" coordorigin="3799,-384" coordsize="29,0" path="m3799,-384l3828,-384e" filled="false" stroked="true" strokeweight=".48001pt" strokecolor="#000000">
                <v:path arrowok="t"/>
              </v:shape>
            </v:group>
            <v:group style="position:absolute;left:3799;top:-365;width:1311;height:2" coordorigin="3799,-365" coordsize="1311,2">
              <v:shape style="position:absolute;left:3799;top:-365;width:1311;height:2" coordorigin="3799,-365" coordsize="1311,0" path="m3799,-365l5110,-365e" filled="false" stroked="true" strokeweight=".47998pt" strokecolor="#000000">
                <v:path arrowok="t"/>
              </v:shape>
            </v:group>
            <v:group style="position:absolute;left:3828;top:-384;width:1282;height:2" coordorigin="3828,-384" coordsize="1282,2">
              <v:shape style="position:absolute;left:3828;top:-384;width:1282;height:2" coordorigin="3828,-384" coordsize="1282,0" path="m3828,-384l5110,-384e" filled="false" stroked="true" strokeweight=".48001pt" strokecolor="#000000">
                <v:path arrowok="t"/>
              </v:shape>
            </v:group>
            <v:group style="position:absolute;left:5110;top:-384;width:29;height:2" coordorigin="5110,-384" coordsize="29,2">
              <v:shape style="position:absolute;left:5110;top:-384;width:29;height:2" coordorigin="5110,-384" coordsize="29,0" path="m5110,-384l5138,-384e" filled="false" stroked="true" strokeweight=".48001pt" strokecolor="#000000">
                <v:path arrowok="t"/>
              </v:shape>
            </v:group>
            <v:group style="position:absolute;left:5110;top:-365;width:1475;height:2" coordorigin="5110,-365" coordsize="1475,2">
              <v:shape style="position:absolute;left:5110;top:-365;width:1475;height:2" coordorigin="5110,-365" coordsize="1475,0" path="m5110,-365l6584,-365e" filled="false" stroked="true" strokeweight=".47998pt" strokecolor="#000000">
                <v:path arrowok="t"/>
              </v:shape>
            </v:group>
            <v:group style="position:absolute;left:5138;top:-384;width:1446;height:2" coordorigin="5138,-384" coordsize="1446,2">
              <v:shape style="position:absolute;left:5138;top:-384;width:1446;height:2" coordorigin="5138,-384" coordsize="1446,0" path="m5138,-384l6584,-384e" filled="false" stroked="true" strokeweight=".48001pt" strokecolor="#000000">
                <v:path arrowok="t"/>
              </v:shape>
            </v:group>
            <v:group style="position:absolute;left:6584;top:-384;width:29;height:2" coordorigin="6584,-384" coordsize="29,2">
              <v:shape style="position:absolute;left:6584;top:-384;width:29;height:2" coordorigin="6584,-384" coordsize="29,0" path="m6584,-384l6613,-384e" filled="false" stroked="true" strokeweight=".48001pt" strokecolor="#000000">
                <v:path arrowok="t"/>
              </v:shape>
            </v:group>
            <v:group style="position:absolute;left:6584;top:-365;width:1474;height:2" coordorigin="6584,-365" coordsize="1474,2">
              <v:shape style="position:absolute;left:6584;top:-365;width:1474;height:2" coordorigin="6584,-365" coordsize="1474,0" path="m6584,-365l8058,-365e" filled="false" stroked="true" strokeweight=".47998pt" strokecolor="#000000">
                <v:path arrowok="t"/>
              </v:shape>
            </v:group>
            <v:group style="position:absolute;left:6613;top:-384;width:1445;height:2" coordorigin="6613,-384" coordsize="1445,2">
              <v:shape style="position:absolute;left:6613;top:-384;width:1445;height:2" coordorigin="6613,-384" coordsize="1445,0" path="m6613,-384l8058,-384e" filled="false" stroked="true" strokeweight=".48001pt" strokecolor="#000000">
                <v:path arrowok="t"/>
              </v:shape>
            </v:group>
            <v:group style="position:absolute;left:8058;top:-384;width:29;height:2" coordorigin="8058,-384" coordsize="29,2">
              <v:shape style="position:absolute;left:8058;top:-384;width:29;height:2" coordorigin="8058,-384" coordsize="29,0" path="m8058,-384l8087,-384e" filled="false" stroked="true" strokeweight=".48001pt" strokecolor="#000000">
                <v:path arrowok="t"/>
              </v:shape>
            </v:group>
            <v:group style="position:absolute;left:8058;top:-365;width:1083;height:2" coordorigin="8058,-365" coordsize="1083,2">
              <v:shape style="position:absolute;left:8058;top:-365;width:1083;height:2" coordorigin="8058,-365" coordsize="1083,0" path="m8058,-365l9140,-365e" filled="false" stroked="true" strokeweight=".47998pt" strokecolor="#000000">
                <v:path arrowok="t"/>
              </v:shape>
            </v:group>
            <v:group style="position:absolute;left:8087;top:-384;width:1054;height:2" coordorigin="8087,-384" coordsize="1054,2">
              <v:shape style="position:absolute;left:8087;top:-384;width:1054;height:2" coordorigin="8087,-384" coordsize="1054,0" path="m8087,-384l9140,-384e" filled="false" stroked="true" strokeweight=".48001pt" strokecolor="#000000">
                <v:path arrowok="t"/>
              </v:shape>
              <v:shape style="position:absolute;left:1565;top:-5700;width:8776;height:5311" type="#_x0000_t75" stroked="false">
                <v:imagedata r:id="rId475" o:title=""/>
              </v:shape>
            </v:group>
            <v:group style="position:absolute;left:9140;top:-384;width:29;height:2" coordorigin="9140,-384" coordsize="29,2">
              <v:shape style="position:absolute;left:9140;top:-384;width:29;height:2" coordorigin="9140,-384" coordsize="29,0" path="m9140,-384l9169,-384e" filled="false" stroked="true" strokeweight=".48001pt" strokecolor="#000000">
                <v:path arrowok="t"/>
              </v:shape>
            </v:group>
            <v:group style="position:absolute;left:9140;top:-365;width:1176;height:2" coordorigin="9140,-365" coordsize="1176,2">
              <v:shape style="position:absolute;left:9140;top:-365;width:1176;height:2" coordorigin="9140,-365" coordsize="1176,0" path="m9140,-365l10316,-365e" filled="false" stroked="true" strokeweight=".47998pt" strokecolor="#000000">
                <v:path arrowok="t"/>
              </v:shape>
            </v:group>
            <v:group style="position:absolute;left:9169;top:-384;width:1148;height:2" coordorigin="9169,-384" coordsize="1148,2">
              <v:shape style="position:absolute;left:9169;top:-384;width:1148;height:2" coordorigin="9169,-384" coordsize="1148,0" path="m9169,-384l10316,-384e" filled="false" stroked="true" strokeweight=".48001pt" strokecolor="#000000">
                <v:path arrowok="t"/>
              </v:shape>
              <v:shape style="position:absolute;left:5298;top:-6431;width:11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8"/>
                          <w:sz w:val="20"/>
                          <w:szCs w:val="20"/>
                        </w:rPr>
                        <w:t>转回或收回前</w:t>
                      </w:r>
                      <w:r>
                        <w:rPr>
                          <w:rFonts w:ascii="宋体" w:hAnsi="宋体" w:cs="宋体" w:eastAsia="宋体" w:hint="default"/>
                          <w:sz w:val="20"/>
                          <w:szCs w:val="20"/>
                        </w:rPr>
                      </w:r>
                    </w:p>
                  </w:txbxContent>
                </v:textbox>
                <w10:wrap type="none"/>
              </v:shape>
              <v:shape style="position:absolute;left:8204;top:-6431;width:1928;height:201" type="#_x0000_t202" filled="false" stroked="false">
                <v:textbox inset="0,0,0,0">
                  <w:txbxContent>
                    <w:p>
                      <w:pPr>
                        <w:tabs>
                          <w:tab w:pos="112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确定原坏</w:t>
                        <w:tab/>
                        <w:t>本年转回</w:t>
                      </w:r>
                      <w:r>
                        <w:rPr>
                          <w:rFonts w:ascii="宋体" w:hAnsi="宋体" w:cs="宋体" w:eastAsia="宋体" w:hint="default"/>
                          <w:sz w:val="20"/>
                          <w:szCs w:val="20"/>
                        </w:rPr>
                      </w:r>
                    </w:p>
                  </w:txbxContent>
                </v:textbox>
                <w10:wrap type="none"/>
              </v:shape>
              <v:shape style="position:absolute;left:9529;top:-591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 </w:t>
      </w:r>
      <w:r>
        <w:rPr>
          <w:rFonts w:ascii="宋体" w:hAnsi="宋体" w:cs="宋体" w:eastAsia="宋体" w:hint="default"/>
          <w:spacing w:val="3"/>
          <w:sz w:val="22"/>
          <w:szCs w:val="22"/>
        </w:rPr>
        <w:t>年末应收账款中不含持本公司（或本集团）5%（含</w:t>
      </w:r>
      <w:r>
        <w:rPr>
          <w:rFonts w:ascii="宋体" w:hAnsi="宋体" w:cs="宋体" w:eastAsia="宋体" w:hint="default"/>
          <w:spacing w:val="-55"/>
          <w:sz w:val="22"/>
          <w:szCs w:val="22"/>
        </w:rPr>
        <w:t> </w:t>
      </w:r>
      <w:r>
        <w:rPr>
          <w:rFonts w:ascii="宋体" w:hAnsi="宋体" w:cs="宋体" w:eastAsia="宋体" w:hint="default"/>
          <w:spacing w:val="3"/>
          <w:sz w:val="22"/>
          <w:szCs w:val="22"/>
        </w:rPr>
        <w:t>5%）以上表决权股份的股</w:t>
      </w:r>
      <w:r>
        <w:rPr>
          <w:rFonts w:ascii="宋体" w:hAnsi="宋体" w:cs="宋体" w:eastAsia="宋体" w:hint="default"/>
          <w:w w:val="99"/>
          <w:sz w:val="22"/>
          <w:szCs w:val="22"/>
        </w:rPr>
        <w:t> </w:t>
      </w:r>
      <w:r>
        <w:rPr>
          <w:rFonts w:ascii="宋体" w:hAnsi="宋体" w:cs="宋体" w:eastAsia="宋体" w:hint="default"/>
          <w:sz w:val="22"/>
          <w:szCs w:val="22"/>
        </w:rPr>
        <w:t>东单位欠款。</w:t>
      </w:r>
    </w:p>
    <w:p>
      <w:pPr>
        <w:spacing w:after="0" w:line="300" w:lineRule="auto"/>
        <w:jc w:val="left"/>
        <w:rPr>
          <w:rFonts w:ascii="宋体" w:hAnsi="宋体" w:cs="宋体" w:eastAsia="宋体" w:hint="default"/>
          <w:sz w:val="22"/>
          <w:szCs w:val="22"/>
        </w:rPr>
        <w:sectPr>
          <w:pgSz w:w="11910" w:h="16840"/>
          <w:pgMar w:header="0" w:footer="889" w:top="1720" w:bottom="1080" w:left="1460" w:right="1460"/>
        </w:sectPr>
      </w:pPr>
    </w:p>
    <w:p>
      <w:pPr>
        <w:spacing w:line="240" w:lineRule="auto" w:before="9"/>
        <w:rPr>
          <w:rFonts w:ascii="宋体" w:hAnsi="宋体" w:cs="宋体" w:eastAsia="宋体" w:hint="default"/>
          <w:sz w:val="29"/>
          <w:szCs w:val="29"/>
        </w:rPr>
      </w:pPr>
    </w:p>
    <w:p>
      <w:pPr>
        <w:spacing w:before="31"/>
        <w:ind w:left="921"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3"/>
          <w:sz w:val="22"/>
          <w:szCs w:val="22"/>
        </w:rPr>
        <w:t> </w:t>
      </w:r>
      <w:r>
        <w:rPr>
          <w:rFonts w:ascii="宋体" w:hAnsi="宋体" w:cs="宋体" w:eastAsia="宋体" w:hint="default"/>
          <w:sz w:val="22"/>
          <w:szCs w:val="22"/>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201" w:type="dxa"/>
        <w:tblLayout w:type="fixed"/>
        <w:tblCellMar>
          <w:top w:w="0" w:type="dxa"/>
          <w:left w:w="0" w:type="dxa"/>
          <w:bottom w:w="0" w:type="dxa"/>
          <w:right w:w="0" w:type="dxa"/>
        </w:tblCellMar>
        <w:tblLook w:val="01E0"/>
      </w:tblPr>
      <w:tblGrid>
        <w:gridCol w:w="3167"/>
        <w:gridCol w:w="1283"/>
        <w:gridCol w:w="1951"/>
        <w:gridCol w:w="1354"/>
        <w:gridCol w:w="941"/>
      </w:tblGrid>
      <w:tr>
        <w:trPr>
          <w:trHeight w:val="585" w:hRule="exact"/>
        </w:trPr>
        <w:tc>
          <w:tcPr>
            <w:tcW w:w="3167"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sz w:val="20"/>
              </w:rPr>
              <w:t>Company</w:t>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z w:val="20"/>
                <w:szCs w:val="20"/>
              </w:rPr>
              <w:t>宏碁电脑(上海)有限公司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4"/>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6"/>
              <w:jc w:val="right"/>
              <w:rPr>
                <w:rFonts w:ascii="宋体" w:hAnsi="宋体" w:cs="宋体" w:eastAsia="宋体" w:hint="default"/>
                <w:sz w:val="20"/>
                <w:szCs w:val="20"/>
              </w:rPr>
            </w:pPr>
            <w:r>
              <w:rPr>
                <w:rFonts w:ascii="宋体"/>
                <w:spacing w:val="-1"/>
                <w:sz w:val="20"/>
              </w:rPr>
              <w:t>45,623,219.84</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9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82"/>
              <w:jc w:val="right"/>
              <w:rPr>
                <w:rFonts w:ascii="宋体" w:hAnsi="宋体" w:cs="宋体" w:eastAsia="宋体" w:hint="default"/>
                <w:sz w:val="20"/>
                <w:szCs w:val="20"/>
              </w:rPr>
            </w:pPr>
            <w:r>
              <w:rPr>
                <w:rFonts w:ascii="宋体"/>
                <w:spacing w:val="-1"/>
                <w:sz w:val="20"/>
              </w:rPr>
              <w:t>8.93</w:t>
            </w:r>
            <w:r>
              <w:rPr>
                <w:rFonts w:ascii="宋体"/>
                <w:sz w:val="20"/>
              </w:rPr>
            </w:r>
          </w:p>
        </w:tc>
      </w:tr>
      <w:tr>
        <w:trPr>
          <w:trHeight w:val="350" w:hRule="exact"/>
        </w:trPr>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青岛海尔零部件采购有限公司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6"/>
              <w:jc w:val="right"/>
              <w:rPr>
                <w:rFonts w:ascii="宋体" w:hAnsi="宋体" w:cs="宋体" w:eastAsia="宋体" w:hint="default"/>
                <w:sz w:val="20"/>
                <w:szCs w:val="20"/>
              </w:rPr>
            </w:pPr>
            <w:r>
              <w:rPr>
                <w:rFonts w:ascii="宋体"/>
                <w:spacing w:val="-1"/>
                <w:sz w:val="20"/>
              </w:rPr>
              <w:t>19,512,580.00</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9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20"/>
                <w:szCs w:val="20"/>
              </w:rPr>
            </w:pPr>
            <w:r>
              <w:rPr>
                <w:rFonts w:ascii="宋体"/>
                <w:spacing w:val="-1"/>
                <w:sz w:val="20"/>
              </w:rPr>
              <w:t>3.82</w:t>
            </w:r>
            <w:r>
              <w:rPr>
                <w:rFonts w:ascii="宋体"/>
                <w:sz w:val="20"/>
              </w:rPr>
            </w:r>
          </w:p>
        </w:tc>
      </w:tr>
      <w:tr>
        <w:trPr>
          <w:trHeight w:val="350" w:hRule="exact"/>
        </w:trPr>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方正科技集团苏州制造有限公司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6"/>
              <w:jc w:val="right"/>
              <w:rPr>
                <w:rFonts w:ascii="宋体" w:hAnsi="宋体" w:cs="宋体" w:eastAsia="宋体" w:hint="default"/>
                <w:sz w:val="20"/>
                <w:szCs w:val="20"/>
              </w:rPr>
            </w:pPr>
            <w:r>
              <w:rPr>
                <w:rFonts w:ascii="宋体"/>
                <w:spacing w:val="-1"/>
                <w:sz w:val="20"/>
              </w:rPr>
              <w:t>18,451,291.40</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9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20"/>
                <w:szCs w:val="20"/>
              </w:rPr>
            </w:pPr>
            <w:r>
              <w:rPr>
                <w:rFonts w:ascii="宋体"/>
                <w:spacing w:val="-1"/>
                <w:sz w:val="20"/>
              </w:rPr>
              <w:t>3.61</w:t>
            </w:r>
            <w:r>
              <w:rPr>
                <w:rFonts w:ascii="宋体"/>
                <w:sz w:val="20"/>
              </w:rPr>
            </w:r>
          </w:p>
        </w:tc>
      </w:tr>
      <w:tr>
        <w:trPr>
          <w:trHeight w:val="350" w:hRule="exact"/>
        </w:trPr>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江西城市职业学院</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6"/>
              <w:jc w:val="right"/>
              <w:rPr>
                <w:rFonts w:ascii="宋体" w:hAnsi="宋体" w:cs="宋体" w:eastAsia="宋体" w:hint="default"/>
                <w:sz w:val="20"/>
                <w:szCs w:val="20"/>
              </w:rPr>
            </w:pPr>
            <w:r>
              <w:rPr>
                <w:rFonts w:ascii="宋体"/>
                <w:spacing w:val="-1"/>
                <w:sz w:val="20"/>
              </w:rPr>
              <w:t>14,649,200.00</w:t>
            </w:r>
            <w:r>
              <w:rPr>
                <w:rFonts w:ascii="宋体"/>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9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宋体" w:hAnsi="宋体" w:cs="宋体" w:eastAsia="宋体" w:hint="default"/>
                <w:sz w:val="20"/>
                <w:szCs w:val="20"/>
              </w:rPr>
            </w:pPr>
            <w:r>
              <w:rPr>
                <w:rFonts w:ascii="宋体"/>
                <w:spacing w:val="-1"/>
                <w:sz w:val="20"/>
              </w:rPr>
              <w:t>2.87</w:t>
            </w:r>
            <w:r>
              <w:rPr>
                <w:rFonts w:ascii="宋体"/>
                <w:sz w:val="20"/>
              </w:rPr>
            </w:r>
          </w:p>
        </w:tc>
      </w:tr>
      <w:tr>
        <w:trPr>
          <w:trHeight w:val="362" w:hRule="exact"/>
        </w:trPr>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283"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6"/>
              <w:jc w:val="right"/>
              <w:rPr>
                <w:rFonts w:ascii="宋体" w:hAnsi="宋体" w:cs="宋体" w:eastAsia="宋体" w:hint="default"/>
                <w:sz w:val="20"/>
                <w:szCs w:val="20"/>
              </w:rPr>
            </w:pPr>
            <w:r>
              <w:rPr>
                <w:rFonts w:ascii="宋体"/>
                <w:b/>
                <w:spacing w:val="-1"/>
                <w:w w:val="95"/>
                <w:sz w:val="20"/>
              </w:rPr>
              <w:t>151,232,953.33</w:t>
            </w:r>
            <w:r>
              <w:rPr>
                <w:rFonts w:ascii="宋体"/>
                <w:spacing w:val="-1"/>
                <w:sz w:val="20"/>
              </w:rPr>
            </w:r>
          </w:p>
        </w:tc>
        <w:tc>
          <w:tcPr>
            <w:tcW w:w="1354"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sz w:val="20"/>
              </w:rPr>
              <w:t>29.60</w:t>
            </w:r>
            <w:r>
              <w:rPr>
                <w:rFonts w:ascii="宋体"/>
                <w:spacing w:val="-1"/>
                <w:sz w:val="20"/>
              </w:rPr>
            </w:r>
          </w:p>
        </w:tc>
      </w:tr>
    </w:tbl>
    <w:p>
      <w:pPr>
        <w:spacing w:line="240" w:lineRule="auto" w:before="7"/>
        <w:rPr>
          <w:rFonts w:ascii="宋体" w:hAnsi="宋体" w:cs="宋体" w:eastAsia="宋体" w:hint="default"/>
          <w:sz w:val="28"/>
          <w:szCs w:val="28"/>
        </w:rPr>
      </w:pPr>
    </w:p>
    <w:p>
      <w:pPr>
        <w:spacing w:before="31"/>
        <w:ind w:left="927" w:right="0" w:firstLine="0"/>
        <w:jc w:val="left"/>
        <w:rPr>
          <w:rFonts w:ascii="宋体" w:hAnsi="宋体" w:cs="宋体" w:eastAsia="宋体" w:hint="default"/>
          <w:sz w:val="22"/>
          <w:szCs w:val="22"/>
        </w:rPr>
      </w:pPr>
      <w:r>
        <w:rPr/>
        <w:pict>
          <v:group style="position:absolute;margin-left:65.459976pt;margin-top:-161.041504pt;width:464.5pt;height:143.050pt;mso-position-horizontal-relative:page;mso-position-vertical-relative:paragraph;z-index:-1007872" coordorigin="1309,-3221" coordsize="9290,2861">
            <v:group style="position:absolute;left:1328;top:-3216;width:3119;height:2" coordorigin="1328,-3216" coordsize="3119,2">
              <v:shape style="position:absolute;left:1328;top:-3216;width:3119;height:2" coordorigin="1328,-3216" coordsize="3119,0" path="m1328,-3216l4447,-3216e" filled="false" stroked="true" strokeweight=".47998pt" strokecolor="#000000">
                <v:path arrowok="t"/>
              </v:shape>
            </v:group>
            <v:group style="position:absolute;left:1328;top:-3197;width:3119;height:2" coordorigin="1328,-3197" coordsize="3119,2">
              <v:shape style="position:absolute;left:1328;top:-3197;width:3119;height:2" coordorigin="1328,-3197" coordsize="3119,0" path="m1328,-3197l4447,-3197e" filled="false" stroked="true" strokeweight=".48004pt" strokecolor="#000000">
                <v:path arrowok="t"/>
              </v:shape>
              <v:shape style="position:absolute;left:4447;top:-3192;width:14;height:2" type="#_x0000_t75" stroked="false">
                <v:imagedata r:id="rId37" o:title=""/>
              </v:shape>
            </v:group>
            <v:group style="position:absolute;left:4447;top:-3216;width:29;height:2" coordorigin="4447,-3216" coordsize="29,2">
              <v:shape style="position:absolute;left:4447;top:-3216;width:29;height:2" coordorigin="4447,-3216" coordsize="29,0" path="m4447,-3216l4476,-3216e" filled="false" stroked="true" strokeweight=".47998pt" strokecolor="#000000">
                <v:path arrowok="t"/>
              </v:shape>
            </v:group>
            <v:group style="position:absolute;left:4447;top:-3197;width:29;height:2" coordorigin="4447,-3197" coordsize="29,2">
              <v:shape style="position:absolute;left:4447;top:-3197;width:29;height:2" coordorigin="4447,-3197" coordsize="29,0" path="m4447,-3197l4476,-3197e" filled="false" stroked="true" strokeweight=".48004pt" strokecolor="#000000">
                <v:path arrowok="t"/>
              </v:shape>
            </v:group>
            <v:group style="position:absolute;left:4476;top:-3216;width:1474;height:2" coordorigin="4476,-3216" coordsize="1474,2">
              <v:shape style="position:absolute;left:4476;top:-3216;width:1474;height:2" coordorigin="4476,-3216" coordsize="1474,0" path="m4476,-3216l5950,-3216e" filled="false" stroked="true" strokeweight=".47998pt" strokecolor="#000000">
                <v:path arrowok="t"/>
              </v:shape>
            </v:group>
            <v:group style="position:absolute;left:4476;top:-3197;width:1474;height:2" coordorigin="4476,-3197" coordsize="1474,2">
              <v:shape style="position:absolute;left:4476;top:-3197;width:1474;height:2" coordorigin="4476,-3197" coordsize="1474,0" path="m4476,-3197l5950,-3197e" filled="false" stroked="true" strokeweight=".48004pt" strokecolor="#000000">
                <v:path arrowok="t"/>
              </v:shape>
              <v:shape style="position:absolute;left:5950;top:-3192;width:14;height:2" type="#_x0000_t75" stroked="false">
                <v:imagedata r:id="rId37" o:title=""/>
              </v:shape>
            </v:group>
            <v:group style="position:absolute;left:5950;top:-3216;width:29;height:2" coordorigin="5950,-3216" coordsize="29,2">
              <v:shape style="position:absolute;left:5950;top:-3216;width:29;height:2" coordorigin="5950,-3216" coordsize="29,0" path="m5950,-3216l5978,-3216e" filled="false" stroked="true" strokeweight=".47998pt" strokecolor="#000000">
                <v:path arrowok="t"/>
              </v:shape>
            </v:group>
            <v:group style="position:absolute;left:5950;top:-3197;width:29;height:2" coordorigin="5950,-3197" coordsize="29,2">
              <v:shape style="position:absolute;left:5950;top:-3197;width:29;height:2" coordorigin="5950,-3197" coordsize="29,0" path="m5950,-3197l5978,-3197e" filled="false" stroked="true" strokeweight=".48004pt" strokecolor="#000000">
                <v:path arrowok="t"/>
              </v:shape>
            </v:group>
            <v:group style="position:absolute;left:5978;top:-3216;width:1730;height:2" coordorigin="5978,-3216" coordsize="1730,2">
              <v:shape style="position:absolute;left:5978;top:-3216;width:1730;height:2" coordorigin="5978,-3216" coordsize="1730,0" path="m5978,-3216l7708,-3216e" filled="false" stroked="true" strokeweight=".47998pt" strokecolor="#000000">
                <v:path arrowok="t"/>
              </v:shape>
            </v:group>
            <v:group style="position:absolute;left:5978;top:-3197;width:1730;height:2" coordorigin="5978,-3197" coordsize="1730,2">
              <v:shape style="position:absolute;left:5978;top:-3197;width:1730;height:2" coordorigin="5978,-3197" coordsize="1730,0" path="m5978,-3197l7708,-3197e" filled="false" stroked="true" strokeweight=".48004pt" strokecolor="#000000">
                <v:path arrowok="t"/>
              </v:shape>
              <v:shape style="position:absolute;left:7708;top:-3192;width:14;height:2" type="#_x0000_t75" stroked="false">
                <v:imagedata r:id="rId37" o:title=""/>
              </v:shape>
            </v:group>
            <v:group style="position:absolute;left:7708;top:-3216;width:29;height:2" coordorigin="7708,-3216" coordsize="29,2">
              <v:shape style="position:absolute;left:7708;top:-3216;width:29;height:2" coordorigin="7708,-3216" coordsize="29,0" path="m7708,-3216l7736,-3216e" filled="false" stroked="true" strokeweight=".47998pt" strokecolor="#000000">
                <v:path arrowok="t"/>
              </v:shape>
            </v:group>
            <v:group style="position:absolute;left:7708;top:-3197;width:29;height:2" coordorigin="7708,-3197" coordsize="29,2">
              <v:shape style="position:absolute;left:7708;top:-3197;width:29;height:2" coordorigin="7708,-3197" coordsize="29,0" path="m7708,-3197l7736,-3197e" filled="false" stroked="true" strokeweight=".48004pt" strokecolor="#000000">
                <v:path arrowok="t"/>
              </v:shape>
            </v:group>
            <v:group style="position:absolute;left:7736;top:-3216;width:1302;height:2" coordorigin="7736,-3216" coordsize="1302,2">
              <v:shape style="position:absolute;left:7736;top:-3216;width:1302;height:2" coordorigin="7736,-3216" coordsize="1302,0" path="m7736,-3216l9038,-3216e" filled="false" stroked="true" strokeweight=".47998pt" strokecolor="#000000">
                <v:path arrowok="t"/>
              </v:shape>
            </v:group>
            <v:group style="position:absolute;left:7736;top:-3197;width:1302;height:2" coordorigin="7736,-3197" coordsize="1302,2">
              <v:shape style="position:absolute;left:7736;top:-3197;width:1302;height:2" coordorigin="7736,-3197" coordsize="1302,0" path="m7736,-3197l9038,-3197e" filled="false" stroked="true" strokeweight=".48004pt" strokecolor="#000000">
                <v:path arrowok="t"/>
              </v:shape>
              <v:shape style="position:absolute;left:9038;top:-3192;width:14;height:2" type="#_x0000_t75" stroked="false">
                <v:imagedata r:id="rId37" o:title=""/>
              </v:shape>
            </v:group>
            <v:group style="position:absolute;left:9038;top:-3216;width:29;height:2" coordorigin="9038,-3216" coordsize="29,2">
              <v:shape style="position:absolute;left:9038;top:-3216;width:29;height:2" coordorigin="9038,-3216" coordsize="29,0" path="m9038,-3216l9067,-3216e" filled="false" stroked="true" strokeweight=".47998pt" strokecolor="#000000">
                <v:path arrowok="t"/>
              </v:shape>
            </v:group>
            <v:group style="position:absolute;left:9038;top:-3197;width:29;height:2" coordorigin="9038,-3197" coordsize="29,2">
              <v:shape style="position:absolute;left:9038;top:-3197;width:29;height:2" coordorigin="9038,-3197" coordsize="29,0" path="m9038,-3197l9067,-3197e" filled="false" stroked="true" strokeweight=".48004pt" strokecolor="#000000">
                <v:path arrowok="t"/>
              </v:shape>
            </v:group>
            <v:group style="position:absolute;left:9067;top:-3216;width:1506;height:2" coordorigin="9067,-3216" coordsize="1506,2">
              <v:shape style="position:absolute;left:9067;top:-3216;width:1506;height:2" coordorigin="9067,-3216" coordsize="1506,0" path="m9067,-3216l10573,-3216e" filled="false" stroked="true" strokeweight=".47998pt" strokecolor="#000000">
                <v:path arrowok="t"/>
              </v:shape>
            </v:group>
            <v:group style="position:absolute;left:9067;top:-3197;width:1506;height:2" coordorigin="9067,-3197" coordsize="1506,2">
              <v:shape style="position:absolute;left:9067;top:-3197;width:1506;height:2" coordorigin="9067,-3197" coordsize="1506,0" path="m9067,-3197l10573,-3197e" filled="false" stroked="true" strokeweight=".48004pt" strokecolor="#000000">
                <v:path arrowok="t"/>
              </v:shape>
              <v:shape style="position:absolute;left:4428;top:-3210;width:4644;height:559" type="#_x0000_t75" stroked="false">
                <v:imagedata r:id="rId476" o:title=""/>
              </v:shape>
            </v:group>
            <v:group style="position:absolute;left:1314;top:-365;width:3134;height:2" coordorigin="1314,-365" coordsize="3134,2">
              <v:shape style="position:absolute;left:1314;top:-365;width:3134;height:2" coordorigin="1314,-365" coordsize="3134,0" path="m1314,-365l4447,-365e" filled="false" stroked="true" strokeweight=".47998pt" strokecolor="#000000">
                <v:path arrowok="t"/>
              </v:shape>
            </v:group>
            <v:group style="position:absolute;left:1314;top:-384;width:3134;height:2" coordorigin="1314,-384" coordsize="3134,2">
              <v:shape style="position:absolute;left:1314;top:-384;width:3134;height:2" coordorigin="1314,-384" coordsize="3134,0" path="m1314,-384l4447,-384e" filled="false" stroked="true" strokeweight=".48004pt" strokecolor="#000000">
                <v:path arrowok="t"/>
              </v:shape>
            </v:group>
            <v:group style="position:absolute;left:4447;top:-384;width:29;height:2" coordorigin="4447,-384" coordsize="29,2">
              <v:shape style="position:absolute;left:4447;top:-384;width:29;height:2" coordorigin="4447,-384" coordsize="29,0" path="m4447,-384l4476,-384e" filled="false" stroked="true" strokeweight=".48004pt" strokecolor="#000000">
                <v:path arrowok="t"/>
              </v:shape>
            </v:group>
            <v:group style="position:absolute;left:4447;top:-365;width:1503;height:2" coordorigin="4447,-365" coordsize="1503,2">
              <v:shape style="position:absolute;left:4447;top:-365;width:1503;height:2" coordorigin="4447,-365" coordsize="1503,0" path="m4447,-365l5950,-365e" filled="false" stroked="true" strokeweight=".47998pt" strokecolor="#000000">
                <v:path arrowok="t"/>
              </v:shape>
            </v:group>
            <v:group style="position:absolute;left:4476;top:-384;width:1474;height:2" coordorigin="4476,-384" coordsize="1474,2">
              <v:shape style="position:absolute;left:4476;top:-384;width:1474;height:2" coordorigin="4476,-384" coordsize="1474,0" path="m4476,-384l5950,-384e" filled="false" stroked="true" strokeweight=".48004pt" strokecolor="#000000">
                <v:path arrowok="t"/>
              </v:shape>
            </v:group>
            <v:group style="position:absolute;left:5950;top:-384;width:29;height:2" coordorigin="5950,-384" coordsize="29,2">
              <v:shape style="position:absolute;left:5950;top:-384;width:29;height:2" coordorigin="5950,-384" coordsize="29,0" path="m5950,-384l5978,-384e" filled="false" stroked="true" strokeweight=".48004pt" strokecolor="#000000">
                <v:path arrowok="t"/>
              </v:shape>
            </v:group>
            <v:group style="position:absolute;left:5950;top:-365;width:1758;height:2" coordorigin="5950,-365" coordsize="1758,2">
              <v:shape style="position:absolute;left:5950;top:-365;width:1758;height:2" coordorigin="5950,-365" coordsize="1758,0" path="m5950,-365l7708,-365e" filled="false" stroked="true" strokeweight=".47998pt" strokecolor="#000000">
                <v:path arrowok="t"/>
              </v:shape>
            </v:group>
            <v:group style="position:absolute;left:5978;top:-384;width:1730;height:2" coordorigin="5978,-384" coordsize="1730,2">
              <v:shape style="position:absolute;left:5978;top:-384;width:1730;height:2" coordorigin="5978,-384" coordsize="1730,0" path="m5978,-384l7708,-384e" filled="false" stroked="true" strokeweight=".48004pt" strokecolor="#000000">
                <v:path arrowok="t"/>
              </v:shape>
            </v:group>
            <v:group style="position:absolute;left:7708;top:-384;width:29;height:2" coordorigin="7708,-384" coordsize="29,2">
              <v:shape style="position:absolute;left:7708;top:-384;width:29;height:2" coordorigin="7708,-384" coordsize="29,0" path="m7708,-384l7736,-384e" filled="false" stroked="true" strokeweight=".48004pt" strokecolor="#000000">
                <v:path arrowok="t"/>
              </v:shape>
            </v:group>
            <v:group style="position:absolute;left:7708;top:-365;width:1331;height:2" coordorigin="7708,-365" coordsize="1331,2">
              <v:shape style="position:absolute;left:7708;top:-365;width:1331;height:2" coordorigin="7708,-365" coordsize="1331,0" path="m7708,-365l9038,-365e" filled="false" stroked="true" strokeweight=".47998pt" strokecolor="#000000">
                <v:path arrowok="t"/>
              </v:shape>
            </v:group>
            <v:group style="position:absolute;left:7736;top:-384;width:1302;height:2" coordorigin="7736,-384" coordsize="1302,2">
              <v:shape style="position:absolute;left:7736;top:-384;width:1302;height:2" coordorigin="7736,-384" coordsize="1302,0" path="m7736,-384l9038,-384e" filled="false" stroked="true" strokeweight=".48004pt" strokecolor="#000000">
                <v:path arrowok="t"/>
              </v:shape>
              <v:shape style="position:absolute;left:1309;top:-2689;width:9289;height:2300" type="#_x0000_t75" stroked="false">
                <v:imagedata r:id="rId477" o:title=""/>
              </v:shape>
            </v:group>
            <v:group style="position:absolute;left:9038;top:-384;width:29;height:2" coordorigin="9038,-384" coordsize="29,2">
              <v:shape style="position:absolute;left:9038;top:-384;width:29;height:2" coordorigin="9038,-384" coordsize="29,0" path="m9038,-384l9067,-384e" filled="false" stroked="true" strokeweight=".48004pt" strokecolor="#000000">
                <v:path arrowok="t"/>
              </v:shape>
            </v:group>
            <v:group style="position:absolute;left:9038;top:-365;width:1542;height:2" coordorigin="9038,-365" coordsize="1542,2">
              <v:shape style="position:absolute;left:9038;top:-365;width:1542;height:2" coordorigin="9038,-365" coordsize="1542,0" path="m9038,-365l10580,-365e" filled="false" stroked="true" strokeweight=".47998pt" strokecolor="#000000">
                <v:path arrowok="t"/>
              </v:shape>
            </v:group>
            <v:group style="position:absolute;left:9067;top:-384;width:1514;height:2" coordorigin="9067,-384" coordsize="1514,2">
              <v:shape style="position:absolute;left:9067;top:-384;width:1514;height:2" coordorigin="9067,-384" coordsize="1514,0" path="m9067,-384l10580,-384e" filled="false" stroked="true" strokeweight=".48004pt" strokecolor="#000000">
                <v:path arrowok="t"/>
              </v:shape>
              <v:shape style="position:absolute;left:1436;top:-3032;width:2907;height:60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before="139"/>
                        <w:ind w:left="0" w:right="0" w:firstLine="0"/>
                        <w:jc w:val="center"/>
                        <w:rPr>
                          <w:rFonts w:ascii="宋体" w:hAnsi="宋体" w:cs="宋体" w:eastAsia="宋体" w:hint="default"/>
                          <w:sz w:val="20"/>
                          <w:szCs w:val="20"/>
                        </w:rPr>
                      </w:pPr>
                      <w:r>
                        <w:rPr>
                          <w:rFonts w:ascii="宋体"/>
                          <w:sz w:val="20"/>
                        </w:rPr>
                        <w:t>Hongkong Raton</w:t>
                      </w:r>
                      <w:r>
                        <w:rPr>
                          <w:rFonts w:ascii="宋体"/>
                          <w:spacing w:val="95"/>
                          <w:sz w:val="20"/>
                        </w:rPr>
                        <w:t> </w:t>
                      </w:r>
                      <w:r>
                        <w:rPr>
                          <w:rFonts w:ascii="宋体"/>
                          <w:sz w:val="20"/>
                        </w:rPr>
                        <w:t>International</w:t>
                      </w:r>
                    </w:p>
                  </w:txbxContent>
                </v:textbox>
                <w10:wrap type="none"/>
              </v:shape>
              <v:shape style="position:absolute;left:4602;top:-3032;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6632;top:-303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8174;top:-303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账龄</w:t>
                      </w:r>
                      <w:r>
                        <w:rPr>
                          <w:rFonts w:ascii="宋体" w:hAnsi="宋体" w:cs="宋体" w:eastAsia="宋体" w:hint="default"/>
                          <w:sz w:val="20"/>
                          <w:szCs w:val="20"/>
                        </w:rPr>
                      </w:r>
                    </w:p>
                  </w:txbxContent>
                </v:textbox>
                <w10:wrap type="none"/>
              </v:shape>
              <v:shape style="position:absolute;left:4902;top:-2501;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第三方</w:t>
                      </w:r>
                      <w:r>
                        <w:rPr>
                          <w:rFonts w:ascii="宋体" w:hAnsi="宋体" w:cs="宋体" w:eastAsia="宋体" w:hint="default"/>
                          <w:sz w:val="20"/>
                          <w:szCs w:val="20"/>
                        </w:rPr>
                      </w:r>
                    </w:p>
                  </w:txbxContent>
                </v:textbox>
                <w10:wrap type="none"/>
              </v:shape>
              <v:shape style="position:absolute;left:6303;top:-2501;width:2450;height:201" type="#_x0000_t202" filled="false" stroked="false">
                <v:textbox inset="0,0,0,0">
                  <w:txbxContent>
                    <w:p>
                      <w:pPr>
                        <w:tabs>
                          <w:tab w:pos="169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52,996,662.09</w:t>
                        <w:tab/>
                      </w:r>
                      <w:r>
                        <w:rPr>
                          <w:rFonts w:ascii="宋体" w:hAnsi="宋体" w:cs="宋体" w:eastAsia="宋体" w:hint="default"/>
                          <w:sz w:val="20"/>
                          <w:szCs w:val="20"/>
                        </w:rPr>
                        <w:t>1</w:t>
                      </w:r>
                      <w:r>
                        <w:rPr>
                          <w:rFonts w:ascii="宋体" w:hAnsi="宋体" w:cs="宋体" w:eastAsia="宋体" w:hint="default"/>
                          <w:spacing w:val="-46"/>
                          <w:sz w:val="20"/>
                          <w:szCs w:val="20"/>
                        </w:rPr>
                        <w:t> </w:t>
                      </w:r>
                      <w:r>
                        <w:rPr>
                          <w:rFonts w:ascii="宋体" w:hAnsi="宋体" w:cs="宋体" w:eastAsia="宋体" w:hint="default"/>
                          <w:spacing w:val="-2"/>
                          <w:sz w:val="20"/>
                          <w:szCs w:val="20"/>
                        </w:rPr>
                        <w:t>年以内</w:t>
                      </w:r>
                      <w:r>
                        <w:rPr>
                          <w:rFonts w:ascii="宋体" w:hAnsi="宋体" w:cs="宋体" w:eastAsia="宋体" w:hint="default"/>
                          <w:sz w:val="20"/>
                          <w:szCs w:val="20"/>
                        </w:rPr>
                      </w:r>
                    </w:p>
                  </w:txbxContent>
                </v:textbox>
                <w10:wrap type="none"/>
              </v:shape>
              <v:shape style="position:absolute;left:9211;top:-3161;width:1203;height:8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占应收账款总</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额的比例(%)</w:t>
                      </w:r>
                      <w:r>
                        <w:rPr>
                          <w:rFonts w:ascii="宋体" w:hAnsi="宋体" w:cs="宋体" w:eastAsia="宋体" w:hint="default"/>
                          <w:sz w:val="20"/>
                          <w:szCs w:val="20"/>
                        </w:rPr>
                      </w:r>
                    </w:p>
                    <w:p>
                      <w:pPr>
                        <w:spacing w:before="138"/>
                        <w:ind w:left="1" w:right="0" w:firstLine="0"/>
                        <w:jc w:val="center"/>
                        <w:rPr>
                          <w:rFonts w:ascii="宋体" w:hAnsi="宋体" w:cs="宋体" w:eastAsia="宋体" w:hint="default"/>
                          <w:sz w:val="20"/>
                          <w:szCs w:val="20"/>
                        </w:rPr>
                      </w:pPr>
                      <w:r>
                        <w:rPr>
                          <w:rFonts w:ascii="宋体"/>
                          <w:sz w:val="20"/>
                        </w:rPr>
                        <w:t>10.37</w:t>
                      </w:r>
                    </w:p>
                  </w:txbxContent>
                </v:textbox>
                <w10:wrap type="none"/>
              </v:shape>
            </v:group>
            <w10:wrap type="none"/>
          </v:group>
        </w:pict>
      </w:r>
      <w:r>
        <w:rPr>
          <w:rFonts w:ascii="宋体" w:hAnsi="宋体" w:cs="宋体" w:eastAsia="宋体" w:hint="default"/>
          <w:sz w:val="22"/>
          <w:szCs w:val="22"/>
        </w:rPr>
        <w:t>（5）</w:t>
      </w:r>
      <w:r>
        <w:rPr>
          <w:rFonts w:ascii="宋体" w:hAnsi="宋体" w:cs="宋体" w:eastAsia="宋体" w:hint="default"/>
          <w:spacing w:val="-89"/>
          <w:sz w:val="22"/>
          <w:szCs w:val="22"/>
        </w:rPr>
        <w:t> </w:t>
      </w:r>
      <w:r>
        <w:rPr>
          <w:rFonts w:ascii="宋体" w:hAnsi="宋体" w:cs="宋体" w:eastAsia="宋体" w:hint="default"/>
          <w:sz w:val="22"/>
          <w:szCs w:val="22"/>
        </w:rPr>
        <w:t>应收关联方账款情况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tbl>
      <w:tblPr>
        <w:tblW w:w="0" w:type="auto"/>
        <w:jc w:val="left"/>
        <w:tblInd w:w="466" w:type="dxa"/>
        <w:tblLayout w:type="fixed"/>
        <w:tblCellMar>
          <w:top w:w="0" w:type="dxa"/>
          <w:left w:w="0" w:type="dxa"/>
          <w:bottom w:w="0" w:type="dxa"/>
          <w:right w:w="0" w:type="dxa"/>
        </w:tblCellMar>
        <w:tblLook w:val="01E0"/>
      </w:tblPr>
      <w:tblGrid>
        <w:gridCol w:w="3197"/>
        <w:gridCol w:w="2317"/>
        <w:gridCol w:w="1599"/>
        <w:gridCol w:w="1280"/>
      </w:tblGrid>
      <w:tr>
        <w:trPr>
          <w:trHeight w:val="585"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广西长城计算机有限公司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 w:right="0"/>
              <w:jc w:val="center"/>
              <w:rPr>
                <w:rFonts w:ascii="宋体" w:hAnsi="宋体" w:cs="宋体" w:eastAsia="宋体" w:hint="default"/>
                <w:sz w:val="20"/>
                <w:szCs w:val="20"/>
              </w:rPr>
            </w:pPr>
            <w:r>
              <w:rPr>
                <w:rFonts w:ascii="宋体" w:hAnsi="宋体" w:cs="宋体" w:eastAsia="宋体" w:hint="default"/>
                <w:sz w:val="20"/>
                <w:szCs w:val="20"/>
              </w:rPr>
              <w:t>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40"/>
              <w:jc w:val="right"/>
              <w:rPr>
                <w:rFonts w:ascii="宋体" w:hAnsi="宋体" w:cs="宋体" w:eastAsia="宋体" w:hint="default"/>
                <w:sz w:val="20"/>
                <w:szCs w:val="20"/>
              </w:rPr>
            </w:pPr>
            <w:r>
              <w:rPr>
                <w:rFonts w:ascii="宋体"/>
                <w:spacing w:val="-1"/>
                <w:sz w:val="20"/>
              </w:rPr>
              <w:t>37,876,987.56</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00" w:lineRule="exact"/>
              <w:ind w:left="106" w:right="0"/>
              <w:jc w:val="center"/>
              <w:rPr>
                <w:rFonts w:ascii="宋体" w:hAnsi="宋体" w:cs="宋体" w:eastAsia="宋体" w:hint="default"/>
                <w:sz w:val="20"/>
                <w:szCs w:val="20"/>
              </w:rPr>
            </w:pPr>
            <w:r>
              <w:rPr>
                <w:rFonts w:ascii="宋体" w:hAnsi="宋体" w:cs="宋体" w:eastAsia="宋体" w:hint="default"/>
                <w:b/>
                <w:bCs/>
                <w:sz w:val="20"/>
                <w:szCs w:val="20"/>
              </w:rPr>
              <w:t>额的比例(%)</w:t>
            </w:r>
            <w:r>
              <w:rPr>
                <w:rFonts w:ascii="宋体" w:hAnsi="宋体" w:cs="宋体" w:eastAsia="宋体" w:hint="default"/>
                <w:sz w:val="20"/>
                <w:szCs w:val="20"/>
              </w:rPr>
            </w:r>
          </w:p>
          <w:p>
            <w:pPr>
              <w:pStyle w:val="TableParagraph"/>
              <w:spacing w:line="240" w:lineRule="auto" w:before="48"/>
              <w:ind w:left="105" w:right="0"/>
              <w:jc w:val="center"/>
              <w:rPr>
                <w:rFonts w:ascii="宋体" w:hAnsi="宋体" w:cs="宋体" w:eastAsia="宋体" w:hint="default"/>
                <w:sz w:val="20"/>
                <w:szCs w:val="20"/>
              </w:rPr>
            </w:pPr>
            <w:r>
              <w:rPr>
                <w:rFonts w:ascii="宋体"/>
                <w:sz w:val="20"/>
              </w:rPr>
              <w:t>7.41</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中国软件与技术服务股份有限公司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sz w:val="20"/>
              </w:rPr>
              <w:t>25,500.00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2" w:right="0"/>
              <w:jc w:val="left"/>
              <w:rPr>
                <w:rFonts w:ascii="宋体" w:hAnsi="宋体" w:cs="宋体" w:eastAsia="宋体" w:hint="default"/>
                <w:sz w:val="20"/>
                <w:szCs w:val="20"/>
              </w:rPr>
            </w:pPr>
            <w:r>
              <w:rPr>
                <w:rFonts w:ascii="宋体"/>
                <w:sz w:val="20"/>
              </w:rPr>
              <w:t>0.005</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 w:right="0"/>
              <w:jc w:val="center"/>
              <w:rPr>
                <w:rFonts w:ascii="宋体" w:hAnsi="宋体" w:cs="宋体" w:eastAsia="宋体" w:hint="default"/>
                <w:sz w:val="20"/>
                <w:szCs w:val="20"/>
              </w:rPr>
            </w:pPr>
            <w:r>
              <w:rPr>
                <w:rFonts w:ascii="宋体" w:hAnsi="宋体" w:cs="宋体" w:eastAsia="宋体" w:hint="default"/>
                <w:sz w:val="20"/>
                <w:szCs w:val="20"/>
              </w:rPr>
              <w:t>联营企业</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
                <w:sz w:val="20"/>
              </w:rPr>
              <w:t>352,810.00</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2" w:right="0"/>
              <w:jc w:val="left"/>
              <w:rPr>
                <w:rFonts w:ascii="宋体" w:hAnsi="宋体" w:cs="宋体" w:eastAsia="宋体" w:hint="default"/>
                <w:sz w:val="20"/>
                <w:szCs w:val="20"/>
              </w:rPr>
            </w:pPr>
            <w:r>
              <w:rPr>
                <w:rFonts w:ascii="宋体"/>
                <w:sz w:val="20"/>
              </w:rPr>
              <w:t>0.069</w:t>
            </w:r>
          </w:p>
        </w:tc>
      </w:tr>
      <w:tr>
        <w:trPr>
          <w:trHeight w:val="275"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9"/>
              <w:jc w:val="right"/>
              <w:rPr>
                <w:rFonts w:ascii="宋体" w:hAnsi="宋体" w:cs="宋体" w:eastAsia="宋体" w:hint="default"/>
                <w:sz w:val="20"/>
                <w:szCs w:val="20"/>
              </w:rPr>
            </w:pPr>
            <w:r>
              <w:rPr>
                <w:rFonts w:ascii="宋体"/>
                <w:spacing w:val="-1"/>
                <w:sz w:val="20"/>
              </w:rPr>
              <w:t>4,921,693.59</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2" w:right="0"/>
              <w:jc w:val="left"/>
              <w:rPr>
                <w:rFonts w:ascii="宋体" w:hAnsi="宋体" w:cs="宋体" w:eastAsia="宋体" w:hint="default"/>
                <w:sz w:val="20"/>
                <w:szCs w:val="20"/>
              </w:rPr>
            </w:pPr>
            <w:r>
              <w:rPr>
                <w:rFonts w:ascii="宋体"/>
                <w:sz w:val="20"/>
              </w:rPr>
              <w:t>0.96</w:t>
            </w:r>
          </w:p>
        </w:tc>
      </w:tr>
      <w:tr>
        <w:trPr>
          <w:trHeight w:val="625"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60" w:lineRule="exact" w:before="74"/>
              <w:ind w:left="35" w:right="115"/>
              <w:jc w:val="left"/>
              <w:rPr>
                <w:rFonts w:ascii="宋体" w:hAnsi="宋体" w:cs="宋体" w:eastAsia="宋体" w:hint="default"/>
                <w:sz w:val="20"/>
                <w:szCs w:val="20"/>
              </w:rPr>
            </w:pPr>
            <w:r>
              <w:rPr>
                <w:rFonts w:ascii="宋体" w:hAnsi="宋体" w:cs="宋体" w:eastAsia="宋体" w:hint="default"/>
                <w:spacing w:val="2"/>
                <w:sz w:val="20"/>
                <w:szCs w:val="20"/>
              </w:rPr>
              <w:t>湖南长城信息金融设备有限责任公</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78"/>
              <w:ind w:left="7"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78"/>
              <w:ind w:right="140"/>
              <w:jc w:val="right"/>
              <w:rPr>
                <w:rFonts w:ascii="宋体" w:hAnsi="宋体" w:cs="宋体" w:eastAsia="宋体" w:hint="default"/>
                <w:sz w:val="20"/>
                <w:szCs w:val="20"/>
              </w:rPr>
            </w:pPr>
            <w:r>
              <w:rPr>
                <w:rFonts w:ascii="宋体"/>
                <w:spacing w:val="-1"/>
                <w:sz w:val="20"/>
              </w:rPr>
              <w:t>991,610.00</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78"/>
              <w:ind w:left="492" w:right="0"/>
              <w:jc w:val="left"/>
              <w:rPr>
                <w:rFonts w:ascii="宋体" w:hAnsi="宋体" w:cs="宋体" w:eastAsia="宋体" w:hint="default"/>
                <w:sz w:val="20"/>
                <w:szCs w:val="20"/>
              </w:rPr>
            </w:pPr>
            <w:r>
              <w:rPr>
                <w:rFonts w:ascii="宋体"/>
                <w:sz w:val="20"/>
              </w:rPr>
              <w:t>0.19</w:t>
            </w:r>
          </w:p>
        </w:tc>
      </w:tr>
      <w:tr>
        <w:trPr>
          <w:trHeight w:val="33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北海长城能源科技股份有限公司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55" w:lineRule="exact"/>
              <w:ind w:left="7" w:right="0"/>
              <w:jc w:val="center"/>
              <w:rPr>
                <w:rFonts w:ascii="宋体" w:hAnsi="宋体" w:cs="宋体" w:eastAsia="宋体" w:hint="default"/>
                <w:sz w:val="20"/>
                <w:szCs w:val="20"/>
              </w:rPr>
            </w:pPr>
            <w:r>
              <w:rPr>
                <w:rFonts w:ascii="宋体" w:hAnsi="宋体" w:cs="宋体" w:eastAsia="宋体" w:hint="default"/>
                <w:sz w:val="20"/>
                <w:szCs w:val="20"/>
              </w:rPr>
              <w:t>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55" w:lineRule="exact"/>
              <w:ind w:right="142"/>
              <w:jc w:val="right"/>
              <w:rPr>
                <w:rFonts w:ascii="宋体" w:hAnsi="宋体" w:cs="宋体" w:eastAsia="宋体" w:hint="default"/>
                <w:sz w:val="20"/>
                <w:szCs w:val="20"/>
              </w:rPr>
            </w:pPr>
            <w:r>
              <w:rPr>
                <w:rFonts w:ascii="宋体"/>
                <w:spacing w:val="-1"/>
                <w:sz w:val="20"/>
              </w:rPr>
              <w:t>16,402,314.44</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55" w:lineRule="exact"/>
              <w:ind w:left="491" w:right="0"/>
              <w:jc w:val="left"/>
              <w:rPr>
                <w:rFonts w:ascii="宋体" w:hAnsi="宋体" w:cs="宋体" w:eastAsia="宋体" w:hint="default"/>
                <w:sz w:val="20"/>
                <w:szCs w:val="20"/>
              </w:rPr>
            </w:pPr>
            <w:r>
              <w:rPr>
                <w:rFonts w:ascii="宋体"/>
                <w:sz w:val="20"/>
              </w:rPr>
              <w:t>3.21</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长信数码信息文化发展有限公司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 w:right="0"/>
              <w:jc w:val="center"/>
              <w:rPr>
                <w:rFonts w:ascii="宋体" w:hAnsi="宋体" w:cs="宋体" w:eastAsia="宋体" w:hint="default"/>
                <w:sz w:val="20"/>
                <w:szCs w:val="20"/>
              </w:rPr>
            </w:pPr>
            <w:r>
              <w:rPr>
                <w:rFonts w:ascii="宋体" w:hAnsi="宋体" w:cs="宋体" w:eastAsia="宋体" w:hint="default"/>
                <w:sz w:val="20"/>
                <w:szCs w:val="20"/>
              </w:rPr>
              <w:t>联营企业</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spacing w:val="-1"/>
                <w:sz w:val="20"/>
              </w:rPr>
              <w:t>11,861,278.00</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1" w:right="0"/>
              <w:jc w:val="left"/>
              <w:rPr>
                <w:rFonts w:ascii="宋体" w:hAnsi="宋体" w:cs="宋体" w:eastAsia="宋体" w:hint="default"/>
                <w:sz w:val="20"/>
                <w:szCs w:val="20"/>
              </w:rPr>
            </w:pPr>
            <w:r>
              <w:rPr>
                <w:rFonts w:ascii="宋体"/>
                <w:sz w:val="20"/>
              </w:rPr>
              <w:t>2.32</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中国计算机集团上海分公司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spacing w:val="-1"/>
                <w:sz w:val="20"/>
              </w:rPr>
              <w:t>956,841.73</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1" w:right="0"/>
              <w:jc w:val="left"/>
              <w:rPr>
                <w:rFonts w:ascii="宋体" w:hAnsi="宋体" w:cs="宋体" w:eastAsia="宋体" w:hint="default"/>
                <w:sz w:val="20"/>
                <w:szCs w:val="20"/>
              </w:rPr>
            </w:pPr>
            <w:r>
              <w:rPr>
                <w:rFonts w:ascii="宋体"/>
                <w:sz w:val="20"/>
              </w:rPr>
              <w:t>0.19</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上海长城计算机网络工程有限公司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0"/>
              <w:jc w:val="right"/>
              <w:rPr>
                <w:rFonts w:ascii="宋体" w:hAnsi="宋体" w:cs="宋体" w:eastAsia="宋体" w:hint="default"/>
                <w:sz w:val="20"/>
                <w:szCs w:val="20"/>
              </w:rPr>
            </w:pPr>
            <w:r>
              <w:rPr>
                <w:rFonts w:ascii="宋体"/>
                <w:spacing w:val="-1"/>
                <w:sz w:val="20"/>
              </w:rPr>
              <w:t>442,003.96</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2" w:right="0"/>
              <w:jc w:val="left"/>
              <w:rPr>
                <w:rFonts w:ascii="宋体" w:hAnsi="宋体" w:cs="宋体" w:eastAsia="宋体" w:hint="default"/>
                <w:sz w:val="20"/>
                <w:szCs w:val="20"/>
              </w:rPr>
            </w:pPr>
            <w:r>
              <w:rPr>
                <w:rFonts w:ascii="宋体"/>
                <w:sz w:val="20"/>
              </w:rPr>
              <w:t>0.09</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中国计算机软件技术服务桂林公司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0"/>
              <w:jc w:val="right"/>
              <w:rPr>
                <w:rFonts w:ascii="宋体" w:hAnsi="宋体" w:cs="宋体" w:eastAsia="宋体" w:hint="default"/>
                <w:sz w:val="20"/>
                <w:szCs w:val="20"/>
              </w:rPr>
            </w:pPr>
            <w:r>
              <w:rPr>
                <w:rFonts w:ascii="宋体"/>
                <w:spacing w:val="-1"/>
                <w:sz w:val="20"/>
              </w:rPr>
              <w:t>144,601.00</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2" w:right="0"/>
              <w:jc w:val="left"/>
              <w:rPr>
                <w:rFonts w:ascii="宋体" w:hAnsi="宋体" w:cs="宋体" w:eastAsia="宋体" w:hint="default"/>
                <w:sz w:val="20"/>
                <w:szCs w:val="20"/>
              </w:rPr>
            </w:pPr>
            <w:r>
              <w:rPr>
                <w:rFonts w:ascii="宋体"/>
                <w:sz w:val="20"/>
              </w:rPr>
              <w:t>0.03</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深圳长城大强贸易公司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sz w:val="20"/>
              </w:rPr>
              <w:t>20,000.00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2" w:right="0"/>
              <w:jc w:val="left"/>
              <w:rPr>
                <w:rFonts w:ascii="宋体" w:hAnsi="宋体" w:cs="宋体" w:eastAsia="宋体" w:hint="default"/>
                <w:sz w:val="20"/>
                <w:szCs w:val="20"/>
              </w:rPr>
            </w:pPr>
            <w:r>
              <w:rPr>
                <w:rFonts w:ascii="宋体"/>
                <w:sz w:val="20"/>
              </w:rPr>
              <w:t>0.004</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北京湘计立德信息技术有限公司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sz w:val="20"/>
              </w:rPr>
              <w:t>19,170.00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2" w:right="0"/>
              <w:jc w:val="left"/>
              <w:rPr>
                <w:rFonts w:ascii="宋体" w:hAnsi="宋体" w:cs="宋体" w:eastAsia="宋体" w:hint="default"/>
                <w:sz w:val="20"/>
                <w:szCs w:val="20"/>
              </w:rPr>
            </w:pPr>
            <w:r>
              <w:rPr>
                <w:rFonts w:ascii="宋体"/>
                <w:sz w:val="20"/>
              </w:rPr>
              <w:t>0.004</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中国长城计算机集团公司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0"/>
              <w:jc w:val="right"/>
              <w:rPr>
                <w:rFonts w:ascii="宋体" w:hAnsi="宋体" w:cs="宋体" w:eastAsia="宋体" w:hint="default"/>
                <w:sz w:val="20"/>
                <w:szCs w:val="20"/>
              </w:rPr>
            </w:pPr>
            <w:r>
              <w:rPr>
                <w:rFonts w:ascii="宋体"/>
                <w:spacing w:val="-1"/>
                <w:sz w:val="20"/>
              </w:rPr>
              <w:t>-3,791.62</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2" w:right="0"/>
              <w:jc w:val="left"/>
              <w:rPr>
                <w:rFonts w:ascii="宋体" w:hAnsi="宋体" w:cs="宋体" w:eastAsia="宋体" w:hint="default"/>
                <w:sz w:val="20"/>
                <w:szCs w:val="20"/>
              </w:rPr>
            </w:pPr>
            <w:r>
              <w:rPr>
                <w:rFonts w:ascii="宋体"/>
                <w:sz w:val="20"/>
              </w:rPr>
              <w:t>-0.001</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深圳中电投资股份有限公司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0"/>
              <w:jc w:val="right"/>
              <w:rPr>
                <w:rFonts w:ascii="宋体" w:hAnsi="宋体" w:cs="宋体" w:eastAsia="宋体" w:hint="default"/>
                <w:sz w:val="20"/>
                <w:szCs w:val="20"/>
              </w:rPr>
            </w:pPr>
            <w:r>
              <w:rPr>
                <w:rFonts w:ascii="宋体"/>
                <w:spacing w:val="-1"/>
                <w:sz w:val="20"/>
              </w:rPr>
              <w:t>-21,465.40</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2" w:right="0"/>
              <w:jc w:val="left"/>
              <w:rPr>
                <w:rFonts w:ascii="宋体" w:hAnsi="宋体" w:cs="宋体" w:eastAsia="宋体" w:hint="default"/>
                <w:sz w:val="20"/>
                <w:szCs w:val="20"/>
              </w:rPr>
            </w:pPr>
            <w:r>
              <w:rPr>
                <w:rFonts w:ascii="宋体"/>
                <w:sz w:val="20"/>
              </w:rPr>
              <w:t>-0.004</w:t>
            </w:r>
          </w:p>
        </w:tc>
      </w:tr>
      <w:tr>
        <w:trPr>
          <w:trHeight w:val="35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长沙长远电子信息技术有限公司</w:t>
            </w: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 w:right="0"/>
              <w:jc w:val="center"/>
              <w:rPr>
                <w:rFonts w:ascii="宋体" w:hAnsi="宋体" w:cs="宋体" w:eastAsia="宋体" w:hint="default"/>
                <w:sz w:val="20"/>
                <w:szCs w:val="20"/>
              </w:rPr>
            </w:pPr>
            <w:r>
              <w:rPr>
                <w:rFonts w:ascii="宋体" w:hAnsi="宋体" w:cs="宋体" w:eastAsia="宋体" w:hint="default"/>
                <w:sz w:val="20"/>
                <w:szCs w:val="20"/>
              </w:rPr>
              <w:t>受同一最终控制方控制</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0"/>
              <w:jc w:val="right"/>
              <w:rPr>
                <w:rFonts w:ascii="宋体" w:hAnsi="宋体" w:cs="宋体" w:eastAsia="宋体" w:hint="default"/>
                <w:sz w:val="20"/>
                <w:szCs w:val="20"/>
              </w:rPr>
            </w:pPr>
            <w:r>
              <w:rPr>
                <w:rFonts w:ascii="宋体"/>
                <w:spacing w:val="-1"/>
                <w:sz w:val="20"/>
              </w:rPr>
              <w:t>470,000.00</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92" w:right="0"/>
              <w:jc w:val="left"/>
              <w:rPr>
                <w:rFonts w:ascii="宋体" w:hAnsi="宋体" w:cs="宋体" w:eastAsia="宋体" w:hint="default"/>
                <w:sz w:val="20"/>
                <w:szCs w:val="20"/>
              </w:rPr>
            </w:pPr>
            <w:r>
              <w:rPr>
                <w:rFonts w:ascii="宋体"/>
                <w:sz w:val="20"/>
              </w:rPr>
              <w:t>0.09</w:t>
            </w:r>
          </w:p>
        </w:tc>
      </w:tr>
      <w:tr>
        <w:trPr>
          <w:trHeight w:val="362"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317"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1"/>
              <w:jc w:val="right"/>
              <w:rPr>
                <w:rFonts w:ascii="宋体" w:hAnsi="宋体" w:cs="宋体" w:eastAsia="宋体" w:hint="default"/>
                <w:sz w:val="20"/>
                <w:szCs w:val="20"/>
              </w:rPr>
            </w:pPr>
            <w:r>
              <w:rPr>
                <w:rFonts w:ascii="宋体"/>
                <w:b/>
                <w:spacing w:val="-1"/>
                <w:w w:val="95"/>
                <w:sz w:val="20"/>
              </w:rPr>
              <w:t>74,459,553.26</w:t>
            </w:r>
            <w:r>
              <w:rPr>
                <w:rFonts w:ascii="宋体"/>
                <w:spacing w:val="-1"/>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41" w:right="0"/>
              <w:jc w:val="left"/>
              <w:rPr>
                <w:rFonts w:ascii="宋体" w:hAnsi="宋体" w:cs="宋体" w:eastAsia="宋体" w:hint="default"/>
                <w:sz w:val="20"/>
                <w:szCs w:val="20"/>
              </w:rPr>
            </w:pPr>
            <w:r>
              <w:rPr>
                <w:rFonts w:ascii="宋体"/>
                <w:b/>
                <w:sz w:val="20"/>
              </w:rPr>
              <w:t>14.57</w:t>
            </w:r>
            <w:r>
              <w:rPr>
                <w:rFonts w:ascii="宋体"/>
                <w:sz w:val="20"/>
              </w:rPr>
            </w:r>
          </w:p>
        </w:tc>
      </w:tr>
    </w:tbl>
    <w:p>
      <w:pPr>
        <w:spacing w:line="240" w:lineRule="auto" w:before="7"/>
        <w:rPr>
          <w:rFonts w:ascii="宋体" w:hAnsi="宋体" w:cs="宋体" w:eastAsia="宋体" w:hint="default"/>
          <w:sz w:val="28"/>
          <w:szCs w:val="28"/>
        </w:rPr>
      </w:pPr>
    </w:p>
    <w:p>
      <w:pPr>
        <w:spacing w:before="31"/>
        <w:ind w:left="927" w:right="0" w:firstLine="0"/>
        <w:jc w:val="left"/>
        <w:rPr>
          <w:rFonts w:ascii="宋体" w:hAnsi="宋体" w:cs="宋体" w:eastAsia="宋体" w:hint="default"/>
          <w:sz w:val="22"/>
          <w:szCs w:val="22"/>
        </w:rPr>
      </w:pPr>
      <w:r>
        <w:rPr/>
        <w:pict>
          <v:group style="position:absolute;margin-left:78.720001pt;margin-top:-336.001556pt;width:432.5pt;height:318pt;mso-position-horizontal-relative:page;mso-position-vertical-relative:paragraph;z-index:-1007752" coordorigin="1574,-6720" coordsize="8650,6360">
            <v:group style="position:absolute;left:1594;top:-6715;width:3254;height:2" coordorigin="1594,-6715" coordsize="3254,2">
              <v:shape style="position:absolute;left:1594;top:-6715;width:3254;height:2" coordorigin="1594,-6715" coordsize="3254,0" path="m1594,-6715l4847,-6715e" filled="false" stroked="true" strokeweight=".48001pt" strokecolor="#000000">
                <v:path arrowok="t"/>
              </v:shape>
            </v:group>
            <v:group style="position:absolute;left:1594;top:-6696;width:3254;height:2" coordorigin="1594,-6696" coordsize="3254,2">
              <v:shape style="position:absolute;left:1594;top:-6696;width:3254;height:2" coordorigin="1594,-6696" coordsize="3254,0" path="m1594,-6696l4847,-6696e" filled="false" stroked="true" strokeweight=".48001pt" strokecolor="#000000">
                <v:path arrowok="t"/>
              </v:shape>
              <v:shape style="position:absolute;left:4847;top:-6691;width:14;height:2" type="#_x0000_t75" stroked="false">
                <v:imagedata r:id="rId25" o:title=""/>
              </v:shape>
            </v:group>
            <v:group style="position:absolute;left:4847;top:-6715;width:29;height:2" coordorigin="4847,-6715" coordsize="29,2">
              <v:shape style="position:absolute;left:4847;top:-6715;width:29;height:2" coordorigin="4847,-6715" coordsize="29,0" path="m4847,-6715l4876,-6715e" filled="false" stroked="true" strokeweight=".48001pt" strokecolor="#000000">
                <v:path arrowok="t"/>
              </v:shape>
            </v:group>
            <v:group style="position:absolute;left:4847;top:-6696;width:29;height:2" coordorigin="4847,-6696" coordsize="29,2">
              <v:shape style="position:absolute;left:4847;top:-6696;width:29;height:2" coordorigin="4847,-6696" coordsize="29,0" path="m4847,-6696l4876,-6696e" filled="false" stroked="true" strokeweight=".48001pt" strokecolor="#000000">
                <v:path arrowok="t"/>
              </v:shape>
            </v:group>
            <v:group style="position:absolute;left:4876;top:-6715;width:2325;height:2" coordorigin="4876,-6715" coordsize="2325,2">
              <v:shape style="position:absolute;left:4876;top:-6715;width:2325;height:2" coordorigin="4876,-6715" coordsize="2325,0" path="m4876,-6715l7200,-6715e" filled="false" stroked="true" strokeweight=".48001pt" strokecolor="#000000">
                <v:path arrowok="t"/>
              </v:shape>
            </v:group>
            <v:group style="position:absolute;left:4876;top:-6696;width:2325;height:2" coordorigin="4876,-6696" coordsize="2325,2">
              <v:shape style="position:absolute;left:4876;top:-6696;width:2325;height:2" coordorigin="4876,-6696" coordsize="2325,0" path="m4876,-6696l7200,-6696e" filled="false" stroked="true" strokeweight=".48001pt" strokecolor="#000000">
                <v:path arrowok="t"/>
              </v:shape>
              <v:shape style="position:absolute;left:7200;top:-6691;width:14;height:2" type="#_x0000_t75" stroked="false">
                <v:imagedata r:id="rId25" o:title=""/>
              </v:shape>
            </v:group>
            <v:group style="position:absolute;left:7200;top:-6715;width:29;height:2" coordorigin="7200,-6715" coordsize="29,2">
              <v:shape style="position:absolute;left:7200;top:-6715;width:29;height:2" coordorigin="7200,-6715" coordsize="29,0" path="m7200,-6715l7229,-6715e" filled="false" stroked="true" strokeweight=".48001pt" strokecolor="#000000">
                <v:path arrowok="t"/>
              </v:shape>
            </v:group>
            <v:group style="position:absolute;left:7200;top:-6696;width:29;height:2" coordorigin="7200,-6696" coordsize="29,2">
              <v:shape style="position:absolute;left:7200;top:-6696;width:29;height:2" coordorigin="7200,-6696" coordsize="29,0" path="m7200,-6696l7229,-6696e" filled="false" stroked="true" strokeweight=".48001pt" strokecolor="#000000">
                <v:path arrowok="t"/>
              </v:shape>
            </v:group>
            <v:group style="position:absolute;left:7229;top:-6715;width:1512;height:2" coordorigin="7229,-6715" coordsize="1512,2">
              <v:shape style="position:absolute;left:7229;top:-6715;width:1512;height:2" coordorigin="7229,-6715" coordsize="1512,0" path="m7229,-6715l8741,-6715e" filled="false" stroked="true" strokeweight=".48pt" strokecolor="#000000">
                <v:path arrowok="t"/>
              </v:shape>
            </v:group>
            <v:group style="position:absolute;left:7229;top:-6696;width:1512;height:2" coordorigin="7229,-6696" coordsize="1512,2">
              <v:shape style="position:absolute;left:7229;top:-6696;width:1512;height:2" coordorigin="7229,-6696" coordsize="1512,0" path="m7229,-6696l8741,-6696e" filled="false" stroked="true" strokeweight=".48pt" strokecolor="#000000">
                <v:path arrowok="t"/>
              </v:shape>
              <v:shape style="position:absolute;left:8741;top:-6691;width:14;height:2" type="#_x0000_t75" stroked="false">
                <v:imagedata r:id="rId25" o:title=""/>
              </v:shape>
            </v:group>
            <v:group style="position:absolute;left:8741;top:-6715;width:29;height:2" coordorigin="8741,-6715" coordsize="29,2">
              <v:shape style="position:absolute;left:8741;top:-6715;width:29;height:2" coordorigin="8741,-6715" coordsize="29,0" path="m8741,-6715l8770,-6715e" filled="false" stroked="true" strokeweight=".48001pt" strokecolor="#000000">
                <v:path arrowok="t"/>
              </v:shape>
            </v:group>
            <v:group style="position:absolute;left:8741;top:-6696;width:29;height:2" coordorigin="8741,-6696" coordsize="29,2">
              <v:shape style="position:absolute;left:8741;top:-6696;width:29;height:2" coordorigin="8741,-6696" coordsize="29,0" path="m8741,-6696l8770,-6696e" filled="false" stroked="true" strokeweight=".48001pt" strokecolor="#000000">
                <v:path arrowok="t"/>
              </v:shape>
            </v:group>
            <v:group style="position:absolute;left:8770;top:-6715;width:1425;height:2" coordorigin="8770,-6715" coordsize="1425,2">
              <v:shape style="position:absolute;left:8770;top:-6715;width:1425;height:2" coordorigin="8770,-6715" coordsize="1425,0" path="m8770,-6715l10194,-6715e" filled="false" stroked="true" strokeweight=".48001pt" strokecolor="#000000">
                <v:path arrowok="t"/>
              </v:shape>
            </v:group>
            <v:group style="position:absolute;left:8770;top:-6696;width:1425;height:2" coordorigin="8770,-6696" coordsize="1425,2">
              <v:shape style="position:absolute;left:8770;top:-6696;width:1425;height:2" coordorigin="8770,-6696" coordsize="1425,0" path="m8770,-6696l10194,-6696e" filled="false" stroked="true" strokeweight=".48001pt" strokecolor="#000000">
                <v:path arrowok="t"/>
              </v:shape>
              <v:shape style="position:absolute;left:4828;top:-6709;width:3947;height:558" type="#_x0000_t75" stroked="false">
                <v:imagedata r:id="rId478" o:title=""/>
              </v:shape>
            </v:group>
            <v:group style="position:absolute;left:1579;top:-365;width:3268;height:2" coordorigin="1579,-365" coordsize="3268,2">
              <v:shape style="position:absolute;left:1579;top:-365;width:3268;height:2" coordorigin="1579,-365" coordsize="3268,0" path="m1579,-365l4847,-365e" filled="false" stroked="true" strokeweight=".48pt" strokecolor="#000000">
                <v:path arrowok="t"/>
              </v:shape>
            </v:group>
            <v:group style="position:absolute;left:1579;top:-384;width:3268;height:2" coordorigin="1579,-384" coordsize="3268,2">
              <v:shape style="position:absolute;left:1579;top:-384;width:3268;height:2" coordorigin="1579,-384" coordsize="3268,0" path="m1579,-384l4847,-384e" filled="false" stroked="true" strokeweight=".48pt" strokecolor="#000000">
                <v:path arrowok="t"/>
              </v:shape>
            </v:group>
            <v:group style="position:absolute;left:4847;top:-384;width:29;height:2" coordorigin="4847,-384" coordsize="29,2">
              <v:shape style="position:absolute;left:4847;top:-384;width:29;height:2" coordorigin="4847,-384" coordsize="29,0" path="m4847,-384l4876,-384e" filled="false" stroked="true" strokeweight=".48pt" strokecolor="#000000">
                <v:path arrowok="t"/>
              </v:shape>
            </v:group>
            <v:group style="position:absolute;left:4847;top:-365;width:2354;height:2" coordorigin="4847,-365" coordsize="2354,2">
              <v:shape style="position:absolute;left:4847;top:-365;width:2354;height:2" coordorigin="4847,-365" coordsize="2354,0" path="m4847,-365l7200,-365e" filled="false" stroked="true" strokeweight=".48pt" strokecolor="#000000">
                <v:path arrowok="t"/>
              </v:shape>
            </v:group>
            <v:group style="position:absolute;left:4876;top:-384;width:2325;height:2" coordorigin="4876,-384" coordsize="2325,2">
              <v:shape style="position:absolute;left:4876;top:-384;width:2325;height:2" coordorigin="4876,-384" coordsize="2325,0" path="m4876,-384l7200,-384e" filled="false" stroked="true" strokeweight=".48pt" strokecolor="#000000">
                <v:path arrowok="t"/>
              </v:shape>
            </v:group>
            <v:group style="position:absolute;left:7200;top:-384;width:29;height:2" coordorigin="7200,-384" coordsize="29,2">
              <v:shape style="position:absolute;left:7200;top:-384;width:29;height:2" coordorigin="7200,-384" coordsize="29,0" path="m7200,-384l7229,-384e" filled="false" stroked="true" strokeweight=".48pt" strokecolor="#000000">
                <v:path arrowok="t"/>
              </v:shape>
            </v:group>
            <v:group style="position:absolute;left:7200;top:-365;width:29;height:2" coordorigin="7200,-365" coordsize="29,2">
              <v:shape style="position:absolute;left:7200;top:-365;width:29;height:2" coordorigin="7200,-365" coordsize="29,0" path="m7200,-365l7229,-365e" filled="false" stroked="true" strokeweight=".48pt" strokecolor="#000000">
                <v:path arrowok="t"/>
              </v:shape>
            </v:group>
            <v:group style="position:absolute;left:7229;top:-365;width:1512;height:2" coordorigin="7229,-365" coordsize="1512,2">
              <v:shape style="position:absolute;left:7229;top:-365;width:1512;height:2" coordorigin="7229,-365" coordsize="1512,0" path="m7229,-365l8741,-365e" filled="false" stroked="true" strokeweight=".48pt" strokecolor="#000000">
                <v:path arrowok="t"/>
              </v:shape>
            </v:group>
            <v:group style="position:absolute;left:7229;top:-384;width:1512;height:2" coordorigin="7229,-384" coordsize="1512,2">
              <v:shape style="position:absolute;left:7229;top:-384;width:1512;height:2" coordorigin="7229,-384" coordsize="1512,0" path="m7229,-384l8741,-384e" filled="false" stroked="true" strokeweight=".48pt" strokecolor="#000000">
                <v:path arrowok="t"/>
              </v:shape>
              <v:shape style="position:absolute;left:1574;top:-6190;width:8650;height:5801" type="#_x0000_t75" stroked="false">
                <v:imagedata r:id="rId479" o:title=""/>
              </v:shape>
            </v:group>
            <v:group style="position:absolute;left:8741;top:-384;width:29;height:2" coordorigin="8741,-384" coordsize="29,2">
              <v:shape style="position:absolute;left:8741;top:-384;width:29;height:2" coordorigin="8741,-384" coordsize="29,0" path="m8741,-384l8770,-384e" filled="false" stroked="true" strokeweight=".48pt" strokecolor="#000000">
                <v:path arrowok="t"/>
              </v:shape>
            </v:group>
            <v:group style="position:absolute;left:8741;top:-365;width:1461;height:2" coordorigin="8741,-365" coordsize="1461,2">
              <v:shape style="position:absolute;left:8741;top:-365;width:1461;height:2" coordorigin="8741,-365" coordsize="1461,0" path="m8741,-365l10201,-365e" filled="false" stroked="true" strokeweight=".48pt" strokecolor="#000000">
                <v:path arrowok="t"/>
              </v:shape>
            </v:group>
            <v:group style="position:absolute;left:8770;top:-384;width:1432;height:2" coordorigin="8770,-384" coordsize="1432,2">
              <v:shape style="position:absolute;left:8770;top:-384;width:1432;height:2" coordorigin="8770,-384" coordsize="1432,0" path="m8770,-384l10201,-384e" filled="false" stroked="true" strokeweight=".48pt" strokecolor="#000000">
                <v:path arrowok="t"/>
              </v:shape>
              <v:shape style="position:absolute;left:2821;top:-65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5426;top:-6531;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7774;top:-653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8873;top:-6661;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占应收账款总</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（6）</w:t>
      </w:r>
      <w:r>
        <w:rPr>
          <w:rFonts w:ascii="宋体" w:hAnsi="宋体" w:cs="宋体" w:eastAsia="宋体" w:hint="default"/>
          <w:spacing w:val="-89"/>
          <w:sz w:val="22"/>
          <w:szCs w:val="22"/>
        </w:rPr>
        <w:t> </w:t>
      </w:r>
      <w:r>
        <w:rPr>
          <w:rFonts w:ascii="宋体" w:hAnsi="宋体" w:cs="宋体" w:eastAsia="宋体" w:hint="default"/>
          <w:sz w:val="22"/>
          <w:szCs w:val="22"/>
        </w:rPr>
        <w:t>应收账款中外币余额</w:t>
      </w:r>
    </w:p>
    <w:p>
      <w:pPr>
        <w:spacing w:after="0"/>
        <w:jc w:val="left"/>
        <w:rPr>
          <w:rFonts w:ascii="宋体" w:hAnsi="宋体" w:cs="宋体" w:eastAsia="宋体" w:hint="default"/>
          <w:sz w:val="22"/>
          <w:szCs w:val="22"/>
        </w:rPr>
        <w:sectPr>
          <w:pgSz w:w="11910" w:h="16840"/>
          <w:pgMar w:header="0" w:footer="889" w:top="1720" w:bottom="1080" w:left="1200" w:right="1200"/>
        </w:sectPr>
      </w:pPr>
    </w:p>
    <w:p>
      <w:pPr>
        <w:spacing w:line="240" w:lineRule="auto" w:before="10"/>
        <w:rPr>
          <w:rFonts w:ascii="宋体" w:hAnsi="宋体" w:cs="宋体" w:eastAsia="宋体" w:hint="default"/>
          <w:sz w:val="29"/>
          <w:szCs w:val="29"/>
        </w:rPr>
      </w:pPr>
    </w:p>
    <w:p>
      <w:pPr>
        <w:spacing w:line="1980" w:lineRule="exact"/>
        <w:ind w:left="1169"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28.65pt;height:99pt;mso-position-horizontal-relative:char;mso-position-vertical-relative:line" coordorigin="0,0" coordsize="8573,1980">
            <v:group style="position:absolute;left:26;top:5;width:965;height:2" coordorigin="26,5" coordsize="965,2">
              <v:shape style="position:absolute;left:26;top:5;width:965;height:2" coordorigin="26,5" coordsize="965,0" path="m26,5l991,5e" filled="false" stroked="true" strokeweight=".47998pt" strokecolor="#000000">
                <v:path arrowok="t"/>
              </v:shape>
            </v:group>
            <v:group style="position:absolute;left:26;top:24;width:965;height:2" coordorigin="26,24" coordsize="965,2">
              <v:shape style="position:absolute;left:26;top:24;width:965;height:2" coordorigin="26,24" coordsize="965,0" path="m26,24l991,24e" filled="false" stroked="true" strokeweight=".48004pt" strokecolor="#000000">
                <v:path arrowok="t"/>
              </v:shape>
              <v:shape style="position:absolute;left:991;top:29;width:14;height:2" type="#_x0000_t75" stroked="false">
                <v:imagedata r:id="rId25" o:title=""/>
              </v:shape>
            </v:group>
            <v:group style="position:absolute;left:991;top:5;width:29;height:2" coordorigin="991,5" coordsize="29,2">
              <v:shape style="position:absolute;left:991;top:5;width:29;height:2" coordorigin="991,5" coordsize="29,0" path="m991,5l1020,5e" filled="false" stroked="true" strokeweight=".47998pt" strokecolor="#000000">
                <v:path arrowok="t"/>
              </v:shape>
            </v:group>
            <v:group style="position:absolute;left:991;top:24;width:29;height:2" coordorigin="991,24" coordsize="29,2">
              <v:shape style="position:absolute;left:991;top:24;width:29;height:2" coordorigin="991,24" coordsize="29,0" path="m991,24l1020,24e" filled="false" stroked="true" strokeweight=".48004pt" strokecolor="#000000">
                <v:path arrowok="t"/>
              </v:shape>
            </v:group>
            <v:group style="position:absolute;left:1020;top:5;width:3874;height:2" coordorigin="1020,5" coordsize="3874,2">
              <v:shape style="position:absolute;left:1020;top:5;width:3874;height:2" coordorigin="1020,5" coordsize="3874,0" path="m1020,5l4894,5e" filled="false" stroked="true" strokeweight=".47998pt" strokecolor="#000000">
                <v:path arrowok="t"/>
              </v:shape>
            </v:group>
            <v:group style="position:absolute;left:1020;top:24;width:3874;height:2" coordorigin="1020,24" coordsize="3874,2">
              <v:shape style="position:absolute;left:1020;top:24;width:3874;height:2" coordorigin="1020,24" coordsize="3874,0" path="m1020,24l4894,24e" filled="false" stroked="true" strokeweight=".48004pt" strokecolor="#000000">
                <v:path arrowok="t"/>
              </v:shape>
              <v:shape style="position:absolute;left:4894;top:29;width:14;height:2" type="#_x0000_t75" stroked="false">
                <v:imagedata r:id="rId25" o:title=""/>
              </v:shape>
            </v:group>
            <v:group style="position:absolute;left:4894;top:5;width:29;height:2" coordorigin="4894,5" coordsize="29,2">
              <v:shape style="position:absolute;left:4894;top:5;width:29;height:2" coordorigin="4894,5" coordsize="29,0" path="m4894,5l4922,5e" filled="false" stroked="true" strokeweight=".47998pt" strokecolor="#000000">
                <v:path arrowok="t"/>
              </v:shape>
            </v:group>
            <v:group style="position:absolute;left:4894;top:24;width:29;height:2" coordorigin="4894,24" coordsize="29,2">
              <v:shape style="position:absolute;left:4894;top:24;width:29;height:2" coordorigin="4894,24" coordsize="29,0" path="m4894,24l4922,24e" filled="false" stroked="true" strokeweight=".48004pt" strokecolor="#000000">
                <v:path arrowok="t"/>
              </v:shape>
            </v:group>
            <v:group style="position:absolute;left:4922;top:5;width:3623;height:2" coordorigin="4922,5" coordsize="3623,2">
              <v:shape style="position:absolute;left:4922;top:5;width:3623;height:2" coordorigin="4922,5" coordsize="3623,0" path="m4922,5l8545,5e" filled="false" stroked="true" strokeweight=".47998pt" strokecolor="#000000">
                <v:path arrowok="t"/>
              </v:shape>
            </v:group>
            <v:group style="position:absolute;left:4922;top:24;width:3623;height:2" coordorigin="4922,24" coordsize="3623,2">
              <v:shape style="position:absolute;left:4922;top:24;width:3623;height:2" coordorigin="4922,24" coordsize="3623,0" path="m4922,24l8545,24e" filled="false" stroked="true" strokeweight=".48004pt" strokecolor="#000000">
                <v:path arrowok="t"/>
              </v:shape>
              <v:shape style="position:absolute;left:972;top:11;width:3955;height:379" type="#_x0000_t75" stroked="false">
                <v:imagedata r:id="rId480" o:title=""/>
              </v:shape>
              <v:shape style="position:absolute;left:972;top:352;width:7601;height:568" type="#_x0000_t75" stroked="false">
                <v:imagedata r:id="rId481" o:title=""/>
              </v:shape>
            </v:group>
            <v:group style="position:absolute;left:5;top:1975;width:987;height:2" coordorigin="5,1975" coordsize="987,2">
              <v:shape style="position:absolute;left:5;top:1975;width:987;height:2" coordorigin="5,1975" coordsize="987,0" path="m5,1975l991,1975e" filled="false" stroked="true" strokeweight=".47998pt" strokecolor="#000000">
                <v:path arrowok="t"/>
              </v:shape>
            </v:group>
            <v:group style="position:absolute;left:5;top:1956;width:987;height:2" coordorigin="5,1956" coordsize="987,2">
              <v:shape style="position:absolute;left:5;top:1956;width:987;height:2" coordorigin="5,1956" coordsize="987,0" path="m5,1956l991,1956e" filled="false" stroked="true" strokeweight=".48004pt" strokecolor="#000000">
                <v:path arrowok="t"/>
              </v:shape>
            </v:group>
            <v:group style="position:absolute;left:991;top:1956;width:29;height:2" coordorigin="991,1956" coordsize="29,2">
              <v:shape style="position:absolute;left:991;top:1956;width:29;height:2" coordorigin="991,1956" coordsize="29,0" path="m991,1956l1020,1956e" filled="false" stroked="true" strokeweight=".48004pt" strokecolor="#000000">
                <v:path arrowok="t"/>
              </v:shape>
            </v:group>
            <v:group style="position:absolute;left:991;top:1975;width:1413;height:2" coordorigin="991,1975" coordsize="1413,2">
              <v:shape style="position:absolute;left:991;top:1975;width:1413;height:2" coordorigin="991,1975" coordsize="1413,0" path="m991,1975l2404,1975e" filled="false" stroked="true" strokeweight=".47998pt" strokecolor="#000000">
                <v:path arrowok="t"/>
              </v:shape>
            </v:group>
            <v:group style="position:absolute;left:1020;top:1956;width:1384;height:2" coordorigin="1020,1956" coordsize="1384,2">
              <v:shape style="position:absolute;left:1020;top:1956;width:1384;height:2" coordorigin="1020,1956" coordsize="1384,0" path="m1020,1956l2404,1956e" filled="false" stroked="true" strokeweight=".48004pt" strokecolor="#000000">
                <v:path arrowok="t"/>
              </v:shape>
            </v:group>
            <v:group style="position:absolute;left:2404;top:1956;width:29;height:2" coordorigin="2404,1956" coordsize="29,2">
              <v:shape style="position:absolute;left:2404;top:1956;width:29;height:2" coordorigin="2404,1956" coordsize="29,0" path="m2404,1956l2432,1956e" filled="false" stroked="true" strokeweight=".48004pt" strokecolor="#000000">
                <v:path arrowok="t"/>
              </v:shape>
            </v:group>
            <v:group style="position:absolute;left:2404;top:1975;width:1076;height:2" coordorigin="2404,1975" coordsize="1076,2">
              <v:shape style="position:absolute;left:2404;top:1975;width:1076;height:2" coordorigin="2404,1975" coordsize="1076,0" path="m2404,1975l3479,1975e" filled="false" stroked="true" strokeweight=".47998pt" strokecolor="#000000">
                <v:path arrowok="t"/>
              </v:shape>
            </v:group>
            <v:group style="position:absolute;left:2432;top:1956;width:1047;height:2" coordorigin="2432,1956" coordsize="1047,2">
              <v:shape style="position:absolute;left:2432;top:1956;width:1047;height:2" coordorigin="2432,1956" coordsize="1047,0" path="m2432,1956l3479,1956e" filled="false" stroked="true" strokeweight=".48004pt" strokecolor="#000000">
                <v:path arrowok="t"/>
              </v:shape>
            </v:group>
            <v:group style="position:absolute;left:3479;top:1956;width:29;height:2" coordorigin="3479,1956" coordsize="29,2">
              <v:shape style="position:absolute;left:3479;top:1956;width:29;height:2" coordorigin="3479,1956" coordsize="29,0" path="m3479,1956l3508,1956e" filled="false" stroked="true" strokeweight=".48004pt" strokecolor="#000000">
                <v:path arrowok="t"/>
              </v:shape>
            </v:group>
            <v:group style="position:absolute;left:3479;top:1975;width:1415;height:2" coordorigin="3479,1975" coordsize="1415,2">
              <v:shape style="position:absolute;left:3479;top:1975;width:1415;height:2" coordorigin="3479,1975" coordsize="1415,0" path="m3479,1975l4894,1975e" filled="false" stroked="true" strokeweight=".47998pt" strokecolor="#000000">
                <v:path arrowok="t"/>
              </v:shape>
            </v:group>
            <v:group style="position:absolute;left:3508;top:1956;width:1386;height:2" coordorigin="3508,1956" coordsize="1386,2">
              <v:shape style="position:absolute;left:3508;top:1956;width:1386;height:2" coordorigin="3508,1956" coordsize="1386,0" path="m3508,1956l4894,1956e" filled="false" stroked="true" strokeweight=".48004pt" strokecolor="#000000">
                <v:path arrowok="t"/>
              </v:shape>
            </v:group>
            <v:group style="position:absolute;left:4894;top:1956;width:29;height:2" coordorigin="4894,1956" coordsize="29,2">
              <v:shape style="position:absolute;left:4894;top:1956;width:29;height:2" coordorigin="4894,1956" coordsize="29,0" path="m4894,1956l4922,1956e" filled="false" stroked="true" strokeweight=".48004pt" strokecolor="#000000">
                <v:path arrowok="t"/>
              </v:shape>
            </v:group>
            <v:group style="position:absolute;left:4894;top:1975;width:1322;height:2" coordorigin="4894,1975" coordsize="1322,2">
              <v:shape style="position:absolute;left:4894;top:1975;width:1322;height:2" coordorigin="4894,1975" coordsize="1322,0" path="m4894,1975l6215,1975e" filled="false" stroked="true" strokeweight=".47998pt" strokecolor="#000000">
                <v:path arrowok="t"/>
              </v:shape>
            </v:group>
            <v:group style="position:absolute;left:4922;top:1956;width:1293;height:2" coordorigin="4922,1956" coordsize="1293,2">
              <v:shape style="position:absolute;left:4922;top:1956;width:1293;height:2" coordorigin="4922,1956" coordsize="1293,0" path="m4922,1956l6215,1956e" filled="false" stroked="true" strokeweight=".48004pt" strokecolor="#000000">
                <v:path arrowok="t"/>
              </v:shape>
            </v:group>
            <v:group style="position:absolute;left:6215;top:1956;width:29;height:2" coordorigin="6215,1956" coordsize="29,2">
              <v:shape style="position:absolute;left:6215;top:1956;width:29;height:2" coordorigin="6215,1956" coordsize="29,0" path="m6215,1956l6244,1956e" filled="false" stroked="true" strokeweight=".48004pt" strokecolor="#000000">
                <v:path arrowok="t"/>
              </v:shape>
            </v:group>
            <v:group style="position:absolute;left:6215;top:1975;width:918;height:2" coordorigin="6215,1975" coordsize="918,2">
              <v:shape style="position:absolute;left:6215;top:1975;width:918;height:2" coordorigin="6215,1975" coordsize="918,0" path="m6215,1975l7133,1975e" filled="false" stroked="true" strokeweight=".47998pt" strokecolor="#000000">
                <v:path arrowok="t"/>
              </v:shape>
            </v:group>
            <v:group style="position:absolute;left:6244;top:1956;width:890;height:2" coordorigin="6244,1956" coordsize="890,2">
              <v:shape style="position:absolute;left:6244;top:1956;width:890;height:2" coordorigin="6244,1956" coordsize="890,0" path="m6244,1956l7133,1956e" filled="false" stroked="true" strokeweight=".48004pt" strokecolor="#000000">
                <v:path arrowok="t"/>
              </v:shape>
              <v:shape style="position:absolute;left:0;top:881;width:8573;height:1070" type="#_x0000_t75" stroked="false">
                <v:imagedata r:id="rId482" o:title=""/>
              </v:shape>
            </v:group>
            <v:group style="position:absolute;left:7133;top:1956;width:29;height:2" coordorigin="7133,1956" coordsize="29,2">
              <v:shape style="position:absolute;left:7133;top:1956;width:29;height:2" coordorigin="7133,1956" coordsize="29,0" path="m7133,1956l7162,1956e" filled="false" stroked="true" strokeweight=".48004pt" strokecolor="#000000">
                <v:path arrowok="t"/>
              </v:shape>
            </v:group>
            <v:group style="position:absolute;left:7133;top:1975;width:1420;height:2" coordorigin="7133,1975" coordsize="1420,2">
              <v:shape style="position:absolute;left:7133;top:1975;width:1420;height:2" coordorigin="7133,1975" coordsize="1420,0" path="m7133,1975l8552,1975e" filled="false" stroked="true" strokeweight=".47998pt" strokecolor="#000000">
                <v:path arrowok="t"/>
              </v:shape>
            </v:group>
            <v:group style="position:absolute;left:7162;top:1956;width:1391;height:2" coordorigin="7162,1956" coordsize="1391,2">
              <v:shape style="position:absolute;left:7162;top:1956;width:1391;height:2" coordorigin="7162,1956" coordsize="1391,0" path="m7162,1956l8552,1956e" filled="false" stroked="true" strokeweight=".48004pt" strokecolor="#000000">
                <v:path arrowok="t"/>
              </v:shape>
              <v:shape style="position:absolute;left:314;top:219;width:384;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外币</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名称</w:t>
                      </w:r>
                      <w:r>
                        <w:rPr>
                          <w:rFonts w:ascii="宋体" w:hAnsi="宋体" w:cs="宋体" w:eastAsia="宋体" w:hint="default"/>
                          <w:sz w:val="20"/>
                          <w:szCs w:val="20"/>
                        </w:rPr>
                      </w:r>
                    </w:p>
                  </w:txbxContent>
                </v:textbox>
                <w10:wrap type="none"/>
              </v:shape>
              <v:shape style="position:absolute;left:2562;top:99;width:77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年末金额</w:t>
                      </w:r>
                      <w:r>
                        <w:rPr>
                          <w:rFonts w:ascii="宋体" w:hAnsi="宋体" w:cs="宋体" w:eastAsia="宋体" w:hint="default"/>
                          <w:sz w:val="20"/>
                          <w:szCs w:val="20"/>
                        </w:rPr>
                      </w:r>
                    </w:p>
                  </w:txbxContent>
                </v:textbox>
                <w10:wrap type="none"/>
              </v:shape>
              <v:shape style="position:absolute;left:6340;top:99;width:77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年初金额</w:t>
                      </w:r>
                      <w:r>
                        <w:rPr>
                          <w:rFonts w:ascii="宋体" w:hAnsi="宋体" w:cs="宋体" w:eastAsia="宋体" w:hint="default"/>
                          <w:sz w:val="20"/>
                          <w:szCs w:val="20"/>
                        </w:rPr>
                      </w:r>
                    </w:p>
                  </w:txbxContent>
                </v:textbox>
                <w10:wrap type="none"/>
              </v:shape>
              <v:shape style="position:absolute;left:1510;top:539;width:38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原币</w:t>
                      </w:r>
                      <w:r>
                        <w:rPr>
                          <w:rFonts w:ascii="宋体" w:hAnsi="宋体" w:cs="宋体" w:eastAsia="宋体" w:hint="default"/>
                          <w:sz w:val="20"/>
                          <w:szCs w:val="20"/>
                        </w:rPr>
                      </w:r>
                    </w:p>
                  </w:txbxContent>
                </v:textbox>
                <w10:wrap type="none"/>
              </v:shape>
              <v:shape style="position:absolute;left:2561;top:539;width:2110;height:201" type="#_x0000_t202" filled="false" stroked="false">
                <v:textbox inset="0,0,0,0">
                  <w:txbxContent>
                    <w:p>
                      <w:pPr>
                        <w:tabs>
                          <w:tab w:pos="114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折算汇率</w:t>
                        <w:tab/>
                      </w:r>
                      <w:r>
                        <w:rPr>
                          <w:rFonts w:ascii="宋体" w:hAnsi="宋体" w:cs="宋体" w:eastAsia="宋体" w:hint="default"/>
                          <w:b/>
                          <w:bCs/>
                          <w:spacing w:val="-9"/>
                          <w:sz w:val="20"/>
                          <w:szCs w:val="20"/>
                        </w:rPr>
                        <w:t>折合人民币</w:t>
                      </w:r>
                      <w:r>
                        <w:rPr>
                          <w:rFonts w:ascii="宋体" w:hAnsi="宋体" w:cs="宋体" w:eastAsia="宋体" w:hint="default"/>
                          <w:sz w:val="20"/>
                          <w:szCs w:val="20"/>
                        </w:rPr>
                      </w:r>
                    </w:p>
                  </w:txbxContent>
                </v:textbox>
                <w10:wrap type="none"/>
              </v:shape>
              <v:shape style="position:absolute;left:5366;top:539;width:3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
                          <w:sz w:val="20"/>
                          <w:szCs w:val="20"/>
                        </w:rPr>
                        <w:t>原币</w:t>
                      </w:r>
                      <w:r>
                        <w:rPr>
                          <w:rFonts w:ascii="宋体" w:hAnsi="宋体" w:cs="宋体" w:eastAsia="宋体" w:hint="default"/>
                          <w:spacing w:val="-5"/>
                          <w:sz w:val="20"/>
                          <w:szCs w:val="20"/>
                        </w:rPr>
                      </w:r>
                    </w:p>
                  </w:txbxContent>
                </v:textbox>
                <w10:wrap type="none"/>
              </v:shape>
              <v:shape style="position:absolute;left:6390;top:410;width:1934;height:1120" type="#_x0000_t202" filled="false" stroked="false">
                <v:textbox inset="0,0,0,0">
                  <w:txbxContent>
                    <w:p>
                      <w:pPr>
                        <w:spacing w:line="134"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9"/>
                          <w:sz w:val="20"/>
                          <w:szCs w:val="20"/>
                        </w:rPr>
                        <w:t>折算汇</w:t>
                      </w:r>
                      <w:r>
                        <w:rPr>
                          <w:rFonts w:ascii="宋体" w:hAnsi="宋体" w:cs="宋体" w:eastAsia="宋体" w:hint="default"/>
                          <w:sz w:val="20"/>
                          <w:szCs w:val="20"/>
                        </w:rPr>
                      </w:r>
                    </w:p>
                    <w:p>
                      <w:pPr>
                        <w:tabs>
                          <w:tab w:pos="971" w:val="left" w:leader="none"/>
                        </w:tabs>
                        <w:spacing w:line="326" w:lineRule="exact" w:before="0"/>
                        <w:ind w:left="192" w:right="0" w:firstLine="0"/>
                        <w:jc w:val="left"/>
                        <w:rPr>
                          <w:rFonts w:ascii="宋体" w:hAnsi="宋体" w:cs="宋体" w:eastAsia="宋体" w:hint="default"/>
                          <w:sz w:val="20"/>
                          <w:szCs w:val="20"/>
                        </w:rPr>
                      </w:pPr>
                      <w:r>
                        <w:rPr>
                          <w:rFonts w:ascii="宋体" w:hAnsi="宋体" w:cs="宋体" w:eastAsia="宋体" w:hint="default"/>
                          <w:b/>
                          <w:bCs/>
                          <w:w w:val="95"/>
                          <w:position w:val="-12"/>
                          <w:sz w:val="20"/>
                          <w:szCs w:val="20"/>
                        </w:rPr>
                        <w:t>率</w:t>
                        <w:tab/>
                      </w:r>
                      <w:r>
                        <w:rPr>
                          <w:rFonts w:ascii="宋体" w:hAnsi="宋体" w:cs="宋体" w:eastAsia="宋体" w:hint="default"/>
                          <w:b/>
                          <w:bCs/>
                          <w:spacing w:val="-9"/>
                          <w:sz w:val="20"/>
                          <w:szCs w:val="20"/>
                        </w:rPr>
                        <w:t>折合人民币</w:t>
                      </w:r>
                      <w:r>
                        <w:rPr>
                          <w:rFonts w:ascii="宋体" w:hAnsi="宋体" w:cs="宋体" w:eastAsia="宋体" w:hint="default"/>
                          <w:sz w:val="20"/>
                          <w:szCs w:val="20"/>
                        </w:rPr>
                      </w:r>
                    </w:p>
                    <w:p>
                      <w:pPr>
                        <w:spacing w:before="47"/>
                        <w:ind w:left="86" w:right="0" w:firstLine="0"/>
                        <w:jc w:val="left"/>
                        <w:rPr>
                          <w:rFonts w:ascii="宋体" w:hAnsi="宋体" w:cs="宋体" w:eastAsia="宋体" w:hint="default"/>
                          <w:sz w:val="20"/>
                          <w:szCs w:val="20"/>
                        </w:rPr>
                      </w:pPr>
                      <w:r>
                        <w:rPr>
                          <w:rFonts w:ascii="宋体"/>
                          <w:spacing w:val="-9"/>
                          <w:sz w:val="20"/>
                        </w:rPr>
                        <w:t>6.8282</w:t>
                      </w:r>
                      <w:r>
                        <w:rPr>
                          <w:rFonts w:ascii="宋体"/>
                          <w:sz w:val="20"/>
                        </w:rPr>
                      </w:r>
                    </w:p>
                    <w:p>
                      <w:pPr>
                        <w:spacing w:before="88"/>
                        <w:ind w:left="86" w:right="0" w:firstLine="0"/>
                        <w:jc w:val="left"/>
                        <w:rPr>
                          <w:rFonts w:ascii="宋体" w:hAnsi="宋体" w:cs="宋体" w:eastAsia="宋体" w:hint="default"/>
                          <w:sz w:val="20"/>
                          <w:szCs w:val="20"/>
                        </w:rPr>
                      </w:pPr>
                      <w:r>
                        <w:rPr>
                          <w:rFonts w:ascii="宋体"/>
                          <w:spacing w:val="-9"/>
                          <w:sz w:val="20"/>
                        </w:rPr>
                        <w:t>9.7971</w:t>
                      </w:r>
                      <w:r>
                        <w:rPr>
                          <w:rFonts w:ascii="宋体"/>
                          <w:sz w:val="20"/>
                        </w:rPr>
                      </w:r>
                    </w:p>
                  </w:txbxContent>
                </v:textbox>
                <w10:wrap type="none"/>
              </v:shape>
              <v:shape style="position:absolute;left:127;top:939;width:384;height:90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美元</w:t>
                      </w:r>
                      <w:r>
                        <w:rPr>
                          <w:rFonts w:ascii="宋体" w:hAnsi="宋体" w:cs="宋体" w:eastAsia="宋体" w:hint="default"/>
                          <w:sz w:val="20"/>
                          <w:szCs w:val="20"/>
                        </w:rPr>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欧元</w:t>
                      </w:r>
                      <w:r>
                        <w:rPr>
                          <w:rFonts w:ascii="宋体" w:hAnsi="宋体" w:cs="宋体" w:eastAsia="宋体" w:hint="default"/>
                          <w:spacing w:val="-9"/>
                          <w:w w:val="100"/>
                          <w:sz w:val="20"/>
                          <w:szCs w:val="20"/>
                        </w:rPr>
                        <w:t> </w:t>
                      </w:r>
                      <w:r>
                        <w:rPr>
                          <w:rFonts w:ascii="宋体" w:hAnsi="宋体" w:cs="宋体" w:eastAsia="宋体" w:hint="default"/>
                          <w:b/>
                          <w:bCs/>
                          <w:spacing w:val="-9"/>
                          <w:sz w:val="20"/>
                          <w:szCs w:val="20"/>
                        </w:rPr>
                        <w:t>合计</w:t>
                      </w:r>
                      <w:r>
                        <w:rPr>
                          <w:rFonts w:ascii="宋体" w:hAnsi="宋体" w:cs="宋体" w:eastAsia="宋体" w:hint="default"/>
                          <w:sz w:val="20"/>
                          <w:szCs w:val="20"/>
                        </w:rPr>
                      </w:r>
                    </w:p>
                  </w:txbxContent>
                </v:textbox>
                <w10:wrap type="none"/>
              </v:shape>
              <v:shape style="position:absolute;left:1105;top:979;width:119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15,053,641.52</w:t>
                      </w:r>
                      <w:r>
                        <w:rPr>
                          <w:rFonts w:ascii="宋体"/>
                          <w:sz w:val="20"/>
                        </w:rPr>
                      </w:r>
                    </w:p>
                  </w:txbxContent>
                </v:textbox>
                <w10:wrap type="none"/>
              </v:shape>
              <v:shape style="position:absolute;left:2822;top:979;width:55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6.6227</w:t>
                      </w:r>
                      <w:r>
                        <w:rPr>
                          <w:rFonts w:ascii="宋体"/>
                          <w:sz w:val="20"/>
                        </w:rPr>
                      </w:r>
                    </w:p>
                  </w:txbxContent>
                </v:textbox>
                <w10:wrap type="none"/>
              </v:shape>
              <v:shape style="position:absolute;left:3594;top:979;width:119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99,695,751.68</w:t>
                      </w:r>
                      <w:r>
                        <w:rPr>
                          <w:rFonts w:ascii="宋体"/>
                          <w:sz w:val="20"/>
                        </w:rPr>
                      </w:r>
                    </w:p>
                  </w:txbxContent>
                </v:textbox>
                <w10:wrap type="none"/>
              </v:shape>
              <v:shape style="position:absolute;left:5006;top:979;width:1106;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9"/>
                          <w:sz w:val="20"/>
                        </w:rPr>
                        <w:t>8,379,943.97</w:t>
                      </w:r>
                      <w:r>
                        <w:rPr>
                          <w:rFonts w:ascii="宋体"/>
                          <w:sz w:val="20"/>
                        </w:rPr>
                      </w:r>
                    </w:p>
                    <w:p>
                      <w:pPr>
                        <w:spacing w:before="88"/>
                        <w:ind w:left="0" w:right="0" w:firstLine="0"/>
                        <w:jc w:val="left"/>
                        <w:rPr>
                          <w:rFonts w:ascii="宋体" w:hAnsi="宋体" w:cs="宋体" w:eastAsia="宋体" w:hint="default"/>
                          <w:sz w:val="20"/>
                          <w:szCs w:val="20"/>
                        </w:rPr>
                      </w:pPr>
                      <w:r>
                        <w:rPr>
                          <w:rFonts w:ascii="宋体"/>
                          <w:spacing w:val="-9"/>
                          <w:sz w:val="20"/>
                        </w:rPr>
                        <w:t>1,406,525.00</w:t>
                      </w:r>
                      <w:r>
                        <w:rPr>
                          <w:rFonts w:ascii="宋体"/>
                          <w:sz w:val="20"/>
                        </w:rPr>
                      </w:r>
                    </w:p>
                  </w:txbxContent>
                </v:textbox>
                <w10:wrap type="none"/>
              </v:shape>
              <v:shape style="position:absolute;left:3592;top:1679;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0"/>
                          <w:sz w:val="20"/>
                        </w:rPr>
                        <w:t>99,695,751.68</w:t>
                      </w:r>
                      <w:r>
                        <w:rPr>
                          <w:rFonts w:ascii="宋体"/>
                          <w:sz w:val="20"/>
                        </w:rPr>
                      </w:r>
                    </w:p>
                  </w:txbxContent>
                </v:textbox>
                <w10:wrap type="none"/>
              </v:shape>
              <v:shape style="position:absolute;left:7244;top:979;width:1201;height:902"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9"/>
                          <w:sz w:val="20"/>
                        </w:rPr>
                        <w:t>57,219,933.40</w:t>
                      </w:r>
                      <w:r>
                        <w:rPr>
                          <w:rFonts w:ascii="宋体"/>
                          <w:sz w:val="20"/>
                        </w:rPr>
                      </w:r>
                    </w:p>
                    <w:p>
                      <w:pPr>
                        <w:spacing w:before="88"/>
                        <w:ind w:left="2" w:right="0" w:firstLine="0"/>
                        <w:jc w:val="left"/>
                        <w:rPr>
                          <w:rFonts w:ascii="宋体" w:hAnsi="宋体" w:cs="宋体" w:eastAsia="宋体" w:hint="default"/>
                          <w:sz w:val="20"/>
                          <w:szCs w:val="20"/>
                        </w:rPr>
                      </w:pPr>
                      <w:r>
                        <w:rPr>
                          <w:rFonts w:ascii="宋体"/>
                          <w:spacing w:val="-9"/>
                          <w:sz w:val="20"/>
                        </w:rPr>
                        <w:t>13,779,866.08</w:t>
                      </w:r>
                      <w:r>
                        <w:rPr>
                          <w:rFonts w:ascii="宋体"/>
                          <w:sz w:val="20"/>
                        </w:rPr>
                      </w:r>
                    </w:p>
                    <w:p>
                      <w:pPr>
                        <w:spacing w:before="88"/>
                        <w:ind w:left="0" w:right="0" w:firstLine="0"/>
                        <w:jc w:val="left"/>
                        <w:rPr>
                          <w:rFonts w:ascii="宋体" w:hAnsi="宋体" w:cs="宋体" w:eastAsia="宋体" w:hint="default"/>
                          <w:sz w:val="20"/>
                          <w:szCs w:val="20"/>
                        </w:rPr>
                      </w:pPr>
                      <w:r>
                        <w:rPr>
                          <w:rFonts w:ascii="宋体"/>
                          <w:b/>
                          <w:spacing w:val="-10"/>
                          <w:sz w:val="20"/>
                        </w:rPr>
                        <w:t>70,999,799.48</w:t>
                      </w:r>
                      <w:r>
                        <w:rPr>
                          <w:rFonts w:ascii="宋体"/>
                          <w:sz w:val="20"/>
                        </w:rPr>
                      </w:r>
                    </w:p>
                  </w:txbxContent>
                </v:textbox>
                <w10:wrap type="none"/>
              </v:shape>
            </v:group>
          </v:group>
        </w:pict>
      </w:r>
      <w:r>
        <w:rPr>
          <w:rFonts w:ascii="宋体" w:hAnsi="宋体" w:cs="宋体" w:eastAsia="宋体" w:hint="default"/>
          <w:position w:val="-39"/>
          <w:sz w:val="20"/>
          <w:szCs w:val="20"/>
        </w:rPr>
      </w:r>
    </w:p>
    <w:p>
      <w:pPr>
        <w:spacing w:line="240" w:lineRule="auto" w:before="6"/>
        <w:rPr>
          <w:rFonts w:ascii="宋体" w:hAnsi="宋体" w:cs="宋体" w:eastAsia="宋体" w:hint="default"/>
          <w:sz w:val="27"/>
          <w:szCs w:val="27"/>
        </w:rPr>
      </w:pPr>
    </w:p>
    <w:p>
      <w:pPr>
        <w:spacing w:before="31"/>
        <w:ind w:left="180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3"/>
          <w:sz w:val="22"/>
          <w:szCs w:val="22"/>
        </w:rPr>
        <w:t> </w:t>
      </w:r>
      <w:r>
        <w:rPr>
          <w:rFonts w:ascii="宋体" w:hAnsi="宋体" w:cs="宋体" w:eastAsia="宋体" w:hint="default"/>
          <w:sz w:val="22"/>
          <w:szCs w:val="22"/>
        </w:rPr>
        <w:t>其他应收款</w:t>
      </w:r>
    </w:p>
    <w:p>
      <w:pPr>
        <w:spacing w:line="240" w:lineRule="auto" w:before="0"/>
        <w:rPr>
          <w:rFonts w:ascii="宋体" w:hAnsi="宋体" w:cs="宋体" w:eastAsia="宋体" w:hint="default"/>
          <w:sz w:val="22"/>
          <w:szCs w:val="22"/>
        </w:rPr>
      </w:pPr>
    </w:p>
    <w:p>
      <w:pPr>
        <w:spacing w:before="144"/>
        <w:ind w:left="160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其他应收款分类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300" w:lineRule="exact"/>
        <w:ind w:left="102"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535pt;height:215.05pt;mso-position-horizontal-relative:char;mso-position-vertical-relative:line" coordorigin="0,0" coordsize="10700,4301">
            <v:group style="position:absolute;left:36;top:5;width:1768;height:2" coordorigin="36,5" coordsize="1768,2">
              <v:shape style="position:absolute;left:36;top:5;width:1768;height:2" coordorigin="36,5" coordsize="1768,0" path="m36,5l1804,5e" filled="false" stroked="true" strokeweight=".47998pt" strokecolor="#000000">
                <v:path arrowok="t"/>
              </v:shape>
            </v:group>
            <v:group style="position:absolute;left:36;top:24;width:1768;height:2" coordorigin="36,24" coordsize="1768,2">
              <v:shape style="position:absolute;left:36;top:24;width:1768;height:2" coordorigin="36,24" coordsize="1768,0" path="m36,24l1804,24e" filled="false" stroked="true" strokeweight=".47998pt" strokecolor="#000000">
                <v:path arrowok="t"/>
              </v:shape>
              <v:shape style="position:absolute;left:1804;top:29;width:14;height:2" type="#_x0000_t75" stroked="false">
                <v:imagedata r:id="rId25" o:title=""/>
              </v:shape>
            </v:group>
            <v:group style="position:absolute;left:1804;top:5;width:29;height:2" coordorigin="1804,5" coordsize="29,2">
              <v:shape style="position:absolute;left:1804;top:5;width:29;height:2" coordorigin="1804,5" coordsize="29,0" path="m1804,5l1832,5e" filled="false" stroked="true" strokeweight=".47998pt" strokecolor="#000000">
                <v:path arrowok="t"/>
              </v:shape>
            </v:group>
            <v:group style="position:absolute;left:1804;top:24;width:29;height:2" coordorigin="1804,24" coordsize="29,2">
              <v:shape style="position:absolute;left:1804;top:24;width:29;height:2" coordorigin="1804,24" coordsize="29,0" path="m1804,24l1832,24e" filled="false" stroked="true" strokeweight=".47998pt" strokecolor="#000000">
                <v:path arrowok="t"/>
              </v:shape>
            </v:group>
            <v:group style="position:absolute;left:1832;top:5;width:4576;height:2" coordorigin="1832,5" coordsize="4576,2">
              <v:shape style="position:absolute;left:1832;top:5;width:4576;height:2" coordorigin="1832,5" coordsize="4576,0" path="m1832,5l6408,5e" filled="false" stroked="true" strokeweight=".47998pt" strokecolor="#000000">
                <v:path arrowok="t"/>
              </v:shape>
            </v:group>
            <v:group style="position:absolute;left:1832;top:24;width:4576;height:2" coordorigin="1832,24" coordsize="4576,2">
              <v:shape style="position:absolute;left:1832;top:24;width:4576;height:2" coordorigin="1832,24" coordsize="4576,0" path="m1832,24l6408,24e" filled="false" stroked="true" strokeweight=".47998pt" strokecolor="#000000">
                <v:path arrowok="t"/>
              </v:shape>
              <v:shape style="position:absolute;left:6408;top:29;width:14;height:2" type="#_x0000_t75" stroked="false">
                <v:imagedata r:id="rId25" o:title=""/>
              </v:shape>
            </v:group>
            <v:group style="position:absolute;left:6408;top:5;width:29;height:2" coordorigin="6408,5" coordsize="29,2">
              <v:shape style="position:absolute;left:6408;top:5;width:29;height:2" coordorigin="6408,5" coordsize="29,0" path="m6408,5l6437,5e" filled="false" stroked="true" strokeweight=".47998pt" strokecolor="#000000">
                <v:path arrowok="t"/>
              </v:shape>
            </v:group>
            <v:group style="position:absolute;left:6408;top:24;width:29;height:2" coordorigin="6408,24" coordsize="29,2">
              <v:shape style="position:absolute;left:6408;top:24;width:29;height:2" coordorigin="6408,24" coordsize="29,0" path="m6408,24l6437,24e" filled="false" stroked="true" strokeweight=".47998pt" strokecolor="#000000">
                <v:path arrowok="t"/>
              </v:shape>
            </v:group>
            <v:group style="position:absolute;left:6437;top:5;width:4232;height:2" coordorigin="6437,5" coordsize="4232,2">
              <v:shape style="position:absolute;left:6437;top:5;width:4232;height:2" coordorigin="6437,5" coordsize="4232,0" path="m6437,5l10668,5e" filled="false" stroked="true" strokeweight=".48pt" strokecolor="#000000">
                <v:path arrowok="t"/>
              </v:shape>
            </v:group>
            <v:group style="position:absolute;left:6437;top:24;width:4232;height:2" coordorigin="6437,24" coordsize="4232,2">
              <v:shape style="position:absolute;left:6437;top:24;width:4232;height:2" coordorigin="6437,24" coordsize="4232,0" path="m6437,24l10668,24e" filled="false" stroked="true" strokeweight=".48pt" strokecolor="#000000">
                <v:path arrowok="t"/>
              </v:shape>
              <v:shape style="position:absolute;left:1784;top:11;width:4657;height:350" type="#_x0000_t75" stroked="false">
                <v:imagedata r:id="rId483" o:title=""/>
              </v:shape>
              <v:shape style="position:absolute;left:1784;top:323;width:8915;height:361" type="#_x0000_t75" stroked="false">
                <v:imagedata r:id="rId484" o:title=""/>
              </v:shape>
              <v:shape style="position:absolute;left:1784;top:646;width:8828;height:568" type="#_x0000_t75" stroked="false">
                <v:imagedata r:id="rId485" o:title=""/>
              </v:shape>
            </v:group>
            <v:group style="position:absolute;left:14;top:4296;width:1790;height:2" coordorigin="14,4296" coordsize="1790,2">
              <v:shape style="position:absolute;left:14;top:4296;width:1790;height:2" coordorigin="14,4296" coordsize="1790,0" path="m14,4296l1804,4296e" filled="false" stroked="true" strokeweight=".47998pt" strokecolor="#000000">
                <v:path arrowok="t"/>
              </v:shape>
            </v:group>
            <v:group style="position:absolute;left:14;top:4277;width:1790;height:2" coordorigin="14,4277" coordsize="1790,2">
              <v:shape style="position:absolute;left:14;top:4277;width:1790;height:2" coordorigin="14,4277" coordsize="1790,0" path="m14,4277l1804,4277e" filled="false" stroked="true" strokeweight=".48001pt" strokecolor="#000000">
                <v:path arrowok="t"/>
              </v:shape>
            </v:group>
            <v:group style="position:absolute;left:1804;top:4277;width:29;height:2" coordorigin="1804,4277" coordsize="29,2">
              <v:shape style="position:absolute;left:1804;top:4277;width:29;height:2" coordorigin="1804,4277" coordsize="29,0" path="m1804,4277l1832,4277e" filled="false" stroked="true" strokeweight=".48001pt" strokecolor="#000000">
                <v:path arrowok="t"/>
              </v:shape>
            </v:group>
            <v:group style="position:absolute;left:1804;top:4296;width:1282;height:2" coordorigin="1804,4296" coordsize="1282,2">
              <v:shape style="position:absolute;left:1804;top:4296;width:1282;height:2" coordorigin="1804,4296" coordsize="1282,0" path="m1804,4296l3085,4296e" filled="false" stroked="true" strokeweight=".47998pt" strokecolor="#000000">
                <v:path arrowok="t"/>
              </v:shape>
            </v:group>
            <v:group style="position:absolute;left:1832;top:4277;width:1253;height:2" coordorigin="1832,4277" coordsize="1253,2">
              <v:shape style="position:absolute;left:1832;top:4277;width:1253;height:2" coordorigin="1832,4277" coordsize="1253,0" path="m1832,4277l3085,4277e" filled="false" stroked="true" strokeweight=".48001pt" strokecolor="#000000">
                <v:path arrowok="t"/>
              </v:shape>
            </v:group>
            <v:group style="position:absolute;left:3085;top:4277;width:29;height:2" coordorigin="3085,4277" coordsize="29,2">
              <v:shape style="position:absolute;left:3085;top:4277;width:29;height:2" coordorigin="3085,4277" coordsize="29,0" path="m3085,4277l3114,4277e" filled="false" stroked="true" strokeweight=".48001pt" strokecolor="#000000">
                <v:path arrowok="t"/>
              </v:shape>
            </v:group>
            <v:group style="position:absolute;left:3085;top:4296;width:953;height:2" coordorigin="3085,4296" coordsize="953,2">
              <v:shape style="position:absolute;left:3085;top:4296;width:953;height:2" coordorigin="3085,4296" coordsize="953,0" path="m3085,4296l4038,4296e" filled="false" stroked="true" strokeweight=".47998pt" strokecolor="#000000">
                <v:path arrowok="t"/>
              </v:shape>
            </v:group>
            <v:group style="position:absolute;left:3114;top:4277;width:924;height:2" coordorigin="3114,4277" coordsize="924,2">
              <v:shape style="position:absolute;left:3114;top:4277;width:924;height:2" coordorigin="3114,4277" coordsize="924,0" path="m3114,4277l4038,4277e" filled="false" stroked="true" strokeweight=".48001pt" strokecolor="#000000">
                <v:path arrowok="t"/>
              </v:shape>
            </v:group>
            <v:group style="position:absolute;left:4038;top:4277;width:29;height:2" coordorigin="4038,4277" coordsize="29,2">
              <v:shape style="position:absolute;left:4038;top:4277;width:29;height:2" coordorigin="4038,4277" coordsize="29,0" path="m4038,4277l4067,4277e" filled="false" stroked="true" strokeweight=".48001pt" strokecolor="#000000">
                <v:path arrowok="t"/>
              </v:shape>
            </v:group>
            <v:group style="position:absolute;left:4038;top:4296;width:1420;height:2" coordorigin="4038,4296" coordsize="1420,2">
              <v:shape style="position:absolute;left:4038;top:4296;width:1420;height:2" coordorigin="4038,4296" coordsize="1420,0" path="m4038,4296l5458,4296e" filled="false" stroked="true" strokeweight=".47998pt" strokecolor="#000000">
                <v:path arrowok="t"/>
              </v:shape>
            </v:group>
            <v:group style="position:absolute;left:4067;top:4277;width:1391;height:2" coordorigin="4067,4277" coordsize="1391,2">
              <v:shape style="position:absolute;left:4067;top:4277;width:1391;height:2" coordorigin="4067,4277" coordsize="1391,0" path="m4067,4277l5458,4277e" filled="false" stroked="true" strokeweight=".48001pt" strokecolor="#000000">
                <v:path arrowok="t"/>
              </v:shape>
            </v:group>
            <v:group style="position:absolute;left:5458;top:4277;width:29;height:2" coordorigin="5458,4277" coordsize="29,2">
              <v:shape style="position:absolute;left:5458;top:4277;width:29;height:2" coordorigin="5458,4277" coordsize="29,0" path="m5458,4277l5486,4277e" filled="false" stroked="true" strokeweight=".48001pt" strokecolor="#000000">
                <v:path arrowok="t"/>
              </v:shape>
            </v:group>
            <v:group style="position:absolute;left:5458;top:4296;width:951;height:2" coordorigin="5458,4296" coordsize="951,2">
              <v:shape style="position:absolute;left:5458;top:4296;width:951;height:2" coordorigin="5458,4296" coordsize="951,0" path="m5458,4296l6408,4296e" filled="false" stroked="true" strokeweight=".47998pt" strokecolor="#000000">
                <v:path arrowok="t"/>
              </v:shape>
            </v:group>
            <v:group style="position:absolute;left:5486;top:4277;width:922;height:2" coordorigin="5486,4277" coordsize="922,2">
              <v:shape style="position:absolute;left:5486;top:4277;width:922;height:2" coordorigin="5486,4277" coordsize="922,0" path="m5486,4277l6408,4277e" filled="false" stroked="true" strokeweight=".48001pt" strokecolor="#000000">
                <v:path arrowok="t"/>
              </v:shape>
            </v:group>
            <v:group style="position:absolute;left:6408;top:4277;width:29;height:2" coordorigin="6408,4277" coordsize="29,2">
              <v:shape style="position:absolute;left:6408;top:4277;width:29;height:2" coordorigin="6408,4277" coordsize="29,0" path="m6408,4277l6437,4277e" filled="false" stroked="true" strokeweight=".48001pt" strokecolor="#000000">
                <v:path arrowok="t"/>
              </v:shape>
            </v:group>
            <v:group style="position:absolute;left:6408;top:4296;width:1350;height:2" coordorigin="6408,4296" coordsize="1350,2">
              <v:shape style="position:absolute;left:6408;top:4296;width:1350;height:2" coordorigin="6408,4296" coordsize="1350,0" path="m6408,4296l7758,4296e" filled="false" stroked="true" strokeweight=".47998pt" strokecolor="#000000">
                <v:path arrowok="t"/>
              </v:shape>
            </v:group>
            <v:group style="position:absolute;left:6437;top:4277;width:1322;height:2" coordorigin="6437,4277" coordsize="1322,2">
              <v:shape style="position:absolute;left:6437;top:4277;width:1322;height:2" coordorigin="6437,4277" coordsize="1322,0" path="m6437,4277l7758,4277e" filled="false" stroked="true" strokeweight=".48001pt" strokecolor="#000000">
                <v:path arrowok="t"/>
              </v:shape>
            </v:group>
            <v:group style="position:absolute;left:7758;top:4277;width:29;height:2" coordorigin="7758,4277" coordsize="29,2">
              <v:shape style="position:absolute;left:7758;top:4277;width:29;height:2" coordorigin="7758,4277" coordsize="29,0" path="m7758,4277l7787,4277e" filled="false" stroked="true" strokeweight=".48001pt" strokecolor="#000000">
                <v:path arrowok="t"/>
              </v:shape>
            </v:group>
            <v:group style="position:absolute;left:7758;top:4296;width:788;height:2" coordorigin="7758,4296" coordsize="788,2">
              <v:shape style="position:absolute;left:7758;top:4296;width:788;height:2" coordorigin="7758,4296" coordsize="788,0" path="m7758,4296l8545,4296e" filled="false" stroked="true" strokeweight=".47998pt" strokecolor="#000000">
                <v:path arrowok="t"/>
              </v:shape>
            </v:group>
            <v:group style="position:absolute;left:7787;top:4277;width:759;height:2" coordorigin="7787,4277" coordsize="759,2">
              <v:shape style="position:absolute;left:7787;top:4277;width:759;height:2" coordorigin="7787,4277" coordsize="759,0" path="m7787,4277l8545,4277e" filled="false" stroked="true" strokeweight=".48001pt" strokecolor="#000000">
                <v:path arrowok="t"/>
              </v:shape>
            </v:group>
            <v:group style="position:absolute;left:8545;top:4277;width:29;height:2" coordorigin="8545,4277" coordsize="29,2">
              <v:shape style="position:absolute;left:8545;top:4277;width:29;height:2" coordorigin="8545,4277" coordsize="29,0" path="m8545,4277l8574,4277e" filled="false" stroked="true" strokeweight=".48001pt" strokecolor="#000000">
                <v:path arrowok="t"/>
              </v:shape>
            </v:group>
            <v:group style="position:absolute;left:8545;top:4296;width:1276;height:2" coordorigin="8545,4296" coordsize="1276,2">
              <v:shape style="position:absolute;left:8545;top:4296;width:1276;height:2" coordorigin="8545,4296" coordsize="1276,0" path="m8545,4296l9821,4296e" filled="false" stroked="true" strokeweight=".47998pt" strokecolor="#000000">
                <v:path arrowok="t"/>
              </v:shape>
            </v:group>
            <v:group style="position:absolute;left:8574;top:4277;width:1247;height:2" coordorigin="8574,4277" coordsize="1247,2">
              <v:shape style="position:absolute;left:8574;top:4277;width:1247;height:2" coordorigin="8574,4277" coordsize="1247,0" path="m8574,4277l9821,4277e" filled="false" stroked="true" strokeweight=".48001pt" strokecolor="#000000">
                <v:path arrowok="t"/>
              </v:shape>
              <v:shape style="position:absolute;left:0;top:1175;width:10699;height:3097" type="#_x0000_t75" stroked="false">
                <v:imagedata r:id="rId486" o:title=""/>
              </v:shape>
            </v:group>
            <v:group style="position:absolute;left:9821;top:4277;width:29;height:2" coordorigin="9821,4277" coordsize="29,2">
              <v:shape style="position:absolute;left:9821;top:4277;width:29;height:2" coordorigin="9821,4277" coordsize="29,0" path="m9821,4277l9850,4277e" filled="false" stroked="true" strokeweight=".48001pt" strokecolor="#000000">
                <v:path arrowok="t"/>
              </v:shape>
            </v:group>
            <v:group style="position:absolute;left:9821;top:4296;width:855;height:2" coordorigin="9821,4296" coordsize="855,2">
              <v:shape style="position:absolute;left:9821;top:4296;width:855;height:2" coordorigin="9821,4296" coordsize="855,0" path="m9821,4296l10675,4296e" filled="false" stroked="true" strokeweight=".47998pt" strokecolor="#000000">
                <v:path arrowok="t"/>
              </v:shape>
            </v:group>
            <v:group style="position:absolute;left:9850;top:4277;width:826;height:2" coordorigin="9850,4277" coordsize="826,2">
              <v:shape style="position:absolute;left:9850;top:4277;width:826;height:2" coordorigin="9850,4277" coordsize="826,0" path="m9850,4277l10675,4277e" filled="false" stroked="true" strokeweight=".48001pt" strokecolor="#000000">
                <v:path arrowok="t"/>
              </v:shape>
              <v:shape style="position:absolute;left:3754;top:85;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年末金额</w:t>
                      </w:r>
                      <w:r>
                        <w:rPr>
                          <w:rFonts w:ascii="宋体" w:hAnsi="宋体" w:cs="宋体" w:eastAsia="宋体" w:hint="default"/>
                          <w:sz w:val="20"/>
                          <w:szCs w:val="20"/>
                        </w:rPr>
                      </w:r>
                    </w:p>
                  </w:txbxContent>
                </v:textbox>
                <w10:wrap type="none"/>
              </v:shape>
              <v:shape style="position:absolute;left:8188;top:85;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年初金额</w:t>
                      </w:r>
                      <w:r>
                        <w:rPr>
                          <w:rFonts w:ascii="宋体" w:hAnsi="宋体" w:cs="宋体" w:eastAsia="宋体" w:hint="default"/>
                          <w:sz w:val="20"/>
                          <w:szCs w:val="20"/>
                        </w:rPr>
                      </w:r>
                    </w:p>
                  </w:txbxContent>
                </v:textbox>
                <w10:wrap type="none"/>
              </v:shape>
              <v:shape style="position:absolute;left:738;top:496;width:3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类别</w:t>
                      </w:r>
                      <w:r>
                        <w:rPr>
                          <w:rFonts w:ascii="宋体" w:hAnsi="宋体" w:cs="宋体" w:eastAsia="宋体" w:hint="default"/>
                          <w:sz w:val="20"/>
                          <w:szCs w:val="20"/>
                        </w:rPr>
                      </w:r>
                    </w:p>
                  </w:txbxContent>
                </v:textbox>
                <w10:wrap type="none"/>
              </v:shape>
              <v:shape style="position:absolute;left:2568;top:406;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账面余额</w:t>
                      </w:r>
                      <w:r>
                        <w:rPr>
                          <w:rFonts w:ascii="宋体" w:hAnsi="宋体" w:cs="宋体" w:eastAsia="宋体" w:hint="default"/>
                          <w:sz w:val="20"/>
                          <w:szCs w:val="20"/>
                        </w:rPr>
                      </w:r>
                    </w:p>
                  </w:txbxContent>
                </v:textbox>
                <w10:wrap type="none"/>
              </v:shape>
              <v:shape style="position:absolute;left:4871;top:406;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坏账准备</w:t>
                      </w:r>
                      <w:r>
                        <w:rPr>
                          <w:rFonts w:ascii="宋体" w:hAnsi="宋体" w:cs="宋体" w:eastAsia="宋体" w:hint="default"/>
                          <w:sz w:val="20"/>
                          <w:szCs w:val="20"/>
                        </w:rPr>
                      </w:r>
                    </w:p>
                  </w:txbxContent>
                </v:textbox>
                <w10:wrap type="none"/>
              </v:shape>
              <v:shape style="position:absolute;left:7124;top:406;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账面余额</w:t>
                      </w:r>
                      <w:r>
                        <w:rPr>
                          <w:rFonts w:ascii="宋体" w:hAnsi="宋体" w:cs="宋体" w:eastAsia="宋体" w:hint="default"/>
                          <w:sz w:val="20"/>
                          <w:szCs w:val="20"/>
                        </w:rPr>
                      </w:r>
                    </w:p>
                  </w:txbxContent>
                </v:textbox>
                <w10:wrap type="none"/>
              </v:shape>
              <v:shape style="position:absolute;left:9215;top:406;width:7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坏账准备</w:t>
                      </w:r>
                      <w:r>
                        <w:rPr>
                          <w:rFonts w:ascii="宋体" w:hAnsi="宋体" w:cs="宋体" w:eastAsia="宋体" w:hint="default"/>
                          <w:sz w:val="20"/>
                          <w:szCs w:val="20"/>
                        </w:rPr>
                      </w:r>
                    </w:p>
                  </w:txbxContent>
                </v:textbox>
                <w10:wrap type="none"/>
              </v:shape>
              <v:shape style="position:absolute;left:2270;top:833;width:3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金额</w:t>
                      </w:r>
                      <w:r>
                        <w:rPr>
                          <w:rFonts w:ascii="宋体" w:hAnsi="宋体" w:cs="宋体" w:eastAsia="宋体" w:hint="default"/>
                          <w:sz w:val="20"/>
                          <w:szCs w:val="20"/>
                        </w:rPr>
                      </w:r>
                    </w:p>
                  </w:txbxContent>
                </v:textbox>
                <w10:wrap type="none"/>
              </v:shape>
              <v:shape style="position:absolute;left:3347;top:704;width:436;height:460" type="#_x0000_t202" filled="false" stroked="false">
                <v:textbox inset="0,0,0,0">
                  <w:txbxContent>
                    <w:p>
                      <w:pPr>
                        <w:spacing w:line="199"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w:t>
                      </w:r>
                      <w:r>
                        <w:rPr>
                          <w:rFonts w:ascii="宋体" w:hAnsi="宋体" w:cs="宋体" w:eastAsia="宋体" w:hint="default"/>
                          <w:sz w:val="20"/>
                          <w:szCs w:val="20"/>
                        </w:rPr>
                      </w:r>
                    </w:p>
                  </w:txbxContent>
                </v:textbox>
                <w10:wrap type="none"/>
              </v:shape>
              <v:shape style="position:absolute;left:4573;top:833;width:3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金额</w:t>
                      </w:r>
                      <w:r>
                        <w:rPr>
                          <w:rFonts w:ascii="宋体" w:hAnsi="宋体" w:cs="宋体" w:eastAsia="宋体" w:hint="default"/>
                          <w:sz w:val="20"/>
                          <w:szCs w:val="20"/>
                        </w:rPr>
                      </w:r>
                    </w:p>
                  </w:txbxContent>
                </v:textbox>
                <w10:wrap type="none"/>
              </v:shape>
              <v:shape style="position:absolute;left:5719;top:704;width:436;height:460" type="#_x0000_t202" filled="false" stroked="false">
                <v:textbox inset="0,0,0,0">
                  <w:txbxContent>
                    <w:p>
                      <w:pPr>
                        <w:spacing w:line="199"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w:t>
                      </w:r>
                      <w:r>
                        <w:rPr>
                          <w:rFonts w:ascii="宋体" w:hAnsi="宋体" w:cs="宋体" w:eastAsia="宋体" w:hint="default"/>
                          <w:sz w:val="20"/>
                          <w:szCs w:val="20"/>
                        </w:rPr>
                      </w:r>
                    </w:p>
                  </w:txbxContent>
                </v:textbox>
                <w10:wrap type="none"/>
              </v:shape>
              <v:shape style="position:absolute;left:6908;top:833;width:3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金额</w:t>
                      </w:r>
                      <w:r>
                        <w:rPr>
                          <w:rFonts w:ascii="宋体" w:hAnsi="宋体" w:cs="宋体" w:eastAsia="宋体" w:hint="default"/>
                          <w:sz w:val="20"/>
                          <w:szCs w:val="20"/>
                        </w:rPr>
                      </w:r>
                    </w:p>
                  </w:txbxContent>
                </v:textbox>
                <w10:wrap type="none"/>
              </v:shape>
              <v:shape style="position:absolute;left:7939;top:704;width:436;height:460" type="#_x0000_t202" filled="false" stroked="false">
                <v:textbox inset="0,0,0,0">
                  <w:txbxContent>
                    <w:p>
                      <w:pPr>
                        <w:spacing w:line="199"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w:t>
                      </w:r>
                      <w:r>
                        <w:rPr>
                          <w:rFonts w:ascii="宋体" w:hAnsi="宋体" w:cs="宋体" w:eastAsia="宋体" w:hint="default"/>
                          <w:sz w:val="20"/>
                          <w:szCs w:val="20"/>
                        </w:rPr>
                      </w:r>
                    </w:p>
                  </w:txbxContent>
                </v:textbox>
                <w10:wrap type="none"/>
              </v:shape>
              <v:shape style="position:absolute;left:9007;top:833;width:3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金额</w:t>
                      </w:r>
                      <w:r>
                        <w:rPr>
                          <w:rFonts w:ascii="宋体" w:hAnsi="宋体" w:cs="宋体" w:eastAsia="宋体" w:hint="default"/>
                          <w:sz w:val="20"/>
                          <w:szCs w:val="20"/>
                        </w:rPr>
                      </w:r>
                    </w:p>
                  </w:txbxContent>
                </v:textbox>
                <w10:wrap type="none"/>
              </v:shape>
              <v:shape style="position:absolute;left:9994;top:704;width:436;height:460" type="#_x0000_t202" filled="false" stroked="false">
                <v:textbox inset="0,0,0,0">
                  <w:txbxContent>
                    <w:p>
                      <w:pPr>
                        <w:spacing w:line="199"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比例</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3"/>
                          <w:sz w:val="20"/>
                          <w:szCs w:val="20"/>
                        </w:rPr>
                        <w:t>（%）</w:t>
                      </w:r>
                      <w:r>
                        <w:rPr>
                          <w:rFonts w:ascii="宋体" w:hAnsi="宋体" w:cs="宋体" w:eastAsia="宋体" w:hint="default"/>
                          <w:sz w:val="20"/>
                          <w:szCs w:val="20"/>
                        </w:rPr>
                      </w:r>
                    </w:p>
                  </w:txbxContent>
                </v:textbox>
                <w10:wrap type="none"/>
              </v:shape>
              <v:shape style="position:absolute;left:136;top:1233;width:1583;height:29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
                          <w:sz w:val="20"/>
                          <w:szCs w:val="20"/>
                        </w:rPr>
                        <w:t>单项金额重大并单</w:t>
                      </w:r>
                      <w:r>
                        <w:rPr>
                          <w:rFonts w:ascii="宋体" w:hAnsi="宋体" w:cs="宋体" w:eastAsia="宋体" w:hint="default"/>
                          <w:sz w:val="20"/>
                          <w:szCs w:val="20"/>
                        </w:rPr>
                      </w:r>
                    </w:p>
                    <w:p>
                      <w:pPr>
                        <w:spacing w:line="249" w:lineRule="auto" w:before="0"/>
                        <w:ind w:left="0" w:right="0" w:firstLine="0"/>
                        <w:jc w:val="left"/>
                        <w:rPr>
                          <w:rFonts w:ascii="宋体" w:hAnsi="宋体" w:cs="宋体" w:eastAsia="宋体" w:hint="default"/>
                          <w:sz w:val="20"/>
                          <w:szCs w:val="20"/>
                        </w:rPr>
                      </w:pPr>
                      <w:r>
                        <w:rPr>
                          <w:rFonts w:ascii="宋体" w:hAnsi="宋体" w:cs="宋体" w:eastAsia="宋体" w:hint="default"/>
                          <w:spacing w:val="-4"/>
                          <w:sz w:val="20"/>
                          <w:szCs w:val="20"/>
                        </w:rPr>
                        <w:t>项计提坏账准备的</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23"/>
                          <w:sz w:val="20"/>
                          <w:szCs w:val="20"/>
                        </w:rPr>
                        <w:t>其他应收款</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4"/>
                          <w:sz w:val="20"/>
                          <w:szCs w:val="20"/>
                        </w:rPr>
                        <w:t>按组合计提坏账准</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23"/>
                          <w:sz w:val="20"/>
                          <w:szCs w:val="20"/>
                        </w:rPr>
                        <w:t>备的其他应收款</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23"/>
                          <w:sz w:val="20"/>
                          <w:szCs w:val="20"/>
                        </w:rPr>
                        <w:t>账龄组合</w:t>
                      </w:r>
                      <w:r>
                        <w:rPr>
                          <w:rFonts w:ascii="宋体" w:hAnsi="宋体" w:cs="宋体" w:eastAsia="宋体" w:hint="default"/>
                          <w:sz w:val="20"/>
                          <w:szCs w:val="20"/>
                        </w:rPr>
                      </w:r>
                    </w:p>
                    <w:p>
                      <w:pPr>
                        <w:spacing w:line="254" w:lineRule="auto" w:before="53"/>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组合小计</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4"/>
                          <w:sz w:val="20"/>
                          <w:szCs w:val="20"/>
                        </w:rPr>
                        <w:t>单项金额虽不重大</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4"/>
                          <w:sz w:val="20"/>
                          <w:szCs w:val="20"/>
                        </w:rPr>
                        <w:t>但单项计提坏账准</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23"/>
                          <w:sz w:val="20"/>
                          <w:szCs w:val="20"/>
                        </w:rPr>
                        <w:t>备的其他应收款</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b/>
                          <w:bCs/>
                          <w:spacing w:val="-24"/>
                          <w:sz w:val="20"/>
                          <w:szCs w:val="20"/>
                        </w:rPr>
                        <w:t>合计</w:t>
                      </w:r>
                      <w:r>
                        <w:rPr>
                          <w:rFonts w:ascii="宋体" w:hAnsi="宋体" w:cs="宋体" w:eastAsia="宋体" w:hint="default"/>
                          <w:sz w:val="20"/>
                          <w:szCs w:val="20"/>
                        </w:rPr>
                      </w:r>
                    </w:p>
                  </w:txbxContent>
                </v:textbox>
                <w10:wrap type="none"/>
              </v:shape>
              <v:shape style="position:absolute;left:1968;top:1623;width:10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17,042,775.85</w:t>
                      </w:r>
                      <w:r>
                        <w:rPr>
                          <w:rFonts w:ascii="宋体"/>
                          <w:sz w:val="20"/>
                        </w:rPr>
                      </w:r>
                    </w:p>
                  </w:txbxContent>
                </v:textbox>
                <w10:wrap type="none"/>
              </v:shape>
              <v:shape style="position:absolute;left:3368;top:1623;width:39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58.20</w:t>
                      </w:r>
                      <w:r>
                        <w:rPr>
                          <w:rFonts w:ascii="宋体"/>
                          <w:sz w:val="20"/>
                        </w:rPr>
                      </w:r>
                    </w:p>
                  </w:txbxContent>
                </v:textbox>
                <w10:wrap type="none"/>
              </v:shape>
              <v:shape style="position:absolute;left:4418;top:1623;width:1714;height:201" type="#_x0000_t202" filled="false" stroked="false">
                <v:textbox inset="0,0,0,0">
                  <w:txbxContent>
                    <w:p>
                      <w:pPr>
                        <w:tabs>
                          <w:tab w:pos="1323" w:val="left" w:leader="none"/>
                        </w:tabs>
                        <w:spacing w:line="200" w:lineRule="exact" w:before="0"/>
                        <w:ind w:left="0" w:right="0" w:firstLine="0"/>
                        <w:jc w:val="left"/>
                        <w:rPr>
                          <w:rFonts w:ascii="宋体" w:hAnsi="宋体" w:cs="宋体" w:eastAsia="宋体" w:hint="default"/>
                          <w:sz w:val="20"/>
                          <w:szCs w:val="20"/>
                        </w:rPr>
                      </w:pPr>
                      <w:r>
                        <w:rPr>
                          <w:rFonts w:ascii="宋体"/>
                          <w:spacing w:val="-22"/>
                          <w:sz w:val="20"/>
                        </w:rPr>
                        <w:t>3,231,461.99</w:t>
                        <w:tab/>
                      </w:r>
                      <w:r>
                        <w:rPr>
                          <w:rFonts w:ascii="宋体"/>
                          <w:spacing w:val="-23"/>
                          <w:sz w:val="20"/>
                        </w:rPr>
                        <w:t>18.96</w:t>
                      </w:r>
                      <w:r>
                        <w:rPr>
                          <w:rFonts w:ascii="宋体"/>
                          <w:sz w:val="20"/>
                        </w:rPr>
                      </w:r>
                    </w:p>
                  </w:txbxContent>
                </v:textbox>
                <w10:wrap type="none"/>
              </v:shape>
              <v:shape style="position:absolute;left:6641;top:1623;width:1710;height:201" type="#_x0000_t202" filled="false" stroked="false">
                <v:textbox inset="0,0,0,0">
                  <w:txbxContent>
                    <w:p>
                      <w:pPr>
                        <w:tabs>
                          <w:tab w:pos="1319" w:val="left" w:leader="none"/>
                        </w:tabs>
                        <w:spacing w:line="200" w:lineRule="exact" w:before="0"/>
                        <w:ind w:left="0" w:right="0" w:firstLine="0"/>
                        <w:jc w:val="left"/>
                        <w:rPr>
                          <w:rFonts w:ascii="宋体" w:hAnsi="宋体" w:cs="宋体" w:eastAsia="宋体" w:hint="default"/>
                          <w:sz w:val="20"/>
                          <w:szCs w:val="20"/>
                        </w:rPr>
                      </w:pPr>
                      <w:r>
                        <w:rPr>
                          <w:rFonts w:ascii="宋体"/>
                          <w:spacing w:val="-22"/>
                          <w:sz w:val="20"/>
                        </w:rPr>
                        <w:t>22,224,694.67</w:t>
                        <w:tab/>
                      </w:r>
                      <w:r>
                        <w:rPr>
                          <w:rFonts w:ascii="宋体"/>
                          <w:spacing w:val="-23"/>
                          <w:sz w:val="20"/>
                        </w:rPr>
                        <w:t>55.04</w:t>
                      </w:r>
                      <w:r>
                        <w:rPr>
                          <w:rFonts w:ascii="宋体"/>
                          <w:sz w:val="20"/>
                        </w:rPr>
                      </w:r>
                    </w:p>
                  </w:txbxContent>
                </v:textbox>
                <w10:wrap type="none"/>
              </v:shape>
              <v:shape style="position:absolute;left:8779;top:1623;width:1626;height:201" type="#_x0000_t202" filled="false" stroked="false">
                <v:textbox inset="0,0,0,0">
                  <w:txbxContent>
                    <w:p>
                      <w:pPr>
                        <w:tabs>
                          <w:tab w:pos="1313" w:val="left" w:leader="none"/>
                        </w:tabs>
                        <w:spacing w:line="200" w:lineRule="exact" w:before="0"/>
                        <w:ind w:left="0" w:right="0" w:firstLine="0"/>
                        <w:jc w:val="left"/>
                        <w:rPr>
                          <w:rFonts w:ascii="宋体" w:hAnsi="宋体" w:cs="宋体" w:eastAsia="宋体" w:hint="default"/>
                          <w:sz w:val="20"/>
                          <w:szCs w:val="20"/>
                        </w:rPr>
                      </w:pPr>
                      <w:r>
                        <w:rPr>
                          <w:rFonts w:ascii="宋体"/>
                          <w:spacing w:val="-22"/>
                          <w:sz w:val="20"/>
                        </w:rPr>
                        <w:t>2,035,219.99</w:t>
                        <w:tab/>
                      </w:r>
                      <w:r>
                        <w:rPr>
                          <w:rFonts w:ascii="宋体"/>
                          <w:spacing w:val="-23"/>
                          <w:sz w:val="20"/>
                        </w:rPr>
                        <w:t>9.16</w:t>
                      </w:r>
                      <w:r>
                        <w:rPr>
                          <w:rFonts w:ascii="宋体"/>
                          <w:sz w:val="20"/>
                        </w:rPr>
                      </w:r>
                    </w:p>
                  </w:txbxContent>
                </v:textbox>
                <w10:wrap type="none"/>
              </v:shape>
              <v:shape style="position:absolute;left:1968;top:3457;width:10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12,240,032.46</w:t>
                      </w:r>
                      <w:r>
                        <w:rPr>
                          <w:rFonts w:ascii="宋体"/>
                          <w:sz w:val="20"/>
                        </w:rPr>
                      </w:r>
                    </w:p>
                  </w:txbxContent>
                </v:textbox>
                <w10:wrap type="none"/>
              </v:shape>
              <v:shape style="position:absolute;left:3368;top:3457;width:39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41.80</w:t>
                      </w:r>
                      <w:r>
                        <w:rPr>
                          <w:rFonts w:ascii="宋体"/>
                          <w:sz w:val="20"/>
                        </w:rPr>
                      </w:r>
                    </w:p>
                  </w:txbxContent>
                </v:textbox>
                <w10:wrap type="none"/>
              </v:shape>
              <v:shape style="position:absolute;left:4574;top:3457;width:78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804,145.37</w:t>
                      </w:r>
                      <w:r>
                        <w:rPr>
                          <w:rFonts w:ascii="宋体"/>
                          <w:sz w:val="20"/>
                        </w:rPr>
                      </w:r>
                    </w:p>
                  </w:txbxContent>
                </v:textbox>
                <w10:wrap type="none"/>
              </v:shape>
              <v:shape style="position:absolute;left:5780;top:3457;width:3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6.57</w:t>
                      </w:r>
                      <w:r>
                        <w:rPr>
                          <w:rFonts w:ascii="宋体"/>
                          <w:sz w:val="20"/>
                        </w:rPr>
                      </w:r>
                    </w:p>
                  </w:txbxContent>
                </v:textbox>
                <w10:wrap type="none"/>
              </v:shape>
              <v:shape style="position:absolute;left:6641;top:3457;width:10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18,156,099.85</w:t>
                      </w:r>
                      <w:r>
                        <w:rPr>
                          <w:rFonts w:ascii="宋体"/>
                          <w:sz w:val="20"/>
                        </w:rPr>
                      </w:r>
                    </w:p>
                  </w:txbxContent>
                </v:textbox>
                <w10:wrap type="none"/>
              </v:shape>
              <v:shape style="position:absolute;left:7961;top:3457;width:39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44.96</w:t>
                      </w:r>
                      <w:r>
                        <w:rPr>
                          <w:rFonts w:ascii="宋体"/>
                          <w:sz w:val="20"/>
                        </w:rPr>
                      </w:r>
                    </w:p>
                  </w:txbxContent>
                </v:textbox>
                <w10:wrap type="none"/>
              </v:shape>
              <v:shape style="position:absolute;left:8779;top:3457;width:9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1,930,953.37</w:t>
                      </w:r>
                      <w:r>
                        <w:rPr>
                          <w:rFonts w:ascii="宋体"/>
                          <w:sz w:val="20"/>
                        </w:rPr>
                      </w:r>
                    </w:p>
                  </w:txbxContent>
                </v:textbox>
                <w10:wrap type="none"/>
              </v:shape>
              <v:shape style="position:absolute;left:10055;top:3457;width:39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3"/>
                          <w:sz w:val="20"/>
                        </w:rPr>
                        <w:t>10.64</w:t>
                      </w:r>
                      <w:r>
                        <w:rPr>
                          <w:rFonts w:ascii="宋体"/>
                          <w:sz w:val="20"/>
                        </w:rPr>
                      </w:r>
                    </w:p>
                  </w:txbxContent>
                </v:textbox>
                <w10:wrap type="none"/>
              </v:shape>
              <v:shape style="position:absolute;left:1963;top:4012;width:10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29,282,808.31</w:t>
                      </w:r>
                      <w:r>
                        <w:rPr>
                          <w:rFonts w:ascii="宋体"/>
                          <w:sz w:val="20"/>
                        </w:rPr>
                      </w:r>
                    </w:p>
                  </w:txbxContent>
                </v:textbox>
                <w10:wrap type="none"/>
              </v:shape>
              <v:shape style="position:absolute;left:3289;top:4012;width:54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100.00%</w:t>
                      </w:r>
                      <w:r>
                        <w:rPr>
                          <w:rFonts w:ascii="宋体"/>
                          <w:sz w:val="20"/>
                        </w:rPr>
                      </w:r>
                    </w:p>
                  </w:txbxContent>
                </v:textbox>
                <w10:wrap type="none"/>
              </v:shape>
              <v:shape style="position:absolute;left:4414;top:4012;width:9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4,035,607.36</w:t>
                      </w:r>
                      <w:r>
                        <w:rPr>
                          <w:rFonts w:ascii="宋体"/>
                          <w:sz w:val="20"/>
                        </w:rPr>
                      </w:r>
                    </w:p>
                  </w:txbxContent>
                </v:textbox>
                <w10:wrap type="none"/>
              </v:shape>
              <v:shape style="position:absolute;left:6636;top:4012;width:10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40,380,794.52</w:t>
                      </w:r>
                      <w:r>
                        <w:rPr>
                          <w:rFonts w:ascii="宋体"/>
                          <w:sz w:val="20"/>
                        </w:rPr>
                      </w:r>
                    </w:p>
                  </w:txbxContent>
                </v:textbox>
                <w10:wrap type="none"/>
              </v:shape>
              <v:shape style="position:absolute;left:7882;top:4012;width:54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100.00%</w:t>
                      </w:r>
                      <w:r>
                        <w:rPr>
                          <w:rFonts w:ascii="宋体"/>
                          <w:sz w:val="20"/>
                        </w:rPr>
                      </w:r>
                    </w:p>
                  </w:txbxContent>
                </v:textbox>
                <w10:wrap type="none"/>
              </v:shape>
              <v:shape style="position:absolute;left:8775;top:4012;width:9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3,966,173.36</w:t>
                      </w:r>
                      <w:r>
                        <w:rPr>
                          <w:rFonts w:ascii="宋体"/>
                          <w:sz w:val="20"/>
                        </w:rPr>
                      </w:r>
                    </w:p>
                  </w:txbxContent>
                </v:textbox>
                <w10:wrap type="none"/>
              </v:shape>
            </v:group>
          </v:group>
        </w:pict>
      </w:r>
      <w:r>
        <w:rPr>
          <w:rFonts w:ascii="宋体" w:hAnsi="宋体" w:cs="宋体" w:eastAsia="宋体" w:hint="default"/>
          <w:position w:val="-85"/>
          <w:sz w:val="20"/>
          <w:szCs w:val="20"/>
        </w:rPr>
      </w:r>
    </w:p>
    <w:p>
      <w:pPr>
        <w:spacing w:line="240" w:lineRule="auto" w:before="7"/>
        <w:rPr>
          <w:rFonts w:ascii="宋体" w:hAnsi="宋体" w:cs="宋体" w:eastAsia="宋体" w:hint="default"/>
          <w:sz w:val="27"/>
          <w:szCs w:val="27"/>
        </w:rPr>
      </w:pPr>
    </w:p>
    <w:p>
      <w:pPr>
        <w:spacing w:line="300" w:lineRule="auto" w:before="31"/>
        <w:ind w:left="1201" w:right="0" w:firstLine="450"/>
        <w:jc w:val="left"/>
        <w:rPr>
          <w:rFonts w:ascii="宋体" w:hAnsi="宋体" w:cs="宋体" w:eastAsia="宋体" w:hint="default"/>
          <w:sz w:val="22"/>
          <w:szCs w:val="22"/>
        </w:rPr>
      </w:pPr>
      <w:r>
        <w:rPr>
          <w:rFonts w:ascii="宋体" w:hAnsi="宋体" w:cs="宋体" w:eastAsia="宋体" w:hint="default"/>
          <w:sz w:val="22"/>
          <w:szCs w:val="22"/>
        </w:rPr>
        <w:t>其他应收款年末较年初减少</w:t>
      </w:r>
      <w:r>
        <w:rPr>
          <w:rFonts w:ascii="宋体" w:hAnsi="宋体" w:cs="宋体" w:eastAsia="宋体" w:hint="default"/>
          <w:spacing w:val="-53"/>
          <w:sz w:val="22"/>
          <w:szCs w:val="22"/>
        </w:rPr>
        <w:t> </w:t>
      </w:r>
      <w:r>
        <w:rPr>
          <w:rFonts w:ascii="宋体" w:hAnsi="宋体" w:cs="宋体" w:eastAsia="宋体" w:hint="default"/>
          <w:sz w:val="22"/>
          <w:szCs w:val="22"/>
        </w:rPr>
        <w:t>1,116.74</w:t>
      </w:r>
      <w:r>
        <w:rPr>
          <w:rFonts w:ascii="宋体" w:hAnsi="宋体" w:cs="宋体" w:eastAsia="宋体" w:hint="default"/>
          <w:spacing w:val="-53"/>
          <w:sz w:val="22"/>
          <w:szCs w:val="22"/>
        </w:rPr>
        <w:t> </w:t>
      </w:r>
      <w:r>
        <w:rPr>
          <w:rFonts w:ascii="宋体" w:hAnsi="宋体" w:cs="宋体" w:eastAsia="宋体" w:hint="default"/>
          <w:sz w:val="22"/>
          <w:szCs w:val="22"/>
        </w:rPr>
        <w:t>万元，主要是上年末应收出口退税</w:t>
      </w:r>
      <w:r>
        <w:rPr>
          <w:rFonts w:ascii="宋体" w:hAnsi="宋体" w:cs="宋体" w:eastAsia="宋体" w:hint="default"/>
          <w:spacing w:val="-53"/>
          <w:sz w:val="22"/>
          <w:szCs w:val="22"/>
        </w:rPr>
        <w:t> </w:t>
      </w:r>
      <w:r>
        <w:rPr>
          <w:rFonts w:ascii="宋体" w:hAnsi="宋体" w:cs="宋体" w:eastAsia="宋体" w:hint="default"/>
          <w:sz w:val="22"/>
          <w:szCs w:val="22"/>
        </w:rPr>
        <w:t>1,567</w:t>
      </w:r>
      <w:r>
        <w:rPr>
          <w:rFonts w:ascii="宋体" w:hAnsi="宋体" w:cs="宋体" w:eastAsia="宋体" w:hint="default"/>
          <w:spacing w:val="-53"/>
          <w:sz w:val="22"/>
          <w:szCs w:val="22"/>
        </w:rPr>
        <w:t> </w:t>
      </w:r>
      <w:r>
        <w:rPr>
          <w:rFonts w:ascii="宋体" w:hAnsi="宋体" w:cs="宋体" w:eastAsia="宋体" w:hint="default"/>
          <w:sz w:val="22"/>
          <w:szCs w:val="22"/>
        </w:rPr>
        <w:t>万元</w:t>
      </w:r>
      <w:r>
        <w:rPr>
          <w:rFonts w:ascii="宋体" w:hAnsi="宋体" w:cs="宋体" w:eastAsia="宋体" w:hint="default"/>
          <w:w w:val="99"/>
          <w:sz w:val="22"/>
          <w:szCs w:val="22"/>
        </w:rPr>
        <w:t> </w:t>
      </w:r>
      <w:r>
        <w:rPr>
          <w:rFonts w:ascii="宋体" w:hAnsi="宋体" w:cs="宋体" w:eastAsia="宋体" w:hint="default"/>
          <w:sz w:val="22"/>
          <w:szCs w:val="22"/>
        </w:rPr>
        <w:t>在本年收回。</w:t>
      </w:r>
    </w:p>
    <w:p>
      <w:pPr>
        <w:spacing w:line="240" w:lineRule="auto" w:before="11"/>
        <w:rPr>
          <w:rFonts w:ascii="宋体" w:hAnsi="宋体" w:cs="宋体" w:eastAsia="宋体" w:hint="default"/>
          <w:sz w:val="28"/>
          <w:szCs w:val="28"/>
        </w:rPr>
      </w:pPr>
    </w:p>
    <w:p>
      <w:pPr>
        <w:spacing w:before="0"/>
        <w:ind w:left="1801"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3"/>
          <w:sz w:val="22"/>
          <w:szCs w:val="22"/>
        </w:rPr>
        <w:t> </w:t>
      </w:r>
      <w:r>
        <w:rPr>
          <w:rFonts w:ascii="宋体" w:hAnsi="宋体" w:cs="宋体" w:eastAsia="宋体" w:hint="default"/>
          <w:sz w:val="22"/>
          <w:szCs w:val="22"/>
        </w:rPr>
        <w:t>年末单项金额重大并单独计提坏账准备的其他应收款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tbl>
      <w:tblPr>
        <w:tblW w:w="0" w:type="auto"/>
        <w:jc w:val="left"/>
        <w:tblInd w:w="3318" w:type="dxa"/>
        <w:tblLayout w:type="fixed"/>
        <w:tblCellMar>
          <w:top w:w="0" w:type="dxa"/>
          <w:left w:w="0" w:type="dxa"/>
          <w:bottom w:w="0" w:type="dxa"/>
          <w:right w:w="0" w:type="dxa"/>
        </w:tblCellMar>
        <w:tblLook w:val="01E0"/>
      </w:tblPr>
      <w:tblGrid>
        <w:gridCol w:w="1347"/>
        <w:gridCol w:w="1724"/>
        <w:gridCol w:w="1345"/>
        <w:gridCol w:w="1470"/>
      </w:tblGrid>
      <w:tr>
        <w:trPr>
          <w:trHeight w:val="465"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 w:right="0"/>
              <w:jc w:val="left"/>
              <w:rPr>
                <w:rFonts w:ascii="宋体" w:hAnsi="宋体" w:cs="宋体" w:eastAsia="宋体" w:hint="default"/>
                <w:sz w:val="20"/>
                <w:szCs w:val="20"/>
              </w:rPr>
            </w:pPr>
            <w:r>
              <w:rPr>
                <w:rFonts w:ascii="宋体"/>
                <w:sz w:val="20"/>
              </w:rPr>
              <w:t>2,035,219.99</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0" w:right="0"/>
              <w:jc w:val="left"/>
              <w:rPr>
                <w:rFonts w:ascii="宋体" w:hAnsi="宋体" w:cs="宋体" w:eastAsia="宋体" w:hint="default"/>
                <w:sz w:val="20"/>
                <w:szCs w:val="20"/>
              </w:rPr>
            </w:pPr>
            <w:r>
              <w:rPr>
                <w:rFonts w:ascii="宋体"/>
                <w:sz w:val="20"/>
              </w:rPr>
              <w:t>2,035,219.99</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1" w:right="0"/>
              <w:jc w:val="left"/>
              <w:rPr>
                <w:rFonts w:ascii="宋体" w:hAnsi="宋体" w:cs="宋体" w:eastAsia="宋体" w:hint="default"/>
                <w:sz w:val="20"/>
                <w:szCs w:val="20"/>
              </w:rPr>
            </w:pPr>
            <w:r>
              <w:rPr>
                <w:rFonts w:ascii="宋体"/>
                <w:sz w:val="20"/>
              </w:rPr>
              <w:t>100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8" w:right="0"/>
              <w:jc w:val="center"/>
              <w:rPr>
                <w:rFonts w:ascii="宋体" w:hAnsi="宋体" w:cs="宋体" w:eastAsia="宋体" w:hint="default"/>
                <w:sz w:val="20"/>
                <w:szCs w:val="20"/>
              </w:rPr>
            </w:pPr>
            <w:r>
              <w:rPr>
                <w:rFonts w:ascii="宋体" w:hAnsi="宋体" w:cs="宋体" w:eastAsia="宋体" w:hint="default"/>
                <w:sz w:val="20"/>
                <w:szCs w:val="20"/>
              </w:rPr>
              <w:t>账龄较长</w:t>
            </w:r>
          </w:p>
        </w:tc>
      </w:tr>
      <w:tr>
        <w:trPr>
          <w:trHeight w:val="465"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7" w:right="0"/>
              <w:jc w:val="left"/>
              <w:rPr>
                <w:rFonts w:ascii="宋体" w:hAnsi="宋体" w:cs="宋体" w:eastAsia="宋体" w:hint="default"/>
                <w:sz w:val="20"/>
                <w:szCs w:val="20"/>
              </w:rPr>
            </w:pPr>
            <w:r>
              <w:rPr>
                <w:rFonts w:ascii="宋体"/>
                <w:sz w:val="20"/>
              </w:rPr>
              <w:t>1,196,242.00</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10" w:right="0"/>
              <w:jc w:val="left"/>
              <w:rPr>
                <w:rFonts w:ascii="宋体" w:hAnsi="宋体" w:cs="宋体" w:eastAsia="宋体" w:hint="default"/>
                <w:sz w:val="20"/>
                <w:szCs w:val="20"/>
              </w:rPr>
            </w:pPr>
            <w:r>
              <w:rPr>
                <w:rFonts w:ascii="宋体"/>
                <w:sz w:val="20"/>
              </w:rPr>
              <w:t>1,196,242.00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11" w:right="0"/>
              <w:jc w:val="left"/>
              <w:rPr>
                <w:rFonts w:ascii="宋体" w:hAnsi="宋体" w:cs="宋体" w:eastAsia="宋体" w:hint="default"/>
                <w:sz w:val="20"/>
                <w:szCs w:val="20"/>
              </w:rPr>
            </w:pPr>
            <w:r>
              <w:rPr>
                <w:rFonts w:ascii="宋体"/>
                <w:sz w:val="20"/>
              </w:rPr>
              <w:t>100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598" w:right="0"/>
              <w:jc w:val="center"/>
              <w:rPr>
                <w:rFonts w:ascii="宋体" w:hAnsi="宋体" w:cs="宋体" w:eastAsia="宋体" w:hint="default"/>
                <w:sz w:val="20"/>
                <w:szCs w:val="20"/>
              </w:rPr>
            </w:pPr>
            <w:r>
              <w:rPr>
                <w:rFonts w:ascii="宋体" w:hAnsi="宋体" w:cs="宋体" w:eastAsia="宋体" w:hint="default"/>
                <w:sz w:val="20"/>
                <w:szCs w:val="20"/>
              </w:rPr>
              <w:t>账龄较长</w:t>
            </w:r>
          </w:p>
        </w:tc>
      </w:tr>
      <w:tr>
        <w:trPr>
          <w:trHeight w:val="427" w:hRule="exact"/>
        </w:trPr>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宋体" w:hAnsi="宋体" w:cs="宋体" w:eastAsia="宋体" w:hint="default"/>
                <w:sz w:val="20"/>
                <w:szCs w:val="20"/>
              </w:rPr>
            </w:pPr>
            <w:r>
              <w:rPr>
                <w:rFonts w:ascii="宋体"/>
                <w:b/>
                <w:sz w:val="20"/>
              </w:rPr>
              <w:t>3,231,461.99</w:t>
            </w:r>
            <w:r>
              <w:rPr>
                <w:rFonts w:ascii="宋体"/>
                <w:sz w:val="20"/>
              </w:rPr>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08" w:right="0"/>
              <w:jc w:val="left"/>
              <w:rPr>
                <w:rFonts w:ascii="宋体" w:hAnsi="宋体" w:cs="宋体" w:eastAsia="宋体" w:hint="default"/>
                <w:sz w:val="20"/>
                <w:szCs w:val="20"/>
              </w:rPr>
            </w:pPr>
            <w:r>
              <w:rPr>
                <w:rFonts w:ascii="宋体"/>
                <w:b/>
                <w:sz w:val="20"/>
              </w:rPr>
              <w:t>3,231,461.99</w:t>
            </w:r>
            <w:r>
              <w:rPr>
                <w:rFonts w:ascii="宋体"/>
                <w:sz w:val="20"/>
              </w:rPr>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0" w:right="0"/>
              <w:jc w:val="left"/>
              <w:rPr>
                <w:rFonts w:ascii="宋体" w:hAnsi="宋体" w:cs="宋体" w:eastAsia="宋体" w:hint="default"/>
                <w:sz w:val="20"/>
                <w:szCs w:val="20"/>
              </w:rPr>
            </w:pPr>
            <w:r>
              <w:rPr>
                <w:rFonts w:ascii="宋体" w:hAnsi="宋体" w:cs="宋体" w:eastAsia="宋体" w:hint="default"/>
                <w:w w:val="100"/>
                <w:sz w:val="20"/>
                <w:szCs w:val="20"/>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6" w:right="0"/>
              <w:jc w:val="center"/>
              <w:rPr>
                <w:rFonts w:ascii="宋体" w:hAnsi="宋体" w:cs="宋体" w:eastAsia="宋体" w:hint="default"/>
                <w:sz w:val="20"/>
                <w:szCs w:val="20"/>
              </w:rPr>
            </w:pPr>
            <w:r>
              <w:rPr>
                <w:rFonts w:ascii="宋体" w:hAnsi="宋体" w:cs="宋体" w:eastAsia="宋体" w:hint="default"/>
                <w:w w:val="100"/>
                <w:sz w:val="20"/>
                <w:szCs w:val="20"/>
              </w:rPr>
              <w:t>—</w:t>
            </w:r>
          </w:p>
        </w:tc>
      </w:tr>
    </w:tbl>
    <w:p>
      <w:pPr>
        <w:spacing w:line="240" w:lineRule="auto" w:before="7"/>
        <w:rPr>
          <w:rFonts w:ascii="宋体" w:hAnsi="宋体" w:cs="宋体" w:eastAsia="宋体" w:hint="default"/>
          <w:sz w:val="28"/>
          <w:szCs w:val="28"/>
        </w:rPr>
      </w:pPr>
    </w:p>
    <w:p>
      <w:pPr>
        <w:spacing w:before="31"/>
        <w:ind w:left="1801" w:right="0" w:firstLine="0"/>
        <w:jc w:val="left"/>
        <w:rPr>
          <w:rFonts w:ascii="宋体" w:hAnsi="宋体" w:cs="宋体" w:eastAsia="宋体" w:hint="default"/>
          <w:sz w:val="22"/>
          <w:szCs w:val="22"/>
        </w:rPr>
      </w:pPr>
      <w:r>
        <w:rPr/>
        <w:pict>
          <v:group style="position:absolute;margin-left:82.980003pt;margin-top:-108.481567pt;width:429.1pt;height:90.5pt;mso-position-horizontal-relative:page;mso-position-vertical-relative:paragraph;z-index:-1006384" coordorigin="1660,-2170" coordsize="8582,1810">
            <v:group style="position:absolute;left:1688;top:-2165;width:1842;height:2" coordorigin="1688,-2165" coordsize="1842,2">
              <v:shape style="position:absolute;left:1688;top:-2165;width:1842;height:2" coordorigin="1688,-2165" coordsize="1842,0" path="m1688,-2165l3530,-2165e" filled="false" stroked="true" strokeweight=".48001pt" strokecolor="#000000">
                <v:path arrowok="t"/>
              </v:shape>
            </v:group>
            <v:group style="position:absolute;left:1688;top:-2146;width:1842;height:2" coordorigin="1688,-2146" coordsize="1842,2">
              <v:shape style="position:absolute;left:1688;top:-2146;width:1842;height:2" coordorigin="1688,-2146" coordsize="1842,0" path="m1688,-2146l3530,-2146e" filled="false" stroked="true" strokeweight=".48pt" strokecolor="#000000">
                <v:path arrowok="t"/>
              </v:shape>
              <v:shape style="position:absolute;left:3530;top:-2141;width:14;height:2" type="#_x0000_t75" stroked="false">
                <v:imagedata r:id="rId37" o:title=""/>
              </v:shape>
            </v:group>
            <v:group style="position:absolute;left:3530;top:-2165;width:29;height:2" coordorigin="3530,-2165" coordsize="29,2">
              <v:shape style="position:absolute;left:3530;top:-2165;width:29;height:2" coordorigin="3530,-2165" coordsize="29,0" path="m3530,-2165l3559,-2165e" filled="false" stroked="true" strokeweight=".48001pt" strokecolor="#000000">
                <v:path arrowok="t"/>
              </v:shape>
            </v:group>
            <v:group style="position:absolute;left:3530;top:-2146;width:29;height:2" coordorigin="3530,-2146" coordsize="29,2">
              <v:shape style="position:absolute;left:3530;top:-2146;width:29;height:2" coordorigin="3530,-2146" coordsize="29,0" path="m3530,-2146l3559,-2146e" filled="false" stroked="true" strokeweight=".48pt" strokecolor="#000000">
                <v:path arrowok="t"/>
              </v:shape>
            </v:group>
            <v:group style="position:absolute;left:3559;top:-2165;width:1602;height:2" coordorigin="3559,-2165" coordsize="1602,2">
              <v:shape style="position:absolute;left:3559;top:-2165;width:1602;height:2" coordorigin="3559,-2165" coordsize="1602,0" path="m3559,-2165l5161,-2165e" filled="false" stroked="true" strokeweight=".48001pt" strokecolor="#000000">
                <v:path arrowok="t"/>
              </v:shape>
            </v:group>
            <v:group style="position:absolute;left:3559;top:-2146;width:1602;height:2" coordorigin="3559,-2146" coordsize="1602,2">
              <v:shape style="position:absolute;left:3559;top:-2146;width:1602;height:2" coordorigin="3559,-2146" coordsize="1602,0" path="m3559,-2146l5161,-2146e" filled="false" stroked="true" strokeweight=".48pt" strokecolor="#000000">
                <v:path arrowok="t"/>
              </v:shape>
              <v:shape style="position:absolute;left:5161;top:-2141;width:14;height:2" type="#_x0000_t75" stroked="false">
                <v:imagedata r:id="rId37" o:title=""/>
              </v:shape>
            </v:group>
            <v:group style="position:absolute;left:5161;top:-2165;width:29;height:2" coordorigin="5161,-2165" coordsize="29,2">
              <v:shape style="position:absolute;left:5161;top:-2165;width:29;height:2" coordorigin="5161,-2165" coordsize="29,0" path="m5161,-2165l5190,-2165e" filled="false" stroked="true" strokeweight=".48001pt" strokecolor="#000000">
                <v:path arrowok="t"/>
              </v:shape>
            </v:group>
            <v:group style="position:absolute;left:5161;top:-2146;width:29;height:2" coordorigin="5161,-2146" coordsize="29,2">
              <v:shape style="position:absolute;left:5161;top:-2146;width:29;height:2" coordorigin="5161,-2146" coordsize="29,0" path="m5161,-2146l5190,-2146e" filled="false" stroked="true" strokeweight=".48pt" strokecolor="#000000">
                <v:path arrowok="t"/>
              </v:shape>
            </v:group>
            <v:group style="position:absolute;left:5190;top:-2165;width:1390;height:2" coordorigin="5190,-2165" coordsize="1390,2">
              <v:shape style="position:absolute;left:5190;top:-2165;width:1390;height:2" coordorigin="5190,-2165" coordsize="1390,0" path="m5190,-2165l6580,-2165e" filled="false" stroked="true" strokeweight=".48001pt" strokecolor="#000000">
                <v:path arrowok="t"/>
              </v:shape>
            </v:group>
            <v:group style="position:absolute;left:5190;top:-2146;width:1390;height:2" coordorigin="5190,-2146" coordsize="1390,2">
              <v:shape style="position:absolute;left:5190;top:-2146;width:1390;height:2" coordorigin="5190,-2146" coordsize="1390,0" path="m5190,-2146l6580,-2146e" filled="false" stroked="true" strokeweight=".48pt" strokecolor="#000000">
                <v:path arrowok="t"/>
              </v:shape>
              <v:shape style="position:absolute;left:6580;top:-2141;width:14;height:2" type="#_x0000_t75" stroked="false">
                <v:imagedata r:id="rId37" o:title=""/>
              </v:shape>
            </v:group>
            <v:group style="position:absolute;left:6580;top:-2165;width:29;height:2" coordorigin="6580,-2165" coordsize="29,2">
              <v:shape style="position:absolute;left:6580;top:-2165;width:29;height:2" coordorigin="6580,-2165" coordsize="29,0" path="m6580,-2165l6608,-2165e" filled="false" stroked="true" strokeweight=".48001pt" strokecolor="#000000">
                <v:path arrowok="t"/>
              </v:shape>
            </v:group>
            <v:group style="position:absolute;left:6580;top:-2146;width:29;height:2" coordorigin="6580,-2146" coordsize="29,2">
              <v:shape style="position:absolute;left:6580;top:-2146;width:29;height:2" coordorigin="6580,-2146" coordsize="29,0" path="m6580,-2146l6608,-2146e" filled="false" stroked="true" strokeweight=".48pt" strokecolor="#000000">
                <v:path arrowok="t"/>
              </v:shape>
            </v:group>
            <v:group style="position:absolute;left:6608;top:-2165;width:1703;height:2" coordorigin="6608,-2165" coordsize="1703,2">
              <v:shape style="position:absolute;left:6608;top:-2165;width:1703;height:2" coordorigin="6608,-2165" coordsize="1703,0" path="m6608,-2165l8311,-2165e" filled="false" stroked="true" strokeweight=".48001pt" strokecolor="#000000">
                <v:path arrowok="t"/>
              </v:shape>
            </v:group>
            <v:group style="position:absolute;left:6608;top:-2146;width:1703;height:2" coordorigin="6608,-2146" coordsize="1703,2">
              <v:shape style="position:absolute;left:6608;top:-2146;width:1703;height:2" coordorigin="6608,-2146" coordsize="1703,0" path="m6608,-2146l8311,-2146e" filled="false" stroked="true" strokeweight=".48pt" strokecolor="#000000">
                <v:path arrowok="t"/>
              </v:shape>
              <v:shape style="position:absolute;left:8311;top:-2141;width:14;height:2" type="#_x0000_t75" stroked="false">
                <v:imagedata r:id="rId37" o:title=""/>
              </v:shape>
            </v:group>
            <v:group style="position:absolute;left:8311;top:-2165;width:29;height:2" coordorigin="8311,-2165" coordsize="29,2">
              <v:shape style="position:absolute;left:8311;top:-2165;width:29;height:2" coordorigin="8311,-2165" coordsize="29,0" path="m8311,-2165l8340,-2165e" filled="false" stroked="true" strokeweight=".48001pt" strokecolor="#000000">
                <v:path arrowok="t"/>
              </v:shape>
            </v:group>
            <v:group style="position:absolute;left:8311;top:-2146;width:29;height:2" coordorigin="8311,-2146" coordsize="29,2">
              <v:shape style="position:absolute;left:8311;top:-2146;width:29;height:2" coordorigin="8311,-2146" coordsize="29,0" path="m8311,-2146l8340,-2146e" filled="false" stroked="true" strokeweight=".48pt" strokecolor="#000000">
                <v:path arrowok="t"/>
              </v:shape>
            </v:group>
            <v:group style="position:absolute;left:8340;top:-2165;width:1875;height:2" coordorigin="8340,-2165" coordsize="1875,2">
              <v:shape style="position:absolute;left:8340;top:-2165;width:1875;height:2" coordorigin="8340,-2165" coordsize="1875,0" path="m8340,-2165l10214,-2165e" filled="false" stroked="true" strokeweight=".48001pt" strokecolor="#000000">
                <v:path arrowok="t"/>
              </v:shape>
            </v:group>
            <v:group style="position:absolute;left:8340;top:-2146;width:1875;height:2" coordorigin="8340,-2146" coordsize="1875,2">
              <v:shape style="position:absolute;left:8340;top:-2146;width:1875;height:2" coordorigin="8340,-2146" coordsize="1875,0" path="m8340,-2146l10214,-2146e" filled="false" stroked="true" strokeweight=".48pt" strokecolor="#000000">
                <v:path arrowok="t"/>
              </v:shape>
              <v:shape style="position:absolute;left:3511;top:-2159;width:4834;height:378" type="#_x0000_t75" stroked="false">
                <v:imagedata r:id="rId487" o:title=""/>
              </v:shape>
            </v:group>
            <v:group style="position:absolute;left:1674;top:-365;width:1857;height:2" coordorigin="1674,-365" coordsize="1857,2">
              <v:shape style="position:absolute;left:1674;top:-365;width:1857;height:2" coordorigin="1674,-365" coordsize="1857,0" path="m1674,-365l3530,-365e" filled="false" stroked="true" strokeweight=".48001pt" strokecolor="#000000">
                <v:path arrowok="t"/>
              </v:shape>
            </v:group>
            <v:group style="position:absolute;left:1674;top:-384;width:1857;height:2" coordorigin="1674,-384" coordsize="1857,2">
              <v:shape style="position:absolute;left:1674;top:-384;width:1857;height:2" coordorigin="1674,-384" coordsize="1857,0" path="m1674,-384l3530,-384e" filled="false" stroked="true" strokeweight=".48001pt" strokecolor="#000000">
                <v:path arrowok="t"/>
              </v:shape>
            </v:group>
            <v:group style="position:absolute;left:3530;top:-384;width:29;height:2" coordorigin="3530,-384" coordsize="29,2">
              <v:shape style="position:absolute;left:3530;top:-384;width:29;height:2" coordorigin="3530,-384" coordsize="29,0" path="m3530,-384l3559,-384e" filled="false" stroked="true" strokeweight=".48001pt" strokecolor="#000000">
                <v:path arrowok="t"/>
              </v:shape>
            </v:group>
            <v:group style="position:absolute;left:3530;top:-365;width:1631;height:2" coordorigin="3530,-365" coordsize="1631,2">
              <v:shape style="position:absolute;left:3530;top:-365;width:1631;height:2" coordorigin="3530,-365" coordsize="1631,0" path="m3530,-365l5161,-365e" filled="false" stroked="true" strokeweight=".48001pt" strokecolor="#000000">
                <v:path arrowok="t"/>
              </v:shape>
            </v:group>
            <v:group style="position:absolute;left:3559;top:-384;width:1602;height:2" coordorigin="3559,-384" coordsize="1602,2">
              <v:shape style="position:absolute;left:3559;top:-384;width:1602;height:2" coordorigin="3559,-384" coordsize="1602,0" path="m3559,-384l5161,-384e" filled="false" stroked="true" strokeweight=".48001pt" strokecolor="#000000">
                <v:path arrowok="t"/>
              </v:shape>
            </v:group>
            <v:group style="position:absolute;left:5161;top:-384;width:29;height:2" coordorigin="5161,-384" coordsize="29,2">
              <v:shape style="position:absolute;left:5161;top:-384;width:29;height:2" coordorigin="5161,-384" coordsize="29,0" path="m5161,-384l5190,-384e" filled="false" stroked="true" strokeweight=".48001pt" strokecolor="#000000">
                <v:path arrowok="t"/>
              </v:shape>
            </v:group>
            <v:group style="position:absolute;left:5161;top:-365;width:1419;height:2" coordorigin="5161,-365" coordsize="1419,2">
              <v:shape style="position:absolute;left:5161;top:-365;width:1419;height:2" coordorigin="5161,-365" coordsize="1419,0" path="m5161,-365l6580,-365e" filled="false" stroked="true" strokeweight=".48001pt" strokecolor="#000000">
                <v:path arrowok="t"/>
              </v:shape>
            </v:group>
            <v:group style="position:absolute;left:5190;top:-384;width:1390;height:2" coordorigin="5190,-384" coordsize="1390,2">
              <v:shape style="position:absolute;left:5190;top:-384;width:1390;height:2" coordorigin="5190,-384" coordsize="1390,0" path="m5190,-384l6580,-384e" filled="false" stroked="true" strokeweight=".48001pt" strokecolor="#000000">
                <v:path arrowok="t"/>
              </v:shape>
            </v:group>
            <v:group style="position:absolute;left:6580;top:-384;width:29;height:2" coordorigin="6580,-384" coordsize="29,2">
              <v:shape style="position:absolute;left:6580;top:-384;width:29;height:2" coordorigin="6580,-384" coordsize="29,0" path="m6580,-384l6608,-384e" filled="false" stroked="true" strokeweight=".48001pt" strokecolor="#000000">
                <v:path arrowok="t"/>
              </v:shape>
            </v:group>
            <v:group style="position:absolute;left:6580;top:-365;width:1732;height:2" coordorigin="6580,-365" coordsize="1732,2">
              <v:shape style="position:absolute;left:6580;top:-365;width:1732;height:2" coordorigin="6580,-365" coordsize="1732,0" path="m6580,-365l8311,-365e" filled="false" stroked="true" strokeweight=".48001pt" strokecolor="#000000">
                <v:path arrowok="t"/>
              </v:shape>
            </v:group>
            <v:group style="position:absolute;left:6608;top:-384;width:1703;height:2" coordorigin="6608,-384" coordsize="1703,2">
              <v:shape style="position:absolute;left:6608;top:-384;width:1703;height:2" coordorigin="6608,-384" coordsize="1703,0" path="m6608,-384l8311,-384e" filled="false" stroked="true" strokeweight=".48001pt" strokecolor="#000000">
                <v:path arrowok="t"/>
              </v:shape>
              <v:shape style="position:absolute;left:1660;top:-1819;width:8581;height:1430" type="#_x0000_t75" stroked="false">
                <v:imagedata r:id="rId488" o:title=""/>
              </v:shape>
            </v:group>
            <v:group style="position:absolute;left:8311;top:-384;width:29;height:2" coordorigin="8311,-384" coordsize="29,2">
              <v:shape style="position:absolute;left:8311;top:-384;width:29;height:2" coordorigin="8311,-384" coordsize="29,0" path="m8311,-384l8340,-384e" filled="false" stroked="true" strokeweight=".48001pt" strokecolor="#000000">
                <v:path arrowok="t"/>
              </v:shape>
            </v:group>
            <v:group style="position:absolute;left:8311;top:-365;width:1911;height:2" coordorigin="8311,-365" coordsize="1911,2">
              <v:shape style="position:absolute;left:8311;top:-365;width:1911;height:2" coordorigin="8311,-365" coordsize="1911,0" path="m8311,-365l10222,-365e" filled="false" stroked="true" strokeweight=".48001pt" strokecolor="#000000">
                <v:path arrowok="t"/>
              </v:shape>
            </v:group>
            <v:group style="position:absolute;left:8340;top:-384;width:1882;height:2" coordorigin="8340,-384" coordsize="1882,2">
              <v:shape style="position:absolute;left:8340;top:-384;width:1882;height:2" coordorigin="8340,-384" coordsize="1882,0" path="m8340,-384l10222,-384e" filled="false" stroked="true" strokeweight=".48001pt" strokecolor="#000000">
                <v:path arrowok="t"/>
              </v:shape>
              <v:shape style="position:absolute;left:1796;top:-2071;width:1654;height:1610" type="#_x0000_t202" filled="false" stroked="false">
                <v:textbox inset="0,0,0,0">
                  <w:txbxContent>
                    <w:p>
                      <w:pPr>
                        <w:spacing w:line="200" w:lineRule="exact" w:before="0"/>
                        <w:ind w:left="414"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before="48"/>
                        <w:ind w:left="0" w:right="0" w:firstLine="100"/>
                        <w:jc w:val="both"/>
                        <w:rPr>
                          <w:rFonts w:ascii="宋体" w:hAnsi="宋体" w:cs="宋体" w:eastAsia="宋体" w:hint="default"/>
                          <w:sz w:val="20"/>
                          <w:szCs w:val="20"/>
                        </w:rPr>
                      </w:pPr>
                      <w:r>
                        <w:rPr>
                          <w:rFonts w:ascii="宋体" w:hAnsi="宋体" w:cs="宋体" w:eastAsia="宋体" w:hint="default"/>
                          <w:spacing w:val="17"/>
                          <w:sz w:val="20"/>
                          <w:szCs w:val="20"/>
                        </w:rPr>
                        <w:t>深圳市桑夏高科</w:t>
                      </w:r>
                      <w:r>
                        <w:rPr>
                          <w:rFonts w:ascii="宋体" w:hAnsi="宋体" w:cs="宋体" w:eastAsia="宋体" w:hint="default"/>
                          <w:spacing w:val="-79"/>
                          <w:sz w:val="20"/>
                          <w:szCs w:val="20"/>
                        </w:rPr>
                        <w:t> </w:t>
                      </w:r>
                      <w:r>
                        <w:rPr>
                          <w:rFonts w:ascii="宋体" w:hAnsi="宋体" w:cs="宋体" w:eastAsia="宋体" w:hint="default"/>
                          <w:sz w:val="20"/>
                          <w:szCs w:val="20"/>
                        </w:rPr>
                        <w:t>技股份有限公司</w:t>
                      </w:r>
                    </w:p>
                    <w:p>
                      <w:pPr>
                        <w:spacing w:line="261" w:lineRule="auto" w:before="8"/>
                        <w:ind w:left="0" w:right="0" w:firstLine="100"/>
                        <w:jc w:val="both"/>
                        <w:rPr>
                          <w:rFonts w:ascii="宋体" w:hAnsi="宋体" w:cs="宋体" w:eastAsia="宋体" w:hint="default"/>
                          <w:sz w:val="20"/>
                          <w:szCs w:val="20"/>
                        </w:rPr>
                      </w:pPr>
                      <w:r>
                        <w:rPr>
                          <w:rFonts w:ascii="宋体" w:hAnsi="宋体" w:cs="宋体" w:eastAsia="宋体" w:hint="default"/>
                          <w:spacing w:val="17"/>
                          <w:sz w:val="20"/>
                          <w:szCs w:val="20"/>
                        </w:rPr>
                        <w:t>山西三益网立信</w:t>
                      </w:r>
                      <w:r>
                        <w:rPr>
                          <w:rFonts w:ascii="宋体" w:hAnsi="宋体" w:cs="宋体" w:eastAsia="宋体" w:hint="default"/>
                          <w:spacing w:val="-79"/>
                          <w:sz w:val="20"/>
                          <w:szCs w:val="20"/>
                        </w:rPr>
                        <w:t> </w:t>
                      </w:r>
                      <w:r>
                        <w:rPr>
                          <w:rFonts w:ascii="宋体" w:hAnsi="宋体" w:cs="宋体" w:eastAsia="宋体" w:hint="default"/>
                          <w:sz w:val="20"/>
                          <w:szCs w:val="20"/>
                        </w:rPr>
                        <w:t>信息有限责任公司</w:t>
                      </w:r>
                      <w:r>
                        <w:rPr>
                          <w:rFonts w:ascii="宋体" w:hAnsi="宋体" w:cs="宋体" w:eastAsia="宋体" w:hint="default"/>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949;top:-20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账面余额</w:t>
                      </w:r>
                      <w:r>
                        <w:rPr>
                          <w:rFonts w:ascii="宋体" w:hAnsi="宋体" w:cs="宋体" w:eastAsia="宋体" w:hint="default"/>
                          <w:sz w:val="20"/>
                          <w:szCs w:val="20"/>
                        </w:rPr>
                      </w:r>
                    </w:p>
                  </w:txbxContent>
                </v:textbox>
                <w10:wrap type="none"/>
              </v:shape>
              <v:shape style="position:absolute;left:5474;top:-20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坏账金额</w:t>
                      </w:r>
                      <w:r>
                        <w:rPr>
                          <w:rFonts w:ascii="宋体" w:hAnsi="宋体" w:cs="宋体" w:eastAsia="宋体" w:hint="default"/>
                          <w:sz w:val="20"/>
                          <w:szCs w:val="20"/>
                        </w:rPr>
                      </w:r>
                    </w:p>
                  </w:txbxContent>
                </v:textbox>
                <w10:wrap type="none"/>
              </v:shape>
              <v:shape style="position:absolute;left:6798;top:-2071;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计提比例（%）</w:t>
                      </w:r>
                      <w:r>
                        <w:rPr>
                          <w:rFonts w:ascii="宋体" w:hAnsi="宋体" w:cs="宋体" w:eastAsia="宋体" w:hint="default"/>
                          <w:sz w:val="20"/>
                          <w:szCs w:val="20"/>
                        </w:rPr>
                      </w:r>
                    </w:p>
                  </w:txbxContent>
                </v:textbox>
                <w10:wrap type="none"/>
              </v:shape>
              <v:shape style="position:absolute;left:8868;top:-20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计提原因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43"/>
          <w:sz w:val="22"/>
          <w:szCs w:val="22"/>
        </w:rPr>
        <w:t> </w:t>
      </w:r>
      <w:r>
        <w:rPr>
          <w:rFonts w:ascii="宋体" w:hAnsi="宋体" w:cs="宋体" w:eastAsia="宋体" w:hint="default"/>
          <w:sz w:val="22"/>
          <w:szCs w:val="22"/>
        </w:rPr>
        <w:t>年末单项金额虽不重大但单独计提坏账准备的其他应收款</w:t>
      </w:r>
    </w:p>
    <w:p>
      <w:pPr>
        <w:spacing w:after="0"/>
        <w:jc w:val="left"/>
        <w:rPr>
          <w:rFonts w:ascii="宋体" w:hAnsi="宋体" w:cs="宋体" w:eastAsia="宋体" w:hint="default"/>
          <w:sz w:val="22"/>
          <w:szCs w:val="22"/>
        </w:rPr>
        <w:sectPr>
          <w:pgSz w:w="11910" w:h="16840"/>
          <w:pgMar w:header="0" w:footer="889" w:top="1720" w:bottom="1080" w:left="500" w:right="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286" w:type="dxa"/>
        <w:tblLayout w:type="fixed"/>
        <w:tblCellMar>
          <w:top w:w="0" w:type="dxa"/>
          <w:left w:w="0" w:type="dxa"/>
          <w:bottom w:w="0" w:type="dxa"/>
          <w:right w:w="0" w:type="dxa"/>
        </w:tblCellMar>
        <w:tblLook w:val="01E0"/>
      </w:tblPr>
      <w:tblGrid>
        <w:gridCol w:w="2511"/>
        <w:gridCol w:w="1724"/>
        <w:gridCol w:w="1798"/>
        <w:gridCol w:w="1313"/>
        <w:gridCol w:w="1106"/>
      </w:tblGrid>
      <w:tr>
        <w:trPr>
          <w:trHeight w:val="420" w:hRule="exact"/>
        </w:trPr>
        <w:tc>
          <w:tcPr>
            <w:tcW w:w="4235" w:type="dxa"/>
            <w:gridSpan w:val="2"/>
            <w:tcBorders>
              <w:top w:val="nil" w:sz="6" w:space="0" w:color="auto"/>
              <w:left w:val="nil" w:sz="6" w:space="0" w:color="auto"/>
              <w:bottom w:val="nil" w:sz="6" w:space="0" w:color="auto"/>
              <w:right w:val="nil" w:sz="6" w:space="0" w:color="auto"/>
            </w:tcBorders>
          </w:tcPr>
          <w:p>
            <w:pPr>
              <w:pStyle w:val="TableParagraph"/>
              <w:tabs>
                <w:tab w:pos="2547" w:val="left" w:leader="none"/>
              </w:tabs>
              <w:spacing w:line="240" w:lineRule="auto" w:before="38"/>
              <w:ind w:left="35" w:right="0"/>
              <w:jc w:val="left"/>
              <w:rPr>
                <w:rFonts w:ascii="宋体" w:hAnsi="宋体" w:cs="宋体" w:eastAsia="宋体" w:hint="default"/>
                <w:sz w:val="20"/>
                <w:szCs w:val="20"/>
              </w:rPr>
            </w:pPr>
            <w:r>
              <w:rPr>
                <w:rFonts w:ascii="宋体" w:hAnsi="宋体" w:cs="宋体" w:eastAsia="宋体" w:hint="default"/>
                <w:spacing w:val="-1"/>
                <w:sz w:val="20"/>
                <w:szCs w:val="20"/>
              </w:rPr>
              <w:t>个人备用金</w:t>
              <w:tab/>
              <w:t>3,382,017.23</w:t>
            </w:r>
            <w:r>
              <w:rPr>
                <w:rFonts w:ascii="宋体" w:hAnsi="宋体" w:cs="宋体" w:eastAsia="宋体" w:hint="default"/>
                <w:sz w:val="20"/>
                <w:szCs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06"/>
              <w:jc w:val="right"/>
              <w:rPr>
                <w:rFonts w:ascii="宋体" w:hAnsi="宋体" w:cs="宋体" w:eastAsia="宋体" w:hint="default"/>
                <w:sz w:val="20"/>
                <w:szCs w:val="20"/>
              </w:rPr>
            </w:pPr>
            <w:r>
              <w:rPr>
                <w:rFonts w:ascii="宋体"/>
                <w:spacing w:val="-1"/>
                <w:sz w:val="20"/>
              </w:rPr>
              <w:t>12,785.35</w:t>
            </w:r>
            <w:r>
              <w:rPr>
                <w:rFonts w:ascii="宋体"/>
                <w:sz w:val="20"/>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2"/>
              <w:jc w:val="center"/>
              <w:rPr>
                <w:rFonts w:ascii="宋体" w:hAnsi="宋体" w:cs="宋体" w:eastAsia="宋体" w:hint="default"/>
                <w:sz w:val="20"/>
                <w:szCs w:val="20"/>
              </w:rPr>
            </w:pPr>
            <w:r>
              <w:rPr>
                <w:rFonts w:ascii="宋体"/>
                <w:sz w:val="20"/>
              </w:rPr>
              <w:t>0.38</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2"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550" w:hRule="exact"/>
        </w:trPr>
        <w:tc>
          <w:tcPr>
            <w:tcW w:w="4235" w:type="dxa"/>
            <w:gridSpan w:val="2"/>
            <w:tcBorders>
              <w:top w:val="nil" w:sz="6" w:space="0" w:color="auto"/>
              <w:left w:val="nil" w:sz="6" w:space="0" w:color="auto"/>
              <w:bottom w:val="nil" w:sz="6" w:space="0" w:color="auto"/>
              <w:right w:val="nil" w:sz="6" w:space="0" w:color="auto"/>
            </w:tcBorders>
          </w:tcPr>
          <w:p>
            <w:pPr>
              <w:pStyle w:val="TableParagraph"/>
              <w:spacing w:line="124" w:lineRule="exact"/>
              <w:ind w:left="35" w:right="0"/>
              <w:jc w:val="left"/>
              <w:rPr>
                <w:rFonts w:ascii="宋体" w:hAnsi="宋体" w:cs="宋体" w:eastAsia="宋体" w:hint="default"/>
                <w:sz w:val="20"/>
                <w:szCs w:val="20"/>
              </w:rPr>
            </w:pPr>
            <w:r>
              <w:rPr>
                <w:rFonts w:ascii="宋体" w:hAnsi="宋体" w:cs="宋体" w:eastAsia="宋体" w:hint="default"/>
                <w:spacing w:val="11"/>
                <w:sz w:val="20"/>
                <w:szCs w:val="20"/>
              </w:rPr>
              <w:t>深圳市华鹏飞运输</w:t>
            </w:r>
            <w:r>
              <w:rPr>
                <w:rFonts w:ascii="宋体" w:hAnsi="宋体" w:cs="宋体" w:eastAsia="宋体" w:hint="default"/>
                <w:sz w:val="20"/>
                <w:szCs w:val="20"/>
              </w:rPr>
            </w:r>
          </w:p>
          <w:p>
            <w:pPr>
              <w:pStyle w:val="TableParagraph"/>
              <w:tabs>
                <w:tab w:pos="2746" w:val="left" w:leader="none"/>
              </w:tabs>
              <w:spacing w:line="326" w:lineRule="exact"/>
              <w:ind w:left="35" w:right="0"/>
              <w:jc w:val="left"/>
              <w:rPr>
                <w:rFonts w:ascii="宋体" w:hAnsi="宋体" w:cs="宋体" w:eastAsia="宋体" w:hint="default"/>
                <w:sz w:val="20"/>
                <w:szCs w:val="20"/>
              </w:rPr>
            </w:pPr>
            <w:r>
              <w:rPr>
                <w:rFonts w:ascii="宋体" w:hAnsi="宋体" w:cs="宋体" w:eastAsia="宋体" w:hint="default"/>
                <w:position w:val="-12"/>
                <w:sz w:val="20"/>
                <w:szCs w:val="20"/>
              </w:rPr>
              <w:t>有限公司</w:t>
              <w:tab/>
            </w:r>
            <w:r>
              <w:rPr>
                <w:rFonts w:ascii="宋体" w:hAnsi="宋体" w:cs="宋体" w:eastAsia="宋体" w:hint="default"/>
                <w:sz w:val="20"/>
                <w:szCs w:val="20"/>
              </w:rPr>
              <w:t>249,737.00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06"/>
              <w:jc w:val="right"/>
              <w:rPr>
                <w:rFonts w:ascii="宋体" w:hAnsi="宋体" w:cs="宋体" w:eastAsia="宋体" w:hint="default"/>
                <w:sz w:val="20"/>
                <w:szCs w:val="20"/>
              </w:rPr>
            </w:pPr>
            <w:r>
              <w:rPr>
                <w:rFonts w:ascii="宋体"/>
                <w:spacing w:val="-1"/>
                <w:sz w:val="20"/>
              </w:rPr>
              <w:t>249,737.00</w:t>
            </w:r>
            <w:r>
              <w:rPr>
                <w:rFonts w:ascii="宋体"/>
                <w:sz w:val="20"/>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92"/>
              <w:jc w:val="center"/>
              <w:rPr>
                <w:rFonts w:ascii="宋体" w:hAnsi="宋体" w:cs="宋体" w:eastAsia="宋体" w:hint="default"/>
                <w:sz w:val="20"/>
                <w:szCs w:val="20"/>
              </w:rPr>
            </w:pPr>
            <w:r>
              <w:rPr>
                <w:rFonts w:ascii="宋体"/>
                <w:sz w:val="20"/>
              </w:rPr>
              <w:t>100.00</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02"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795" w:hRule="exact"/>
        </w:trPr>
        <w:tc>
          <w:tcPr>
            <w:tcW w:w="2511"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20"/>
                <w:szCs w:val="20"/>
              </w:rPr>
            </w:pPr>
            <w:r>
              <w:rPr>
                <w:rFonts w:ascii="宋体" w:hAnsi="宋体" w:cs="宋体" w:eastAsia="宋体" w:hint="default"/>
                <w:sz w:val="20"/>
                <w:szCs w:val="20"/>
              </w:rPr>
              <w:t>TCL </w:t>
            </w:r>
            <w:r>
              <w:rPr>
                <w:rFonts w:ascii="宋体" w:hAnsi="宋体" w:cs="宋体" w:eastAsia="宋体" w:hint="default"/>
                <w:spacing w:val="24"/>
                <w:sz w:val="20"/>
                <w:szCs w:val="20"/>
              </w:rPr>
              <w:t>王牌电器(</w:t>
            </w:r>
            <w:r>
              <w:rPr>
                <w:rFonts w:ascii="宋体" w:hAnsi="宋体" w:cs="宋体" w:eastAsia="宋体" w:hint="default"/>
                <w:spacing w:val="-31"/>
                <w:sz w:val="20"/>
                <w:szCs w:val="20"/>
              </w:rPr>
              <w:t> </w:t>
            </w:r>
            <w:r>
              <w:rPr>
                <w:rFonts w:ascii="宋体" w:hAnsi="宋体" w:cs="宋体" w:eastAsia="宋体" w:hint="default"/>
                <w:sz w:val="20"/>
                <w:szCs w:val="20"/>
              </w:rPr>
              <w:t>惠</w:t>
            </w:r>
          </w:p>
          <w:p>
            <w:pPr>
              <w:pStyle w:val="TableParagraph"/>
              <w:spacing w:line="283" w:lineRule="auto"/>
              <w:ind w:left="35" w:right="1273"/>
              <w:jc w:val="left"/>
              <w:rPr>
                <w:rFonts w:ascii="宋体" w:hAnsi="宋体" w:cs="宋体" w:eastAsia="宋体" w:hint="default"/>
                <w:sz w:val="20"/>
                <w:szCs w:val="20"/>
              </w:rPr>
            </w:pPr>
            <w:r>
              <w:rPr>
                <w:rFonts w:ascii="宋体" w:hAnsi="宋体" w:cs="宋体" w:eastAsia="宋体" w:hint="default"/>
                <w:sz w:val="20"/>
                <w:szCs w:val="20"/>
              </w:rPr>
              <w:t>州)有限公司</w:t>
            </w:r>
            <w:r>
              <w:rPr>
                <w:rFonts w:ascii="宋体" w:hAnsi="宋体" w:cs="宋体" w:eastAsia="宋体" w:hint="default"/>
                <w:w w:val="100"/>
                <w:sz w:val="20"/>
                <w:szCs w:val="20"/>
              </w:rPr>
              <w:t> </w:t>
            </w:r>
            <w:r>
              <w:rPr>
                <w:rFonts w:ascii="宋体" w:hAnsi="宋体" w:cs="宋体" w:eastAsia="宋体" w:hint="default"/>
                <w:spacing w:val="-2"/>
                <w:sz w:val="20"/>
                <w:szCs w:val="20"/>
              </w:rPr>
              <w:t>其他小额合计</w:t>
            </w:r>
            <w:r>
              <w:rPr>
                <w:rFonts w:ascii="宋体" w:hAnsi="宋体" w:cs="宋体" w:eastAsia="宋体" w:hint="default"/>
                <w:sz w:val="20"/>
                <w:szCs w:val="20"/>
              </w:rPr>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5" w:right="0"/>
              <w:jc w:val="left"/>
              <w:rPr>
                <w:rFonts w:ascii="宋体" w:hAnsi="宋体" w:cs="宋体" w:eastAsia="宋体" w:hint="default"/>
                <w:sz w:val="20"/>
                <w:szCs w:val="20"/>
              </w:rPr>
            </w:pPr>
            <w:r>
              <w:rPr>
                <w:rFonts w:ascii="宋体"/>
                <w:sz w:val="20"/>
              </w:rPr>
              <w:t>100,000.00</w:t>
            </w:r>
          </w:p>
          <w:p>
            <w:pPr>
              <w:pStyle w:val="TableParagraph"/>
              <w:spacing w:line="240" w:lineRule="auto" w:before="178"/>
              <w:ind w:left="235" w:right="0"/>
              <w:jc w:val="left"/>
              <w:rPr>
                <w:rFonts w:ascii="宋体" w:hAnsi="宋体" w:cs="宋体" w:eastAsia="宋体" w:hint="default"/>
                <w:sz w:val="20"/>
                <w:szCs w:val="20"/>
              </w:rPr>
            </w:pPr>
            <w:r>
              <w:rPr>
                <w:rFonts w:ascii="宋体"/>
                <w:sz w:val="20"/>
              </w:rPr>
              <w:t>595,777.43</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8" w:right="0"/>
              <w:jc w:val="center"/>
              <w:rPr>
                <w:rFonts w:ascii="宋体" w:hAnsi="宋体" w:cs="宋体" w:eastAsia="宋体" w:hint="default"/>
                <w:sz w:val="20"/>
                <w:szCs w:val="20"/>
              </w:rPr>
            </w:pPr>
            <w:r>
              <w:rPr>
                <w:rFonts w:ascii="宋体"/>
                <w:sz w:val="20"/>
              </w:rPr>
              <w:t>70,170.00</w:t>
            </w:r>
          </w:p>
          <w:p>
            <w:pPr>
              <w:pStyle w:val="TableParagraph"/>
              <w:spacing w:line="240" w:lineRule="auto" w:before="178"/>
              <w:ind w:left="179" w:right="0"/>
              <w:jc w:val="center"/>
              <w:rPr>
                <w:rFonts w:ascii="宋体" w:hAnsi="宋体" w:cs="宋体" w:eastAsia="宋体" w:hint="default"/>
                <w:sz w:val="20"/>
                <w:szCs w:val="20"/>
              </w:rPr>
            </w:pPr>
            <w:r>
              <w:rPr>
                <w:rFonts w:ascii="宋体"/>
                <w:sz w:val="20"/>
              </w:rPr>
              <w:t>471,453.02</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8" w:right="0"/>
              <w:jc w:val="left"/>
              <w:rPr>
                <w:rFonts w:ascii="宋体" w:hAnsi="宋体" w:cs="宋体" w:eastAsia="宋体" w:hint="default"/>
                <w:sz w:val="20"/>
                <w:szCs w:val="20"/>
              </w:rPr>
            </w:pPr>
            <w:r>
              <w:rPr>
                <w:rFonts w:ascii="宋体"/>
                <w:sz w:val="20"/>
              </w:rPr>
              <w:t>70.17</w:t>
            </w:r>
          </w:p>
          <w:p>
            <w:pPr>
              <w:pStyle w:val="TableParagraph"/>
              <w:spacing w:line="240" w:lineRule="auto" w:before="178"/>
              <w:ind w:left="308" w:right="0"/>
              <w:jc w:val="left"/>
              <w:rPr>
                <w:rFonts w:ascii="宋体" w:hAnsi="宋体" w:cs="宋体" w:eastAsia="宋体" w:hint="default"/>
                <w:sz w:val="20"/>
                <w:szCs w:val="20"/>
              </w:rPr>
            </w:pPr>
            <w:r>
              <w:rPr>
                <w:rFonts w:ascii="宋体"/>
                <w:sz w:val="20"/>
              </w:rPr>
              <w:t>100.00</w:t>
            </w:r>
          </w:p>
        </w:tc>
        <w:tc>
          <w:tcPr>
            <w:tcW w:w="1106" w:type="dxa"/>
            <w:tcBorders>
              <w:top w:val="nil" w:sz="6" w:space="0" w:color="auto"/>
              <w:left w:val="nil" w:sz="6" w:space="0" w:color="auto"/>
              <w:bottom w:val="nil" w:sz="6" w:space="0" w:color="auto"/>
              <w:right w:val="nil" w:sz="6" w:space="0" w:color="auto"/>
            </w:tcBorders>
          </w:tcPr>
          <w:p>
            <w:pPr>
              <w:pStyle w:val="TableParagraph"/>
              <w:spacing w:line="170" w:lineRule="exact"/>
              <w:ind w:left="303" w:right="0"/>
              <w:jc w:val="center"/>
              <w:rPr>
                <w:rFonts w:ascii="宋体" w:hAnsi="宋体" w:cs="宋体" w:eastAsia="宋体" w:hint="default"/>
                <w:sz w:val="20"/>
                <w:szCs w:val="20"/>
              </w:rPr>
            </w:pPr>
            <w:r>
              <w:rPr>
                <w:rFonts w:ascii="宋体" w:hAnsi="宋体" w:cs="宋体" w:eastAsia="宋体" w:hint="default"/>
                <w:sz w:val="20"/>
                <w:szCs w:val="20"/>
              </w:rPr>
              <w:t>可收回性</w:t>
            </w: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303" w:right="0"/>
              <w:jc w:val="center"/>
              <w:rPr>
                <w:rFonts w:ascii="宋体" w:hAnsi="宋体" w:cs="宋体" w:eastAsia="宋体" w:hint="default"/>
                <w:sz w:val="20"/>
                <w:szCs w:val="20"/>
              </w:rPr>
            </w:pPr>
            <w:r>
              <w:rPr>
                <w:rFonts w:ascii="宋体" w:hAnsi="宋体" w:cs="宋体" w:eastAsia="宋体" w:hint="default"/>
                <w:sz w:val="20"/>
                <w:szCs w:val="20"/>
              </w:rPr>
              <w:t>账龄长</w:t>
            </w:r>
          </w:p>
        </w:tc>
      </w:tr>
      <w:tr>
        <w:trPr>
          <w:trHeight w:val="382" w:hRule="exact"/>
        </w:trPr>
        <w:tc>
          <w:tcPr>
            <w:tcW w:w="251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3" w:right="0"/>
              <w:jc w:val="left"/>
              <w:rPr>
                <w:rFonts w:ascii="宋体" w:hAnsi="宋体" w:cs="宋体" w:eastAsia="宋体" w:hint="default"/>
                <w:sz w:val="20"/>
                <w:szCs w:val="20"/>
              </w:rPr>
            </w:pPr>
            <w:r>
              <w:rPr>
                <w:rFonts w:ascii="宋体"/>
                <w:b/>
                <w:sz w:val="20"/>
              </w:rPr>
              <w:t>4,327,531.66</w:t>
            </w:r>
            <w:r>
              <w:rPr>
                <w:rFonts w:ascii="宋体"/>
                <w:sz w:val="20"/>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7"/>
              <w:jc w:val="right"/>
              <w:rPr>
                <w:rFonts w:ascii="宋体" w:hAnsi="宋体" w:cs="宋体" w:eastAsia="宋体" w:hint="default"/>
                <w:sz w:val="20"/>
                <w:szCs w:val="20"/>
              </w:rPr>
            </w:pPr>
            <w:r>
              <w:rPr>
                <w:rFonts w:ascii="宋体"/>
                <w:b/>
                <w:spacing w:val="-1"/>
                <w:sz w:val="20"/>
              </w:rPr>
              <w:t>804,145.37</w:t>
            </w:r>
            <w:r>
              <w:rPr>
                <w:rFonts w:ascii="宋体"/>
                <w:spacing w:val="-1"/>
                <w:sz w:val="20"/>
              </w:rPr>
            </w:r>
          </w:p>
        </w:tc>
        <w:tc>
          <w:tcPr>
            <w:tcW w:w="1313" w:type="dxa"/>
            <w:tcBorders>
              <w:top w:val="nil" w:sz="6" w:space="0" w:color="auto"/>
              <w:left w:val="nil" w:sz="6" w:space="0" w:color="auto"/>
              <w:bottom w:val="nil" w:sz="6" w:space="0" w:color="auto"/>
              <w:right w:val="nil" w:sz="6" w:space="0" w:color="auto"/>
            </w:tcBorders>
          </w:tcPr>
          <w:p>
            <w:pPr>
              <w:pStyle w:val="TableParagraph"/>
              <w:spacing w:line="255" w:lineRule="exact"/>
              <w:ind w:right="94"/>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1106" w:type="dxa"/>
            <w:tcBorders>
              <w:top w:val="nil" w:sz="6" w:space="0" w:color="auto"/>
              <w:left w:val="nil" w:sz="6" w:space="0" w:color="auto"/>
              <w:bottom w:val="nil" w:sz="6" w:space="0" w:color="auto"/>
              <w:right w:val="nil" w:sz="6" w:space="0" w:color="auto"/>
            </w:tcBorders>
          </w:tcPr>
          <w:p>
            <w:pPr>
              <w:pStyle w:val="TableParagraph"/>
              <w:spacing w:line="255" w:lineRule="exact"/>
              <w:ind w:left="302" w:right="0"/>
              <w:jc w:val="center"/>
              <w:rPr>
                <w:rFonts w:ascii="宋体" w:hAnsi="宋体" w:cs="宋体" w:eastAsia="宋体" w:hint="default"/>
                <w:sz w:val="20"/>
                <w:szCs w:val="20"/>
              </w:rPr>
            </w:pPr>
            <w:r>
              <w:rPr>
                <w:rFonts w:ascii="宋体" w:hAnsi="宋体" w:cs="宋体" w:eastAsia="宋体" w:hint="default"/>
                <w:w w:val="100"/>
                <w:sz w:val="20"/>
                <w:szCs w:val="20"/>
              </w:rPr>
              <w:t>—</w:t>
            </w:r>
          </w:p>
        </w:tc>
      </w:tr>
    </w:tbl>
    <w:p>
      <w:pPr>
        <w:spacing w:line="240" w:lineRule="auto" w:before="7"/>
        <w:rPr>
          <w:rFonts w:ascii="宋体" w:hAnsi="宋体" w:cs="宋体" w:eastAsia="宋体" w:hint="default"/>
          <w:sz w:val="28"/>
          <w:szCs w:val="28"/>
        </w:rPr>
      </w:pPr>
    </w:p>
    <w:p>
      <w:pPr>
        <w:spacing w:line="600" w:lineRule="auto" w:before="31"/>
        <w:ind w:left="745" w:right="3971" w:firstLine="3"/>
        <w:jc w:val="left"/>
        <w:rPr>
          <w:rFonts w:ascii="宋体" w:hAnsi="宋体" w:cs="宋体" w:eastAsia="宋体" w:hint="default"/>
          <w:sz w:val="22"/>
          <w:szCs w:val="22"/>
        </w:rPr>
      </w:pPr>
      <w:r>
        <w:rPr/>
        <w:pict>
          <v:group style="position:absolute;margin-left:78.720001pt;margin-top:-143.521545pt;width:438.4pt;height:125.55pt;mso-position-horizontal-relative:page;mso-position-vertical-relative:paragraph;z-index:-1005856" coordorigin="1574,-2870" coordsize="8768,2511">
            <v:group style="position:absolute;left:1594;top:-2866;width:1902;height:2" coordorigin="1594,-2866" coordsize="1902,2">
              <v:shape style="position:absolute;left:1594;top:-2866;width:1902;height:2" coordorigin="1594,-2866" coordsize="1902,0" path="m1594,-2866l3496,-2866e" filled="false" stroked="true" strokeweight=".47998pt" strokecolor="#000000">
                <v:path arrowok="t"/>
              </v:shape>
            </v:group>
            <v:group style="position:absolute;left:1594;top:-2846;width:1902;height:2" coordorigin="1594,-2846" coordsize="1902,2">
              <v:shape style="position:absolute;left:1594;top:-2846;width:1902;height:2" coordorigin="1594,-2846" coordsize="1902,0" path="m1594,-2846l3496,-2846e" filled="false" stroked="true" strokeweight=".48004pt" strokecolor="#000000">
                <v:path arrowok="t"/>
              </v:shape>
              <v:shape style="position:absolute;left:3496;top:-2842;width:14;height:2" type="#_x0000_t75" stroked="false">
                <v:imagedata r:id="rId25" o:title=""/>
              </v:shape>
            </v:group>
            <v:group style="position:absolute;left:3496;top:-2866;width:29;height:2" coordorigin="3496,-2866" coordsize="29,2">
              <v:shape style="position:absolute;left:3496;top:-2866;width:29;height:2" coordorigin="3496,-2866" coordsize="29,0" path="m3496,-2866l3524,-2866e" filled="false" stroked="true" strokeweight=".47998pt" strokecolor="#000000">
                <v:path arrowok="t"/>
              </v:shape>
            </v:group>
            <v:group style="position:absolute;left:3496;top:-2846;width:29;height:2" coordorigin="3496,-2846" coordsize="29,2">
              <v:shape style="position:absolute;left:3496;top:-2846;width:29;height:2" coordorigin="3496,-2846" coordsize="29,0" path="m3496,-2846l3524,-2846e" filled="false" stroked="true" strokeweight=".48004pt" strokecolor="#000000">
                <v:path arrowok="t"/>
              </v:shape>
            </v:group>
            <v:group style="position:absolute;left:3524;top:-2866;width:1994;height:2" coordorigin="3524,-2866" coordsize="1994,2">
              <v:shape style="position:absolute;left:3524;top:-2866;width:1994;height:2" coordorigin="3524,-2866" coordsize="1994,0" path="m3524,-2866l5518,-2866e" filled="false" stroked="true" strokeweight=".47998pt" strokecolor="#000000">
                <v:path arrowok="t"/>
              </v:shape>
            </v:group>
            <v:group style="position:absolute;left:3524;top:-2846;width:1994;height:2" coordorigin="3524,-2846" coordsize="1994,2">
              <v:shape style="position:absolute;left:3524;top:-2846;width:1994;height:2" coordorigin="3524,-2846" coordsize="1994,0" path="m3524,-2846l5518,-2846e" filled="false" stroked="true" strokeweight=".48004pt" strokecolor="#000000">
                <v:path arrowok="t"/>
              </v:shape>
              <v:shape style="position:absolute;left:5518;top:-2842;width:14;height:2" type="#_x0000_t75" stroked="false">
                <v:imagedata r:id="rId25" o:title=""/>
              </v:shape>
            </v:group>
            <v:group style="position:absolute;left:5518;top:-2866;width:29;height:2" coordorigin="5518,-2866" coordsize="29,2">
              <v:shape style="position:absolute;left:5518;top:-2866;width:29;height:2" coordorigin="5518,-2866" coordsize="29,0" path="m5518,-2866l5546,-2866e" filled="false" stroked="true" strokeweight=".47998pt" strokecolor="#000000">
                <v:path arrowok="t"/>
              </v:shape>
            </v:group>
            <v:group style="position:absolute;left:5518;top:-2846;width:29;height:2" coordorigin="5518,-2846" coordsize="29,2">
              <v:shape style="position:absolute;left:5518;top:-2846;width:29;height:2" coordorigin="5518,-2846" coordsize="29,0" path="m5518,-2846l5546,-2846e" filled="false" stroked="true" strokeweight=".48004pt" strokecolor="#000000">
                <v:path arrowok="t"/>
              </v:shape>
            </v:group>
            <v:group style="position:absolute;left:5546;top:-2866;width:1950;height:2" coordorigin="5546,-2866" coordsize="1950,2">
              <v:shape style="position:absolute;left:5546;top:-2866;width:1950;height:2" coordorigin="5546,-2866" coordsize="1950,0" path="m5546,-2866l7496,-2866e" filled="false" stroked="true" strokeweight=".47998pt" strokecolor="#000000">
                <v:path arrowok="t"/>
              </v:shape>
            </v:group>
            <v:group style="position:absolute;left:5546;top:-2846;width:1950;height:2" coordorigin="5546,-2846" coordsize="1950,2">
              <v:shape style="position:absolute;left:5546;top:-2846;width:1950;height:2" coordorigin="5546,-2846" coordsize="1950,0" path="m5546,-2846l7496,-2846e" filled="false" stroked="true" strokeweight=".48004pt" strokecolor="#000000">
                <v:path arrowok="t"/>
              </v:shape>
              <v:shape style="position:absolute;left:7496;top:-2842;width:14;height:2" type="#_x0000_t75" stroked="false">
                <v:imagedata r:id="rId25" o:title=""/>
              </v:shape>
            </v:group>
            <v:group style="position:absolute;left:7496;top:-2866;width:29;height:2" coordorigin="7496,-2866" coordsize="29,2">
              <v:shape style="position:absolute;left:7496;top:-2866;width:29;height:2" coordorigin="7496,-2866" coordsize="29,0" path="m7496,-2866l7525,-2866e" filled="false" stroked="true" strokeweight=".47998pt" strokecolor="#000000">
                <v:path arrowok="t"/>
              </v:shape>
            </v:group>
            <v:group style="position:absolute;left:7496;top:-2846;width:29;height:2" coordorigin="7496,-2846" coordsize="29,2">
              <v:shape style="position:absolute;left:7496;top:-2846;width:29;height:2" coordorigin="7496,-2846" coordsize="29,0" path="m7496,-2846l7525,-2846e" filled="false" stroked="true" strokeweight=".48004pt" strokecolor="#000000">
                <v:path arrowok="t"/>
              </v:shape>
            </v:group>
            <v:group style="position:absolute;left:7525;top:-2866;width:1588;height:2" coordorigin="7525,-2866" coordsize="1588,2">
              <v:shape style="position:absolute;left:7525;top:-2866;width:1588;height:2" coordorigin="7525,-2866" coordsize="1588,0" path="m7525,-2866l9113,-2866e" filled="false" stroked="true" strokeweight=".47998pt" strokecolor="#000000">
                <v:path arrowok="t"/>
              </v:shape>
            </v:group>
            <v:group style="position:absolute;left:7525;top:-2846;width:1588;height:2" coordorigin="7525,-2846" coordsize="1588,2">
              <v:shape style="position:absolute;left:7525;top:-2846;width:1588;height:2" coordorigin="7525,-2846" coordsize="1588,0" path="m7525,-2846l9113,-2846e" filled="false" stroked="true" strokeweight=".48004pt" strokecolor="#000000">
                <v:path arrowok="t"/>
              </v:shape>
              <v:shape style="position:absolute;left:9113;top:-2842;width:14;height:2" type="#_x0000_t75" stroked="false">
                <v:imagedata r:id="rId25" o:title=""/>
              </v:shape>
            </v:group>
            <v:group style="position:absolute;left:9113;top:-2866;width:29;height:2" coordorigin="9113,-2866" coordsize="29,2">
              <v:shape style="position:absolute;left:9113;top:-2866;width:29;height:2" coordorigin="9113,-2866" coordsize="29,0" path="m9113,-2866l9142,-2866e" filled="false" stroked="true" strokeweight=".47998pt" strokecolor="#000000">
                <v:path arrowok="t"/>
              </v:shape>
            </v:group>
            <v:group style="position:absolute;left:9113;top:-2846;width:29;height:2" coordorigin="9113,-2846" coordsize="29,2">
              <v:shape style="position:absolute;left:9113;top:-2846;width:29;height:2" coordorigin="9113,-2846" coordsize="29,0" path="m9113,-2846l9142,-2846e" filled="false" stroked="true" strokeweight=".48004pt" strokecolor="#000000">
                <v:path arrowok="t"/>
              </v:shape>
            </v:group>
            <v:group style="position:absolute;left:9142;top:-2866;width:1168;height:2" coordorigin="9142,-2866" coordsize="1168,2">
              <v:shape style="position:absolute;left:9142;top:-2866;width:1168;height:2" coordorigin="9142,-2866" coordsize="1168,0" path="m9142,-2866l10309,-2866e" filled="false" stroked="true" strokeweight=".47998pt" strokecolor="#000000">
                <v:path arrowok="t"/>
              </v:shape>
            </v:group>
            <v:group style="position:absolute;left:9142;top:-2846;width:1168;height:2" coordorigin="9142,-2846" coordsize="1168,2">
              <v:shape style="position:absolute;left:9142;top:-2846;width:1168;height:2" coordorigin="9142,-2846" coordsize="1168,0" path="m9142,-2846l10309,-2846e" filled="false" stroked="true" strokeweight=".48004pt" strokecolor="#000000">
                <v:path arrowok="t"/>
              </v:shape>
              <v:shape style="position:absolute;left:3476;top:-2860;width:5670;height:379" type="#_x0000_t75" stroked="false">
                <v:imagedata r:id="rId489" o:title=""/>
              </v:shape>
            </v:group>
            <v:group style="position:absolute;left:1579;top:-365;width:1917;height:2" coordorigin="1579,-365" coordsize="1917,2">
              <v:shape style="position:absolute;left:1579;top:-365;width:1917;height:2" coordorigin="1579,-365" coordsize="1917,0" path="m1579,-365l3496,-365e" filled="false" stroked="true" strokeweight=".47998pt" strokecolor="#000000">
                <v:path arrowok="t"/>
              </v:shape>
            </v:group>
            <v:group style="position:absolute;left:1579;top:-384;width:1917;height:2" coordorigin="1579,-384" coordsize="1917,2">
              <v:shape style="position:absolute;left:1579;top:-384;width:1917;height:2" coordorigin="1579,-384" coordsize="1917,0" path="m1579,-384l3496,-384e" filled="false" stroked="true" strokeweight=".47998pt" strokecolor="#000000">
                <v:path arrowok="t"/>
              </v:shape>
            </v:group>
            <v:group style="position:absolute;left:3496;top:-384;width:29;height:2" coordorigin="3496,-384" coordsize="29,2">
              <v:shape style="position:absolute;left:3496;top:-384;width:29;height:2" coordorigin="3496,-384" coordsize="29,0" path="m3496,-384l3524,-384e" filled="false" stroked="true" strokeweight=".47998pt" strokecolor="#000000">
                <v:path arrowok="t"/>
              </v:shape>
            </v:group>
            <v:group style="position:absolute;left:3496;top:-365;width:2022;height:2" coordorigin="3496,-365" coordsize="2022,2">
              <v:shape style="position:absolute;left:3496;top:-365;width:2022;height:2" coordorigin="3496,-365" coordsize="2022,0" path="m3496,-365l5518,-365e" filled="false" stroked="true" strokeweight=".47998pt" strokecolor="#000000">
                <v:path arrowok="t"/>
              </v:shape>
            </v:group>
            <v:group style="position:absolute;left:3524;top:-384;width:1994;height:2" coordorigin="3524,-384" coordsize="1994,2">
              <v:shape style="position:absolute;left:3524;top:-384;width:1994;height:2" coordorigin="3524,-384" coordsize="1994,0" path="m3524,-384l5518,-384e" filled="false" stroked="true" strokeweight=".47998pt" strokecolor="#000000">
                <v:path arrowok="t"/>
              </v:shape>
            </v:group>
            <v:group style="position:absolute;left:5518;top:-384;width:29;height:2" coordorigin="5518,-384" coordsize="29,2">
              <v:shape style="position:absolute;left:5518;top:-384;width:29;height:2" coordorigin="5518,-384" coordsize="29,0" path="m5518,-384l5546,-384e" filled="false" stroked="true" strokeweight=".47998pt" strokecolor="#000000">
                <v:path arrowok="t"/>
              </v:shape>
            </v:group>
            <v:group style="position:absolute;left:5518;top:-365;width:1979;height:2" coordorigin="5518,-365" coordsize="1979,2">
              <v:shape style="position:absolute;left:5518;top:-365;width:1979;height:2" coordorigin="5518,-365" coordsize="1979,0" path="m5518,-365l7496,-365e" filled="false" stroked="true" strokeweight=".47998pt" strokecolor="#000000">
                <v:path arrowok="t"/>
              </v:shape>
            </v:group>
            <v:group style="position:absolute;left:5546;top:-384;width:1950;height:2" coordorigin="5546,-384" coordsize="1950,2">
              <v:shape style="position:absolute;left:5546;top:-384;width:1950;height:2" coordorigin="5546,-384" coordsize="1950,0" path="m5546,-384l7496,-384e" filled="false" stroked="true" strokeweight=".47998pt" strokecolor="#000000">
                <v:path arrowok="t"/>
              </v:shape>
            </v:group>
            <v:group style="position:absolute;left:7496;top:-384;width:29;height:2" coordorigin="7496,-384" coordsize="29,2">
              <v:shape style="position:absolute;left:7496;top:-384;width:29;height:2" coordorigin="7496,-384" coordsize="29,0" path="m7496,-384l7525,-384e" filled="false" stroked="true" strokeweight=".47998pt" strokecolor="#000000">
                <v:path arrowok="t"/>
              </v:shape>
            </v:group>
            <v:group style="position:absolute;left:7496;top:-365;width:1617;height:2" coordorigin="7496,-365" coordsize="1617,2">
              <v:shape style="position:absolute;left:7496;top:-365;width:1617;height:2" coordorigin="7496,-365" coordsize="1617,0" path="m7496,-365l9113,-365e" filled="false" stroked="true" strokeweight=".47998pt" strokecolor="#000000">
                <v:path arrowok="t"/>
              </v:shape>
            </v:group>
            <v:group style="position:absolute;left:7525;top:-384;width:1588;height:2" coordorigin="7525,-384" coordsize="1588,2">
              <v:shape style="position:absolute;left:7525;top:-384;width:1588;height:2" coordorigin="7525,-384" coordsize="1588,0" path="m7525,-384l9113,-384e" filled="false" stroked="true" strokeweight=".47998pt" strokecolor="#000000">
                <v:path arrowok="t"/>
              </v:shape>
              <v:shape style="position:absolute;left:1574;top:-2519;width:8767;height:2130" type="#_x0000_t75" stroked="false">
                <v:imagedata r:id="rId490" o:title=""/>
              </v:shape>
            </v:group>
            <v:group style="position:absolute;left:9113;top:-384;width:29;height:2" coordorigin="9113,-384" coordsize="29,2">
              <v:shape style="position:absolute;left:9113;top:-384;width:29;height:2" coordorigin="9113,-384" coordsize="29,0" path="m9113,-384l9142,-384e" filled="false" stroked="true" strokeweight=".47998pt" strokecolor="#000000">
                <v:path arrowok="t"/>
              </v:shape>
            </v:group>
            <v:group style="position:absolute;left:9113;top:-365;width:1204;height:2" coordorigin="9113,-365" coordsize="1204,2">
              <v:shape style="position:absolute;left:9113;top:-365;width:1204;height:2" coordorigin="9113,-365" coordsize="1204,0" path="m9113,-365l10316,-365e" filled="false" stroked="true" strokeweight=".47998pt" strokecolor="#000000">
                <v:path arrowok="t"/>
              </v:shape>
            </v:group>
            <v:group style="position:absolute;left:9142;top:-384;width:1175;height:2" coordorigin="9142,-384" coordsize="1175,2">
              <v:shape style="position:absolute;left:9142;top:-384;width:1175;height:2" coordorigin="9142,-384" coordsize="1175,0" path="m9142,-384l10316,-384e" filled="false" stroked="true" strokeweight=".47998pt" strokecolor="#000000">
                <v:path arrowok="t"/>
              </v:shape>
              <v:shape style="position:absolute;left:2146;top:-27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单位名称</w:t>
                      </w:r>
                      <w:r>
                        <w:rPr>
                          <w:rFonts w:ascii="宋体" w:hAnsi="宋体" w:cs="宋体" w:eastAsia="宋体" w:hint="default"/>
                          <w:sz w:val="20"/>
                          <w:szCs w:val="20"/>
                        </w:rPr>
                      </w:r>
                    </w:p>
                  </w:txbxContent>
                </v:textbox>
                <w10:wrap type="none"/>
              </v:shape>
              <v:shape style="position:absolute;left:4110;top:-27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账面余额</w:t>
                      </w:r>
                      <w:r>
                        <w:rPr>
                          <w:rFonts w:ascii="宋体" w:hAnsi="宋体" w:cs="宋体" w:eastAsia="宋体" w:hint="default"/>
                          <w:sz w:val="20"/>
                          <w:szCs w:val="20"/>
                        </w:rPr>
                      </w:r>
                    </w:p>
                  </w:txbxContent>
                </v:textbox>
                <w10:wrap type="none"/>
              </v:shape>
              <v:shape style="position:absolute;left:6109;top:-277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坏账金额</w:t>
                      </w:r>
                      <w:r>
                        <w:rPr>
                          <w:rFonts w:ascii="宋体" w:hAnsi="宋体" w:cs="宋体" w:eastAsia="宋体" w:hint="default"/>
                          <w:sz w:val="20"/>
                          <w:szCs w:val="20"/>
                        </w:rPr>
                      </w:r>
                    </w:p>
                  </w:txbxContent>
                </v:textbox>
                <w10:wrap type="none"/>
              </v:shape>
              <v:shape style="position:absolute;left:7657;top:-2771;width:2461;height:201" type="#_x0000_t202" filled="false" stroked="false">
                <v:textbox inset="0,0,0,0">
                  <w:txbxContent>
                    <w:p>
                      <w:pPr>
                        <w:tabs>
                          <w:tab w:pos="165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w w:val="95"/>
                          <w:sz w:val="20"/>
                          <w:szCs w:val="20"/>
                        </w:rPr>
                        <w:t>计提比例（%）</w:t>
                        <w:tab/>
                      </w:r>
                      <w:r>
                        <w:rPr>
                          <w:rFonts w:ascii="宋体" w:hAnsi="宋体" w:cs="宋体" w:eastAsia="宋体" w:hint="default"/>
                          <w:b/>
                          <w:bCs/>
                          <w:spacing w:val="-1"/>
                          <w:sz w:val="20"/>
                          <w:szCs w:val="20"/>
                        </w:rPr>
                        <w:t>计提原因</w:t>
                      </w:r>
                      <w:r>
                        <w:rPr>
                          <w:rFonts w:ascii="宋体" w:hAnsi="宋体" w:cs="宋体" w:eastAsia="宋体" w:hint="default"/>
                          <w:sz w:val="20"/>
                          <w:szCs w:val="20"/>
                        </w:rPr>
                      </w:r>
                    </w:p>
                  </w:txbxContent>
                </v:textbox>
                <w10:wrap type="none"/>
              </v:shape>
              <v:shape style="position:absolute;left:9617;top:-132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低</w:t>
                      </w:r>
                    </w:p>
                  </w:txbxContent>
                </v:textbox>
                <w10:wrap type="none"/>
              </v:shape>
            </v:group>
            <w10:wrap type="none"/>
          </v:group>
        </w:pict>
      </w:r>
      <w:r>
        <w:rPr>
          <w:rFonts w:ascii="宋体" w:hAnsi="宋体" w:cs="宋体" w:eastAsia="宋体" w:hint="default"/>
          <w:sz w:val="22"/>
          <w:szCs w:val="22"/>
        </w:rPr>
        <w:t>(</w:t>
      </w:r>
      <w:r>
        <w:rPr>
          <w:rFonts w:ascii="宋体" w:hAnsi="宋体" w:cs="宋体" w:eastAsia="宋体" w:hint="default"/>
          <w:spacing w:val="-65"/>
          <w:sz w:val="22"/>
          <w:szCs w:val="22"/>
        </w:rPr>
        <w:t> </w:t>
      </w: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z w:val="22"/>
          <w:szCs w:val="22"/>
        </w:rPr>
        <w:t>)</w:t>
      </w:r>
      <w:r>
        <w:rPr>
          <w:rFonts w:ascii="宋体" w:hAnsi="宋体" w:cs="宋体" w:eastAsia="宋体" w:hint="default"/>
          <w:spacing w:val="-65"/>
          <w:sz w:val="22"/>
          <w:szCs w:val="22"/>
        </w:rPr>
        <w:t> </w:t>
      </w:r>
      <w:r>
        <w:rPr>
          <w:rFonts w:ascii="宋体" w:hAnsi="宋体" w:cs="宋体" w:eastAsia="宋体" w:hint="default"/>
          <w:sz w:val="22"/>
          <w:szCs w:val="22"/>
        </w:rPr>
        <w:t>本年度无坏账准备转回（或收回）情况。</w:t>
      </w:r>
      <w:r>
        <w:rPr>
          <w:rFonts w:ascii="宋体" w:hAnsi="宋体" w:cs="宋体" w:eastAsia="宋体" w:hint="default"/>
          <w:w w:val="99"/>
          <w:sz w:val="22"/>
          <w:szCs w:val="22"/>
        </w:rPr>
        <w:t> </w:t>
      </w:r>
      <w:r>
        <w:rPr>
          <w:rFonts w:ascii="宋体" w:hAnsi="宋体" w:cs="宋体" w:eastAsia="宋体" w:hint="default"/>
          <w:sz w:val="22"/>
          <w:szCs w:val="22"/>
        </w:rPr>
        <w:t>(</w:t>
      </w:r>
      <w:r>
        <w:rPr>
          <w:rFonts w:ascii="宋体" w:hAnsi="宋体" w:cs="宋体" w:eastAsia="宋体" w:hint="default"/>
          <w:spacing w:val="-65"/>
          <w:sz w:val="22"/>
          <w:szCs w:val="22"/>
        </w:rPr>
        <w:t> </w:t>
      </w:r>
      <w:r>
        <w:rPr>
          <w:rFonts w:ascii="宋体" w:hAnsi="宋体" w:cs="宋体" w:eastAsia="宋体" w:hint="default"/>
          <w:sz w:val="22"/>
          <w:szCs w:val="22"/>
        </w:rPr>
        <w:t>3</w:t>
      </w:r>
      <w:r>
        <w:rPr>
          <w:rFonts w:ascii="宋体" w:hAnsi="宋体" w:cs="宋体" w:eastAsia="宋体" w:hint="default"/>
          <w:spacing w:val="-65"/>
          <w:sz w:val="22"/>
          <w:szCs w:val="22"/>
        </w:rPr>
        <w:t> </w:t>
      </w:r>
      <w:r>
        <w:rPr>
          <w:rFonts w:ascii="宋体" w:hAnsi="宋体" w:cs="宋体" w:eastAsia="宋体" w:hint="default"/>
          <w:sz w:val="22"/>
          <w:szCs w:val="22"/>
        </w:rPr>
        <w:t>)</w:t>
      </w:r>
      <w:r>
        <w:rPr>
          <w:rFonts w:ascii="宋体" w:hAnsi="宋体" w:cs="宋体" w:eastAsia="宋体" w:hint="default"/>
          <w:spacing w:val="-65"/>
          <w:sz w:val="22"/>
          <w:szCs w:val="22"/>
        </w:rPr>
        <w:t> </w:t>
      </w:r>
      <w:r>
        <w:rPr>
          <w:rFonts w:ascii="宋体" w:hAnsi="宋体" w:cs="宋体" w:eastAsia="宋体" w:hint="default"/>
          <w:sz w:val="22"/>
          <w:szCs w:val="22"/>
        </w:rPr>
        <w:t>本年度无核销的其他应收款。</w:t>
      </w:r>
    </w:p>
    <w:p>
      <w:pPr>
        <w:spacing w:before="102"/>
        <w:ind w:left="747"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8"/>
          <w:sz w:val="22"/>
          <w:szCs w:val="22"/>
        </w:rPr>
        <w:t> </w:t>
      </w:r>
      <w:r>
        <w:rPr>
          <w:rFonts w:ascii="宋体" w:hAnsi="宋体" w:cs="宋体" w:eastAsia="宋体" w:hint="default"/>
          <w:sz w:val="22"/>
          <w:szCs w:val="22"/>
        </w:rPr>
        <w:t>持有本公司</w:t>
      </w:r>
      <w:r>
        <w:rPr>
          <w:rFonts w:ascii="宋体" w:hAnsi="宋体" w:cs="宋体" w:eastAsia="宋体" w:hint="default"/>
          <w:spacing w:val="-58"/>
          <w:sz w:val="22"/>
          <w:szCs w:val="22"/>
        </w:rPr>
        <w:t> </w:t>
      </w:r>
      <w:r>
        <w:rPr>
          <w:rFonts w:ascii="宋体" w:hAnsi="宋体" w:cs="宋体" w:eastAsia="宋体" w:hint="default"/>
          <w:sz w:val="22"/>
          <w:szCs w:val="22"/>
        </w:rPr>
        <w:t>5%（含</w:t>
      </w:r>
      <w:r>
        <w:rPr>
          <w:rFonts w:ascii="宋体" w:hAnsi="宋体" w:cs="宋体" w:eastAsia="宋体" w:hint="default"/>
          <w:spacing w:val="-59"/>
          <w:sz w:val="22"/>
          <w:szCs w:val="22"/>
        </w:rPr>
        <w:t> </w:t>
      </w:r>
      <w:r>
        <w:rPr>
          <w:rFonts w:ascii="宋体" w:hAnsi="宋体" w:cs="宋体" w:eastAsia="宋体" w:hint="default"/>
          <w:sz w:val="22"/>
          <w:szCs w:val="22"/>
        </w:rPr>
        <w:t>5%）以上表决权股份股东单位的欠款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29" w:lineRule="exact"/>
        <w:ind w:left="289"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8.4pt;height:81.5pt;mso-position-horizontal-relative:char;mso-position-vertical-relative:line" coordorigin="0,0" coordsize="8568,1630">
            <v:group style="position:absolute;left:26;top:5;width:1805;height:2" coordorigin="26,5" coordsize="1805,2">
              <v:shape style="position:absolute;left:26;top:5;width:1805;height:2" coordorigin="26,5" coordsize="1805,0" path="m26,5l1831,5e" filled="false" stroked="true" strokeweight=".48001pt" strokecolor="#000000">
                <v:path arrowok="t"/>
              </v:shape>
            </v:group>
            <v:group style="position:absolute;left:26;top:24;width:1805;height:2" coordorigin="26,24" coordsize="1805,2">
              <v:shape style="position:absolute;left:26;top:24;width:1805;height:2" coordorigin="26,24" coordsize="1805,0" path="m26,24l1831,24e" filled="false" stroked="true" strokeweight=".47998pt" strokecolor="#000000">
                <v:path arrowok="t"/>
              </v:shape>
              <v:shape style="position:absolute;left:1831;top:29;width:14;height:2" type="#_x0000_t75" stroked="false">
                <v:imagedata r:id="rId25" o:title=""/>
              </v:shape>
            </v:group>
            <v:group style="position:absolute;left:1831;top:5;width:29;height:2" coordorigin="1831,5" coordsize="29,2">
              <v:shape style="position:absolute;left:1831;top:5;width:29;height:2" coordorigin="1831,5" coordsize="29,0" path="m1831,5l1860,5e" filled="false" stroked="true" strokeweight=".48001pt" strokecolor="#000000">
                <v:path arrowok="t"/>
              </v:shape>
            </v:group>
            <v:group style="position:absolute;left:1831;top:24;width:29;height:2" coordorigin="1831,24" coordsize="29,2">
              <v:shape style="position:absolute;left:1831;top:24;width:29;height:2" coordorigin="1831,24" coordsize="29,0" path="m1831,24l1860,24e" filled="false" stroked="true" strokeweight=".47998pt" strokecolor="#000000">
                <v:path arrowok="t"/>
              </v:shape>
            </v:group>
            <v:group style="position:absolute;left:1860;top:5;width:3429;height:2" coordorigin="1860,5" coordsize="3429,2">
              <v:shape style="position:absolute;left:1860;top:5;width:3429;height:2" coordorigin="1860,5" coordsize="3429,0" path="m1860,5l5288,5e" filled="false" stroked="true" strokeweight=".48001pt" strokecolor="#000000">
                <v:path arrowok="t"/>
              </v:shape>
            </v:group>
            <v:group style="position:absolute;left:1860;top:24;width:3429;height:2" coordorigin="1860,24" coordsize="3429,2">
              <v:shape style="position:absolute;left:1860;top:24;width:3429;height:2" coordorigin="1860,24" coordsize="3429,0" path="m1860,24l5288,24e" filled="false" stroked="true" strokeweight=".47998pt" strokecolor="#000000">
                <v:path arrowok="t"/>
              </v:shape>
              <v:shape style="position:absolute;left:5288;top:29;width:14;height:2" type="#_x0000_t75" stroked="false">
                <v:imagedata r:id="rId25" o:title=""/>
              </v:shape>
            </v:group>
            <v:group style="position:absolute;left:5288;top:5;width:29;height:2" coordorigin="5288,5" coordsize="29,2">
              <v:shape style="position:absolute;left:5288;top:5;width:29;height:2" coordorigin="5288,5" coordsize="29,0" path="m5288,5l5317,5e" filled="false" stroked="true" strokeweight=".48001pt" strokecolor="#000000">
                <v:path arrowok="t"/>
              </v:shape>
            </v:group>
            <v:group style="position:absolute;left:5288;top:24;width:29;height:2" coordorigin="5288,24" coordsize="29,2">
              <v:shape style="position:absolute;left:5288;top:24;width:29;height:2" coordorigin="5288,24" coordsize="29,0" path="m5288,24l5317,24e" filled="false" stroked="true" strokeweight=".47998pt" strokecolor="#000000">
                <v:path arrowok="t"/>
              </v:shape>
            </v:group>
            <v:group style="position:absolute;left:5317;top:5;width:3228;height:2" coordorigin="5317,5" coordsize="3228,2">
              <v:shape style="position:absolute;left:5317;top:5;width:3228;height:2" coordorigin="5317,5" coordsize="3228,0" path="m5317,5l8545,5e" filled="false" stroked="true" strokeweight=".48001pt" strokecolor="#000000">
                <v:path arrowok="t"/>
              </v:shape>
            </v:group>
            <v:group style="position:absolute;left:5317;top:24;width:3228;height:2" coordorigin="5317,24" coordsize="3228,2">
              <v:shape style="position:absolute;left:5317;top:24;width:3228;height:2" coordorigin="5317,24" coordsize="3228,0" path="m5317,24l8545,24e" filled="false" stroked="true" strokeweight=".47998pt" strokecolor="#000000">
                <v:path arrowok="t"/>
              </v:shape>
              <v:shape style="position:absolute;left:1812;top:11;width:3510;height:378" type="#_x0000_t75" stroked="false">
                <v:imagedata r:id="rId491" o:title=""/>
              </v:shape>
              <v:shape style="position:absolute;left:1812;top:350;width:6756;height:389" type="#_x0000_t75" stroked="false">
                <v:imagedata r:id="rId492" o:title=""/>
              </v:shape>
            </v:group>
            <v:group style="position:absolute;left:5;top:1625;width:1827;height:2" coordorigin="5,1625" coordsize="1827,2">
              <v:shape style="position:absolute;left:5;top:1625;width:1827;height:2" coordorigin="5,1625" coordsize="1827,0" path="m5,1625l1831,1625e" filled="false" stroked="true" strokeweight=".47998pt" strokecolor="#000000">
                <v:path arrowok="t"/>
              </v:shape>
            </v:group>
            <v:group style="position:absolute;left:5;top:1606;width:1827;height:2" coordorigin="5,1606" coordsize="1827,2">
              <v:shape style="position:absolute;left:5;top:1606;width:1827;height:2" coordorigin="5,1606" coordsize="1827,0" path="m5,1606l1831,1606e" filled="false" stroked="true" strokeweight=".48001pt" strokecolor="#000000">
                <v:path arrowok="t"/>
              </v:shape>
            </v:group>
            <v:group style="position:absolute;left:1831;top:1606;width:29;height:2" coordorigin="1831,1606" coordsize="29,2">
              <v:shape style="position:absolute;left:1831;top:1606;width:29;height:2" coordorigin="1831,1606" coordsize="29,0" path="m1831,1606l1860,1606e" filled="false" stroked="true" strokeweight=".48001pt" strokecolor="#000000">
                <v:path arrowok="t"/>
              </v:shape>
            </v:group>
            <v:group style="position:absolute;left:1831;top:1625;width:1775;height:2" coordorigin="1831,1625" coordsize="1775,2">
              <v:shape style="position:absolute;left:1831;top:1625;width:1775;height:2" coordorigin="1831,1625" coordsize="1775,0" path="m1831,1625l3606,1625e" filled="false" stroked="true" strokeweight=".47998pt" strokecolor="#000000">
                <v:path arrowok="t"/>
              </v:shape>
            </v:group>
            <v:group style="position:absolute;left:1860;top:1606;width:1746;height:2" coordorigin="1860,1606" coordsize="1746,2">
              <v:shape style="position:absolute;left:1860;top:1606;width:1746;height:2" coordorigin="1860,1606" coordsize="1746,0" path="m1860,1606l3606,1606e" filled="false" stroked="true" strokeweight=".48001pt" strokecolor="#000000">
                <v:path arrowok="t"/>
              </v:shape>
            </v:group>
            <v:group style="position:absolute;left:3606;top:1606;width:29;height:2" coordorigin="3606,1606" coordsize="29,2">
              <v:shape style="position:absolute;left:3606;top:1606;width:29;height:2" coordorigin="3606,1606" coordsize="29,0" path="m3606,1606l3635,1606e" filled="false" stroked="true" strokeweight=".48001pt" strokecolor="#000000">
                <v:path arrowok="t"/>
              </v:shape>
            </v:group>
            <v:group style="position:absolute;left:3606;top:1625;width:1683;height:2" coordorigin="3606,1625" coordsize="1683,2">
              <v:shape style="position:absolute;left:3606;top:1625;width:1683;height:2" coordorigin="3606,1625" coordsize="1683,0" path="m3606,1625l5288,1625e" filled="false" stroked="true" strokeweight=".47998pt" strokecolor="#000000">
                <v:path arrowok="t"/>
              </v:shape>
            </v:group>
            <v:group style="position:absolute;left:3635;top:1606;width:1654;height:2" coordorigin="3635,1606" coordsize="1654,2">
              <v:shape style="position:absolute;left:3635;top:1606;width:1654;height:2" coordorigin="3635,1606" coordsize="1654,0" path="m3635,1606l5288,1606e" filled="false" stroked="true" strokeweight=".48001pt" strokecolor="#000000">
                <v:path arrowok="t"/>
              </v:shape>
            </v:group>
            <v:group style="position:absolute;left:5288;top:1606;width:29;height:2" coordorigin="5288,1606" coordsize="29,2">
              <v:shape style="position:absolute;left:5288;top:1606;width:29;height:2" coordorigin="5288,1606" coordsize="29,0" path="m5288,1606l5317,1606e" filled="false" stroked="true" strokeweight=".48001pt" strokecolor="#000000">
                <v:path arrowok="t"/>
              </v:shape>
            </v:group>
            <v:group style="position:absolute;left:5288;top:1625;width:1586;height:2" coordorigin="5288,1625" coordsize="1586,2">
              <v:shape style="position:absolute;left:5288;top:1625;width:1586;height:2" coordorigin="5288,1625" coordsize="1586,0" path="m5288,1625l6874,1625e" filled="false" stroked="true" strokeweight=".47998pt" strokecolor="#000000">
                <v:path arrowok="t"/>
              </v:shape>
            </v:group>
            <v:group style="position:absolute;left:5317;top:1606;width:1557;height:2" coordorigin="5317,1606" coordsize="1557,2">
              <v:shape style="position:absolute;left:5317;top:1606;width:1557;height:2" coordorigin="5317,1606" coordsize="1557,0" path="m5317,1606l6874,1606e" filled="false" stroked="true" strokeweight=".48001pt" strokecolor="#000000">
                <v:path arrowok="t"/>
              </v:shape>
              <v:shape style="position:absolute;left:0;top:701;width:8568;height:900" type="#_x0000_t75" stroked="false">
                <v:imagedata r:id="rId493" o:title=""/>
              </v:shape>
            </v:group>
            <v:group style="position:absolute;left:6874;top:1606;width:29;height:2" coordorigin="6874,1606" coordsize="29,2">
              <v:shape style="position:absolute;left:6874;top:1606;width:29;height:2" coordorigin="6874,1606" coordsize="29,0" path="m6874,1606l6902,1606e" filled="false" stroked="true" strokeweight=".48001pt" strokecolor="#000000">
                <v:path arrowok="t"/>
              </v:shape>
            </v:group>
            <v:group style="position:absolute;left:6874;top:1625;width:1679;height:2" coordorigin="6874,1625" coordsize="1679,2">
              <v:shape style="position:absolute;left:6874;top:1625;width:1679;height:2" coordorigin="6874,1625" coordsize="1679,0" path="m6874,1625l8552,1625e" filled="false" stroked="true" strokeweight=".47998pt" strokecolor="#000000">
                <v:path arrowok="t"/>
              </v:shape>
            </v:group>
            <v:group style="position:absolute;left:6902;top:1606;width:1650;height:2" coordorigin="6902,1606" coordsize="1650,2">
              <v:shape style="position:absolute;left:6902;top:1606;width:1650;height:2" coordorigin="6902,1606" coordsize="1650,0" path="m6902,1606l8552,1606e" filled="false" stroked="true" strokeweight=".48001pt" strokecolor="#000000">
                <v:path arrowok="t"/>
              </v:shape>
              <v:shape style="position:absolute;left:526;top:25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2322;top:99;width:2733;height:550" type="#_x0000_t202" filled="false" stroked="false">
                <v:textbox inset="0,0,0,0">
                  <w:txbxContent>
                    <w:p>
                      <w:pPr>
                        <w:spacing w:line="200" w:lineRule="exact" w:before="0"/>
                        <w:ind w:left="842"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529"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tab/>
                        <w:t>计提坏账金额</w:t>
                      </w:r>
                      <w:r>
                        <w:rPr>
                          <w:rFonts w:ascii="宋体" w:hAnsi="宋体" w:cs="宋体" w:eastAsia="宋体" w:hint="default"/>
                          <w:sz w:val="20"/>
                          <w:szCs w:val="20"/>
                        </w:rPr>
                      </w:r>
                    </w:p>
                  </w:txbxContent>
                </v:textbox>
                <w10:wrap type="none"/>
              </v:shape>
              <v:shape style="position:absolute;left:5683;top:99;width:2634;height:550" type="#_x0000_t202" filled="false" stroked="false">
                <v:textbox inset="0,0,0,0">
                  <w:txbxContent>
                    <w:p>
                      <w:pPr>
                        <w:spacing w:line="200" w:lineRule="exact" w:before="0"/>
                        <w:ind w:left="0" w:right="155"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431" w:val="left" w:leader="none"/>
                        </w:tabs>
                        <w:spacing w:before="87"/>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欠款金额</w:t>
                        <w:tab/>
                        <w:t>计提坏账金额</w:t>
                      </w:r>
                      <w:r>
                        <w:rPr>
                          <w:rFonts w:ascii="宋体" w:hAnsi="宋体" w:cs="宋体" w:eastAsia="宋体" w:hint="default"/>
                          <w:sz w:val="20"/>
                          <w:szCs w:val="20"/>
                        </w:rPr>
                      </w:r>
                    </w:p>
                  </w:txbxContent>
                </v:textbox>
                <w10:wrap type="none"/>
              </v:shape>
              <v:shape style="position:absolute;left:127;top:759;width:1601;height:7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长城科技股份有限</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p>
                      <w:pPr>
                        <w:spacing w:before="4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502;top:88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217,559.93</w:t>
                      </w:r>
                      <w:r>
                        <w:rPr>
                          <w:rFonts w:ascii="宋体"/>
                          <w:sz w:val="20"/>
                        </w:rPr>
                      </w:r>
                    </w:p>
                  </w:txbxContent>
                </v:textbox>
                <w10:wrap type="none"/>
              </v:shape>
              <v:shape style="position:absolute;left:5768;top:88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299,460.08</w:t>
                      </w:r>
                      <w:r>
                        <w:rPr>
                          <w:rFonts w:ascii="宋体"/>
                          <w:sz w:val="20"/>
                        </w:rPr>
                      </w:r>
                    </w:p>
                  </w:txbxContent>
                </v:textbox>
                <w10:wrap type="none"/>
              </v:shape>
              <v:shape style="position:absolute;left:2499;top:1329;width:10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217,559.93</w:t>
                      </w:r>
                      <w:r>
                        <w:rPr>
                          <w:rFonts w:ascii="宋体"/>
                          <w:spacing w:val="-1"/>
                          <w:sz w:val="20"/>
                        </w:rPr>
                      </w:r>
                    </w:p>
                  </w:txbxContent>
                </v:textbox>
                <w10:wrap type="none"/>
              </v:shape>
              <v:shape style="position:absolute;left:5766;top:1329;width:10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299,460.08</w:t>
                      </w:r>
                      <w:r>
                        <w:rPr>
                          <w:rFonts w:ascii="宋体"/>
                          <w:spacing w:val="-1"/>
                          <w:sz w:val="20"/>
                        </w:rPr>
                      </w:r>
                    </w:p>
                  </w:txbxContent>
                </v:textbox>
                <w10:wrap type="none"/>
              </v:shape>
            </v:group>
          </v:group>
        </w:pict>
      </w:r>
      <w:r>
        <w:rPr>
          <w:rFonts w:ascii="宋体" w:hAnsi="宋体" w:cs="宋体" w:eastAsia="宋体" w:hint="default"/>
          <w:position w:val="-32"/>
          <w:sz w:val="20"/>
          <w:szCs w:val="20"/>
        </w:rPr>
      </w:r>
    </w:p>
    <w:p>
      <w:pPr>
        <w:spacing w:line="240" w:lineRule="auto" w:before="7"/>
        <w:rPr>
          <w:rFonts w:ascii="宋体" w:hAnsi="宋体" w:cs="宋体" w:eastAsia="宋体" w:hint="default"/>
          <w:sz w:val="27"/>
          <w:szCs w:val="27"/>
        </w:rPr>
      </w:pPr>
    </w:p>
    <w:p>
      <w:pPr>
        <w:spacing w:before="31"/>
        <w:ind w:left="747" w:right="3971" w:firstLine="0"/>
        <w:jc w:val="left"/>
        <w:rPr>
          <w:rFonts w:ascii="宋体" w:hAnsi="宋体" w:cs="宋体" w:eastAsia="宋体" w:hint="default"/>
          <w:sz w:val="22"/>
          <w:szCs w:val="22"/>
        </w:rPr>
      </w:pPr>
      <w:r>
        <w:rPr>
          <w:rFonts w:ascii="宋体" w:hAnsi="宋体" w:cs="宋体" w:eastAsia="宋体" w:hint="default"/>
          <w:sz w:val="22"/>
          <w:szCs w:val="22"/>
        </w:rPr>
        <w:t>（5）其他应收款金额前五名单位情况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2369" w:type="dxa"/>
        <w:tblLayout w:type="fixed"/>
        <w:tblCellMar>
          <w:top w:w="0" w:type="dxa"/>
          <w:left w:w="0" w:type="dxa"/>
          <w:bottom w:w="0" w:type="dxa"/>
          <w:right w:w="0" w:type="dxa"/>
        </w:tblCellMar>
        <w:tblLook w:val="01E0"/>
      </w:tblPr>
      <w:tblGrid>
        <w:gridCol w:w="1040"/>
        <w:gridCol w:w="1558"/>
        <w:gridCol w:w="1062"/>
        <w:gridCol w:w="1693"/>
        <w:gridCol w:w="1214"/>
      </w:tblGrid>
      <w:tr>
        <w:trPr>
          <w:trHeight w:val="739" w:hRule="exact"/>
        </w:trPr>
        <w:tc>
          <w:tcPr>
            <w:tcW w:w="1040" w:type="dxa"/>
            <w:tcBorders>
              <w:top w:val="nil" w:sz="6" w:space="0" w:color="auto"/>
              <w:left w:val="nil" w:sz="6" w:space="0" w:color="auto"/>
              <w:bottom w:val="nil" w:sz="6" w:space="0" w:color="auto"/>
              <w:right w:val="nil" w:sz="6" w:space="0" w:color="auto"/>
            </w:tcBorders>
          </w:tcPr>
          <w:p>
            <w:pPr>
              <w:pStyle w:val="TableParagraph"/>
              <w:spacing w:line="220" w:lineRule="exact"/>
              <w:ind w:right="213"/>
              <w:jc w:val="center"/>
              <w:rPr>
                <w:rFonts w:ascii="宋体" w:hAnsi="宋体" w:cs="宋体" w:eastAsia="宋体" w:hint="default"/>
                <w:sz w:val="20"/>
                <w:szCs w:val="20"/>
              </w:rPr>
            </w:pPr>
            <w:r>
              <w:rPr>
                <w:rFonts w:ascii="宋体" w:hAnsi="宋体" w:cs="宋体" w:eastAsia="宋体" w:hint="default"/>
                <w:b/>
                <w:bCs/>
                <w:sz w:val="20"/>
                <w:szCs w:val="20"/>
              </w:rPr>
              <w:t>关系</w:t>
            </w:r>
            <w:r>
              <w:rPr>
                <w:rFonts w:ascii="宋体" w:hAnsi="宋体" w:cs="宋体" w:eastAsia="宋体" w:hint="default"/>
                <w:sz w:val="20"/>
                <w:szCs w:val="20"/>
              </w:rPr>
            </w:r>
          </w:p>
          <w:p>
            <w:pPr>
              <w:pStyle w:val="TableParagraph"/>
              <w:spacing w:line="240" w:lineRule="auto" w:before="138"/>
              <w:ind w:right="213"/>
              <w:jc w:val="center"/>
              <w:rPr>
                <w:rFonts w:ascii="宋体" w:hAnsi="宋体" w:cs="宋体" w:eastAsia="宋体" w:hint="default"/>
                <w:sz w:val="20"/>
                <w:szCs w:val="20"/>
              </w:rPr>
            </w:pPr>
            <w:r>
              <w:rPr>
                <w:rFonts w:ascii="宋体" w:hAnsi="宋体" w:cs="宋体" w:eastAsia="宋体" w:hint="default"/>
                <w:spacing w:val="-13"/>
                <w:sz w:val="20"/>
                <w:szCs w:val="20"/>
              </w:rPr>
              <w:t>联营企业</w:t>
            </w:r>
            <w:r>
              <w:rPr>
                <w:rFonts w:ascii="宋体" w:hAnsi="宋体" w:cs="宋体" w:eastAsia="宋体" w:hint="default"/>
                <w:sz w:val="20"/>
                <w:szCs w:val="20"/>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7"/>
                <w:szCs w:val="27"/>
              </w:rPr>
            </w:pPr>
          </w:p>
          <w:p>
            <w:pPr>
              <w:pStyle w:val="TableParagraph"/>
              <w:spacing w:line="240" w:lineRule="auto"/>
              <w:ind w:right="157"/>
              <w:jc w:val="right"/>
              <w:rPr>
                <w:rFonts w:ascii="宋体" w:hAnsi="宋体" w:cs="宋体" w:eastAsia="宋体" w:hint="default"/>
                <w:sz w:val="20"/>
                <w:szCs w:val="20"/>
              </w:rPr>
            </w:pPr>
            <w:r>
              <w:rPr>
                <w:rFonts w:ascii="宋体"/>
                <w:spacing w:val="-13"/>
                <w:sz w:val="20"/>
              </w:rPr>
              <w:t>3,732,183.84</w:t>
            </w:r>
            <w:r>
              <w:rPr>
                <w:rFonts w:ascii="宋体"/>
                <w:sz w:val="20"/>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7"/>
                <w:szCs w:val="27"/>
              </w:rPr>
            </w:pPr>
          </w:p>
          <w:p>
            <w:pPr>
              <w:pStyle w:val="TableParagraph"/>
              <w:spacing w:line="240" w:lineRule="auto"/>
              <w:ind w:right="49"/>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693" w:type="dxa"/>
            <w:tcBorders>
              <w:top w:val="nil" w:sz="6" w:space="0" w:color="auto"/>
              <w:left w:val="nil" w:sz="6" w:space="0" w:color="auto"/>
              <w:bottom w:val="nil" w:sz="6" w:space="0" w:color="auto"/>
              <w:right w:val="nil" w:sz="6" w:space="0" w:color="auto"/>
            </w:tcBorders>
          </w:tcPr>
          <w:p>
            <w:pPr>
              <w:pStyle w:val="TableParagraph"/>
              <w:spacing w:line="220" w:lineRule="exact"/>
              <w:ind w:left="9" w:right="0"/>
              <w:jc w:val="center"/>
              <w:rPr>
                <w:rFonts w:ascii="宋体" w:hAnsi="宋体" w:cs="宋体" w:eastAsia="宋体" w:hint="default"/>
                <w:sz w:val="20"/>
                <w:szCs w:val="20"/>
              </w:rPr>
            </w:pPr>
            <w:r>
              <w:rPr>
                <w:rFonts w:ascii="宋体" w:hAnsi="宋体" w:cs="宋体" w:eastAsia="宋体" w:hint="default"/>
                <w:b/>
                <w:bCs/>
                <w:sz w:val="20"/>
                <w:szCs w:val="20"/>
              </w:rPr>
              <w:t>额的比例（%）</w:t>
            </w:r>
            <w:r>
              <w:rPr>
                <w:rFonts w:ascii="宋体" w:hAnsi="宋体" w:cs="宋体" w:eastAsia="宋体" w:hint="default"/>
                <w:sz w:val="20"/>
                <w:szCs w:val="20"/>
              </w:rPr>
            </w:r>
          </w:p>
          <w:p>
            <w:pPr>
              <w:pStyle w:val="TableParagraph"/>
              <w:spacing w:line="240" w:lineRule="auto" w:before="138"/>
              <w:ind w:left="12" w:right="0"/>
              <w:jc w:val="center"/>
              <w:rPr>
                <w:rFonts w:ascii="宋体" w:hAnsi="宋体" w:cs="宋体" w:eastAsia="宋体" w:hint="default"/>
                <w:sz w:val="20"/>
                <w:szCs w:val="20"/>
              </w:rPr>
            </w:pPr>
            <w:r>
              <w:rPr>
                <w:rFonts w:ascii="宋体"/>
                <w:spacing w:val="-13"/>
                <w:sz w:val="20"/>
              </w:rPr>
              <w:t>12.75</w:t>
            </w:r>
            <w:r>
              <w:rPr>
                <w:rFonts w:ascii="宋体"/>
                <w:sz w:val="20"/>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7"/>
                <w:szCs w:val="27"/>
              </w:rPr>
            </w:pPr>
          </w:p>
          <w:p>
            <w:pPr>
              <w:pStyle w:val="TableParagraph"/>
              <w:spacing w:line="240" w:lineRule="auto"/>
              <w:ind w:left="121" w:right="0"/>
              <w:jc w:val="center"/>
              <w:rPr>
                <w:rFonts w:ascii="宋体" w:hAnsi="宋体" w:cs="宋体" w:eastAsia="宋体" w:hint="default"/>
                <w:sz w:val="20"/>
                <w:szCs w:val="20"/>
              </w:rPr>
            </w:pPr>
            <w:r>
              <w:rPr>
                <w:rFonts w:ascii="宋体" w:hAnsi="宋体" w:cs="宋体" w:eastAsia="宋体" w:hint="default"/>
                <w:spacing w:val="-11"/>
                <w:sz w:val="20"/>
                <w:szCs w:val="20"/>
              </w:rPr>
              <w:t>食堂管理费</w:t>
            </w:r>
          </w:p>
        </w:tc>
      </w:tr>
      <w:tr>
        <w:trPr>
          <w:trHeight w:val="440" w:hRule="exact"/>
        </w:trPr>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4"/>
              <w:jc w:val="center"/>
              <w:rPr>
                <w:rFonts w:ascii="宋体" w:hAnsi="宋体" w:cs="宋体" w:eastAsia="宋体" w:hint="default"/>
                <w:sz w:val="20"/>
                <w:szCs w:val="20"/>
              </w:rPr>
            </w:pPr>
            <w:r>
              <w:rPr>
                <w:rFonts w:ascii="宋体" w:hAnsi="宋体" w:cs="宋体" w:eastAsia="宋体" w:hint="default"/>
                <w:spacing w:val="-13"/>
                <w:sz w:val="20"/>
                <w:szCs w:val="20"/>
              </w:rPr>
              <w:t>内部员工</w:t>
            </w:r>
            <w:r>
              <w:rPr>
                <w:rFonts w:ascii="宋体" w:hAnsi="宋体" w:cs="宋体" w:eastAsia="宋体" w:hint="default"/>
                <w:sz w:val="20"/>
                <w:szCs w:val="20"/>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8"/>
              <w:jc w:val="right"/>
              <w:rPr>
                <w:rFonts w:ascii="宋体" w:hAnsi="宋体" w:cs="宋体" w:eastAsia="宋体" w:hint="default"/>
                <w:sz w:val="20"/>
                <w:szCs w:val="20"/>
              </w:rPr>
            </w:pPr>
            <w:r>
              <w:rPr>
                <w:rFonts w:ascii="宋体"/>
                <w:spacing w:val="-13"/>
                <w:sz w:val="20"/>
              </w:rPr>
              <w:t>3,382,017.23</w:t>
            </w:r>
            <w:r>
              <w:rPr>
                <w:rFonts w:ascii="宋体"/>
                <w:sz w:val="20"/>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0"/>
              <w:jc w:val="center"/>
              <w:rPr>
                <w:rFonts w:ascii="宋体" w:hAnsi="宋体" w:cs="宋体" w:eastAsia="宋体" w:hint="default"/>
                <w:sz w:val="20"/>
                <w:szCs w:val="20"/>
              </w:rPr>
            </w:pPr>
            <w:r>
              <w:rPr>
                <w:rFonts w:ascii="宋体" w:hAnsi="宋体" w:cs="宋体" w:eastAsia="宋体" w:hint="default"/>
                <w:spacing w:val="-9"/>
                <w:sz w:val="20"/>
                <w:szCs w:val="20"/>
              </w:rPr>
              <w:t>1-4</w:t>
            </w:r>
            <w:r>
              <w:rPr>
                <w:rFonts w:ascii="宋体" w:hAnsi="宋体" w:cs="宋体" w:eastAsia="宋体" w:hint="default"/>
                <w:spacing w:val="-63"/>
                <w:sz w:val="20"/>
                <w:szCs w:val="20"/>
              </w:rPr>
              <w:t> </w:t>
            </w:r>
            <w:r>
              <w:rPr>
                <w:rFonts w:ascii="宋体" w:hAnsi="宋体" w:cs="宋体" w:eastAsia="宋体" w:hint="default"/>
                <w:sz w:val="20"/>
                <w:szCs w:val="20"/>
              </w:rPr>
              <w:t>年</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18"/>
              <w:jc w:val="right"/>
              <w:rPr>
                <w:rFonts w:ascii="宋体" w:hAnsi="宋体" w:cs="宋体" w:eastAsia="宋体" w:hint="default"/>
                <w:sz w:val="20"/>
                <w:szCs w:val="20"/>
              </w:rPr>
            </w:pPr>
            <w:r>
              <w:rPr>
                <w:rFonts w:ascii="宋体"/>
                <w:spacing w:val="-13"/>
                <w:sz w:val="20"/>
              </w:rPr>
              <w:t>11.55</w:t>
            </w:r>
            <w:r>
              <w:rPr>
                <w:rFonts w:ascii="宋体"/>
                <w:sz w:val="20"/>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9" w:right="0"/>
              <w:jc w:val="center"/>
              <w:rPr>
                <w:rFonts w:ascii="宋体" w:hAnsi="宋体" w:cs="宋体" w:eastAsia="宋体" w:hint="default"/>
                <w:sz w:val="20"/>
                <w:szCs w:val="20"/>
              </w:rPr>
            </w:pPr>
            <w:r>
              <w:rPr>
                <w:rFonts w:ascii="宋体" w:hAnsi="宋体" w:cs="宋体" w:eastAsia="宋体" w:hint="default"/>
                <w:spacing w:val="-11"/>
                <w:sz w:val="20"/>
                <w:szCs w:val="20"/>
              </w:rPr>
              <w:t>投标保证金</w:t>
            </w:r>
          </w:p>
        </w:tc>
      </w:tr>
      <w:tr>
        <w:trPr>
          <w:trHeight w:val="485" w:hRule="exact"/>
        </w:trPr>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2"/>
              <w:jc w:val="center"/>
              <w:rPr>
                <w:rFonts w:ascii="宋体" w:hAnsi="宋体" w:cs="宋体" w:eastAsia="宋体" w:hint="default"/>
                <w:sz w:val="20"/>
                <w:szCs w:val="20"/>
              </w:rPr>
            </w:pPr>
            <w:r>
              <w:rPr>
                <w:rFonts w:ascii="宋体" w:hAnsi="宋体" w:cs="宋体" w:eastAsia="宋体" w:hint="default"/>
                <w:spacing w:val="-13"/>
                <w:sz w:val="20"/>
                <w:szCs w:val="20"/>
              </w:rPr>
              <w:t>子公司</w:t>
            </w:r>
            <w:r>
              <w:rPr>
                <w:rFonts w:ascii="宋体" w:hAnsi="宋体" w:cs="宋体" w:eastAsia="宋体" w:hint="default"/>
                <w:sz w:val="20"/>
                <w:szCs w:val="20"/>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8"/>
              <w:jc w:val="right"/>
              <w:rPr>
                <w:rFonts w:ascii="宋体" w:hAnsi="宋体" w:cs="宋体" w:eastAsia="宋体" w:hint="default"/>
                <w:sz w:val="20"/>
                <w:szCs w:val="20"/>
              </w:rPr>
            </w:pPr>
            <w:r>
              <w:rPr>
                <w:rFonts w:ascii="宋体"/>
                <w:spacing w:val="-13"/>
                <w:sz w:val="20"/>
              </w:rPr>
              <w:t>2,814,072.40</w:t>
            </w:r>
            <w:r>
              <w:rPr>
                <w:rFonts w:ascii="宋体"/>
                <w:sz w:val="20"/>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1"/>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 w:right="0"/>
              <w:jc w:val="center"/>
              <w:rPr>
                <w:rFonts w:ascii="宋体" w:hAnsi="宋体" w:cs="宋体" w:eastAsia="宋体" w:hint="default"/>
                <w:sz w:val="20"/>
                <w:szCs w:val="20"/>
              </w:rPr>
            </w:pPr>
            <w:r>
              <w:rPr>
                <w:rFonts w:ascii="宋体"/>
                <w:spacing w:val="-13"/>
                <w:sz w:val="20"/>
              </w:rPr>
              <w:t>9.61</w:t>
            </w:r>
            <w:r>
              <w:rPr>
                <w:rFonts w:ascii="宋体"/>
                <w:sz w:val="20"/>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9" w:right="0"/>
              <w:jc w:val="center"/>
              <w:rPr>
                <w:rFonts w:ascii="宋体" w:hAnsi="宋体" w:cs="宋体" w:eastAsia="宋体" w:hint="default"/>
                <w:sz w:val="20"/>
                <w:szCs w:val="20"/>
              </w:rPr>
            </w:pPr>
            <w:r>
              <w:rPr>
                <w:rFonts w:ascii="宋体" w:hAnsi="宋体" w:cs="宋体" w:eastAsia="宋体" w:hint="default"/>
                <w:spacing w:val="-13"/>
                <w:sz w:val="20"/>
                <w:szCs w:val="20"/>
              </w:rPr>
              <w:t>备件款</w:t>
            </w:r>
            <w:r>
              <w:rPr>
                <w:rFonts w:ascii="宋体" w:hAnsi="宋体" w:cs="宋体" w:eastAsia="宋体" w:hint="default"/>
                <w:sz w:val="20"/>
                <w:szCs w:val="20"/>
              </w:rPr>
            </w:r>
          </w:p>
        </w:tc>
      </w:tr>
      <w:tr>
        <w:trPr>
          <w:trHeight w:val="530" w:hRule="exact"/>
        </w:trPr>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2"/>
              <w:jc w:val="center"/>
              <w:rPr>
                <w:rFonts w:ascii="宋体" w:hAnsi="宋体" w:cs="宋体" w:eastAsia="宋体" w:hint="default"/>
                <w:sz w:val="20"/>
                <w:szCs w:val="20"/>
              </w:rPr>
            </w:pPr>
            <w:r>
              <w:rPr>
                <w:rFonts w:ascii="宋体" w:hAnsi="宋体" w:cs="宋体" w:eastAsia="宋体" w:hint="default"/>
                <w:spacing w:val="-13"/>
                <w:sz w:val="20"/>
                <w:szCs w:val="20"/>
              </w:rPr>
              <w:t>第三方</w:t>
            </w:r>
            <w:r>
              <w:rPr>
                <w:rFonts w:ascii="宋体" w:hAnsi="宋体" w:cs="宋体" w:eastAsia="宋体" w:hint="default"/>
                <w:sz w:val="20"/>
                <w:szCs w:val="20"/>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58"/>
              <w:jc w:val="right"/>
              <w:rPr>
                <w:rFonts w:ascii="宋体" w:hAnsi="宋体" w:cs="宋体" w:eastAsia="宋体" w:hint="default"/>
                <w:sz w:val="20"/>
                <w:szCs w:val="20"/>
              </w:rPr>
            </w:pPr>
            <w:r>
              <w:rPr>
                <w:rFonts w:ascii="宋体"/>
                <w:spacing w:val="-13"/>
                <w:sz w:val="20"/>
              </w:rPr>
              <w:t>2,035,219.99</w:t>
            </w:r>
            <w:r>
              <w:rPr>
                <w:rFonts w:ascii="宋体"/>
                <w:sz w:val="20"/>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50"/>
              <w:jc w:val="center"/>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63"/>
                <w:sz w:val="20"/>
                <w:szCs w:val="20"/>
              </w:rPr>
              <w:t> </w:t>
            </w:r>
            <w:r>
              <w:rPr>
                <w:rFonts w:ascii="宋体" w:hAnsi="宋体" w:cs="宋体" w:eastAsia="宋体" w:hint="default"/>
                <w:spacing w:val="-9"/>
                <w:sz w:val="20"/>
                <w:szCs w:val="20"/>
              </w:rPr>
              <w:t>年以上</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1" w:right="0"/>
              <w:jc w:val="center"/>
              <w:rPr>
                <w:rFonts w:ascii="宋体" w:hAnsi="宋体" w:cs="宋体" w:eastAsia="宋体" w:hint="default"/>
                <w:sz w:val="20"/>
                <w:szCs w:val="20"/>
              </w:rPr>
            </w:pPr>
            <w:r>
              <w:rPr>
                <w:rFonts w:ascii="宋体"/>
                <w:spacing w:val="-13"/>
                <w:sz w:val="20"/>
              </w:rPr>
              <w:t>6.95</w:t>
            </w:r>
            <w:r>
              <w:rPr>
                <w:rFonts w:ascii="宋体"/>
                <w:sz w:val="20"/>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08" w:right="0"/>
              <w:jc w:val="center"/>
              <w:rPr>
                <w:rFonts w:ascii="宋体" w:hAnsi="宋体" w:cs="宋体" w:eastAsia="宋体" w:hint="default"/>
                <w:sz w:val="20"/>
                <w:szCs w:val="20"/>
              </w:rPr>
            </w:pPr>
            <w:r>
              <w:rPr>
                <w:rFonts w:ascii="宋体" w:hAnsi="宋体" w:cs="宋体" w:eastAsia="宋体" w:hint="default"/>
                <w:spacing w:val="-13"/>
                <w:sz w:val="20"/>
                <w:szCs w:val="20"/>
              </w:rPr>
              <w:t>历史遗留</w:t>
            </w:r>
            <w:r>
              <w:rPr>
                <w:rFonts w:ascii="宋体" w:hAnsi="宋体" w:cs="宋体" w:eastAsia="宋体" w:hint="default"/>
                <w:sz w:val="20"/>
                <w:szCs w:val="20"/>
              </w:rPr>
            </w:r>
          </w:p>
        </w:tc>
      </w:tr>
      <w:tr>
        <w:trPr>
          <w:trHeight w:val="485" w:hRule="exact"/>
        </w:trPr>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12"/>
              <w:jc w:val="center"/>
              <w:rPr>
                <w:rFonts w:ascii="宋体" w:hAnsi="宋体" w:cs="宋体" w:eastAsia="宋体" w:hint="default"/>
                <w:sz w:val="20"/>
                <w:szCs w:val="20"/>
              </w:rPr>
            </w:pPr>
            <w:r>
              <w:rPr>
                <w:rFonts w:ascii="宋体" w:hAnsi="宋体" w:cs="宋体" w:eastAsia="宋体" w:hint="default"/>
                <w:spacing w:val="-13"/>
                <w:sz w:val="20"/>
                <w:szCs w:val="20"/>
              </w:rPr>
              <w:t>第三方</w:t>
            </w:r>
            <w:r>
              <w:rPr>
                <w:rFonts w:ascii="宋体" w:hAnsi="宋体" w:cs="宋体" w:eastAsia="宋体" w:hint="default"/>
                <w:sz w:val="20"/>
                <w:szCs w:val="20"/>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58"/>
              <w:jc w:val="right"/>
              <w:rPr>
                <w:rFonts w:ascii="宋体" w:hAnsi="宋体" w:cs="宋体" w:eastAsia="宋体" w:hint="default"/>
                <w:sz w:val="20"/>
                <w:szCs w:val="20"/>
              </w:rPr>
            </w:pPr>
            <w:r>
              <w:rPr>
                <w:rFonts w:ascii="宋体"/>
                <w:spacing w:val="-13"/>
                <w:sz w:val="20"/>
              </w:rPr>
              <w:t>1,661,236.31</w:t>
            </w:r>
            <w:r>
              <w:rPr>
                <w:rFonts w:ascii="宋体"/>
                <w:sz w:val="20"/>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51"/>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3"/>
                <w:sz w:val="20"/>
                <w:szCs w:val="20"/>
              </w:rPr>
              <w:t> </w:t>
            </w:r>
            <w:r>
              <w:rPr>
                <w:rFonts w:ascii="宋体" w:hAnsi="宋体" w:cs="宋体" w:eastAsia="宋体" w:hint="default"/>
                <w:spacing w:val="-9"/>
                <w:sz w:val="20"/>
                <w:szCs w:val="20"/>
              </w:rPr>
              <w:t>年以内</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0" w:right="0"/>
              <w:jc w:val="center"/>
              <w:rPr>
                <w:rFonts w:ascii="宋体" w:hAnsi="宋体" w:cs="宋体" w:eastAsia="宋体" w:hint="default"/>
                <w:sz w:val="20"/>
                <w:szCs w:val="20"/>
              </w:rPr>
            </w:pPr>
            <w:r>
              <w:rPr>
                <w:rFonts w:ascii="宋体"/>
                <w:spacing w:val="-13"/>
                <w:sz w:val="20"/>
              </w:rPr>
              <w:t>5.67</w:t>
            </w:r>
            <w:r>
              <w:rPr>
                <w:rFonts w:ascii="宋体"/>
                <w:sz w:val="20"/>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08" w:right="0"/>
              <w:jc w:val="center"/>
              <w:rPr>
                <w:rFonts w:ascii="宋体" w:hAnsi="宋体" w:cs="宋体" w:eastAsia="宋体" w:hint="default"/>
                <w:sz w:val="20"/>
                <w:szCs w:val="20"/>
              </w:rPr>
            </w:pPr>
            <w:r>
              <w:rPr>
                <w:rFonts w:ascii="宋体" w:hAnsi="宋体" w:cs="宋体" w:eastAsia="宋体" w:hint="default"/>
                <w:spacing w:val="-13"/>
                <w:sz w:val="20"/>
                <w:szCs w:val="20"/>
              </w:rPr>
              <w:t>押金</w:t>
            </w:r>
            <w:r>
              <w:rPr>
                <w:rFonts w:ascii="宋体" w:hAnsi="宋体" w:cs="宋体" w:eastAsia="宋体" w:hint="default"/>
                <w:sz w:val="20"/>
                <w:szCs w:val="20"/>
              </w:rPr>
            </w:r>
          </w:p>
        </w:tc>
      </w:tr>
      <w:tr>
        <w:trPr>
          <w:trHeight w:val="407" w:hRule="exact"/>
        </w:trPr>
        <w:tc>
          <w:tcPr>
            <w:tcW w:w="1040"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46"/>
              <w:jc w:val="right"/>
              <w:rPr>
                <w:rFonts w:ascii="宋体" w:hAnsi="宋体" w:cs="宋体" w:eastAsia="宋体" w:hint="default"/>
                <w:sz w:val="20"/>
                <w:szCs w:val="20"/>
              </w:rPr>
            </w:pPr>
            <w:r>
              <w:rPr>
                <w:rFonts w:ascii="宋体"/>
                <w:b/>
                <w:spacing w:val="-13"/>
                <w:sz w:val="20"/>
              </w:rPr>
              <w:t>13,624,729.77</w:t>
            </w:r>
            <w:r>
              <w:rPr>
                <w:rFonts w:ascii="宋体"/>
                <w:spacing w:val="-13"/>
                <w:sz w:val="20"/>
              </w:rPr>
            </w:r>
          </w:p>
        </w:tc>
        <w:tc>
          <w:tcPr>
            <w:tcW w:w="1062"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606"/>
              <w:jc w:val="right"/>
              <w:rPr>
                <w:rFonts w:ascii="宋体" w:hAnsi="宋体" w:cs="宋体" w:eastAsia="宋体" w:hint="default"/>
                <w:sz w:val="20"/>
                <w:szCs w:val="20"/>
              </w:rPr>
            </w:pPr>
            <w:r>
              <w:rPr>
                <w:rFonts w:ascii="宋体"/>
                <w:b/>
                <w:spacing w:val="-11"/>
                <w:sz w:val="20"/>
              </w:rPr>
              <w:t>46.53</w:t>
            </w:r>
            <w:r>
              <w:rPr>
                <w:rFonts w:ascii="宋体"/>
                <w:spacing w:val="-11"/>
                <w:sz w:val="20"/>
              </w:rPr>
            </w:r>
          </w:p>
        </w:tc>
        <w:tc>
          <w:tcPr>
            <w:tcW w:w="1214"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before="31"/>
        <w:ind w:left="747" w:right="3971" w:firstLine="0"/>
        <w:jc w:val="left"/>
        <w:rPr>
          <w:rFonts w:ascii="宋体" w:hAnsi="宋体" w:cs="宋体" w:eastAsia="宋体" w:hint="default"/>
          <w:sz w:val="22"/>
          <w:szCs w:val="22"/>
        </w:rPr>
      </w:pPr>
      <w:r>
        <w:rPr/>
        <w:pict>
          <v:group style="position:absolute;margin-left:74.339996pt;margin-top:-188.041565pt;width:447.1pt;height:170.05pt;mso-position-horizontal-relative:page;mso-position-vertical-relative:paragraph;z-index:-1005688" coordorigin="1487,-3761" coordsize="8942,3401">
            <v:group style="position:absolute;left:1506;top:-3756;width:2091;height:2" coordorigin="1506,-3756" coordsize="2091,2">
              <v:shape style="position:absolute;left:1506;top:-3756;width:2091;height:2" coordorigin="1506,-3756" coordsize="2091,0" path="m1506,-3756l3596,-3756e" filled="false" stroked="true" strokeweight=".48001pt" strokecolor="#000000">
                <v:path arrowok="t"/>
              </v:shape>
            </v:group>
            <v:group style="position:absolute;left:1506;top:-3737;width:2091;height:2" coordorigin="1506,-3737" coordsize="2091,2">
              <v:shape style="position:absolute;left:1506;top:-3737;width:2091;height:2" coordorigin="1506,-3737" coordsize="2091,0" path="m1506,-3737l3596,-3737e" filled="false" stroked="true" strokeweight=".48001pt" strokecolor="#000000">
                <v:path arrowok="t"/>
              </v:shape>
              <v:shape style="position:absolute;left:3596;top:-3732;width:14;height:2" type="#_x0000_t75" stroked="false">
                <v:imagedata r:id="rId37" o:title=""/>
              </v:shape>
            </v:group>
            <v:group style="position:absolute;left:3596;top:-3756;width:29;height:2" coordorigin="3596,-3756" coordsize="29,2">
              <v:shape style="position:absolute;left:3596;top:-3756;width:29;height:2" coordorigin="3596,-3756" coordsize="29,0" path="m3596,-3756l3625,-3756e" filled="false" stroked="true" strokeweight=".48001pt" strokecolor="#000000">
                <v:path arrowok="t"/>
              </v:shape>
            </v:group>
            <v:group style="position:absolute;left:3596;top:-3737;width:29;height:2" coordorigin="3596,-3737" coordsize="29,2">
              <v:shape style="position:absolute;left:3596;top:-3737;width:29;height:2" coordorigin="3596,-3737" coordsize="29,0" path="m3596,-3737l3625,-3737e" filled="false" stroked="true" strokeweight=".48001pt" strokecolor="#000000">
                <v:path arrowok="t"/>
              </v:shape>
            </v:group>
            <v:group style="position:absolute;left:3625;top:-3756;width:1096;height:2" coordorigin="3625,-3756" coordsize="1096,2">
              <v:shape style="position:absolute;left:3625;top:-3756;width:1096;height:2" coordorigin="3625,-3756" coordsize="1096,0" path="m3625,-3756l4721,-3756e" filled="false" stroked="true" strokeweight=".48001pt" strokecolor="#000000">
                <v:path arrowok="t"/>
              </v:shape>
            </v:group>
            <v:group style="position:absolute;left:3625;top:-3737;width:1096;height:2" coordorigin="3625,-3737" coordsize="1096,2">
              <v:shape style="position:absolute;left:3625;top:-3737;width:1096;height:2" coordorigin="3625,-3737" coordsize="1096,0" path="m3625,-3737l4721,-3737e" filled="false" stroked="true" strokeweight=".48001pt" strokecolor="#000000">
                <v:path arrowok="t"/>
              </v:shape>
              <v:shape style="position:absolute;left:4721;top:-3732;width:14;height:2" type="#_x0000_t75" stroked="false">
                <v:imagedata r:id="rId37" o:title=""/>
              </v:shape>
            </v:group>
            <v:group style="position:absolute;left:4721;top:-3756;width:29;height:2" coordorigin="4721,-3756" coordsize="29,2">
              <v:shape style="position:absolute;left:4721;top:-3756;width:29;height:2" coordorigin="4721,-3756" coordsize="29,0" path="m4721,-3756l4750,-3756e" filled="false" stroked="true" strokeweight=".48001pt" strokecolor="#000000">
                <v:path arrowok="t"/>
              </v:shape>
            </v:group>
            <v:group style="position:absolute;left:4721;top:-3737;width:29;height:2" coordorigin="4721,-3737" coordsize="29,2">
              <v:shape style="position:absolute;left:4721;top:-3737;width:29;height:2" coordorigin="4721,-3737" coordsize="29,0" path="m4721,-3737l4750,-3737e" filled="false" stroked="true" strokeweight=".48001pt" strokecolor="#000000">
                <v:path arrowok="t"/>
              </v:shape>
            </v:group>
            <v:group style="position:absolute;left:4750;top:-3756;width:1540;height:2" coordorigin="4750,-3756" coordsize="1540,2">
              <v:shape style="position:absolute;left:4750;top:-3756;width:1540;height:2" coordorigin="4750,-3756" coordsize="1540,0" path="m4750,-3756l6289,-3756e" filled="false" stroked="true" strokeweight=".48001pt" strokecolor="#000000">
                <v:path arrowok="t"/>
              </v:shape>
            </v:group>
            <v:group style="position:absolute;left:4750;top:-3737;width:1540;height:2" coordorigin="4750,-3737" coordsize="1540,2">
              <v:shape style="position:absolute;left:4750;top:-3737;width:1540;height:2" coordorigin="4750,-3737" coordsize="1540,0" path="m4750,-3737l6289,-3737e" filled="false" stroked="true" strokeweight=".48001pt" strokecolor="#000000">
                <v:path arrowok="t"/>
              </v:shape>
              <v:shape style="position:absolute;left:6289;top:-3732;width:14;height:2" type="#_x0000_t75" stroked="false">
                <v:imagedata r:id="rId37" o:title=""/>
              </v:shape>
            </v:group>
            <v:group style="position:absolute;left:6289;top:-3756;width:29;height:2" coordorigin="6289,-3756" coordsize="29,2">
              <v:shape style="position:absolute;left:6289;top:-3756;width:29;height:2" coordorigin="6289,-3756" coordsize="29,0" path="m6289,-3756l6318,-3756e" filled="false" stroked="true" strokeweight=".48001pt" strokecolor="#000000">
                <v:path arrowok="t"/>
              </v:shape>
            </v:group>
            <v:group style="position:absolute;left:6289;top:-3737;width:29;height:2" coordorigin="6289,-3737" coordsize="29,2">
              <v:shape style="position:absolute;left:6289;top:-3737;width:29;height:2" coordorigin="6289,-3737" coordsize="29,0" path="m6289,-3737l6318,-3737e" filled="false" stroked="true" strokeweight=".48001pt" strokecolor="#000000">
                <v:path arrowok="t"/>
              </v:shape>
            </v:group>
            <v:group style="position:absolute;left:6318;top:-3756;width:1074;height:2" coordorigin="6318,-3756" coordsize="1074,2">
              <v:shape style="position:absolute;left:6318;top:-3756;width:1074;height:2" coordorigin="6318,-3756" coordsize="1074,0" path="m6318,-3756l7392,-3756e" filled="false" stroked="true" strokeweight=".48pt" strokecolor="#000000">
                <v:path arrowok="t"/>
              </v:shape>
            </v:group>
            <v:group style="position:absolute;left:6318;top:-3737;width:1074;height:2" coordorigin="6318,-3737" coordsize="1074,2">
              <v:shape style="position:absolute;left:6318;top:-3737;width:1074;height:2" coordorigin="6318,-3737" coordsize="1074,0" path="m6318,-3737l7392,-3737e" filled="false" stroked="true" strokeweight=".48pt" strokecolor="#000000">
                <v:path arrowok="t"/>
              </v:shape>
              <v:shape style="position:absolute;left:7392;top:-3732;width:14;height:2" type="#_x0000_t75" stroked="false">
                <v:imagedata r:id="rId37" o:title=""/>
              </v:shape>
            </v:group>
            <v:group style="position:absolute;left:7392;top:-3756;width:29;height:2" coordorigin="7392,-3756" coordsize="29,2">
              <v:shape style="position:absolute;left:7392;top:-3756;width:29;height:2" coordorigin="7392,-3756" coordsize="29,0" path="m7392,-3756l7421,-3756e" filled="false" stroked="true" strokeweight=".48001pt" strokecolor="#000000">
                <v:path arrowok="t"/>
              </v:shape>
            </v:group>
            <v:group style="position:absolute;left:7392;top:-3737;width:29;height:2" coordorigin="7392,-3737" coordsize="29,2">
              <v:shape style="position:absolute;left:7392;top:-3737;width:29;height:2" coordorigin="7392,-3737" coordsize="29,0" path="m7392,-3737l7421,-3737e" filled="false" stroked="true" strokeweight=".48001pt" strokecolor="#000000">
                <v:path arrowok="t"/>
              </v:shape>
            </v:group>
            <v:group style="position:absolute;left:7421;top:-3756;width:1702;height:2" coordorigin="7421,-3756" coordsize="1702,2">
              <v:shape style="position:absolute;left:7421;top:-3756;width:1702;height:2" coordorigin="7421,-3756" coordsize="1702,0" path="m7421,-3756l9122,-3756e" filled="false" stroked="true" strokeweight=".48001pt" strokecolor="#000000">
                <v:path arrowok="t"/>
              </v:shape>
            </v:group>
            <v:group style="position:absolute;left:7421;top:-3737;width:1702;height:2" coordorigin="7421,-3737" coordsize="1702,2">
              <v:shape style="position:absolute;left:7421;top:-3737;width:1702;height:2" coordorigin="7421,-3737" coordsize="1702,0" path="m7421,-3737l9122,-3737e" filled="false" stroked="true" strokeweight=".48001pt" strokecolor="#000000">
                <v:path arrowok="t"/>
              </v:shape>
              <v:shape style="position:absolute;left:9122;top:-3732;width:14;height:2" type="#_x0000_t75" stroked="false">
                <v:imagedata r:id="rId37" o:title=""/>
              </v:shape>
            </v:group>
            <v:group style="position:absolute;left:9122;top:-3756;width:29;height:2" coordorigin="9122,-3756" coordsize="29,2">
              <v:shape style="position:absolute;left:9122;top:-3756;width:29;height:2" coordorigin="9122,-3756" coordsize="29,0" path="m9122,-3756l9151,-3756e" filled="false" stroked="true" strokeweight=".48001pt" strokecolor="#000000">
                <v:path arrowok="t"/>
              </v:shape>
            </v:group>
            <v:group style="position:absolute;left:9122;top:-3737;width:29;height:2" coordorigin="9122,-3737" coordsize="29,2">
              <v:shape style="position:absolute;left:9122;top:-3737;width:29;height:2" coordorigin="9122,-3737" coordsize="29,0" path="m9122,-3737l9151,-3737e" filled="false" stroked="true" strokeweight=".48001pt" strokecolor="#000000">
                <v:path arrowok="t"/>
              </v:shape>
            </v:group>
            <v:group style="position:absolute;left:9151;top:-3756;width:1246;height:2" coordorigin="9151,-3756" coordsize="1246,2">
              <v:shape style="position:absolute;left:9151;top:-3756;width:1246;height:2" coordorigin="9151,-3756" coordsize="1246,0" path="m9151,-3756l10397,-3756e" filled="false" stroked="true" strokeweight=".48001pt" strokecolor="#000000">
                <v:path arrowok="t"/>
              </v:shape>
            </v:group>
            <v:group style="position:absolute;left:9151;top:-3737;width:1246;height:2" coordorigin="9151,-3737" coordsize="1246,2">
              <v:shape style="position:absolute;left:9151;top:-3737;width:1246;height:2" coordorigin="9151,-3737" coordsize="1246,0" path="m9151,-3737l10397,-3737e" filled="false" stroked="true" strokeweight=".48001pt" strokecolor="#000000">
                <v:path arrowok="t"/>
              </v:shape>
              <v:shape style="position:absolute;left:3577;top:-3750;width:5579;height:559" type="#_x0000_t75" stroked="false">
                <v:imagedata r:id="rId494" o:title=""/>
              </v:shape>
            </v:group>
            <v:group style="position:absolute;left:1492;top:-365;width:2105;height:2" coordorigin="1492,-365" coordsize="2105,2">
              <v:shape style="position:absolute;left:1492;top:-365;width:2105;height:2" coordorigin="1492,-365" coordsize="2105,0" path="m1492,-365l3596,-365e" filled="false" stroked="true" strokeweight=".48pt" strokecolor="#000000">
                <v:path arrowok="t"/>
              </v:shape>
            </v:group>
            <v:group style="position:absolute;left:1492;top:-384;width:2105;height:2" coordorigin="1492,-384" coordsize="2105,2">
              <v:shape style="position:absolute;left:1492;top:-384;width:2105;height:2" coordorigin="1492,-384" coordsize="2105,0" path="m1492,-384l3596,-384e" filled="false" stroked="true" strokeweight=".48pt" strokecolor="#000000">
                <v:path arrowok="t"/>
              </v:shape>
            </v:group>
            <v:group style="position:absolute;left:3596;top:-384;width:29;height:2" coordorigin="3596,-384" coordsize="29,2">
              <v:shape style="position:absolute;left:3596;top:-384;width:29;height:2" coordorigin="3596,-384" coordsize="29,0" path="m3596,-384l3625,-384e" filled="false" stroked="true" strokeweight=".48pt" strokecolor="#000000">
                <v:path arrowok="t"/>
              </v:shape>
            </v:group>
            <v:group style="position:absolute;left:3596;top:-365;width:1125;height:2" coordorigin="3596,-365" coordsize="1125,2">
              <v:shape style="position:absolute;left:3596;top:-365;width:1125;height:2" coordorigin="3596,-365" coordsize="1125,0" path="m3596,-365l4721,-365e" filled="false" stroked="true" strokeweight=".48pt" strokecolor="#000000">
                <v:path arrowok="t"/>
              </v:shape>
            </v:group>
            <v:group style="position:absolute;left:3625;top:-384;width:1096;height:2" coordorigin="3625,-384" coordsize="1096,2">
              <v:shape style="position:absolute;left:3625;top:-384;width:1096;height:2" coordorigin="3625,-384" coordsize="1096,0" path="m3625,-384l4721,-384e" filled="false" stroked="true" strokeweight=".48pt" strokecolor="#000000">
                <v:path arrowok="t"/>
              </v:shape>
            </v:group>
            <v:group style="position:absolute;left:4721;top:-384;width:29;height:2" coordorigin="4721,-384" coordsize="29,2">
              <v:shape style="position:absolute;left:4721;top:-384;width:29;height:2" coordorigin="4721,-384" coordsize="29,0" path="m4721,-384l4750,-384e" filled="false" stroked="true" strokeweight=".48pt" strokecolor="#000000">
                <v:path arrowok="t"/>
              </v:shape>
            </v:group>
            <v:group style="position:absolute;left:4721;top:-365;width:1569;height:2" coordorigin="4721,-365" coordsize="1569,2">
              <v:shape style="position:absolute;left:4721;top:-365;width:1569;height:2" coordorigin="4721,-365" coordsize="1569,0" path="m4721,-365l6289,-365e" filled="false" stroked="true" strokeweight=".48pt" strokecolor="#000000">
                <v:path arrowok="t"/>
              </v:shape>
            </v:group>
            <v:group style="position:absolute;left:4750;top:-384;width:1540;height:2" coordorigin="4750,-384" coordsize="1540,2">
              <v:shape style="position:absolute;left:4750;top:-384;width:1540;height:2" coordorigin="4750,-384" coordsize="1540,0" path="m4750,-384l6289,-384e" filled="false" stroked="true" strokeweight=".48pt" strokecolor="#000000">
                <v:path arrowok="t"/>
              </v:shape>
            </v:group>
            <v:group style="position:absolute;left:6289;top:-384;width:29;height:2" coordorigin="6289,-384" coordsize="29,2">
              <v:shape style="position:absolute;left:6289;top:-384;width:29;height:2" coordorigin="6289,-384" coordsize="29,0" path="m6289,-384l6318,-384e" filled="false" stroked="true" strokeweight=".48pt" strokecolor="#000000">
                <v:path arrowok="t"/>
              </v:shape>
            </v:group>
            <v:group style="position:absolute;left:6289;top:-365;width:29;height:2" coordorigin="6289,-365" coordsize="29,2">
              <v:shape style="position:absolute;left:6289;top:-365;width:29;height:2" coordorigin="6289,-365" coordsize="29,0" path="m6289,-365l6318,-365e" filled="false" stroked="true" strokeweight=".48pt" strokecolor="#000000">
                <v:path arrowok="t"/>
              </v:shape>
            </v:group>
            <v:group style="position:absolute;left:6318;top:-365;width:1074;height:2" coordorigin="6318,-365" coordsize="1074,2">
              <v:shape style="position:absolute;left:6318;top:-365;width:1074;height:2" coordorigin="6318,-365" coordsize="1074,0" path="m6318,-365l7392,-365e" filled="false" stroked="true" strokeweight=".48pt" strokecolor="#000000">
                <v:path arrowok="t"/>
              </v:shape>
            </v:group>
            <v:group style="position:absolute;left:6318;top:-384;width:1074;height:2" coordorigin="6318,-384" coordsize="1074,2">
              <v:shape style="position:absolute;left:6318;top:-384;width:1074;height:2" coordorigin="6318,-384" coordsize="1074,0" path="m6318,-384l7392,-384e" filled="false" stroked="true" strokeweight=".48pt" strokecolor="#000000">
                <v:path arrowok="t"/>
              </v:shape>
            </v:group>
            <v:group style="position:absolute;left:7392;top:-384;width:29;height:2" coordorigin="7392,-384" coordsize="29,2">
              <v:shape style="position:absolute;left:7392;top:-384;width:29;height:2" coordorigin="7392,-384" coordsize="29,0" path="m7392,-384l7421,-384e" filled="false" stroked="true" strokeweight=".48pt" strokecolor="#000000">
                <v:path arrowok="t"/>
              </v:shape>
            </v:group>
            <v:group style="position:absolute;left:7392;top:-365;width:1731;height:2" coordorigin="7392,-365" coordsize="1731,2">
              <v:shape style="position:absolute;left:7392;top:-365;width:1731;height:2" coordorigin="7392,-365" coordsize="1731,0" path="m7392,-365l9122,-365e" filled="false" stroked="true" strokeweight=".48pt" strokecolor="#000000">
                <v:path arrowok="t"/>
              </v:shape>
            </v:group>
            <v:group style="position:absolute;left:7421;top:-384;width:1702;height:2" coordorigin="7421,-384" coordsize="1702,2">
              <v:shape style="position:absolute;left:7421;top:-384;width:1702;height:2" coordorigin="7421,-384" coordsize="1702,0" path="m7421,-384l9122,-384e" filled="false" stroked="true" strokeweight=".48pt" strokecolor="#000000">
                <v:path arrowok="t"/>
              </v:shape>
              <v:shape style="position:absolute;left:1487;top:-3229;width:8941;height:2840" type="#_x0000_t75" stroked="false">
                <v:imagedata r:id="rId495" o:title=""/>
              </v:shape>
            </v:group>
            <v:group style="position:absolute;left:9122;top:-384;width:29;height:2" coordorigin="9122,-384" coordsize="29,2">
              <v:shape style="position:absolute;left:9122;top:-384;width:29;height:2" coordorigin="9122,-384" coordsize="29,0" path="m9122,-384l9151,-384e" filled="false" stroked="true" strokeweight=".48pt" strokecolor="#000000">
                <v:path arrowok="t"/>
              </v:shape>
            </v:group>
            <v:group style="position:absolute;left:9122;top:-365;width:1282;height:2" coordorigin="9122,-365" coordsize="1282,2">
              <v:shape style="position:absolute;left:9122;top:-365;width:1282;height:2" coordorigin="9122,-365" coordsize="1282,0" path="m9122,-365l10404,-365e" filled="false" stroked="true" strokeweight=".48pt" strokecolor="#000000">
                <v:path arrowok="t"/>
              </v:shape>
            </v:group>
            <v:group style="position:absolute;left:9151;top:-384;width:1253;height:2" coordorigin="9151,-384" coordsize="1253,2">
              <v:shape style="position:absolute;left:9151;top:-384;width:1253;height:2" coordorigin="9151,-384" coordsize="1253,0" path="m9151,-384l10404,-384e" filled="false" stroked="true" strokeweight=".48pt" strokecolor="#000000">
                <v:path arrowok="t"/>
              </v:shape>
              <v:shape style="position:absolute;left:1614;top:-3572;width:1901;height:3111" type="#_x0000_t202" filled="false" stroked="false">
                <v:textbox inset="0,0,0,0">
                  <w:txbxContent>
                    <w:p>
                      <w:pPr>
                        <w:spacing w:line="200" w:lineRule="exact" w:before="0"/>
                        <w:ind w:left="0" w:right="0" w:firstLine="537"/>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261" w:lineRule="auto" w:before="139"/>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深圳海量存储设备有</w:t>
                      </w:r>
                      <w:r>
                        <w:rPr>
                          <w:rFonts w:ascii="宋体" w:hAnsi="宋体" w:cs="宋体" w:eastAsia="宋体" w:hint="default"/>
                          <w:spacing w:val="-97"/>
                          <w:sz w:val="20"/>
                          <w:szCs w:val="20"/>
                        </w:rPr>
                        <w:t> </w:t>
                      </w:r>
                      <w:r>
                        <w:rPr>
                          <w:rFonts w:ascii="宋体" w:hAnsi="宋体" w:cs="宋体" w:eastAsia="宋体" w:hint="default"/>
                          <w:spacing w:val="-12"/>
                          <w:sz w:val="20"/>
                          <w:szCs w:val="20"/>
                        </w:rPr>
                        <w:t>限公司</w:t>
                      </w:r>
                      <w:r>
                        <w:rPr>
                          <w:rFonts w:ascii="宋体" w:hAnsi="宋体" w:cs="宋体" w:eastAsia="宋体" w:hint="default"/>
                          <w:spacing w:val="-12"/>
                          <w:w w:val="100"/>
                          <w:sz w:val="20"/>
                          <w:szCs w:val="20"/>
                        </w:rPr>
                        <w:t> </w:t>
                      </w:r>
                      <w:r>
                        <w:rPr>
                          <w:rFonts w:ascii="宋体" w:hAnsi="宋体" w:cs="宋体" w:eastAsia="宋体" w:hint="default"/>
                          <w:spacing w:val="-14"/>
                          <w:sz w:val="20"/>
                          <w:szCs w:val="20"/>
                        </w:rPr>
                        <w:t>个人（投标保证金）</w:t>
                      </w:r>
                      <w:r>
                        <w:rPr>
                          <w:rFonts w:ascii="宋体" w:hAnsi="宋体" w:cs="宋体" w:eastAsia="宋体" w:hint="default"/>
                          <w:sz w:val="20"/>
                          <w:szCs w:val="20"/>
                        </w:rPr>
                      </w:r>
                    </w:p>
                    <w:p>
                      <w:pPr>
                        <w:spacing w:line="242" w:lineRule="auto" w:before="31"/>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广西长城计算机有限</w:t>
                      </w:r>
                      <w:r>
                        <w:rPr>
                          <w:rFonts w:ascii="宋体" w:hAnsi="宋体" w:cs="宋体" w:eastAsia="宋体" w:hint="default"/>
                          <w:spacing w:val="-97"/>
                          <w:sz w:val="20"/>
                          <w:szCs w:val="20"/>
                        </w:rPr>
                        <w:t> </w:t>
                      </w:r>
                      <w:r>
                        <w:rPr>
                          <w:rFonts w:ascii="宋体" w:hAnsi="宋体" w:cs="宋体" w:eastAsia="宋体" w:hint="default"/>
                          <w:spacing w:val="-12"/>
                          <w:sz w:val="20"/>
                          <w:szCs w:val="20"/>
                        </w:rPr>
                        <w:t>公司</w:t>
                      </w:r>
                      <w:r>
                        <w:rPr>
                          <w:rFonts w:ascii="宋体" w:hAnsi="宋体" w:cs="宋体" w:eastAsia="宋体" w:hint="default"/>
                          <w:spacing w:val="-12"/>
                          <w:w w:val="100"/>
                          <w:sz w:val="20"/>
                          <w:szCs w:val="20"/>
                        </w:rPr>
                        <w:t> </w:t>
                      </w:r>
                      <w:r>
                        <w:rPr>
                          <w:rFonts w:ascii="宋体" w:hAnsi="宋体" w:cs="宋体" w:eastAsia="宋体" w:hint="default"/>
                          <w:spacing w:val="10"/>
                          <w:sz w:val="20"/>
                          <w:szCs w:val="20"/>
                        </w:rPr>
                        <w:t>深圳市桑夏高科技股</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0"/>
                          <w:sz w:val="20"/>
                          <w:szCs w:val="20"/>
                        </w:rPr>
                        <w:t>份有限公司</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0"/>
                          <w:sz w:val="20"/>
                          <w:szCs w:val="20"/>
                        </w:rPr>
                        <w:t>沃尔玛（中国）投资</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2"/>
                          <w:sz w:val="20"/>
                          <w:szCs w:val="20"/>
                        </w:rPr>
                        <w:t>有限公司</w:t>
                      </w:r>
                      <w:r>
                        <w:rPr>
                          <w:rFonts w:ascii="宋体" w:hAnsi="宋体" w:cs="宋体" w:eastAsia="宋体" w:hint="default"/>
                          <w:sz w:val="20"/>
                          <w:szCs w:val="20"/>
                        </w:rPr>
                      </w:r>
                    </w:p>
                    <w:p>
                      <w:pPr>
                        <w:spacing w:before="46"/>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合计</w:t>
                      </w:r>
                      <w:r>
                        <w:rPr>
                          <w:rFonts w:ascii="宋体" w:hAnsi="宋体" w:cs="宋体" w:eastAsia="宋体" w:hint="default"/>
                          <w:sz w:val="20"/>
                          <w:szCs w:val="20"/>
                        </w:rPr>
                      </w:r>
                    </w:p>
                  </w:txbxContent>
                </v:textbox>
                <w10:wrap type="none"/>
              </v:shape>
              <v:shape style="position:absolute;left:3762;top:-37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w:t>
                      </w:r>
                      <w:r>
                        <w:rPr>
                          <w:rFonts w:ascii="宋体" w:hAnsi="宋体" w:cs="宋体" w:eastAsia="宋体" w:hint="default"/>
                          <w:sz w:val="20"/>
                          <w:szCs w:val="20"/>
                        </w:rPr>
                      </w:r>
                    </w:p>
                  </w:txbxContent>
                </v:textbox>
                <w10:wrap type="none"/>
              </v:shape>
              <v:shape style="position:absolute;left:5309;top:-357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6644;top:-357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账龄</w:t>
                      </w:r>
                      <w:r>
                        <w:rPr>
                          <w:rFonts w:ascii="宋体" w:hAnsi="宋体" w:cs="宋体" w:eastAsia="宋体" w:hint="default"/>
                          <w:sz w:val="20"/>
                          <w:szCs w:val="20"/>
                        </w:rPr>
                      </w:r>
                    </w:p>
                  </w:txbxContent>
                </v:textbox>
                <w10:wrap type="none"/>
              </v:shape>
              <v:shape style="position:absolute;left:7560;top:-3701;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占其他应收款总</w:t>
                      </w:r>
                      <w:r>
                        <w:rPr>
                          <w:rFonts w:ascii="宋体" w:hAnsi="宋体" w:cs="宋体" w:eastAsia="宋体" w:hint="default"/>
                          <w:spacing w:val="-1"/>
                          <w:sz w:val="20"/>
                          <w:szCs w:val="20"/>
                        </w:rPr>
                      </w:r>
                    </w:p>
                  </w:txbxContent>
                </v:textbox>
                <w10:wrap type="none"/>
              </v:shape>
              <v:shape style="position:absolute;left:9263;top:-3572;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性质或内容</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（6）</w:t>
      </w:r>
      <w:r>
        <w:rPr>
          <w:rFonts w:ascii="宋体" w:hAnsi="宋体" w:cs="宋体" w:eastAsia="宋体" w:hint="default"/>
          <w:spacing w:val="12"/>
          <w:sz w:val="22"/>
          <w:szCs w:val="22"/>
        </w:rPr>
        <w:t> </w:t>
      </w:r>
      <w:r>
        <w:rPr>
          <w:rFonts w:ascii="宋体" w:hAnsi="宋体" w:cs="宋体" w:eastAsia="宋体" w:hint="default"/>
          <w:sz w:val="22"/>
          <w:szCs w:val="22"/>
        </w:rPr>
        <w:t>应收关联方款项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930" w:lineRule="exact"/>
        <w:ind w:left="289"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8.35pt;height:46.5pt;mso-position-horizontal-relative:char;mso-position-vertical-relative:line" coordorigin="0,0" coordsize="8567,930">
            <v:group style="position:absolute;left:19;top:5;width:3201;height:2" coordorigin="19,5" coordsize="3201,2">
              <v:shape style="position:absolute;left:19;top:5;width:3201;height:2" coordorigin="19,5" coordsize="3201,0" path="m19,5l3220,5e" filled="false" stroked="true" strokeweight=".48001pt" strokecolor="#000000">
                <v:path arrowok="t"/>
              </v:shape>
            </v:group>
            <v:group style="position:absolute;left:19;top:24;width:3201;height:2" coordorigin="19,24" coordsize="3201,2">
              <v:shape style="position:absolute;left:19;top:24;width:3201;height:2" coordorigin="19,24" coordsize="3201,0" path="m19,24l3220,24e" filled="false" stroked="true" strokeweight=".47998pt" strokecolor="#000000">
                <v:path arrowok="t"/>
              </v:shape>
              <v:shape style="position:absolute;left:3220;top:29;width:14;height:2" type="#_x0000_t75" stroked="false">
                <v:imagedata r:id="rId37" o:title=""/>
              </v:shape>
            </v:group>
            <v:group style="position:absolute;left:3220;top:5;width:29;height:2" coordorigin="3220,5" coordsize="29,2">
              <v:shape style="position:absolute;left:3220;top:5;width:29;height:2" coordorigin="3220,5" coordsize="29,0" path="m3220,5l3248,5e" filled="false" stroked="true" strokeweight=".48001pt" strokecolor="#000000">
                <v:path arrowok="t"/>
              </v:shape>
            </v:group>
            <v:group style="position:absolute;left:3220;top:24;width:29;height:2" coordorigin="3220,24" coordsize="29,2">
              <v:shape style="position:absolute;left:3220;top:24;width:29;height:2" coordorigin="3220,24" coordsize="29,0" path="m3220,24l3248,24e" filled="false" stroked="true" strokeweight=".47998pt" strokecolor="#000000">
                <v:path arrowok="t"/>
              </v:shape>
            </v:group>
            <v:group style="position:absolute;left:3248;top:5;width:1806;height:2" coordorigin="3248,5" coordsize="1806,2">
              <v:shape style="position:absolute;left:3248;top:5;width:1806;height:2" coordorigin="3248,5" coordsize="1806,0" path="m3248,5l5054,5e" filled="false" stroked="true" strokeweight=".48001pt" strokecolor="#000000">
                <v:path arrowok="t"/>
              </v:shape>
            </v:group>
            <v:group style="position:absolute;left:3248;top:24;width:1806;height:2" coordorigin="3248,24" coordsize="1806,2">
              <v:shape style="position:absolute;left:3248;top:24;width:1806;height:2" coordorigin="3248,24" coordsize="1806,0" path="m3248,24l5054,24e" filled="false" stroked="true" strokeweight=".47998pt" strokecolor="#000000">
                <v:path arrowok="t"/>
              </v:shape>
              <v:shape style="position:absolute;left:5054;top:29;width:14;height:2" type="#_x0000_t75" stroked="false">
                <v:imagedata r:id="rId37" o:title=""/>
              </v:shape>
            </v:group>
            <v:group style="position:absolute;left:5054;top:5;width:29;height:2" coordorigin="5054,5" coordsize="29,2">
              <v:shape style="position:absolute;left:5054;top:5;width:29;height:2" coordorigin="5054,5" coordsize="29,0" path="m5054,5l5083,5e" filled="false" stroked="true" strokeweight=".48001pt" strokecolor="#000000">
                <v:path arrowok="t"/>
              </v:shape>
            </v:group>
            <v:group style="position:absolute;left:5054;top:24;width:29;height:2" coordorigin="5054,24" coordsize="29,2">
              <v:shape style="position:absolute;left:5054;top:24;width:29;height:2" coordorigin="5054,24" coordsize="29,0" path="m5054,24l5083,24e" filled="false" stroked="true" strokeweight=".47998pt" strokecolor="#000000">
                <v:path arrowok="t"/>
              </v:shape>
            </v:group>
            <v:group style="position:absolute;left:5083;top:5;width:1545;height:2" coordorigin="5083,5" coordsize="1545,2">
              <v:shape style="position:absolute;left:5083;top:5;width:1545;height:2" coordorigin="5083,5" coordsize="1545,0" path="m5083,5l6628,5e" filled="false" stroked="true" strokeweight=".48001pt" strokecolor="#000000">
                <v:path arrowok="t"/>
              </v:shape>
            </v:group>
            <v:group style="position:absolute;left:5083;top:24;width:1545;height:2" coordorigin="5083,24" coordsize="1545,2">
              <v:shape style="position:absolute;left:5083;top:24;width:1545;height:2" coordorigin="5083,24" coordsize="1545,0" path="m5083,24l6628,24e" filled="false" stroked="true" strokeweight=".47998pt" strokecolor="#000000">
                <v:path arrowok="t"/>
              </v:shape>
              <v:shape style="position:absolute;left:6628;top:29;width:14;height:2" type="#_x0000_t75" stroked="false">
                <v:imagedata r:id="rId37" o:title=""/>
              </v:shape>
            </v:group>
            <v:group style="position:absolute;left:6628;top:5;width:29;height:2" coordorigin="6628,5" coordsize="29,2">
              <v:shape style="position:absolute;left:6628;top:5;width:29;height:2" coordorigin="6628,5" coordsize="29,0" path="m6628,5l6656,5e" filled="false" stroked="true" strokeweight=".48001pt" strokecolor="#000000">
                <v:path arrowok="t"/>
              </v:shape>
            </v:group>
            <v:group style="position:absolute;left:6628;top:24;width:29;height:2" coordorigin="6628,24" coordsize="29,2">
              <v:shape style="position:absolute;left:6628;top:24;width:29;height:2" coordorigin="6628,24" coordsize="29,0" path="m6628,24l6656,24e" filled="false" stroked="true" strokeweight=".47998pt" strokecolor="#000000">
                <v:path arrowok="t"/>
              </v:shape>
            </v:group>
            <v:group style="position:absolute;left:6656;top:5;width:1889;height:2" coordorigin="6656,5" coordsize="1889,2">
              <v:shape style="position:absolute;left:6656;top:5;width:1889;height:2" coordorigin="6656,5" coordsize="1889,0" path="m6656,5l8545,5e" filled="false" stroked="true" strokeweight=".48pt" strokecolor="#000000">
                <v:path arrowok="t"/>
              </v:shape>
            </v:group>
            <v:group style="position:absolute;left:6656;top:24;width:1889;height:2" coordorigin="6656,24" coordsize="1889,2">
              <v:shape style="position:absolute;left:6656;top:24;width:1889;height:2" coordorigin="6656,24" coordsize="1889,0" path="m6656,24l8545,24e" filled="false" stroked="true" strokeweight=".48pt" strokecolor="#000000">
                <v:path arrowok="t"/>
              </v:shape>
            </v:group>
            <v:group style="position:absolute;left:5;top:925;width:3215;height:2" coordorigin="5,925" coordsize="3215,2">
              <v:shape style="position:absolute;left:5;top:925;width:3215;height:2" coordorigin="5,925" coordsize="3215,0" path="m5,925l3220,925e" filled="false" stroked="true" strokeweight=".47998pt" strokecolor="#000000">
                <v:path arrowok="t"/>
              </v:shape>
            </v:group>
            <v:group style="position:absolute;left:5;top:906;width:3215;height:2" coordorigin="5,906" coordsize="3215,2">
              <v:shape style="position:absolute;left:5;top:906;width:3215;height:2" coordorigin="5,906" coordsize="3215,0" path="m5,906l3220,906e" filled="false" stroked="true" strokeweight=".48001pt" strokecolor="#000000">
                <v:path arrowok="t"/>
              </v:shape>
            </v:group>
            <v:group style="position:absolute;left:3220;top:906;width:29;height:2" coordorigin="3220,906" coordsize="29,2">
              <v:shape style="position:absolute;left:3220;top:906;width:29;height:2" coordorigin="3220,906" coordsize="29,0" path="m3220,906l3248,906e" filled="false" stroked="true" strokeweight=".48001pt" strokecolor="#000000">
                <v:path arrowok="t"/>
              </v:shape>
            </v:group>
            <v:group style="position:absolute;left:3220;top:925;width:1835;height:2" coordorigin="3220,925" coordsize="1835,2">
              <v:shape style="position:absolute;left:3220;top:925;width:1835;height:2" coordorigin="3220,925" coordsize="1835,0" path="m3220,925l5054,925e" filled="false" stroked="true" strokeweight=".47998pt" strokecolor="#000000">
                <v:path arrowok="t"/>
              </v:shape>
            </v:group>
            <v:group style="position:absolute;left:3248;top:906;width:1806;height:2" coordorigin="3248,906" coordsize="1806,2">
              <v:shape style="position:absolute;left:3248;top:906;width:1806;height:2" coordorigin="3248,906" coordsize="1806,0" path="m3248,906l5054,906e" filled="false" stroked="true" strokeweight=".48001pt" strokecolor="#000000">
                <v:path arrowok="t"/>
              </v:shape>
            </v:group>
            <v:group style="position:absolute;left:5054;top:906;width:29;height:2" coordorigin="5054,906" coordsize="29,2">
              <v:shape style="position:absolute;left:5054;top:906;width:29;height:2" coordorigin="5054,906" coordsize="29,0" path="m5054,906l5083,906e" filled="false" stroked="true" strokeweight=".48001pt" strokecolor="#000000">
                <v:path arrowok="t"/>
              </v:shape>
            </v:group>
            <v:group style="position:absolute;left:5054;top:925;width:1574;height:2" coordorigin="5054,925" coordsize="1574,2">
              <v:shape style="position:absolute;left:5054;top:925;width:1574;height:2" coordorigin="5054,925" coordsize="1574,0" path="m5054,925l6628,925e" filled="false" stroked="true" strokeweight=".47998pt" strokecolor="#000000">
                <v:path arrowok="t"/>
              </v:shape>
            </v:group>
            <v:group style="position:absolute;left:5083;top:906;width:1545;height:2" coordorigin="5083,906" coordsize="1545,2">
              <v:shape style="position:absolute;left:5083;top:906;width:1545;height:2" coordorigin="5083,906" coordsize="1545,0" path="m5083,906l6628,906e" filled="false" stroked="true" strokeweight=".48001pt" strokecolor="#000000">
                <v:path arrowok="t"/>
              </v:shape>
              <v:shape style="position:absolute;left:0;top:11;width:8567;height:890" type="#_x0000_t75" stroked="false">
                <v:imagedata r:id="rId496" o:title=""/>
              </v:shape>
            </v:group>
            <v:group style="position:absolute;left:6628;top:906;width:29;height:2" coordorigin="6628,906" coordsize="29,2">
              <v:shape style="position:absolute;left:6628;top:906;width:29;height:2" coordorigin="6628,906" coordsize="29,0" path="m6628,906l6656,906e" filled="false" stroked="true" strokeweight=".48001pt" strokecolor="#000000">
                <v:path arrowok="t"/>
              </v:shape>
            </v:group>
            <v:group style="position:absolute;left:6628;top:925;width:29;height:2" coordorigin="6628,925" coordsize="29,2">
              <v:shape style="position:absolute;left:6628;top:925;width:29;height:2" coordorigin="6628,925" coordsize="29,0" path="m6628,925l6656,925e" filled="false" stroked="true" strokeweight=".47998pt" strokecolor="#000000">
                <v:path arrowok="t"/>
              </v:shape>
            </v:group>
            <v:group style="position:absolute;left:6656;top:925;width:1896;height:2" coordorigin="6656,925" coordsize="1896,2">
              <v:shape style="position:absolute;left:6656;top:925;width:1896;height:2" coordorigin="6656,925" coordsize="1896,0" path="m6656,925l8552,925e" filled="false" stroked="true" strokeweight=".48pt" strokecolor="#000000">
                <v:path arrowok="t"/>
              </v:shape>
            </v:group>
            <v:group style="position:absolute;left:6656;top:906;width:1896;height:2" coordorigin="6656,906" coordsize="1896,2">
              <v:shape style="position:absolute;left:6656;top:906;width:1896;height:2" coordorigin="6656,906" coordsize="1896,0" path="m6656,906l8552,906e" filled="false" stroked="true" strokeweight=".48pt" strokecolor="#000000">
                <v:path arrowok="t"/>
              </v:shape>
              <v:shape style="position:absolute;left:1220;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541;top:189;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5645;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127;top:628;width:2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z w:val="20"/>
                          <w:szCs w:val="20"/>
                        </w:rPr>
                      </w:r>
                    </w:p>
                  </w:txbxContent>
                </v:textbox>
                <w10:wrap type="none"/>
              </v:shape>
              <v:shape style="position:absolute;left:3841;top:628;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母公司</w:t>
                      </w:r>
                      <w:r>
                        <w:rPr>
                          <w:rFonts w:ascii="宋体" w:hAnsi="宋体" w:cs="宋体" w:eastAsia="宋体" w:hint="default"/>
                          <w:sz w:val="20"/>
                          <w:szCs w:val="20"/>
                        </w:rPr>
                      </w:r>
                    </w:p>
                  </w:txbxContent>
                </v:textbox>
                <w10:wrap type="none"/>
              </v:shape>
              <v:shape style="position:absolute;left:5523;top:59;width:2869;height:770" type="#_x0000_t202" filled="false" stroked="false">
                <v:textbox inset="0,0,0,0">
                  <w:txbxContent>
                    <w:p>
                      <w:pPr>
                        <w:spacing w:line="199" w:lineRule="exact" w:before="0"/>
                        <w:ind w:left="1266"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占其他应收款总额</w:t>
                      </w:r>
                      <w:r>
                        <w:rPr>
                          <w:rFonts w:ascii="宋体" w:hAnsi="宋体" w:cs="宋体" w:eastAsia="宋体" w:hint="default"/>
                          <w:spacing w:val="-1"/>
                          <w:sz w:val="20"/>
                          <w:szCs w:val="20"/>
                        </w:rPr>
                      </w:r>
                    </w:p>
                    <w:p>
                      <w:pPr>
                        <w:spacing w:line="260" w:lineRule="exact" w:before="0"/>
                        <w:ind w:left="1269" w:right="0" w:firstLine="0"/>
                        <w:jc w:val="center"/>
                        <w:rPr>
                          <w:rFonts w:ascii="宋体" w:hAnsi="宋体" w:cs="宋体" w:eastAsia="宋体" w:hint="default"/>
                          <w:sz w:val="20"/>
                          <w:szCs w:val="20"/>
                        </w:rPr>
                      </w:pPr>
                      <w:r>
                        <w:rPr>
                          <w:rFonts w:ascii="宋体" w:hAnsi="宋体" w:cs="宋体" w:eastAsia="宋体" w:hint="default"/>
                          <w:b/>
                          <w:bCs/>
                          <w:sz w:val="20"/>
                          <w:szCs w:val="20"/>
                        </w:rPr>
                        <w:t>的比例（%）</w:t>
                      </w:r>
                      <w:r>
                        <w:rPr>
                          <w:rFonts w:ascii="宋体" w:hAnsi="宋体" w:cs="宋体" w:eastAsia="宋体" w:hint="default"/>
                          <w:sz w:val="20"/>
                          <w:szCs w:val="20"/>
                        </w:rPr>
                      </w:r>
                    </w:p>
                    <w:p>
                      <w:pPr>
                        <w:tabs>
                          <w:tab w:pos="1868" w:val="left" w:leader="none"/>
                        </w:tabs>
                        <w:spacing w:before="48"/>
                        <w:ind w:left="0" w:right="0" w:firstLine="0"/>
                        <w:jc w:val="left"/>
                        <w:rPr>
                          <w:rFonts w:ascii="宋体" w:hAnsi="宋体" w:cs="宋体" w:eastAsia="宋体" w:hint="default"/>
                          <w:sz w:val="20"/>
                          <w:szCs w:val="20"/>
                        </w:rPr>
                      </w:pPr>
                      <w:r>
                        <w:rPr>
                          <w:rFonts w:ascii="宋体"/>
                          <w:spacing w:val="-1"/>
                          <w:sz w:val="20"/>
                        </w:rPr>
                        <w:t>217,559.93</w:t>
                        <w:tab/>
                        <w:t>0.74</w:t>
                      </w:r>
                      <w:r>
                        <w:rPr>
                          <w:rFonts w:ascii="宋体"/>
                          <w:sz w:val="20"/>
                        </w:rPr>
                      </w:r>
                    </w:p>
                  </w:txbxContent>
                </v:textbox>
                <w10:wrap type="none"/>
              </v:shape>
            </v:group>
          </v:group>
        </w:pict>
      </w:r>
      <w:r>
        <w:rPr>
          <w:rFonts w:ascii="宋体" w:hAnsi="宋体" w:cs="宋体" w:eastAsia="宋体" w:hint="default"/>
          <w:position w:val="-18"/>
          <w:sz w:val="20"/>
          <w:szCs w:val="20"/>
        </w:rPr>
      </w:r>
    </w:p>
    <w:p>
      <w:pPr>
        <w:spacing w:after="0" w:line="930" w:lineRule="exact"/>
        <w:rPr>
          <w:rFonts w:ascii="宋体" w:hAnsi="宋体" w:cs="宋体" w:eastAsia="宋体" w:hint="default"/>
          <w:sz w:val="20"/>
          <w:szCs w:val="20"/>
        </w:rPr>
        <w:sectPr>
          <w:pgSz w:w="11910" w:h="16840"/>
          <w:pgMar w:header="0" w:footer="889" w:top="1720" w:bottom="1080" w:left="1380" w:right="13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201" w:type="dxa"/>
        <w:tblLayout w:type="fixed"/>
        <w:tblCellMar>
          <w:top w:w="0" w:type="dxa"/>
          <w:left w:w="0" w:type="dxa"/>
          <w:bottom w:w="0" w:type="dxa"/>
          <w:right w:w="0" w:type="dxa"/>
        </w:tblCellMar>
        <w:tblLook w:val="01E0"/>
      </w:tblPr>
      <w:tblGrid>
        <w:gridCol w:w="3192"/>
        <w:gridCol w:w="1698"/>
        <w:gridCol w:w="1802"/>
        <w:gridCol w:w="1395"/>
      </w:tblGrid>
      <w:tr>
        <w:trPr>
          <w:trHeight w:val="584"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20"/>
                <w:szCs w:val="20"/>
              </w:rPr>
            </w:pPr>
            <w:r>
              <w:rPr>
                <w:rFonts w:ascii="宋体" w:hAnsi="宋体" w:cs="宋体" w:eastAsia="宋体" w:hint="default"/>
                <w:sz w:val="20"/>
                <w:szCs w:val="20"/>
              </w:rPr>
              <w:t>联营企业</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55"/>
              <w:jc w:val="right"/>
              <w:rPr>
                <w:rFonts w:ascii="宋体" w:hAnsi="宋体" w:cs="宋体" w:eastAsia="宋体" w:hint="default"/>
                <w:sz w:val="20"/>
                <w:szCs w:val="20"/>
              </w:rPr>
            </w:pPr>
            <w:r>
              <w:rPr>
                <w:rFonts w:ascii="宋体"/>
                <w:spacing w:val="-1"/>
                <w:sz w:val="20"/>
              </w:rPr>
              <w:t>3,732,183.84</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00" w:lineRule="exact"/>
              <w:ind w:left="222" w:right="0"/>
              <w:jc w:val="center"/>
              <w:rPr>
                <w:rFonts w:ascii="宋体" w:hAnsi="宋体" w:cs="宋体" w:eastAsia="宋体" w:hint="default"/>
                <w:sz w:val="20"/>
                <w:szCs w:val="20"/>
              </w:rPr>
            </w:pPr>
            <w:r>
              <w:rPr>
                <w:rFonts w:ascii="宋体" w:hAnsi="宋体" w:cs="宋体" w:eastAsia="宋体" w:hint="default"/>
                <w:b/>
                <w:bCs/>
                <w:sz w:val="20"/>
                <w:szCs w:val="20"/>
              </w:rPr>
              <w:t>的比例（%）</w:t>
            </w:r>
            <w:r>
              <w:rPr>
                <w:rFonts w:ascii="宋体" w:hAnsi="宋体" w:cs="宋体" w:eastAsia="宋体" w:hint="default"/>
                <w:sz w:val="20"/>
                <w:szCs w:val="20"/>
              </w:rPr>
            </w:r>
          </w:p>
          <w:p>
            <w:pPr>
              <w:pStyle w:val="TableParagraph"/>
              <w:spacing w:line="240" w:lineRule="auto" w:before="48"/>
              <w:ind w:left="221" w:right="0"/>
              <w:jc w:val="center"/>
              <w:rPr>
                <w:rFonts w:ascii="宋体" w:hAnsi="宋体" w:cs="宋体" w:eastAsia="宋体" w:hint="default"/>
                <w:sz w:val="20"/>
                <w:szCs w:val="20"/>
              </w:rPr>
            </w:pPr>
            <w:r>
              <w:rPr>
                <w:rFonts w:ascii="宋体"/>
                <w:sz w:val="20"/>
              </w:rPr>
              <w:t>12.75</w:t>
            </w:r>
          </w:p>
        </w:tc>
      </w:tr>
      <w:tr>
        <w:trPr>
          <w:trHeight w:val="350"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5" w:right="0"/>
              <w:jc w:val="center"/>
              <w:rPr>
                <w:rFonts w:ascii="宋体" w:hAnsi="宋体" w:cs="宋体" w:eastAsia="宋体" w:hint="default"/>
                <w:sz w:val="20"/>
                <w:szCs w:val="20"/>
              </w:rPr>
            </w:pPr>
            <w:r>
              <w:rPr>
                <w:rFonts w:ascii="宋体" w:hAnsi="宋体" w:cs="宋体" w:eastAsia="宋体" w:hint="default"/>
                <w:sz w:val="20"/>
                <w:szCs w:val="20"/>
              </w:rPr>
              <w:t>联营企业</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7"/>
              <w:jc w:val="right"/>
              <w:rPr>
                <w:rFonts w:ascii="宋体" w:hAnsi="宋体" w:cs="宋体" w:eastAsia="宋体" w:hint="default"/>
                <w:sz w:val="20"/>
                <w:szCs w:val="20"/>
              </w:rPr>
            </w:pPr>
            <w:r>
              <w:rPr>
                <w:rFonts w:ascii="宋体"/>
                <w:spacing w:val="-1"/>
                <w:sz w:val="20"/>
              </w:rPr>
              <w:t>87,545.22</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4"/>
              <w:jc w:val="right"/>
              <w:rPr>
                <w:rFonts w:ascii="宋体" w:hAnsi="宋体" w:cs="宋体" w:eastAsia="宋体" w:hint="default"/>
                <w:sz w:val="20"/>
                <w:szCs w:val="20"/>
              </w:rPr>
            </w:pPr>
            <w:r>
              <w:rPr>
                <w:rFonts w:ascii="宋体"/>
                <w:spacing w:val="-1"/>
                <w:sz w:val="20"/>
              </w:rPr>
              <w:t>0.30</w:t>
            </w:r>
            <w:r>
              <w:rPr>
                <w:rFonts w:ascii="宋体"/>
                <w:sz w:val="20"/>
              </w:rPr>
            </w:r>
          </w:p>
        </w:tc>
      </w:tr>
      <w:tr>
        <w:trPr>
          <w:trHeight w:val="371"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广西长城计算机有限公司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8" w:right="0"/>
              <w:jc w:val="center"/>
              <w:rPr>
                <w:rFonts w:ascii="宋体" w:hAnsi="宋体" w:cs="宋体" w:eastAsia="宋体" w:hint="default"/>
                <w:sz w:val="20"/>
                <w:szCs w:val="20"/>
              </w:rPr>
            </w:pPr>
            <w:r>
              <w:rPr>
                <w:rFonts w:ascii="宋体" w:hAnsi="宋体" w:cs="宋体" w:eastAsia="宋体" w:hint="default"/>
                <w:sz w:val="20"/>
                <w:szCs w:val="20"/>
              </w:rPr>
              <w:t>子公司</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6"/>
              <w:jc w:val="right"/>
              <w:rPr>
                <w:rFonts w:ascii="宋体" w:hAnsi="宋体" w:cs="宋体" w:eastAsia="宋体" w:hint="default"/>
                <w:sz w:val="20"/>
                <w:szCs w:val="20"/>
              </w:rPr>
            </w:pPr>
            <w:r>
              <w:rPr>
                <w:rFonts w:ascii="宋体"/>
                <w:spacing w:val="-1"/>
                <w:sz w:val="20"/>
              </w:rPr>
              <w:t>2,814,072.40</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5"/>
              <w:jc w:val="right"/>
              <w:rPr>
                <w:rFonts w:ascii="宋体" w:hAnsi="宋体" w:cs="宋体" w:eastAsia="宋体" w:hint="default"/>
                <w:sz w:val="20"/>
                <w:szCs w:val="20"/>
              </w:rPr>
            </w:pPr>
            <w:r>
              <w:rPr>
                <w:rFonts w:ascii="宋体"/>
                <w:spacing w:val="-1"/>
                <w:sz w:val="20"/>
              </w:rPr>
              <w:t>9.61</w:t>
            </w:r>
            <w:r>
              <w:rPr>
                <w:rFonts w:ascii="宋体"/>
                <w:sz w:val="20"/>
              </w:rPr>
            </w:r>
          </w:p>
        </w:tc>
      </w:tr>
      <w:tr>
        <w:trPr>
          <w:trHeight w:val="329"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深圳长城开发科技股份有限公司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55" w:lineRule="exact"/>
              <w:ind w:left="15" w:right="0"/>
              <w:jc w:val="center"/>
              <w:rPr>
                <w:rFonts w:ascii="宋体" w:hAnsi="宋体" w:cs="宋体" w:eastAsia="宋体" w:hint="default"/>
                <w:sz w:val="20"/>
                <w:szCs w:val="20"/>
              </w:rPr>
            </w:pPr>
            <w:r>
              <w:rPr>
                <w:rFonts w:ascii="宋体" w:hAnsi="宋体" w:cs="宋体" w:eastAsia="宋体" w:hint="default"/>
                <w:sz w:val="20"/>
                <w:szCs w:val="20"/>
              </w:rPr>
              <w:t>其他关联方</w:t>
            </w:r>
          </w:p>
        </w:tc>
        <w:tc>
          <w:tcPr>
            <w:tcW w:w="1802" w:type="dxa"/>
            <w:tcBorders>
              <w:top w:val="nil" w:sz="6" w:space="0" w:color="auto"/>
              <w:left w:val="nil" w:sz="6" w:space="0" w:color="auto"/>
              <w:bottom w:val="nil" w:sz="6" w:space="0" w:color="auto"/>
              <w:right w:val="nil" w:sz="6" w:space="0" w:color="auto"/>
            </w:tcBorders>
          </w:tcPr>
          <w:p>
            <w:pPr>
              <w:pStyle w:val="TableParagraph"/>
              <w:spacing w:line="255" w:lineRule="exact"/>
              <w:ind w:right="257"/>
              <w:jc w:val="right"/>
              <w:rPr>
                <w:rFonts w:ascii="宋体" w:hAnsi="宋体" w:cs="宋体" w:eastAsia="宋体" w:hint="default"/>
                <w:sz w:val="20"/>
                <w:szCs w:val="20"/>
              </w:rPr>
            </w:pPr>
            <w:r>
              <w:rPr>
                <w:rFonts w:ascii="宋体"/>
                <w:spacing w:val="-1"/>
                <w:sz w:val="20"/>
              </w:rPr>
              <w:t>1,750.00</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55" w:lineRule="exact"/>
              <w:ind w:right="384"/>
              <w:jc w:val="right"/>
              <w:rPr>
                <w:rFonts w:ascii="宋体" w:hAnsi="宋体" w:cs="宋体" w:eastAsia="宋体" w:hint="default"/>
                <w:sz w:val="20"/>
                <w:szCs w:val="20"/>
              </w:rPr>
            </w:pPr>
            <w:r>
              <w:rPr>
                <w:rFonts w:ascii="宋体"/>
                <w:spacing w:val="-1"/>
                <w:sz w:val="20"/>
              </w:rPr>
              <w:t>0.01</w:t>
            </w:r>
            <w:r>
              <w:rPr>
                <w:rFonts w:ascii="宋体"/>
                <w:sz w:val="20"/>
              </w:rPr>
            </w:r>
          </w:p>
        </w:tc>
      </w:tr>
      <w:tr>
        <w:trPr>
          <w:trHeight w:val="350"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深圳长城开发铝基片有限公司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 w:right="0"/>
              <w:jc w:val="center"/>
              <w:rPr>
                <w:rFonts w:ascii="宋体" w:hAnsi="宋体" w:cs="宋体" w:eastAsia="宋体" w:hint="default"/>
                <w:sz w:val="20"/>
                <w:szCs w:val="20"/>
              </w:rPr>
            </w:pPr>
            <w:r>
              <w:rPr>
                <w:rFonts w:ascii="宋体" w:hAnsi="宋体" w:cs="宋体" w:eastAsia="宋体" w:hint="default"/>
                <w:sz w:val="20"/>
                <w:szCs w:val="20"/>
              </w:rPr>
              <w:t>其他关联方</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6"/>
              <w:jc w:val="right"/>
              <w:rPr>
                <w:rFonts w:ascii="宋体" w:hAnsi="宋体" w:cs="宋体" w:eastAsia="宋体" w:hint="default"/>
                <w:sz w:val="20"/>
                <w:szCs w:val="20"/>
              </w:rPr>
            </w:pPr>
            <w:r>
              <w:rPr>
                <w:rFonts w:ascii="宋体"/>
                <w:sz w:val="20"/>
              </w:rPr>
              <w:t>252.01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sz w:val="20"/>
              </w:rPr>
              <w:t>0.001</w:t>
            </w:r>
          </w:p>
        </w:tc>
      </w:tr>
      <w:tr>
        <w:trPr>
          <w:trHeight w:val="350"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 w:right="0"/>
              <w:jc w:val="center"/>
              <w:rPr>
                <w:rFonts w:ascii="宋体" w:hAnsi="宋体" w:cs="宋体" w:eastAsia="宋体" w:hint="default"/>
                <w:sz w:val="20"/>
                <w:szCs w:val="20"/>
              </w:rPr>
            </w:pPr>
            <w:r>
              <w:rPr>
                <w:rFonts w:ascii="宋体" w:hAnsi="宋体" w:cs="宋体" w:eastAsia="宋体" w:hint="default"/>
                <w:sz w:val="20"/>
                <w:szCs w:val="20"/>
              </w:rPr>
              <w:t>其他关联方</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6"/>
              <w:jc w:val="right"/>
              <w:rPr>
                <w:rFonts w:ascii="宋体" w:hAnsi="宋体" w:cs="宋体" w:eastAsia="宋体" w:hint="default"/>
                <w:sz w:val="20"/>
                <w:szCs w:val="20"/>
              </w:rPr>
            </w:pPr>
            <w:r>
              <w:rPr>
                <w:rFonts w:ascii="宋体"/>
                <w:sz w:val="20"/>
              </w:rPr>
              <w:t>150.00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sz w:val="20"/>
              </w:rPr>
              <w:t>0.001</w:t>
            </w:r>
          </w:p>
        </w:tc>
      </w:tr>
      <w:tr>
        <w:trPr>
          <w:trHeight w:val="330"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北京长荣发科技发展有限公司</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 w:right="0"/>
              <w:jc w:val="center"/>
              <w:rPr>
                <w:rFonts w:ascii="宋体" w:hAnsi="宋体" w:cs="宋体" w:eastAsia="宋体" w:hint="default"/>
                <w:sz w:val="20"/>
                <w:szCs w:val="20"/>
              </w:rPr>
            </w:pPr>
            <w:r>
              <w:rPr>
                <w:rFonts w:ascii="宋体" w:hAnsi="宋体" w:cs="宋体" w:eastAsia="宋体" w:hint="default"/>
                <w:sz w:val="20"/>
                <w:szCs w:val="20"/>
              </w:rPr>
              <w:t>其他关联方</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7"/>
              <w:jc w:val="right"/>
              <w:rPr>
                <w:rFonts w:ascii="宋体" w:hAnsi="宋体" w:cs="宋体" w:eastAsia="宋体" w:hint="default"/>
                <w:sz w:val="20"/>
                <w:szCs w:val="20"/>
              </w:rPr>
            </w:pPr>
            <w:r>
              <w:rPr>
                <w:rFonts w:ascii="宋体"/>
                <w:spacing w:val="-1"/>
                <w:sz w:val="20"/>
              </w:rPr>
              <w:t>2,351.79</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4"/>
              <w:jc w:val="right"/>
              <w:rPr>
                <w:rFonts w:ascii="宋体" w:hAnsi="宋体" w:cs="宋体" w:eastAsia="宋体" w:hint="default"/>
                <w:sz w:val="20"/>
                <w:szCs w:val="20"/>
              </w:rPr>
            </w:pPr>
            <w:r>
              <w:rPr>
                <w:rFonts w:ascii="宋体"/>
                <w:spacing w:val="-1"/>
                <w:sz w:val="20"/>
              </w:rPr>
              <w:t>0.01</w:t>
            </w:r>
            <w:r>
              <w:rPr>
                <w:rFonts w:ascii="宋体"/>
                <w:sz w:val="20"/>
              </w:rPr>
            </w:r>
          </w:p>
        </w:tc>
      </w:tr>
      <w:tr>
        <w:trPr>
          <w:trHeight w:val="382"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9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6"/>
              <w:jc w:val="right"/>
              <w:rPr>
                <w:rFonts w:ascii="宋体" w:hAnsi="宋体" w:cs="宋体" w:eastAsia="宋体" w:hint="default"/>
                <w:sz w:val="20"/>
                <w:szCs w:val="20"/>
              </w:rPr>
            </w:pPr>
            <w:r>
              <w:rPr>
                <w:rFonts w:ascii="宋体"/>
                <w:b/>
                <w:spacing w:val="-1"/>
                <w:sz w:val="20"/>
              </w:rPr>
              <w:t>6,855,865.19</w:t>
            </w:r>
            <w:r>
              <w:rPr>
                <w:rFonts w:ascii="宋体"/>
                <w:spacing w:val="-1"/>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55" w:lineRule="exact"/>
              <w:ind w:right="334"/>
              <w:jc w:val="right"/>
              <w:rPr>
                <w:rFonts w:ascii="宋体" w:hAnsi="宋体" w:cs="宋体" w:eastAsia="宋体" w:hint="default"/>
                <w:sz w:val="20"/>
                <w:szCs w:val="20"/>
              </w:rPr>
            </w:pPr>
            <w:r>
              <w:rPr>
                <w:rFonts w:ascii="宋体"/>
                <w:b/>
                <w:spacing w:val="-1"/>
                <w:sz w:val="20"/>
              </w:rPr>
              <w:t>23.42</w:t>
            </w:r>
            <w:r>
              <w:rPr>
                <w:rFonts w:ascii="宋体"/>
                <w:spacing w:val="-1"/>
                <w:sz w:val="20"/>
              </w:rPr>
            </w:r>
          </w:p>
        </w:tc>
      </w:tr>
    </w:tbl>
    <w:p>
      <w:pPr>
        <w:spacing w:line="240" w:lineRule="auto" w:before="7"/>
        <w:rPr>
          <w:rFonts w:ascii="宋体" w:hAnsi="宋体" w:cs="宋体" w:eastAsia="宋体" w:hint="default"/>
          <w:sz w:val="28"/>
          <w:szCs w:val="28"/>
        </w:rPr>
      </w:pPr>
    </w:p>
    <w:p>
      <w:pPr>
        <w:spacing w:before="31"/>
        <w:ind w:left="741" w:right="0" w:firstLine="0"/>
        <w:jc w:val="left"/>
        <w:rPr>
          <w:rFonts w:ascii="宋体" w:hAnsi="宋体" w:cs="宋体" w:eastAsia="宋体" w:hint="default"/>
          <w:sz w:val="22"/>
          <w:szCs w:val="22"/>
        </w:rPr>
      </w:pPr>
      <w:r>
        <w:rPr/>
        <w:pict>
          <v:group style="position:absolute;margin-left:83.459976pt;margin-top:-187.021576pt;width:428.6pt;height:169.05pt;mso-position-horizontal-relative:page;mso-position-vertical-relative:paragraph;z-index:-1005568" coordorigin="1669,-3740" coordsize="8572,3381">
            <v:group style="position:absolute;left:1688;top:-3736;width:3201;height:2" coordorigin="1688,-3736" coordsize="3201,2">
              <v:shape style="position:absolute;left:1688;top:-3736;width:3201;height:2" coordorigin="1688,-3736" coordsize="3201,0" path="m1688,-3736l4889,-3736e" filled="false" stroked="true" strokeweight=".47998pt" strokecolor="#000000">
                <v:path arrowok="t"/>
              </v:shape>
            </v:group>
            <v:group style="position:absolute;left:1688;top:-3716;width:3201;height:2" coordorigin="1688,-3716" coordsize="3201,2">
              <v:shape style="position:absolute;left:1688;top:-3716;width:3201;height:2" coordorigin="1688,-3716" coordsize="3201,0" path="m1688,-3716l4889,-3716e" filled="false" stroked="true" strokeweight=".48004pt" strokecolor="#000000">
                <v:path arrowok="t"/>
              </v:shape>
              <v:shape style="position:absolute;left:4889;top:-3712;width:14;height:2" type="#_x0000_t75" stroked="false">
                <v:imagedata r:id="rId25" o:title=""/>
              </v:shape>
            </v:group>
            <v:group style="position:absolute;left:4889;top:-3736;width:29;height:2" coordorigin="4889,-3736" coordsize="29,2">
              <v:shape style="position:absolute;left:4889;top:-3736;width:29;height:2" coordorigin="4889,-3736" coordsize="29,0" path="m4889,-3736l4918,-3736e" filled="false" stroked="true" strokeweight=".47998pt" strokecolor="#000000">
                <v:path arrowok="t"/>
              </v:shape>
            </v:group>
            <v:group style="position:absolute;left:4889;top:-3716;width:29;height:2" coordorigin="4889,-3716" coordsize="29,2">
              <v:shape style="position:absolute;left:4889;top:-3716;width:29;height:2" coordorigin="4889,-3716" coordsize="29,0" path="m4889,-3716l4918,-3716e" filled="false" stroked="true" strokeweight=".48004pt" strokecolor="#000000">
                <v:path arrowok="t"/>
              </v:shape>
            </v:group>
            <v:group style="position:absolute;left:4918;top:-3736;width:1806;height:2" coordorigin="4918,-3736" coordsize="1806,2">
              <v:shape style="position:absolute;left:4918;top:-3736;width:1806;height:2" coordorigin="4918,-3736" coordsize="1806,0" path="m4918,-3736l6724,-3736e" filled="false" stroked="true" strokeweight=".47998pt" strokecolor="#000000">
                <v:path arrowok="t"/>
              </v:shape>
            </v:group>
            <v:group style="position:absolute;left:4918;top:-3716;width:1806;height:2" coordorigin="4918,-3716" coordsize="1806,2">
              <v:shape style="position:absolute;left:4918;top:-3716;width:1806;height:2" coordorigin="4918,-3716" coordsize="1806,0" path="m4918,-3716l6724,-3716e" filled="false" stroked="true" strokeweight=".48004pt" strokecolor="#000000">
                <v:path arrowok="t"/>
              </v:shape>
              <v:shape style="position:absolute;left:6724;top:-3712;width:14;height:2" type="#_x0000_t75" stroked="false">
                <v:imagedata r:id="rId25" o:title=""/>
              </v:shape>
            </v:group>
            <v:group style="position:absolute;left:6724;top:-3736;width:29;height:2" coordorigin="6724,-3736" coordsize="29,2">
              <v:shape style="position:absolute;left:6724;top:-3736;width:29;height:2" coordorigin="6724,-3736" coordsize="29,0" path="m6724,-3736l6752,-3736e" filled="false" stroked="true" strokeweight=".47998pt" strokecolor="#000000">
                <v:path arrowok="t"/>
              </v:shape>
            </v:group>
            <v:group style="position:absolute;left:6724;top:-3716;width:29;height:2" coordorigin="6724,-3716" coordsize="29,2">
              <v:shape style="position:absolute;left:6724;top:-3716;width:29;height:2" coordorigin="6724,-3716" coordsize="29,0" path="m6724,-3716l6752,-3716e" filled="false" stroked="true" strokeweight=".48004pt" strokecolor="#000000">
                <v:path arrowok="t"/>
              </v:shape>
            </v:group>
            <v:group style="position:absolute;left:6752;top:-3736;width:1545;height:2" coordorigin="6752,-3736" coordsize="1545,2">
              <v:shape style="position:absolute;left:6752;top:-3736;width:1545;height:2" coordorigin="6752,-3736" coordsize="1545,0" path="m6752,-3736l8297,-3736e" filled="false" stroked="true" strokeweight=".47998pt" strokecolor="#000000">
                <v:path arrowok="t"/>
              </v:shape>
            </v:group>
            <v:group style="position:absolute;left:6752;top:-3716;width:1545;height:2" coordorigin="6752,-3716" coordsize="1545,2">
              <v:shape style="position:absolute;left:6752;top:-3716;width:1545;height:2" coordorigin="6752,-3716" coordsize="1545,0" path="m6752,-3716l8297,-3716e" filled="false" stroked="true" strokeweight=".48004pt" strokecolor="#000000">
                <v:path arrowok="t"/>
              </v:shape>
              <v:shape style="position:absolute;left:8297;top:-3712;width:14;height:2" type="#_x0000_t75" stroked="false">
                <v:imagedata r:id="rId25" o:title=""/>
              </v:shape>
            </v:group>
            <v:group style="position:absolute;left:8297;top:-3736;width:29;height:2" coordorigin="8297,-3736" coordsize="29,2">
              <v:shape style="position:absolute;left:8297;top:-3736;width:29;height:2" coordorigin="8297,-3736" coordsize="29,0" path="m8297,-3736l8326,-3736e" filled="false" stroked="true" strokeweight=".47998pt" strokecolor="#000000">
                <v:path arrowok="t"/>
              </v:shape>
            </v:group>
            <v:group style="position:absolute;left:8297;top:-3716;width:29;height:2" coordorigin="8297,-3716" coordsize="29,2">
              <v:shape style="position:absolute;left:8297;top:-3716;width:29;height:2" coordorigin="8297,-3716" coordsize="29,0" path="m8297,-3716l8326,-3716e" filled="false" stroked="true" strokeweight=".48004pt" strokecolor="#000000">
                <v:path arrowok="t"/>
              </v:shape>
            </v:group>
            <v:group style="position:absolute;left:8326;top:-3736;width:1889;height:2" coordorigin="8326,-3736" coordsize="1889,2">
              <v:shape style="position:absolute;left:8326;top:-3736;width:1889;height:2" coordorigin="8326,-3736" coordsize="1889,0" path="m8326,-3736l10214,-3736e" filled="false" stroked="true" strokeweight=".48pt" strokecolor="#000000">
                <v:path arrowok="t"/>
              </v:shape>
            </v:group>
            <v:group style="position:absolute;left:8326;top:-3716;width:1889;height:2" coordorigin="8326,-3716" coordsize="1889,2">
              <v:shape style="position:absolute;left:8326;top:-3716;width:1889;height:2" coordorigin="8326,-3716" coordsize="1889,0" path="m8326,-3716l10214,-3716e" filled="false" stroked="true" strokeweight=".48pt" strokecolor="#000000">
                <v:path arrowok="t"/>
              </v:shape>
              <v:shape style="position:absolute;left:4870;top:-3730;width:3461;height:559" type="#_x0000_t75" stroked="false">
                <v:imagedata r:id="rId498" o:title=""/>
              </v:shape>
            </v:group>
            <v:group style="position:absolute;left:1674;top:-365;width:3215;height:2" coordorigin="1674,-365" coordsize="3215,2">
              <v:shape style="position:absolute;left:1674;top:-365;width:3215;height:2" coordorigin="1674,-365" coordsize="3215,0" path="m1674,-365l4889,-365e" filled="false" stroked="true" strokeweight=".48004pt" strokecolor="#000000">
                <v:path arrowok="t"/>
              </v:shape>
            </v:group>
            <v:group style="position:absolute;left:1674;top:-384;width:3215;height:2" coordorigin="1674,-384" coordsize="3215,2">
              <v:shape style="position:absolute;left:1674;top:-384;width:3215;height:2" coordorigin="1674,-384" coordsize="3215,0" path="m1674,-384l4889,-384e" filled="false" stroked="true" strokeweight=".47998pt" strokecolor="#000000">
                <v:path arrowok="t"/>
              </v:shape>
            </v:group>
            <v:group style="position:absolute;left:4889;top:-384;width:29;height:2" coordorigin="4889,-384" coordsize="29,2">
              <v:shape style="position:absolute;left:4889;top:-384;width:29;height:2" coordorigin="4889,-384" coordsize="29,0" path="m4889,-384l4918,-384e" filled="false" stroked="true" strokeweight=".47998pt" strokecolor="#000000">
                <v:path arrowok="t"/>
              </v:shape>
            </v:group>
            <v:group style="position:absolute;left:4889;top:-365;width:1835;height:2" coordorigin="4889,-365" coordsize="1835,2">
              <v:shape style="position:absolute;left:4889;top:-365;width:1835;height:2" coordorigin="4889,-365" coordsize="1835,0" path="m4889,-365l6724,-365e" filled="false" stroked="true" strokeweight=".48004pt" strokecolor="#000000">
                <v:path arrowok="t"/>
              </v:shape>
            </v:group>
            <v:group style="position:absolute;left:4918;top:-384;width:1806;height:2" coordorigin="4918,-384" coordsize="1806,2">
              <v:shape style="position:absolute;left:4918;top:-384;width:1806;height:2" coordorigin="4918,-384" coordsize="1806,0" path="m4918,-384l6724,-384e" filled="false" stroked="true" strokeweight=".47998pt" strokecolor="#000000">
                <v:path arrowok="t"/>
              </v:shape>
            </v:group>
            <v:group style="position:absolute;left:6724;top:-384;width:29;height:2" coordorigin="6724,-384" coordsize="29,2">
              <v:shape style="position:absolute;left:6724;top:-384;width:29;height:2" coordorigin="6724,-384" coordsize="29,0" path="m6724,-384l6752,-384e" filled="false" stroked="true" strokeweight=".47998pt" strokecolor="#000000">
                <v:path arrowok="t"/>
              </v:shape>
            </v:group>
            <v:group style="position:absolute;left:6724;top:-365;width:1574;height:2" coordorigin="6724,-365" coordsize="1574,2">
              <v:shape style="position:absolute;left:6724;top:-365;width:1574;height:2" coordorigin="6724,-365" coordsize="1574,0" path="m6724,-365l8297,-365e" filled="false" stroked="true" strokeweight=".48004pt" strokecolor="#000000">
                <v:path arrowok="t"/>
              </v:shape>
            </v:group>
            <v:group style="position:absolute;left:6752;top:-384;width:1545;height:2" coordorigin="6752,-384" coordsize="1545,2">
              <v:shape style="position:absolute;left:6752;top:-384;width:1545;height:2" coordorigin="6752,-384" coordsize="1545,0" path="m6752,-384l8297,-384e" filled="false" stroked="true" strokeweight=".47998pt" strokecolor="#000000">
                <v:path arrowok="t"/>
              </v:shape>
              <v:shape style="position:absolute;left:1669;top:-3209;width:8572;height:2820" type="#_x0000_t75" stroked="false">
                <v:imagedata r:id="rId499" o:title=""/>
              </v:shape>
            </v:group>
            <v:group style="position:absolute;left:8297;top:-384;width:29;height:2" coordorigin="8297,-384" coordsize="29,2">
              <v:shape style="position:absolute;left:8297;top:-384;width:29;height:2" coordorigin="8297,-384" coordsize="29,0" path="m8297,-384l8326,-384e" filled="false" stroked="true" strokeweight=".47998pt" strokecolor="#000000">
                <v:path arrowok="t"/>
              </v:shape>
            </v:group>
            <v:group style="position:absolute;left:8297;top:-365;width:29;height:2" coordorigin="8297,-365" coordsize="29,2">
              <v:shape style="position:absolute;left:8297;top:-365;width:29;height:2" coordorigin="8297,-365" coordsize="29,0" path="m8297,-365l8326,-365e" filled="false" stroked="true" strokeweight=".48004pt" strokecolor="#000000">
                <v:path arrowok="t"/>
              </v:shape>
            </v:group>
            <v:group style="position:absolute;left:8326;top:-365;width:1896;height:2" coordorigin="8326,-365" coordsize="1896,2">
              <v:shape style="position:absolute;left:8326;top:-365;width:1896;height:2" coordorigin="8326,-365" coordsize="1896,0" path="m8326,-365l10222,-365e" filled="false" stroked="true" strokeweight=".48pt" strokecolor="#000000">
                <v:path arrowok="t"/>
              </v:shape>
            </v:group>
            <v:group style="position:absolute;left:8326;top:-384;width:1896;height:2" coordorigin="8326,-384" coordsize="1896,2">
              <v:shape style="position:absolute;left:8326;top:-384;width:1896;height:2" coordorigin="8326,-384" coordsize="1896,0" path="m8326,-384l10222,-384e" filled="false" stroked="true" strokeweight=".48pt" strokecolor="#000000">
                <v:path arrowok="t"/>
              </v:shape>
              <v:shape style="position:absolute;left:2890;top:-355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5210;top:-3551;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7314;top:-355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8459;top:-3681;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占其他应收款总额</w:t>
                      </w:r>
                      <w:r>
                        <w:rPr>
                          <w:rFonts w:ascii="宋体" w:hAnsi="宋体" w:cs="宋体" w:eastAsia="宋体" w:hint="default"/>
                          <w:spacing w:val="-1"/>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32"/>
          <w:sz w:val="22"/>
          <w:szCs w:val="22"/>
        </w:rPr>
        <w:t> </w:t>
      </w:r>
      <w:r>
        <w:rPr>
          <w:rFonts w:ascii="宋体" w:hAnsi="宋体" w:cs="宋体" w:eastAsia="宋体" w:hint="default"/>
          <w:sz w:val="22"/>
          <w:szCs w:val="22"/>
        </w:rPr>
        <w:t>长期股权投资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28" w:type="dxa"/>
        <w:tblLayout w:type="fixed"/>
        <w:tblCellMar>
          <w:top w:w="0" w:type="dxa"/>
          <w:left w:w="0" w:type="dxa"/>
          <w:bottom w:w="0" w:type="dxa"/>
          <w:right w:w="0" w:type="dxa"/>
        </w:tblCellMar>
        <w:tblLook w:val="01E0"/>
      </w:tblPr>
      <w:tblGrid>
        <w:gridCol w:w="3409"/>
        <w:gridCol w:w="2788"/>
        <w:gridCol w:w="2329"/>
      </w:tblGrid>
      <w:tr>
        <w:trPr>
          <w:trHeight w:val="735" w:hRule="exact"/>
        </w:trPr>
        <w:tc>
          <w:tcPr>
            <w:tcW w:w="3409"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302"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z w:val="22"/>
                <w:szCs w:val="22"/>
              </w:rPr>
              <w:t>长期股权投资分类</w:t>
            </w:r>
          </w:p>
        </w:tc>
        <w:tc>
          <w:tcPr>
            <w:tcW w:w="5117" w:type="dxa"/>
            <w:gridSpan w:val="2"/>
            <w:tcBorders>
              <w:top w:val="nil" w:sz="6" w:space="0" w:color="auto"/>
              <w:left w:val="nil" w:sz="6" w:space="0" w:color="auto"/>
              <w:bottom w:val="single" w:sz="12" w:space="0" w:color="000000"/>
              <w:right w:val="nil" w:sz="6" w:space="0" w:color="auto"/>
            </w:tcBorders>
          </w:tcPr>
          <w:p>
            <w:pPr/>
          </w:p>
        </w:tc>
      </w:tr>
      <w:tr>
        <w:trPr>
          <w:trHeight w:val="380" w:hRule="exact"/>
        </w:trPr>
        <w:tc>
          <w:tcPr>
            <w:tcW w:w="340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25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78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46"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2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54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0"/>
                <w:szCs w:val="20"/>
              </w:rPr>
            </w:pPr>
            <w:r>
              <w:rPr>
                <w:rFonts w:ascii="宋体" w:hAnsi="宋体" w:cs="宋体" w:eastAsia="宋体" w:hint="default"/>
                <w:sz w:val="20"/>
                <w:szCs w:val="20"/>
              </w:rPr>
              <w:t>按成本法核算长期股权投资</w:t>
            </w:r>
          </w:p>
        </w:tc>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46"/>
              <w:jc w:val="right"/>
              <w:rPr>
                <w:rFonts w:ascii="宋体" w:hAnsi="宋体" w:cs="宋体" w:eastAsia="宋体" w:hint="default"/>
                <w:sz w:val="20"/>
                <w:szCs w:val="20"/>
              </w:rPr>
            </w:pPr>
            <w:r>
              <w:rPr>
                <w:rFonts w:ascii="宋体"/>
                <w:spacing w:val="-1"/>
                <w:sz w:val="20"/>
              </w:rPr>
              <w:t>2,441,766,403.93</w:t>
            </w:r>
            <w:r>
              <w:rPr>
                <w:rFonts w:ascii="宋体"/>
                <w:sz w:val="20"/>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99"/>
              <w:jc w:val="right"/>
              <w:rPr>
                <w:rFonts w:ascii="宋体" w:hAnsi="宋体" w:cs="宋体" w:eastAsia="宋体" w:hint="default"/>
                <w:sz w:val="20"/>
                <w:szCs w:val="20"/>
              </w:rPr>
            </w:pPr>
            <w:r>
              <w:rPr>
                <w:rFonts w:ascii="宋体"/>
                <w:spacing w:val="-1"/>
                <w:sz w:val="20"/>
              </w:rPr>
              <w:t>1,809,522,013.43</w:t>
            </w:r>
            <w:r>
              <w:rPr>
                <w:rFonts w:ascii="宋体"/>
                <w:sz w:val="20"/>
              </w:rPr>
            </w:r>
          </w:p>
        </w:tc>
      </w:tr>
      <w:tr>
        <w:trPr>
          <w:trHeight w:val="35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按权益法核算长期股权投资</w:t>
            </w:r>
          </w:p>
        </w:tc>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6"/>
              <w:jc w:val="right"/>
              <w:rPr>
                <w:rFonts w:ascii="宋体" w:hAnsi="宋体" w:cs="宋体" w:eastAsia="宋体" w:hint="default"/>
                <w:sz w:val="20"/>
                <w:szCs w:val="20"/>
              </w:rPr>
            </w:pPr>
            <w:r>
              <w:rPr>
                <w:rFonts w:ascii="宋体"/>
                <w:spacing w:val="-1"/>
                <w:sz w:val="20"/>
              </w:rPr>
              <w:t>16,158,330.74</w:t>
            </w:r>
            <w:r>
              <w:rPr>
                <w:rFonts w:ascii="宋体"/>
                <w:sz w:val="20"/>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73,810,219.68</w:t>
            </w:r>
            <w:r>
              <w:rPr>
                <w:rFonts w:ascii="宋体"/>
                <w:sz w:val="20"/>
              </w:rPr>
            </w:r>
          </w:p>
        </w:tc>
      </w:tr>
      <w:tr>
        <w:trPr>
          <w:trHeight w:val="35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sz w:val="20"/>
                <w:szCs w:val="20"/>
              </w:rPr>
            </w:r>
          </w:p>
        </w:tc>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5"/>
              <w:jc w:val="right"/>
              <w:rPr>
                <w:rFonts w:ascii="宋体" w:hAnsi="宋体" w:cs="宋体" w:eastAsia="宋体" w:hint="default"/>
                <w:sz w:val="20"/>
                <w:szCs w:val="20"/>
              </w:rPr>
            </w:pPr>
            <w:r>
              <w:rPr>
                <w:rFonts w:ascii="宋体"/>
                <w:b/>
                <w:spacing w:val="-1"/>
                <w:sz w:val="20"/>
              </w:rPr>
              <w:t>2,457,924,734.67</w:t>
            </w:r>
            <w:r>
              <w:rPr>
                <w:rFonts w:ascii="宋体"/>
                <w:spacing w:val="-1"/>
                <w:sz w:val="20"/>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b/>
                <w:spacing w:val="-1"/>
                <w:sz w:val="20"/>
              </w:rPr>
              <w:t>1,883,332,233.11</w:t>
            </w:r>
            <w:r>
              <w:rPr>
                <w:rFonts w:ascii="宋体"/>
                <w:spacing w:val="-1"/>
                <w:sz w:val="20"/>
              </w:rPr>
            </w:r>
          </w:p>
        </w:tc>
      </w:tr>
      <w:tr>
        <w:trPr>
          <w:trHeight w:val="35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减：长期股权投资减值准备</w:t>
            </w:r>
          </w:p>
        </w:tc>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6"/>
              <w:jc w:val="right"/>
              <w:rPr>
                <w:rFonts w:ascii="宋体" w:hAnsi="宋体" w:cs="宋体" w:eastAsia="宋体" w:hint="default"/>
                <w:sz w:val="20"/>
                <w:szCs w:val="20"/>
              </w:rPr>
            </w:pPr>
            <w:r>
              <w:rPr>
                <w:rFonts w:ascii="宋体"/>
                <w:spacing w:val="-1"/>
                <w:sz w:val="20"/>
              </w:rPr>
              <w:t>80,000.00</w:t>
            </w:r>
            <w:r>
              <w:rPr>
                <w:rFonts w:ascii="宋体"/>
                <w:sz w:val="20"/>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322" w:hRule="exact"/>
        </w:trPr>
        <w:tc>
          <w:tcPr>
            <w:tcW w:w="340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长期股权投资价值</w:t>
            </w:r>
            <w:r>
              <w:rPr>
                <w:rFonts w:ascii="宋体" w:hAnsi="宋体" w:cs="宋体" w:eastAsia="宋体" w:hint="default"/>
                <w:sz w:val="20"/>
                <w:szCs w:val="20"/>
              </w:rPr>
            </w:r>
          </w:p>
        </w:tc>
        <w:tc>
          <w:tcPr>
            <w:tcW w:w="278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45"/>
              <w:jc w:val="right"/>
              <w:rPr>
                <w:rFonts w:ascii="宋体" w:hAnsi="宋体" w:cs="宋体" w:eastAsia="宋体" w:hint="default"/>
                <w:sz w:val="20"/>
                <w:szCs w:val="20"/>
              </w:rPr>
            </w:pPr>
            <w:r>
              <w:rPr>
                <w:rFonts w:ascii="宋体"/>
                <w:b/>
                <w:spacing w:val="-1"/>
                <w:sz w:val="20"/>
              </w:rPr>
              <w:t>2,457,844,734.67</w:t>
            </w:r>
            <w:r>
              <w:rPr>
                <w:rFonts w:ascii="宋体"/>
                <w:spacing w:val="-1"/>
                <w:sz w:val="20"/>
              </w:rPr>
            </w:r>
          </w:p>
        </w:tc>
        <w:tc>
          <w:tcPr>
            <w:tcW w:w="232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b/>
                <w:spacing w:val="-1"/>
                <w:sz w:val="20"/>
              </w:rPr>
              <w:t>1,838,252,233.11</w:t>
            </w:r>
            <w:r>
              <w:rPr>
                <w:rFonts w:ascii="宋体"/>
                <w:spacing w:val="-1"/>
                <w:sz w:val="20"/>
              </w:rPr>
            </w:r>
          </w:p>
        </w:tc>
      </w:tr>
    </w:tbl>
    <w:p>
      <w:pPr>
        <w:spacing w:line="240" w:lineRule="auto" w:before="5"/>
        <w:rPr>
          <w:rFonts w:ascii="宋体" w:hAnsi="宋体" w:cs="宋体" w:eastAsia="宋体" w:hint="default"/>
          <w:sz w:val="26"/>
          <w:szCs w:val="26"/>
        </w:rPr>
      </w:pPr>
    </w:p>
    <w:p>
      <w:pPr>
        <w:spacing w:line="300" w:lineRule="auto" w:before="31"/>
        <w:ind w:left="141" w:right="170" w:firstLine="649"/>
        <w:jc w:val="both"/>
        <w:rPr>
          <w:rFonts w:ascii="宋体" w:hAnsi="宋体" w:cs="宋体" w:eastAsia="宋体" w:hint="default"/>
          <w:sz w:val="22"/>
          <w:szCs w:val="22"/>
        </w:rPr>
      </w:pPr>
      <w:r>
        <w:rPr/>
        <w:pict>
          <v:group style="position:absolute;margin-left:83.459999pt;margin-top:-124.981888pt;width:428.7pt;height:105.55pt;mso-position-horizontal-relative:page;mso-position-vertical-relative:paragraph;z-index:-1005544" coordorigin="1669,-2500" coordsize="8574,2111">
            <v:shape style="position:absolute;left:4838;top:-2482;width:14;height:2" type="#_x0000_t75" stroked="false">
              <v:imagedata r:id="rId25" o:title=""/>
            </v:shape>
            <v:shape style="position:absolute;left:7440;top:-2482;width:14;height:2" type="#_x0000_t75" stroked="false">
              <v:imagedata r:id="rId25" o:title=""/>
            </v:shape>
            <v:shape style="position:absolute;left:4819;top:-2500;width:2654;height:378" type="#_x0000_t75" stroked="false">
              <v:imagedata r:id="rId141" o:title=""/>
            </v:shape>
            <v:shape style="position:absolute;left:1669;top:-2160;width:8574;height:1771" type="#_x0000_t75" stroked="false">
              <v:imagedata r:id="rId500" o:title=""/>
            </v:shape>
            <w10:wrap type="none"/>
          </v:group>
        </w:pict>
      </w:r>
      <w:r>
        <w:rPr>
          <w:rFonts w:ascii="宋体" w:hAnsi="宋体" w:cs="宋体" w:eastAsia="宋体" w:hint="default"/>
          <w:sz w:val="22"/>
          <w:szCs w:val="22"/>
        </w:rPr>
        <w:t>长期股权投资年末较年初增长</w:t>
      </w:r>
      <w:r>
        <w:rPr>
          <w:rFonts w:ascii="宋体" w:hAnsi="宋体" w:cs="宋体" w:eastAsia="宋体" w:hint="default"/>
          <w:spacing w:val="21"/>
          <w:sz w:val="22"/>
          <w:szCs w:val="22"/>
        </w:rPr>
        <w:t> </w:t>
      </w:r>
      <w:r>
        <w:rPr>
          <w:rFonts w:ascii="宋体" w:hAnsi="宋体" w:cs="宋体" w:eastAsia="宋体" w:hint="default"/>
          <w:sz w:val="22"/>
          <w:szCs w:val="22"/>
        </w:rPr>
        <w:t>33.71%，主要是本公司本年增加对长城香港的投资</w:t>
      </w:r>
      <w:r>
        <w:rPr>
          <w:rFonts w:ascii="宋体" w:hAnsi="宋体" w:cs="宋体" w:eastAsia="宋体" w:hint="default"/>
          <w:w w:val="99"/>
          <w:sz w:val="22"/>
          <w:szCs w:val="22"/>
        </w:rPr>
        <w:t> </w:t>
      </w:r>
      <w:r>
        <w:rPr>
          <w:rFonts w:ascii="宋体" w:hAnsi="宋体" w:cs="宋体" w:eastAsia="宋体" w:hint="default"/>
          <w:sz w:val="22"/>
          <w:szCs w:val="22"/>
        </w:rPr>
        <w:t>额 68,303.79 </w:t>
      </w:r>
      <w:r>
        <w:rPr>
          <w:rFonts w:ascii="宋体" w:hAnsi="宋体" w:cs="宋体" w:eastAsia="宋体" w:hint="default"/>
          <w:spacing w:val="4"/>
          <w:sz w:val="22"/>
          <w:szCs w:val="22"/>
        </w:rPr>
        <w:t>万元，及处置长城宽带网络服务有限公司</w:t>
      </w:r>
      <w:r>
        <w:rPr>
          <w:rFonts w:ascii="宋体" w:hAnsi="宋体" w:cs="宋体" w:eastAsia="宋体" w:hint="default"/>
          <w:spacing w:val="-2"/>
          <w:sz w:val="22"/>
          <w:szCs w:val="22"/>
        </w:rPr>
        <w:t> </w:t>
      </w:r>
      <w:r>
        <w:rPr>
          <w:rFonts w:ascii="宋体" w:hAnsi="宋体" w:cs="宋体" w:eastAsia="宋体" w:hint="default"/>
          <w:spacing w:val="4"/>
          <w:sz w:val="22"/>
          <w:szCs w:val="22"/>
        </w:rPr>
        <w:t>5%的股权、长城国际系统科技</w:t>
      </w:r>
      <w:r>
        <w:rPr>
          <w:rFonts w:ascii="宋体" w:hAnsi="宋体" w:cs="宋体" w:eastAsia="宋体" w:hint="default"/>
          <w:spacing w:val="4"/>
          <w:w w:val="99"/>
          <w:sz w:val="22"/>
          <w:szCs w:val="22"/>
        </w:rPr>
        <w:t> </w:t>
      </w:r>
      <w:r>
        <w:rPr>
          <w:rFonts w:ascii="宋体" w:hAnsi="宋体" w:cs="宋体" w:eastAsia="宋体" w:hint="default"/>
          <w:sz w:val="22"/>
          <w:szCs w:val="22"/>
        </w:rPr>
        <w:t>(深圳)有限公司</w:t>
      </w:r>
      <w:r>
        <w:rPr>
          <w:rFonts w:ascii="宋体" w:hAnsi="宋体" w:cs="宋体" w:eastAsia="宋体" w:hint="default"/>
          <w:spacing w:val="13"/>
          <w:sz w:val="22"/>
          <w:szCs w:val="22"/>
        </w:rPr>
        <w:t> </w:t>
      </w:r>
      <w:r>
        <w:rPr>
          <w:rFonts w:ascii="宋体" w:hAnsi="宋体" w:cs="宋体" w:eastAsia="宋体" w:hint="default"/>
          <w:sz w:val="22"/>
          <w:szCs w:val="22"/>
        </w:rPr>
        <w:t>20%的股权、长城计算机软件与系统有限公司</w:t>
      </w:r>
      <w:r>
        <w:rPr>
          <w:rFonts w:ascii="宋体" w:hAnsi="宋体" w:cs="宋体" w:eastAsia="宋体" w:hint="default"/>
          <w:spacing w:val="13"/>
          <w:sz w:val="22"/>
          <w:szCs w:val="22"/>
        </w:rPr>
        <w:t> </w:t>
      </w:r>
      <w:r>
        <w:rPr>
          <w:rFonts w:ascii="宋体" w:hAnsi="宋体" w:cs="宋体" w:eastAsia="宋体" w:hint="default"/>
          <w:sz w:val="22"/>
          <w:szCs w:val="22"/>
        </w:rPr>
        <w:t>34.51%的股权，详见附注</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八、10。</w:t>
      </w:r>
    </w:p>
    <w:p>
      <w:pPr>
        <w:spacing w:after="0" w:line="300" w:lineRule="auto"/>
        <w:jc w:val="both"/>
        <w:rPr>
          <w:rFonts w:ascii="宋体" w:hAnsi="宋体" w:cs="宋体" w:eastAsia="宋体" w:hint="default"/>
          <w:sz w:val="22"/>
          <w:szCs w:val="22"/>
        </w:rPr>
        <w:sectPr>
          <w:footerReference w:type="default" r:id="rId497"/>
          <w:pgSz w:w="11910" w:h="16840"/>
          <w:pgMar w:footer="889" w:header="0" w:top="1720" w:bottom="1080" w:left="1560" w:right="1520"/>
          <w:pgNumType w:start="120"/>
        </w:sectPr>
      </w:pPr>
    </w:p>
    <w:p>
      <w:pPr>
        <w:spacing w:line="240" w:lineRule="auto" w:before="9"/>
        <w:rPr>
          <w:rFonts w:ascii="宋体" w:hAnsi="宋体" w:cs="宋体" w:eastAsia="宋体" w:hint="default"/>
          <w:sz w:val="29"/>
          <w:szCs w:val="29"/>
        </w:rPr>
      </w:pPr>
    </w:p>
    <w:p>
      <w:pPr>
        <w:spacing w:before="31"/>
        <w:ind w:left="238"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58"/>
          <w:sz w:val="22"/>
          <w:szCs w:val="22"/>
        </w:rPr>
        <w:t> </w:t>
      </w:r>
      <w:r>
        <w:rPr>
          <w:rFonts w:ascii="宋体" w:hAnsi="宋体" w:cs="宋体" w:eastAsia="宋体" w:hint="default"/>
          <w:sz w:val="22"/>
          <w:szCs w:val="22"/>
        </w:rPr>
        <w:t>按成本法、权益法核算的长期股权投资</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501"/>
          <w:footerReference w:type="default" r:id="rId502"/>
          <w:pgSz w:w="16840" w:h="11910" w:orient="landscape"/>
          <w:pgMar w:header="898" w:footer="878" w:top="1720" w:bottom="1060" w:left="1180" w:right="300"/>
          <w:pgNumType w:start="121"/>
        </w:sectPr>
      </w:pPr>
    </w:p>
    <w:p>
      <w:pPr>
        <w:spacing w:line="240" w:lineRule="auto" w:before="12"/>
        <w:rPr>
          <w:rFonts w:ascii="宋体" w:hAnsi="宋体" w:cs="宋体" w:eastAsia="宋体" w:hint="default"/>
          <w:sz w:val="24"/>
          <w:szCs w:val="24"/>
        </w:rPr>
      </w:pPr>
    </w:p>
    <w:p>
      <w:pPr>
        <w:tabs>
          <w:tab w:pos="3322" w:val="left" w:leader="none"/>
          <w:tab w:pos="4745" w:val="left" w:leader="none"/>
        </w:tabs>
        <w:spacing w:line="160" w:lineRule="auto" w:before="0"/>
        <w:ind w:left="4795" w:right="0" w:hanging="3777"/>
        <w:jc w:val="right"/>
        <w:rPr>
          <w:rFonts w:ascii="宋体" w:hAnsi="宋体" w:cs="宋体" w:eastAsia="宋体" w:hint="default"/>
          <w:sz w:val="20"/>
          <w:szCs w:val="20"/>
        </w:rPr>
      </w:pPr>
      <w:r>
        <w:rPr/>
        <w:pict>
          <v:group style="position:absolute;margin-left:64.550545pt;margin-top:-9.359596pt;width:757.2pt;height:360.1pt;mso-position-horizontal-relative:page;mso-position-vertical-relative:paragraph;z-index:-1005520" coordorigin="1291,-187" coordsize="15144,7202">
            <v:group style="position:absolute;left:1317;top:-182;width:3072;height:2" coordorigin="1317,-182" coordsize="3072,2">
              <v:shape style="position:absolute;left:1317;top:-182;width:3072;height:2" coordorigin="1317,-182" coordsize="3072,0" path="m1317,-182l4389,-182e" filled="false" stroked="true" strokeweight=".48001pt" strokecolor="#000000">
                <v:path arrowok="t"/>
              </v:shape>
            </v:group>
            <v:group style="position:absolute;left:1317;top:-163;width:3072;height:2" coordorigin="1317,-163" coordsize="3072,2">
              <v:shape style="position:absolute;left:1317;top:-163;width:3072;height:2" coordorigin="1317,-163" coordsize="3072,0" path="m1317,-163l4389,-163e" filled="false" stroked="true" strokeweight=".48pt" strokecolor="#000000">
                <v:path arrowok="t"/>
              </v:shape>
              <v:shape style="position:absolute;left:4389;top:-158;width:14;height:2" type="#_x0000_t75" stroked="false">
                <v:imagedata r:id="rId37" o:title=""/>
              </v:shape>
            </v:group>
            <v:group style="position:absolute;left:4389;top:-182;width:29;height:2" coordorigin="4389,-182" coordsize="29,2">
              <v:shape style="position:absolute;left:4389;top:-182;width:29;height:2" coordorigin="4389,-182" coordsize="29,0" path="m4389,-182l4418,-182e" filled="false" stroked="true" strokeweight=".48001pt" strokecolor="#000000">
                <v:path arrowok="t"/>
              </v:shape>
            </v:group>
            <v:group style="position:absolute;left:4389;top:-163;width:29;height:2" coordorigin="4389,-163" coordsize="29,2">
              <v:shape style="position:absolute;left:4389;top:-163;width:29;height:2" coordorigin="4389,-163" coordsize="29,0" path="m4389,-163l4418,-163e" filled="false" stroked="true" strokeweight=".48pt" strokecolor="#000000">
                <v:path arrowok="t"/>
              </v:shape>
            </v:group>
            <v:group style="position:absolute;left:4418;top:-182;width:1391;height:2" coordorigin="4418,-182" coordsize="1391,2">
              <v:shape style="position:absolute;left:4418;top:-182;width:1391;height:2" coordorigin="4418,-182" coordsize="1391,0" path="m4418,-182l5809,-182e" filled="false" stroked="true" strokeweight=".48pt" strokecolor="#000000">
                <v:path arrowok="t"/>
              </v:shape>
            </v:group>
            <v:group style="position:absolute;left:4418;top:-163;width:1391;height:2" coordorigin="4418,-163" coordsize="1391,2">
              <v:shape style="position:absolute;left:4418;top:-163;width:1391;height:2" coordorigin="4418,-163" coordsize="1391,0" path="m4418,-163l5809,-163e" filled="false" stroked="true" strokeweight=".48pt" strokecolor="#000000">
                <v:path arrowok="t"/>
              </v:shape>
              <v:shape style="position:absolute;left:5809;top:-158;width:14;height:2" type="#_x0000_t75" stroked="false">
                <v:imagedata r:id="rId37" o:title=""/>
              </v:shape>
            </v:group>
            <v:group style="position:absolute;left:5809;top:-182;width:29;height:2" coordorigin="5809,-182" coordsize="29,2">
              <v:shape style="position:absolute;left:5809;top:-182;width:29;height:2" coordorigin="5809,-182" coordsize="29,0" path="m5809,-182l5838,-182e" filled="false" stroked="true" strokeweight=".48001pt" strokecolor="#000000">
                <v:path arrowok="t"/>
              </v:shape>
            </v:group>
            <v:group style="position:absolute;left:5809;top:-163;width:29;height:2" coordorigin="5809,-163" coordsize="29,2">
              <v:shape style="position:absolute;left:5809;top:-163;width:29;height:2" coordorigin="5809,-163" coordsize="29,0" path="m5809,-163l5838,-163e" filled="false" stroked="true" strokeweight=".48pt" strokecolor="#000000">
                <v:path arrowok="t"/>
              </v:shape>
            </v:group>
            <v:group style="position:absolute;left:5838;top:-182;width:942;height:2" coordorigin="5838,-182" coordsize="942,2">
              <v:shape style="position:absolute;left:5838;top:-182;width:942;height:2" coordorigin="5838,-182" coordsize="942,0" path="m5838,-182l6780,-182e" filled="false" stroked="true" strokeweight=".48001pt" strokecolor="#000000">
                <v:path arrowok="t"/>
              </v:shape>
            </v:group>
            <v:group style="position:absolute;left:5838;top:-163;width:942;height:2" coordorigin="5838,-163" coordsize="942,2">
              <v:shape style="position:absolute;left:5838;top:-163;width:942;height:2" coordorigin="5838,-163" coordsize="942,0" path="m5838,-163l6780,-163e" filled="false" stroked="true" strokeweight=".48pt" strokecolor="#000000">
                <v:path arrowok="t"/>
              </v:shape>
              <v:shape style="position:absolute;left:6780;top:-158;width:14;height:2" type="#_x0000_t75" stroked="false">
                <v:imagedata r:id="rId37" o:title=""/>
              </v:shape>
            </v:group>
            <v:group style="position:absolute;left:6780;top:-182;width:29;height:2" coordorigin="6780,-182" coordsize="29,2">
              <v:shape style="position:absolute;left:6780;top:-182;width:29;height:2" coordorigin="6780,-182" coordsize="29,0" path="m6780,-182l6809,-182e" filled="false" stroked="true" strokeweight=".48001pt" strokecolor="#000000">
                <v:path arrowok="t"/>
              </v:shape>
            </v:group>
            <v:group style="position:absolute;left:6780;top:-163;width:29;height:2" coordorigin="6780,-163" coordsize="29,2">
              <v:shape style="position:absolute;left:6780;top:-163;width:29;height:2" coordorigin="6780,-163" coordsize="29,0" path="m6780,-163l6809,-163e" filled="false" stroked="true" strokeweight=".48pt" strokecolor="#000000">
                <v:path arrowok="t"/>
              </v:shape>
            </v:group>
            <v:group style="position:absolute;left:6809;top:-182;width:1676;height:2" coordorigin="6809,-182" coordsize="1676,2">
              <v:shape style="position:absolute;left:6809;top:-182;width:1676;height:2" coordorigin="6809,-182" coordsize="1676,0" path="m6809,-182l8484,-182e" filled="false" stroked="true" strokeweight=".48001pt" strokecolor="#000000">
                <v:path arrowok="t"/>
              </v:shape>
            </v:group>
            <v:group style="position:absolute;left:6809;top:-163;width:1676;height:2" coordorigin="6809,-163" coordsize="1676,2">
              <v:shape style="position:absolute;left:6809;top:-163;width:1676;height:2" coordorigin="6809,-163" coordsize="1676,0" path="m6809,-163l8484,-163e" filled="false" stroked="true" strokeweight=".48pt" strokecolor="#000000">
                <v:path arrowok="t"/>
              </v:shape>
              <v:shape style="position:absolute;left:8484;top:-158;width:14;height:2" type="#_x0000_t75" stroked="false">
                <v:imagedata r:id="rId37" o:title=""/>
              </v:shape>
            </v:group>
            <v:group style="position:absolute;left:8484;top:-182;width:29;height:2" coordorigin="8484,-182" coordsize="29,2">
              <v:shape style="position:absolute;left:8484;top:-182;width:29;height:2" coordorigin="8484,-182" coordsize="29,0" path="m8484,-182l8513,-182e" filled="false" stroked="true" strokeweight=".48001pt" strokecolor="#000000">
                <v:path arrowok="t"/>
              </v:shape>
            </v:group>
            <v:group style="position:absolute;left:8484;top:-163;width:29;height:2" coordorigin="8484,-163" coordsize="29,2">
              <v:shape style="position:absolute;left:8484;top:-163;width:29;height:2" coordorigin="8484,-163" coordsize="29,0" path="m8484,-163l8513,-163e" filled="false" stroked="true" strokeweight=".48pt" strokecolor="#000000">
                <v:path arrowok="t"/>
              </v:shape>
            </v:group>
            <v:group style="position:absolute;left:8513;top:-182;width:1622;height:2" coordorigin="8513,-182" coordsize="1622,2">
              <v:shape style="position:absolute;left:8513;top:-182;width:1622;height:2" coordorigin="8513,-182" coordsize="1622,0" path="m8513,-182l10134,-182e" filled="false" stroked="true" strokeweight=".48001pt" strokecolor="#000000">
                <v:path arrowok="t"/>
              </v:shape>
            </v:group>
            <v:group style="position:absolute;left:8513;top:-163;width:1622;height:2" coordorigin="8513,-163" coordsize="1622,2">
              <v:shape style="position:absolute;left:8513;top:-163;width:1622;height:2" coordorigin="8513,-163" coordsize="1622,0" path="m8513,-163l10134,-163e" filled="false" stroked="true" strokeweight=".48pt" strokecolor="#000000">
                <v:path arrowok="t"/>
              </v:shape>
              <v:shape style="position:absolute;left:10134;top:-158;width:14;height:2" type="#_x0000_t75" stroked="false">
                <v:imagedata r:id="rId37" o:title=""/>
              </v:shape>
            </v:group>
            <v:group style="position:absolute;left:10134;top:-182;width:29;height:2" coordorigin="10134,-182" coordsize="29,2">
              <v:shape style="position:absolute;left:10134;top:-182;width:29;height:2" coordorigin="10134,-182" coordsize="29,0" path="m10134,-182l10163,-182e" filled="false" stroked="true" strokeweight=".48001pt" strokecolor="#000000">
                <v:path arrowok="t"/>
              </v:shape>
            </v:group>
            <v:group style="position:absolute;left:10134;top:-163;width:29;height:2" coordorigin="10134,-163" coordsize="29,2">
              <v:shape style="position:absolute;left:10134;top:-163;width:29;height:2" coordorigin="10134,-163" coordsize="29,0" path="m10134,-163l10163,-163e" filled="false" stroked="true" strokeweight=".48pt" strokecolor="#000000">
                <v:path arrowok="t"/>
              </v:shape>
            </v:group>
            <v:group style="position:absolute;left:10163;top:-182;width:1527;height:2" coordorigin="10163,-182" coordsize="1527,2">
              <v:shape style="position:absolute;left:10163;top:-182;width:1527;height:2" coordorigin="10163,-182" coordsize="1527,0" path="m10163,-182l11689,-182e" filled="false" stroked="true" strokeweight=".48001pt" strokecolor="#000000">
                <v:path arrowok="t"/>
              </v:shape>
            </v:group>
            <v:group style="position:absolute;left:10163;top:-163;width:1527;height:2" coordorigin="10163,-163" coordsize="1527,2">
              <v:shape style="position:absolute;left:10163;top:-163;width:1527;height:2" coordorigin="10163,-163" coordsize="1527,0" path="m10163,-163l11689,-163e" filled="false" stroked="true" strokeweight=".48pt" strokecolor="#000000">
                <v:path arrowok="t"/>
              </v:shape>
              <v:shape style="position:absolute;left:11689;top:-158;width:14;height:2" type="#_x0000_t75" stroked="false">
                <v:imagedata r:id="rId37" o:title=""/>
              </v:shape>
            </v:group>
            <v:group style="position:absolute;left:11689;top:-182;width:29;height:2" coordorigin="11689,-182" coordsize="29,2">
              <v:shape style="position:absolute;left:11689;top:-182;width:29;height:2" coordorigin="11689,-182" coordsize="29,0" path="m11689,-182l11718,-182e" filled="false" stroked="true" strokeweight=".48001pt" strokecolor="#000000">
                <v:path arrowok="t"/>
              </v:shape>
            </v:group>
            <v:group style="position:absolute;left:11689;top:-163;width:29;height:2" coordorigin="11689,-163" coordsize="29,2">
              <v:shape style="position:absolute;left:11689;top:-163;width:29;height:2" coordorigin="11689,-163" coordsize="29,0" path="m11689,-163l11718,-163e" filled="false" stroked="true" strokeweight=".48pt" strokecolor="#000000">
                <v:path arrowok="t"/>
              </v:shape>
            </v:group>
            <v:group style="position:absolute;left:11718;top:-182;width:1498;height:2" coordorigin="11718,-182" coordsize="1498,2">
              <v:shape style="position:absolute;left:11718;top:-182;width:1498;height:2" coordorigin="11718,-182" coordsize="1498,0" path="m11718,-182l13215,-182e" filled="false" stroked="true" strokeweight=".48001pt" strokecolor="#000000">
                <v:path arrowok="t"/>
              </v:shape>
            </v:group>
            <v:group style="position:absolute;left:11718;top:-163;width:1498;height:2" coordorigin="11718,-163" coordsize="1498,2">
              <v:shape style="position:absolute;left:11718;top:-163;width:1498;height:2" coordorigin="11718,-163" coordsize="1498,0" path="m11718,-163l13215,-163e" filled="false" stroked="true" strokeweight=".48pt" strokecolor="#000000">
                <v:path arrowok="t"/>
              </v:shape>
              <v:shape style="position:absolute;left:13215;top:-158;width:14;height:2" type="#_x0000_t75" stroked="false">
                <v:imagedata r:id="rId37" o:title=""/>
              </v:shape>
            </v:group>
            <v:group style="position:absolute;left:13215;top:-182;width:29;height:2" coordorigin="13215,-182" coordsize="29,2">
              <v:shape style="position:absolute;left:13215;top:-182;width:29;height:2" coordorigin="13215,-182" coordsize="29,0" path="m13215,-182l13244,-182e" filled="false" stroked="true" strokeweight=".48001pt" strokecolor="#000000">
                <v:path arrowok="t"/>
              </v:shape>
            </v:group>
            <v:group style="position:absolute;left:13215;top:-163;width:29;height:2" coordorigin="13215,-163" coordsize="29,2">
              <v:shape style="position:absolute;left:13215;top:-163;width:29;height:2" coordorigin="13215,-163" coordsize="29,0" path="m13215,-163l13244,-163e" filled="false" stroked="true" strokeweight=".48pt" strokecolor="#000000">
                <v:path arrowok="t"/>
              </v:shape>
            </v:group>
            <v:group style="position:absolute;left:13244;top:-182;width:1631;height:2" coordorigin="13244,-182" coordsize="1631,2">
              <v:shape style="position:absolute;left:13244;top:-182;width:1631;height:2" coordorigin="13244,-182" coordsize="1631,0" path="m13244,-182l14875,-182e" filled="false" stroked="true" strokeweight=".48001pt" strokecolor="#000000">
                <v:path arrowok="t"/>
              </v:shape>
            </v:group>
            <v:group style="position:absolute;left:13244;top:-163;width:1631;height:2" coordorigin="13244,-163" coordsize="1631,2">
              <v:shape style="position:absolute;left:13244;top:-163;width:1631;height:2" coordorigin="13244,-163" coordsize="1631,0" path="m13244,-163l14875,-163e" filled="false" stroked="true" strokeweight=".48pt" strokecolor="#000000">
                <v:path arrowok="t"/>
              </v:shape>
              <v:shape style="position:absolute;left:14875;top:-158;width:14;height:2" type="#_x0000_t75" stroked="false">
                <v:imagedata r:id="rId37" o:title=""/>
              </v:shape>
            </v:group>
            <v:group style="position:absolute;left:14875;top:-182;width:29;height:2" coordorigin="14875,-182" coordsize="29,2">
              <v:shape style="position:absolute;left:14875;top:-182;width:29;height:2" coordorigin="14875,-182" coordsize="29,0" path="m14875,-182l14904,-182e" filled="false" stroked="true" strokeweight=".48001pt" strokecolor="#000000">
                <v:path arrowok="t"/>
              </v:shape>
            </v:group>
            <v:group style="position:absolute;left:14875;top:-163;width:29;height:2" coordorigin="14875,-163" coordsize="29,2">
              <v:shape style="position:absolute;left:14875;top:-163;width:29;height:2" coordorigin="14875,-163" coordsize="29,0" path="m14875,-163l14904,-163e" filled="false" stroked="true" strokeweight=".48pt" strokecolor="#000000">
                <v:path arrowok="t"/>
              </v:shape>
            </v:group>
            <v:group style="position:absolute;left:14904;top:-182;width:1506;height:2" coordorigin="14904,-182" coordsize="1506,2">
              <v:shape style="position:absolute;left:14904;top:-182;width:1506;height:2" coordorigin="14904,-182" coordsize="1506,0" path="m14904,-182l16410,-182e" filled="false" stroked="true" strokeweight=".48001pt" strokecolor="#000000">
                <v:path arrowok="t"/>
              </v:shape>
            </v:group>
            <v:group style="position:absolute;left:14904;top:-163;width:1506;height:2" coordorigin="14904,-163" coordsize="1506,2">
              <v:shape style="position:absolute;left:14904;top:-163;width:1506;height:2" coordorigin="14904,-163" coordsize="1506,0" path="m14904,-163l16410,-163e" filled="false" stroked="true" strokeweight=".48pt" strokecolor="#000000">
                <v:path arrowok="t"/>
              </v:shape>
              <v:shape style="position:absolute;left:4370;top:-176;width:10538;height:379" type="#_x0000_t75" stroked="false">
                <v:imagedata r:id="rId503" o:title=""/>
              </v:shape>
              <v:shape style="position:absolute;left:4370;top:164;width:12065;height:388" type="#_x0000_t75" stroked="false">
                <v:imagedata r:id="rId504" o:title=""/>
              </v:shape>
              <v:shape style="position:absolute;left:1291;top:514;width:15144;height:6500" type="#_x0000_t75" stroked="false">
                <v:imagedata r:id="rId505" o:title=""/>
              </v:shape>
            </v:group>
            <w10:wrap type="none"/>
          </v:group>
        </w:pict>
      </w:r>
      <w:r>
        <w:rPr>
          <w:rFonts w:ascii="宋体" w:hAnsi="宋体" w:cs="宋体" w:eastAsia="宋体" w:hint="default"/>
          <w:b/>
          <w:bCs/>
          <w:spacing w:val="-14"/>
          <w:sz w:val="20"/>
          <w:szCs w:val="20"/>
        </w:rPr>
        <w:t>被投资单位名称</w:t>
        <w:tab/>
        <w:t>持股比例（%）</w:t>
        <w:tab/>
      </w:r>
      <w:r>
        <w:rPr>
          <w:rFonts w:ascii="宋体" w:hAnsi="宋体" w:cs="宋体" w:eastAsia="宋体" w:hint="default"/>
          <w:b/>
          <w:bCs/>
          <w:spacing w:val="-12"/>
          <w:position w:val="13"/>
          <w:sz w:val="20"/>
          <w:szCs w:val="20"/>
        </w:rPr>
        <w:t>表决权比</w:t>
      </w:r>
      <w:r>
        <w:rPr>
          <w:rFonts w:ascii="宋体" w:hAnsi="宋体" w:cs="宋体" w:eastAsia="宋体" w:hint="default"/>
          <w:b/>
          <w:bCs/>
          <w:w w:val="99"/>
          <w:position w:val="13"/>
          <w:sz w:val="20"/>
          <w:szCs w:val="20"/>
        </w:rPr>
        <w:t> </w:t>
      </w:r>
      <w:r>
        <w:rPr>
          <w:rFonts w:ascii="宋体" w:hAnsi="宋体" w:cs="宋体" w:eastAsia="宋体" w:hint="default"/>
          <w:b/>
          <w:bCs/>
          <w:spacing w:val="-16"/>
          <w:sz w:val="20"/>
          <w:szCs w:val="20"/>
        </w:rPr>
        <w:t>例（%）</w:t>
      </w:r>
      <w:r>
        <w:rPr>
          <w:rFonts w:ascii="宋体" w:hAnsi="宋体" w:cs="宋体" w:eastAsia="宋体" w:hint="default"/>
          <w:sz w:val="20"/>
          <w:szCs w:val="20"/>
        </w:rPr>
      </w:r>
    </w:p>
    <w:p>
      <w:pPr>
        <w:spacing w:line="240" w:lineRule="auto" w:before="9"/>
        <w:rPr>
          <w:rFonts w:ascii="宋体" w:hAnsi="宋体" w:cs="宋体" w:eastAsia="宋体" w:hint="default"/>
          <w:b/>
          <w:bCs/>
          <w:sz w:val="25"/>
          <w:szCs w:val="25"/>
        </w:rPr>
      </w:pPr>
      <w:r>
        <w:rPr/>
        <w:br w:type="column"/>
      </w:r>
      <w:r>
        <w:rPr>
          <w:rFonts w:ascii="宋体"/>
          <w:b/>
          <w:sz w:val="25"/>
        </w:rPr>
      </w:r>
    </w:p>
    <w:p>
      <w:pPr>
        <w:spacing w:before="0"/>
        <w:ind w:left="538" w:right="-17" w:firstLine="0"/>
        <w:jc w:val="left"/>
        <w:rPr>
          <w:rFonts w:ascii="宋体" w:hAnsi="宋体" w:cs="宋体" w:eastAsia="宋体" w:hint="default"/>
          <w:sz w:val="20"/>
          <w:szCs w:val="20"/>
        </w:rPr>
      </w:pPr>
      <w:r>
        <w:rPr>
          <w:rFonts w:ascii="宋体" w:hAnsi="宋体" w:cs="宋体" w:eastAsia="宋体" w:hint="default"/>
          <w:b/>
          <w:bCs/>
          <w:spacing w:val="-15"/>
          <w:sz w:val="20"/>
          <w:szCs w:val="20"/>
        </w:rPr>
        <w:t>投资成本</w:t>
      </w:r>
      <w:r>
        <w:rPr>
          <w:rFonts w:ascii="宋体" w:hAnsi="宋体" w:cs="宋体" w:eastAsia="宋体" w:hint="default"/>
          <w:sz w:val="20"/>
          <w:szCs w:val="20"/>
        </w:rPr>
      </w:r>
    </w:p>
    <w:p>
      <w:pPr>
        <w:tabs>
          <w:tab w:pos="2622" w:val="left" w:leader="none"/>
          <w:tab w:pos="4162" w:val="left" w:leader="none"/>
          <w:tab w:pos="5754" w:val="left" w:leader="none"/>
          <w:tab w:pos="7168" w:val="left" w:leader="none"/>
          <w:tab w:pos="7354" w:val="left" w:leader="none"/>
        </w:tabs>
        <w:spacing w:line="321" w:lineRule="auto" w:before="177"/>
        <w:ind w:left="1019" w:right="515" w:firstLine="0"/>
        <w:jc w:val="left"/>
        <w:rPr>
          <w:rFonts w:ascii="宋体" w:hAnsi="宋体" w:cs="宋体" w:eastAsia="宋体" w:hint="default"/>
          <w:sz w:val="20"/>
          <w:szCs w:val="20"/>
        </w:rPr>
      </w:pPr>
      <w:r>
        <w:rPr>
          <w:spacing w:val="-8"/>
        </w:rPr>
        <w:br w:type="column"/>
      </w:r>
      <w:r>
        <w:rPr>
          <w:rFonts w:ascii="宋体" w:hAnsi="宋体" w:cs="宋体" w:eastAsia="宋体" w:hint="default"/>
          <w:b/>
          <w:bCs/>
          <w:spacing w:val="-8"/>
          <w:sz w:val="20"/>
          <w:szCs w:val="20"/>
        </w:rPr>
        <w:t>年初</w:t>
        <w:tab/>
        <w:t>本年</w:t>
        <w:tab/>
        <w:t>本年</w:t>
        <w:tab/>
        <w:t>年末</w:t>
        <w:tab/>
        <w:tab/>
      </w:r>
      <w:r>
        <w:rPr>
          <w:rFonts w:ascii="宋体" w:hAnsi="宋体" w:cs="宋体" w:eastAsia="宋体" w:hint="default"/>
          <w:b/>
          <w:bCs/>
          <w:spacing w:val="-16"/>
          <w:sz w:val="20"/>
          <w:szCs w:val="20"/>
        </w:rPr>
        <w:t>本年</w:t>
      </w:r>
      <w:r>
        <w:rPr>
          <w:rFonts w:ascii="宋体" w:hAnsi="宋体" w:cs="宋体" w:eastAsia="宋体" w:hint="default"/>
          <w:b/>
          <w:bCs/>
          <w:spacing w:val="-15"/>
          <w:w w:val="99"/>
          <w:sz w:val="20"/>
          <w:szCs w:val="20"/>
        </w:rPr>
        <w:t> </w:t>
      </w:r>
      <w:r>
        <w:rPr>
          <w:rFonts w:ascii="宋体" w:hAnsi="宋体" w:cs="宋体" w:eastAsia="宋体" w:hint="default"/>
          <w:b/>
          <w:bCs/>
          <w:spacing w:val="-8"/>
          <w:sz w:val="20"/>
          <w:szCs w:val="20"/>
        </w:rPr>
        <w:t>金额</w:t>
        <w:tab/>
        <w:t>增加</w:t>
        <w:tab/>
        <w:t>减少</w:t>
        <w:tab/>
        <w:t>金额</w:t>
        <w:tab/>
      </w:r>
      <w:r>
        <w:rPr>
          <w:rFonts w:ascii="宋体" w:hAnsi="宋体" w:cs="宋体" w:eastAsia="宋体" w:hint="default"/>
          <w:b/>
          <w:bCs/>
          <w:spacing w:val="-15"/>
          <w:sz w:val="20"/>
          <w:szCs w:val="20"/>
        </w:rPr>
        <w:t>现金红利</w:t>
      </w:r>
      <w:r>
        <w:rPr>
          <w:rFonts w:ascii="宋体" w:hAnsi="宋体" w:cs="宋体" w:eastAsia="宋体" w:hint="default"/>
          <w:sz w:val="20"/>
          <w:szCs w:val="20"/>
        </w:rPr>
      </w:r>
    </w:p>
    <w:p>
      <w:pPr>
        <w:spacing w:after="0" w:line="321" w:lineRule="auto"/>
        <w:jc w:val="left"/>
        <w:rPr>
          <w:rFonts w:ascii="宋体" w:hAnsi="宋体" w:cs="宋体" w:eastAsia="宋体" w:hint="default"/>
          <w:sz w:val="20"/>
          <w:szCs w:val="20"/>
        </w:rPr>
        <w:sectPr>
          <w:type w:val="continuous"/>
          <w:pgSz w:w="16840" w:h="11910" w:orient="landscape"/>
          <w:pgMar w:top="1600" w:bottom="280" w:left="1180" w:right="300"/>
          <w:cols w:num="3" w:equalWidth="0">
            <w:col w:w="5505" w:space="40"/>
            <w:col w:w="1285" w:space="97"/>
            <w:col w:w="8433"/>
          </w:cols>
        </w:sectPr>
      </w:pPr>
    </w:p>
    <w:tbl>
      <w:tblPr>
        <w:tblW w:w="0" w:type="auto"/>
        <w:jc w:val="left"/>
        <w:tblInd w:w="115" w:type="dxa"/>
        <w:tblLayout w:type="fixed"/>
        <w:tblCellMar>
          <w:top w:w="0" w:type="dxa"/>
          <w:left w:w="0" w:type="dxa"/>
          <w:bottom w:w="0" w:type="dxa"/>
          <w:right w:w="0" w:type="dxa"/>
        </w:tblCellMar>
        <w:tblLook w:val="01E0"/>
      </w:tblPr>
      <w:tblGrid>
        <w:gridCol w:w="3226"/>
        <w:gridCol w:w="1181"/>
        <w:gridCol w:w="1076"/>
        <w:gridCol w:w="1737"/>
        <w:gridCol w:w="1690"/>
        <w:gridCol w:w="1541"/>
        <w:gridCol w:w="1505"/>
        <w:gridCol w:w="1562"/>
        <w:gridCol w:w="1603"/>
      </w:tblGrid>
      <w:tr>
        <w:trPr>
          <w:trHeight w:val="726"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321" w:lineRule="auto" w:before="19"/>
              <w:ind w:left="122" w:right="1052"/>
              <w:jc w:val="left"/>
              <w:rPr>
                <w:rFonts w:ascii="宋体" w:hAnsi="宋体" w:cs="宋体" w:eastAsia="宋体" w:hint="default"/>
                <w:sz w:val="20"/>
                <w:szCs w:val="20"/>
              </w:rPr>
            </w:pPr>
            <w:r>
              <w:rPr>
                <w:rFonts w:ascii="宋体" w:hAnsi="宋体" w:cs="宋体" w:eastAsia="宋体" w:hint="default"/>
                <w:spacing w:val="-15"/>
                <w:sz w:val="20"/>
                <w:szCs w:val="20"/>
              </w:rPr>
              <w:t>成本法核算</w:t>
            </w:r>
            <w:r>
              <w:rPr>
                <w:rFonts w:ascii="宋体" w:hAnsi="宋体" w:cs="宋体" w:eastAsia="宋体" w:hint="default"/>
                <w:spacing w:val="-15"/>
                <w:w w:val="100"/>
                <w:sz w:val="20"/>
                <w:szCs w:val="20"/>
              </w:rPr>
              <w:t> </w:t>
            </w:r>
            <w:r>
              <w:rPr>
                <w:rFonts w:ascii="宋体" w:hAnsi="宋体" w:cs="宋体" w:eastAsia="宋体" w:hint="default"/>
                <w:spacing w:val="-15"/>
                <w:sz w:val="20"/>
                <w:szCs w:val="20"/>
              </w:rPr>
              <w:t>广西长城计算机有限公司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40" w:lineRule="auto"/>
              <w:ind w:right="9"/>
              <w:jc w:val="center"/>
              <w:rPr>
                <w:rFonts w:ascii="宋体" w:hAnsi="宋体" w:cs="宋体" w:eastAsia="宋体" w:hint="default"/>
                <w:sz w:val="20"/>
                <w:szCs w:val="20"/>
              </w:rPr>
            </w:pPr>
            <w:r>
              <w:rPr>
                <w:rFonts w:ascii="宋体"/>
                <w:spacing w:val="-15"/>
                <w:sz w:val="20"/>
              </w:rPr>
              <w:t>100.00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40" w:lineRule="auto"/>
              <w:ind w:right="218"/>
              <w:jc w:val="right"/>
              <w:rPr>
                <w:rFonts w:ascii="宋体" w:hAnsi="宋体" w:cs="宋体" w:eastAsia="宋体" w:hint="default"/>
                <w:sz w:val="20"/>
                <w:szCs w:val="20"/>
              </w:rPr>
            </w:pPr>
            <w:r>
              <w:rPr>
                <w:rFonts w:ascii="宋体"/>
                <w:spacing w:val="-15"/>
                <w:sz w:val="20"/>
              </w:rPr>
              <w:t>100.00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40" w:lineRule="auto"/>
              <w:ind w:right="132"/>
              <w:jc w:val="right"/>
              <w:rPr>
                <w:rFonts w:ascii="宋体" w:hAnsi="宋体" w:cs="宋体" w:eastAsia="宋体" w:hint="default"/>
                <w:sz w:val="20"/>
                <w:szCs w:val="20"/>
              </w:rPr>
            </w:pPr>
            <w:r>
              <w:rPr>
                <w:rFonts w:ascii="宋体"/>
                <w:spacing w:val="-16"/>
                <w:sz w:val="20"/>
              </w:rPr>
              <w:t>30,000,000.00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40" w:lineRule="auto"/>
              <w:ind w:right="172"/>
              <w:jc w:val="right"/>
              <w:rPr>
                <w:rFonts w:ascii="宋体" w:hAnsi="宋体" w:cs="宋体" w:eastAsia="宋体" w:hint="default"/>
                <w:sz w:val="20"/>
                <w:szCs w:val="20"/>
              </w:rPr>
            </w:pPr>
            <w:r>
              <w:rPr>
                <w:rFonts w:ascii="宋体"/>
                <w:spacing w:val="-16"/>
                <w:sz w:val="20"/>
              </w:rPr>
              <w:t>30,000,000.00</w:t>
            </w:r>
            <w:r>
              <w:rPr>
                <w:rFonts w:ascii="宋体"/>
                <w:sz w:val="20"/>
              </w:rPr>
            </w:r>
          </w:p>
        </w:tc>
        <w:tc>
          <w:tcPr>
            <w:tcW w:w="6211"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40" w:lineRule="auto"/>
              <w:ind w:left="3445" w:right="0"/>
              <w:jc w:val="left"/>
              <w:rPr>
                <w:rFonts w:ascii="宋体" w:hAnsi="宋体" w:cs="宋体" w:eastAsia="宋体" w:hint="default"/>
                <w:sz w:val="20"/>
                <w:szCs w:val="20"/>
              </w:rPr>
            </w:pPr>
            <w:r>
              <w:rPr>
                <w:rFonts w:ascii="宋体"/>
                <w:spacing w:val="-15"/>
                <w:sz w:val="20"/>
              </w:rPr>
              <w:t>30,000,000.00</w:t>
            </w:r>
            <w:r>
              <w:rPr>
                <w:rFonts w:ascii="宋体"/>
                <w:sz w:val="20"/>
              </w:rPr>
            </w:r>
          </w:p>
        </w:tc>
      </w:tr>
      <w:tr>
        <w:trPr>
          <w:trHeight w:val="275"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北海长城能源科技股份有限公司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9"/>
              <w:jc w:val="center"/>
              <w:rPr>
                <w:rFonts w:ascii="宋体" w:hAnsi="宋体" w:cs="宋体" w:eastAsia="宋体" w:hint="default"/>
                <w:sz w:val="20"/>
                <w:szCs w:val="20"/>
              </w:rPr>
            </w:pPr>
            <w:r>
              <w:rPr>
                <w:rFonts w:ascii="宋体"/>
                <w:spacing w:val="-15"/>
                <w:sz w:val="20"/>
              </w:rPr>
              <w:t>74.20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261"/>
              <w:jc w:val="right"/>
              <w:rPr>
                <w:rFonts w:ascii="宋体" w:hAnsi="宋体" w:cs="宋体" w:eastAsia="宋体" w:hint="default"/>
                <w:sz w:val="20"/>
                <w:szCs w:val="20"/>
              </w:rPr>
            </w:pPr>
            <w:r>
              <w:rPr>
                <w:rFonts w:ascii="宋体"/>
                <w:spacing w:val="-15"/>
                <w:sz w:val="20"/>
              </w:rPr>
              <w:t>74.20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spacing w:val="-15"/>
                <w:sz w:val="20"/>
              </w:rPr>
              <w:t>11,130,000.00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5"/>
                <w:sz w:val="20"/>
              </w:rPr>
              <w:t>11,130,000.00</w:t>
            </w:r>
            <w:r>
              <w:rPr>
                <w:rFonts w:ascii="宋体"/>
                <w:sz w:val="20"/>
              </w:rPr>
            </w:r>
          </w:p>
        </w:tc>
        <w:tc>
          <w:tcPr>
            <w:tcW w:w="6211" w:type="dxa"/>
            <w:gridSpan w:val="4"/>
            <w:tcBorders>
              <w:top w:val="nil" w:sz="6" w:space="0" w:color="auto"/>
              <w:left w:val="nil" w:sz="6" w:space="0" w:color="auto"/>
              <w:bottom w:val="nil" w:sz="6" w:space="0" w:color="auto"/>
              <w:right w:val="nil" w:sz="6" w:space="0" w:color="auto"/>
            </w:tcBorders>
          </w:tcPr>
          <w:p>
            <w:pPr>
              <w:pStyle w:val="TableParagraph"/>
              <w:spacing w:line="256" w:lineRule="exact"/>
              <w:ind w:left="3446" w:right="0"/>
              <w:jc w:val="left"/>
              <w:rPr>
                <w:rFonts w:ascii="宋体" w:hAnsi="宋体" w:cs="宋体" w:eastAsia="宋体" w:hint="default"/>
                <w:sz w:val="20"/>
                <w:szCs w:val="20"/>
              </w:rPr>
            </w:pPr>
            <w:r>
              <w:rPr>
                <w:rFonts w:ascii="宋体"/>
                <w:spacing w:val="-15"/>
                <w:sz w:val="20"/>
              </w:rPr>
              <w:t>11,130,000.00</w:t>
            </w:r>
            <w:r>
              <w:rPr>
                <w:rFonts w:ascii="宋体"/>
                <w:sz w:val="20"/>
              </w:rPr>
            </w:r>
          </w:p>
        </w:tc>
      </w:tr>
      <w:tr>
        <w:trPr>
          <w:trHeight w:val="34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0"/>
                <w:szCs w:val="20"/>
              </w:rPr>
            </w:pPr>
            <w:r>
              <w:rPr>
                <w:rFonts w:ascii="宋体" w:hAnsi="宋体" w:cs="宋体" w:eastAsia="宋体" w:hint="default"/>
                <w:spacing w:val="-10"/>
                <w:sz w:val="20"/>
                <w:szCs w:val="20"/>
              </w:rPr>
              <w:t>中国长城计算机（香港）控股有限</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
        </w:tc>
        <w:tc>
          <w:tcPr>
            <w:tcW w:w="6211" w:type="dxa"/>
            <w:gridSpan w:val="4"/>
            <w:tcBorders>
              <w:top w:val="nil" w:sz="6" w:space="0" w:color="auto"/>
              <w:left w:val="nil" w:sz="6" w:space="0" w:color="auto"/>
              <w:bottom w:val="nil" w:sz="6" w:space="0" w:color="auto"/>
              <w:right w:val="nil" w:sz="6" w:space="0" w:color="auto"/>
            </w:tcBorders>
          </w:tcPr>
          <w:p>
            <w:pPr/>
          </w:p>
        </w:tc>
      </w:tr>
      <w:tr>
        <w:trPr>
          <w:trHeight w:val="285"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11"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80" w:lineRule="exact"/>
              <w:ind w:right="1"/>
              <w:jc w:val="center"/>
              <w:rPr>
                <w:rFonts w:ascii="宋体" w:hAnsi="宋体" w:cs="宋体" w:eastAsia="宋体" w:hint="default"/>
                <w:sz w:val="20"/>
                <w:szCs w:val="20"/>
              </w:rPr>
            </w:pPr>
            <w:r>
              <w:rPr>
                <w:rFonts w:ascii="宋体"/>
                <w:spacing w:val="-12"/>
                <w:sz w:val="20"/>
              </w:rPr>
              <w:t>99.99</w:t>
            </w:r>
          </w:p>
        </w:tc>
        <w:tc>
          <w:tcPr>
            <w:tcW w:w="1076" w:type="dxa"/>
            <w:tcBorders>
              <w:top w:val="nil" w:sz="6" w:space="0" w:color="auto"/>
              <w:left w:val="nil" w:sz="6" w:space="0" w:color="auto"/>
              <w:bottom w:val="nil" w:sz="6" w:space="0" w:color="auto"/>
              <w:right w:val="nil" w:sz="6" w:space="0" w:color="auto"/>
            </w:tcBorders>
          </w:tcPr>
          <w:p>
            <w:pPr>
              <w:pStyle w:val="TableParagraph"/>
              <w:spacing w:line="80" w:lineRule="exact"/>
              <w:ind w:right="249"/>
              <w:jc w:val="right"/>
              <w:rPr>
                <w:rFonts w:ascii="宋体" w:hAnsi="宋体" w:cs="宋体" w:eastAsia="宋体" w:hint="default"/>
                <w:sz w:val="20"/>
                <w:szCs w:val="20"/>
              </w:rPr>
            </w:pPr>
            <w:r>
              <w:rPr>
                <w:rFonts w:ascii="宋体"/>
                <w:spacing w:val="-12"/>
                <w:sz w:val="20"/>
              </w:rPr>
              <w:t>99.99</w:t>
            </w:r>
          </w:p>
        </w:tc>
        <w:tc>
          <w:tcPr>
            <w:tcW w:w="1737" w:type="dxa"/>
            <w:tcBorders>
              <w:top w:val="nil" w:sz="6" w:space="0" w:color="auto"/>
              <w:left w:val="nil" w:sz="6" w:space="0" w:color="auto"/>
              <w:bottom w:val="nil" w:sz="6" w:space="0" w:color="auto"/>
              <w:right w:val="nil" w:sz="6" w:space="0" w:color="auto"/>
            </w:tcBorders>
          </w:tcPr>
          <w:p>
            <w:pPr>
              <w:pStyle w:val="TableParagraph"/>
              <w:spacing w:line="80" w:lineRule="exact"/>
              <w:ind w:right="119"/>
              <w:jc w:val="right"/>
              <w:rPr>
                <w:rFonts w:ascii="宋体" w:hAnsi="宋体" w:cs="宋体" w:eastAsia="宋体" w:hint="default"/>
                <w:sz w:val="20"/>
                <w:szCs w:val="20"/>
              </w:rPr>
            </w:pPr>
            <w:r>
              <w:rPr>
                <w:rFonts w:ascii="宋体"/>
                <w:spacing w:val="-14"/>
                <w:sz w:val="20"/>
              </w:rPr>
              <w:t>1,205,691,318.57</w:t>
            </w:r>
          </w:p>
        </w:tc>
        <w:tc>
          <w:tcPr>
            <w:tcW w:w="1690" w:type="dxa"/>
            <w:tcBorders>
              <w:top w:val="nil" w:sz="6" w:space="0" w:color="auto"/>
              <w:left w:val="nil" w:sz="6" w:space="0" w:color="auto"/>
              <w:bottom w:val="nil" w:sz="6" w:space="0" w:color="auto"/>
              <w:right w:val="nil" w:sz="6" w:space="0" w:color="auto"/>
            </w:tcBorders>
          </w:tcPr>
          <w:p>
            <w:pPr>
              <w:pStyle w:val="TableParagraph"/>
              <w:spacing w:line="80" w:lineRule="exact"/>
              <w:ind w:right="158"/>
              <w:jc w:val="right"/>
              <w:rPr>
                <w:rFonts w:ascii="宋体" w:hAnsi="宋体" w:cs="宋体" w:eastAsia="宋体" w:hint="default"/>
                <w:sz w:val="20"/>
                <w:szCs w:val="20"/>
              </w:rPr>
            </w:pPr>
            <w:r>
              <w:rPr>
                <w:rFonts w:ascii="宋体"/>
                <w:spacing w:val="-14"/>
                <w:sz w:val="20"/>
              </w:rPr>
              <w:t>522,653,378.07</w:t>
            </w:r>
          </w:p>
        </w:tc>
        <w:tc>
          <w:tcPr>
            <w:tcW w:w="1541" w:type="dxa"/>
            <w:tcBorders>
              <w:top w:val="nil" w:sz="6" w:space="0" w:color="auto"/>
              <w:left w:val="nil" w:sz="6" w:space="0" w:color="auto"/>
              <w:bottom w:val="nil" w:sz="6" w:space="0" w:color="auto"/>
              <w:right w:val="nil" w:sz="6" w:space="0" w:color="auto"/>
            </w:tcBorders>
          </w:tcPr>
          <w:p>
            <w:pPr>
              <w:pStyle w:val="TableParagraph"/>
              <w:spacing w:line="80" w:lineRule="exact"/>
              <w:ind w:right="142"/>
              <w:jc w:val="right"/>
              <w:rPr>
                <w:rFonts w:ascii="宋体" w:hAnsi="宋体" w:cs="宋体" w:eastAsia="宋体" w:hint="default"/>
                <w:sz w:val="20"/>
                <w:szCs w:val="20"/>
              </w:rPr>
            </w:pPr>
            <w:r>
              <w:rPr>
                <w:rFonts w:ascii="宋体"/>
                <w:spacing w:val="-14"/>
                <w:sz w:val="20"/>
              </w:rPr>
              <w:t>683,037,940.50</w:t>
            </w: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80" w:lineRule="exact"/>
              <w:ind w:right="41"/>
              <w:jc w:val="right"/>
              <w:rPr>
                <w:rFonts w:ascii="宋体" w:hAnsi="宋体" w:cs="宋体" w:eastAsia="宋体" w:hint="default"/>
                <w:sz w:val="20"/>
                <w:szCs w:val="20"/>
              </w:rPr>
            </w:pPr>
            <w:r>
              <w:rPr>
                <w:rFonts w:ascii="宋体"/>
                <w:spacing w:val="-15"/>
                <w:sz w:val="20"/>
              </w:rPr>
              <w:t>1,205,691,318.57</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3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冠捷科技有限公司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36" w:lineRule="exact"/>
              <w:ind w:right="12"/>
              <w:jc w:val="center"/>
              <w:rPr>
                <w:rFonts w:ascii="宋体" w:hAnsi="宋体" w:cs="宋体" w:eastAsia="宋体" w:hint="default"/>
                <w:sz w:val="20"/>
                <w:szCs w:val="20"/>
              </w:rPr>
            </w:pPr>
            <w:r>
              <w:rPr>
                <w:rFonts w:ascii="宋体"/>
                <w:spacing w:val="-15"/>
                <w:sz w:val="20"/>
              </w:rPr>
              <w:t>8.53</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36" w:lineRule="exact"/>
              <w:ind w:right="305"/>
              <w:jc w:val="right"/>
              <w:rPr>
                <w:rFonts w:ascii="宋体" w:hAnsi="宋体" w:cs="宋体" w:eastAsia="宋体" w:hint="default"/>
                <w:sz w:val="20"/>
                <w:szCs w:val="20"/>
              </w:rPr>
            </w:pPr>
            <w:r>
              <w:rPr>
                <w:rFonts w:ascii="宋体"/>
                <w:spacing w:val="-15"/>
                <w:sz w:val="20"/>
              </w:rPr>
              <w:t>8.53</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36" w:lineRule="exact"/>
              <w:ind w:right="132"/>
              <w:jc w:val="right"/>
              <w:rPr>
                <w:rFonts w:ascii="宋体" w:hAnsi="宋体" w:cs="宋体" w:eastAsia="宋体" w:hint="default"/>
                <w:sz w:val="20"/>
                <w:szCs w:val="20"/>
              </w:rPr>
            </w:pPr>
            <w:r>
              <w:rPr>
                <w:rFonts w:ascii="宋体"/>
                <w:spacing w:val="-15"/>
                <w:sz w:val="20"/>
              </w:rPr>
              <w:t>1,123,238,486.94</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36" w:lineRule="exact"/>
              <w:ind w:right="173"/>
              <w:jc w:val="right"/>
              <w:rPr>
                <w:rFonts w:ascii="宋体" w:hAnsi="宋体" w:cs="宋体" w:eastAsia="宋体" w:hint="default"/>
                <w:sz w:val="20"/>
                <w:szCs w:val="20"/>
              </w:rPr>
            </w:pPr>
            <w:r>
              <w:rPr>
                <w:rFonts w:ascii="宋体"/>
                <w:spacing w:val="-16"/>
                <w:sz w:val="20"/>
              </w:rPr>
              <w:t>1,123,238,486.94</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36" w:lineRule="exact"/>
              <w:ind w:right="41"/>
              <w:jc w:val="right"/>
              <w:rPr>
                <w:rFonts w:ascii="宋体" w:hAnsi="宋体" w:cs="宋体" w:eastAsia="宋体" w:hint="default"/>
                <w:sz w:val="20"/>
                <w:szCs w:val="20"/>
              </w:rPr>
            </w:pPr>
            <w:r>
              <w:rPr>
                <w:rFonts w:ascii="宋体"/>
                <w:spacing w:val="-15"/>
                <w:sz w:val="20"/>
              </w:rPr>
              <w:t>1,123,238,486.94</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Style w:val="TableParagraph"/>
              <w:spacing w:line="236" w:lineRule="exact"/>
              <w:ind w:right="103"/>
              <w:jc w:val="right"/>
              <w:rPr>
                <w:rFonts w:ascii="宋体" w:hAnsi="宋体" w:cs="宋体" w:eastAsia="宋体" w:hint="default"/>
                <w:sz w:val="20"/>
                <w:szCs w:val="20"/>
              </w:rPr>
            </w:pPr>
            <w:r>
              <w:rPr>
                <w:rFonts w:ascii="宋体"/>
                <w:spacing w:val="-15"/>
                <w:sz w:val="20"/>
              </w:rPr>
              <w:t>27,227,998.97</w:t>
            </w:r>
            <w:r>
              <w:rPr>
                <w:rFonts w:ascii="宋体"/>
                <w:sz w:val="20"/>
              </w:rPr>
            </w: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长城宽带网络服务有限公司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1"/>
              <w:jc w:val="right"/>
              <w:rPr>
                <w:rFonts w:ascii="宋体" w:hAnsi="宋体" w:cs="宋体" w:eastAsia="宋体" w:hint="default"/>
                <w:sz w:val="20"/>
                <w:szCs w:val="20"/>
              </w:rPr>
            </w:pPr>
            <w:r>
              <w:rPr>
                <w:rFonts w:ascii="宋体"/>
                <w:spacing w:val="-15"/>
                <w:sz w:val="20"/>
              </w:rPr>
              <w:t>45,000,000.00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6"/>
                <w:sz w:val="20"/>
              </w:rPr>
              <w:t>45,000,000.00</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5"/>
              <w:jc w:val="right"/>
              <w:rPr>
                <w:rFonts w:ascii="宋体" w:hAnsi="宋体" w:cs="宋体" w:eastAsia="宋体" w:hint="default"/>
                <w:sz w:val="20"/>
                <w:szCs w:val="20"/>
              </w:rPr>
            </w:pPr>
            <w:r>
              <w:rPr>
                <w:rFonts w:ascii="宋体"/>
                <w:spacing w:val="-15"/>
                <w:sz w:val="20"/>
              </w:rPr>
              <w:t>45,000,000.00</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深圳海量存储设备有限公司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10"/>
              <w:jc w:val="center"/>
              <w:rPr>
                <w:rFonts w:ascii="宋体" w:hAnsi="宋体" w:cs="宋体" w:eastAsia="宋体" w:hint="default"/>
                <w:sz w:val="20"/>
                <w:szCs w:val="20"/>
              </w:rPr>
            </w:pPr>
            <w:r>
              <w:rPr>
                <w:rFonts w:ascii="宋体"/>
                <w:spacing w:val="-15"/>
                <w:sz w:val="20"/>
              </w:rPr>
              <w:t>10.00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261"/>
              <w:jc w:val="right"/>
              <w:rPr>
                <w:rFonts w:ascii="宋体" w:hAnsi="宋体" w:cs="宋体" w:eastAsia="宋体" w:hint="default"/>
                <w:sz w:val="20"/>
                <w:szCs w:val="20"/>
              </w:rPr>
            </w:pPr>
            <w:r>
              <w:rPr>
                <w:rFonts w:ascii="宋体"/>
                <w:spacing w:val="-15"/>
                <w:sz w:val="20"/>
              </w:rPr>
              <w:t>10.00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spacing w:val="-16"/>
                <w:sz w:val="20"/>
              </w:rPr>
              <w:t>49,477,286.80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6"/>
                <w:sz w:val="20"/>
              </w:rPr>
              <w:t>49,477,286.80</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26"/>
              <w:jc w:val="right"/>
              <w:rPr>
                <w:rFonts w:ascii="宋体" w:hAnsi="宋体" w:cs="宋体" w:eastAsia="宋体" w:hint="default"/>
                <w:sz w:val="20"/>
                <w:szCs w:val="20"/>
              </w:rPr>
            </w:pPr>
            <w:r>
              <w:rPr>
                <w:rFonts w:ascii="宋体"/>
                <w:spacing w:val="-14"/>
                <w:sz w:val="20"/>
              </w:rPr>
              <w:t>49,477,286.80</w:t>
            </w:r>
          </w:p>
        </w:tc>
        <w:tc>
          <w:tcPr>
            <w:tcW w:w="1603" w:type="dxa"/>
            <w:tcBorders>
              <w:top w:val="nil" w:sz="6" w:space="0" w:color="auto"/>
              <w:left w:val="nil" w:sz="6" w:space="0" w:color="auto"/>
              <w:bottom w:val="nil" w:sz="6" w:space="0" w:color="auto"/>
              <w:right w:val="nil" w:sz="6" w:space="0" w:color="auto"/>
            </w:tcBorders>
          </w:tcPr>
          <w:p>
            <w:pPr>
              <w:pStyle w:val="TableParagraph"/>
              <w:spacing w:line="256" w:lineRule="exact"/>
              <w:ind w:right="104"/>
              <w:jc w:val="right"/>
              <w:rPr>
                <w:rFonts w:ascii="宋体" w:hAnsi="宋体" w:cs="宋体" w:eastAsia="宋体" w:hint="default"/>
                <w:sz w:val="20"/>
                <w:szCs w:val="20"/>
              </w:rPr>
            </w:pPr>
            <w:r>
              <w:rPr>
                <w:rFonts w:ascii="宋体"/>
                <w:spacing w:val="-15"/>
                <w:sz w:val="20"/>
              </w:rPr>
              <w:t>4,713,949.72</w:t>
            </w:r>
            <w:r>
              <w:rPr>
                <w:rFonts w:ascii="宋体"/>
                <w:sz w:val="20"/>
              </w:rPr>
            </w: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北京中房信网络技术有限公司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9"/>
              <w:jc w:val="center"/>
              <w:rPr>
                <w:rFonts w:ascii="宋体" w:hAnsi="宋体" w:cs="宋体" w:eastAsia="宋体" w:hint="default"/>
                <w:sz w:val="20"/>
                <w:szCs w:val="20"/>
              </w:rPr>
            </w:pPr>
            <w:r>
              <w:rPr>
                <w:rFonts w:ascii="宋体"/>
                <w:spacing w:val="-15"/>
                <w:sz w:val="20"/>
              </w:rPr>
              <w:t>16.00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261"/>
              <w:jc w:val="right"/>
              <w:rPr>
                <w:rFonts w:ascii="宋体" w:hAnsi="宋体" w:cs="宋体" w:eastAsia="宋体" w:hint="default"/>
                <w:sz w:val="20"/>
                <w:szCs w:val="20"/>
              </w:rPr>
            </w:pPr>
            <w:r>
              <w:rPr>
                <w:rFonts w:ascii="宋体"/>
                <w:spacing w:val="-15"/>
                <w:sz w:val="20"/>
              </w:rPr>
              <w:t>16.00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3"/>
              <w:jc w:val="right"/>
              <w:rPr>
                <w:rFonts w:ascii="宋体" w:hAnsi="宋体" w:cs="宋体" w:eastAsia="宋体" w:hint="default"/>
                <w:sz w:val="20"/>
                <w:szCs w:val="20"/>
              </w:rPr>
            </w:pPr>
            <w:r>
              <w:rPr>
                <w:rFonts w:ascii="宋体"/>
                <w:spacing w:val="-16"/>
                <w:sz w:val="20"/>
              </w:rPr>
              <w:t>80,000.00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3"/>
              <w:jc w:val="right"/>
              <w:rPr>
                <w:rFonts w:ascii="宋体" w:hAnsi="宋体" w:cs="宋体" w:eastAsia="宋体" w:hint="default"/>
                <w:sz w:val="20"/>
                <w:szCs w:val="20"/>
              </w:rPr>
            </w:pPr>
            <w:r>
              <w:rPr>
                <w:rFonts w:ascii="宋体"/>
                <w:spacing w:val="-15"/>
                <w:sz w:val="20"/>
              </w:rPr>
              <w:t>80,000.00</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40"/>
              <w:jc w:val="right"/>
              <w:rPr>
                <w:rFonts w:ascii="宋体" w:hAnsi="宋体" w:cs="宋体" w:eastAsia="宋体" w:hint="default"/>
                <w:sz w:val="20"/>
                <w:szCs w:val="20"/>
              </w:rPr>
            </w:pPr>
            <w:r>
              <w:rPr>
                <w:rFonts w:ascii="宋体"/>
                <w:spacing w:val="-15"/>
                <w:sz w:val="20"/>
              </w:rPr>
              <w:t>80,000.00</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6"/>
                <w:sz w:val="20"/>
                <w:szCs w:val="20"/>
              </w:rPr>
              <w:t>长城国际系统科技(深圳)有限公司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3"/>
              <w:jc w:val="right"/>
              <w:rPr>
                <w:rFonts w:ascii="宋体" w:hAnsi="宋体" w:cs="宋体" w:eastAsia="宋体" w:hint="default"/>
                <w:sz w:val="20"/>
                <w:szCs w:val="20"/>
              </w:rPr>
            </w:pPr>
            <w:r>
              <w:rPr>
                <w:rFonts w:ascii="宋体"/>
                <w:spacing w:val="-15"/>
                <w:sz w:val="20"/>
              </w:rPr>
              <w:t>5,793,550.00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5"/>
                <w:sz w:val="20"/>
              </w:rPr>
              <w:t>5,793,550.00</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7"/>
              <w:jc w:val="right"/>
              <w:rPr>
                <w:rFonts w:ascii="宋体" w:hAnsi="宋体" w:cs="宋体" w:eastAsia="宋体" w:hint="default"/>
                <w:sz w:val="20"/>
                <w:szCs w:val="20"/>
              </w:rPr>
            </w:pPr>
            <w:r>
              <w:rPr>
                <w:rFonts w:ascii="宋体"/>
                <w:spacing w:val="-16"/>
                <w:sz w:val="20"/>
              </w:rPr>
              <w:t>5,793,550.00</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北京艾科泰国际电子有限公司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9"/>
              <w:jc w:val="center"/>
              <w:rPr>
                <w:rFonts w:ascii="宋体" w:hAnsi="宋体" w:cs="宋体" w:eastAsia="宋体" w:hint="default"/>
                <w:sz w:val="20"/>
                <w:szCs w:val="20"/>
              </w:rPr>
            </w:pPr>
            <w:r>
              <w:rPr>
                <w:rFonts w:ascii="宋体"/>
                <w:spacing w:val="-15"/>
                <w:sz w:val="20"/>
              </w:rPr>
              <w:t>10.40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261"/>
              <w:jc w:val="right"/>
              <w:rPr>
                <w:rFonts w:ascii="宋体" w:hAnsi="宋体" w:cs="宋体" w:eastAsia="宋体" w:hint="default"/>
                <w:sz w:val="20"/>
                <w:szCs w:val="20"/>
              </w:rPr>
            </w:pPr>
            <w:r>
              <w:rPr>
                <w:rFonts w:ascii="宋体"/>
                <w:spacing w:val="-15"/>
                <w:sz w:val="20"/>
              </w:rPr>
              <w:t>10.40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spacing w:val="-16"/>
                <w:sz w:val="20"/>
              </w:rPr>
              <w:t>17,149,311.62</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6"/>
                <w:sz w:val="20"/>
              </w:rPr>
              <w:t>17,149,311.62</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39"/>
              <w:jc w:val="right"/>
              <w:rPr>
                <w:rFonts w:ascii="宋体" w:hAnsi="宋体" w:cs="宋体" w:eastAsia="宋体" w:hint="default"/>
                <w:sz w:val="20"/>
                <w:szCs w:val="20"/>
              </w:rPr>
            </w:pPr>
            <w:r>
              <w:rPr>
                <w:rFonts w:ascii="宋体"/>
                <w:spacing w:val="-15"/>
                <w:sz w:val="20"/>
              </w:rPr>
              <w:t>17,149,311.62</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闪联信息技术工程中心有限公司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11"/>
              <w:jc w:val="center"/>
              <w:rPr>
                <w:rFonts w:ascii="宋体" w:hAnsi="宋体" w:cs="宋体" w:eastAsia="宋体" w:hint="default"/>
                <w:sz w:val="20"/>
                <w:szCs w:val="20"/>
              </w:rPr>
            </w:pPr>
            <w:r>
              <w:rPr>
                <w:rFonts w:ascii="宋体"/>
                <w:spacing w:val="-15"/>
                <w:sz w:val="20"/>
              </w:rPr>
              <w:t>9.62</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305"/>
              <w:jc w:val="right"/>
              <w:rPr>
                <w:rFonts w:ascii="宋体" w:hAnsi="宋体" w:cs="宋体" w:eastAsia="宋体" w:hint="default"/>
                <w:sz w:val="20"/>
                <w:szCs w:val="20"/>
              </w:rPr>
            </w:pPr>
            <w:r>
              <w:rPr>
                <w:rFonts w:ascii="宋体"/>
                <w:spacing w:val="-15"/>
                <w:sz w:val="20"/>
              </w:rPr>
              <w:t>9.62</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spacing w:val="-15"/>
                <w:sz w:val="20"/>
              </w:rPr>
              <w:t>5,000,000.00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5"/>
                <w:sz w:val="20"/>
              </w:rPr>
              <w:t>5,000,000.00</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40"/>
              <w:jc w:val="right"/>
              <w:rPr>
                <w:rFonts w:ascii="宋体" w:hAnsi="宋体" w:cs="宋体" w:eastAsia="宋体" w:hint="default"/>
                <w:sz w:val="20"/>
                <w:szCs w:val="20"/>
              </w:rPr>
            </w:pPr>
            <w:r>
              <w:rPr>
                <w:rFonts w:ascii="宋体"/>
                <w:spacing w:val="-15"/>
                <w:sz w:val="20"/>
              </w:rPr>
              <w:t>5,000,000.00</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b/>
                <w:bCs/>
                <w:spacing w:val="-16"/>
                <w:sz w:val="20"/>
                <w:szCs w:val="20"/>
              </w:rPr>
              <w:t>小计</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4"/>
              <w:jc w:val="right"/>
              <w:rPr>
                <w:rFonts w:ascii="宋体" w:hAnsi="宋体" w:cs="宋体" w:eastAsia="宋体" w:hint="default"/>
                <w:sz w:val="20"/>
                <w:szCs w:val="20"/>
              </w:rPr>
            </w:pPr>
            <w:r>
              <w:rPr>
                <w:rFonts w:ascii="宋体"/>
                <w:b/>
                <w:spacing w:val="-16"/>
                <w:sz w:val="20"/>
              </w:rPr>
              <w:t>2,492,559,953.93</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4"/>
              <w:jc w:val="right"/>
              <w:rPr>
                <w:rFonts w:ascii="宋体" w:hAnsi="宋体" w:cs="宋体" w:eastAsia="宋体" w:hint="default"/>
                <w:sz w:val="20"/>
                <w:szCs w:val="20"/>
              </w:rPr>
            </w:pPr>
            <w:r>
              <w:rPr>
                <w:rFonts w:ascii="宋体"/>
                <w:b/>
                <w:spacing w:val="-16"/>
                <w:sz w:val="20"/>
              </w:rPr>
              <w:t>1,809,522,013.43</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56" w:lineRule="exact"/>
              <w:ind w:right="156"/>
              <w:jc w:val="right"/>
              <w:rPr>
                <w:rFonts w:ascii="宋体" w:hAnsi="宋体" w:cs="宋体" w:eastAsia="宋体" w:hint="default"/>
                <w:sz w:val="20"/>
                <w:szCs w:val="20"/>
              </w:rPr>
            </w:pPr>
            <w:r>
              <w:rPr>
                <w:rFonts w:ascii="宋体"/>
                <w:b/>
                <w:spacing w:val="-16"/>
                <w:sz w:val="20"/>
              </w:rPr>
              <w:t>683,037,940.50</w:t>
            </w:r>
            <w:r>
              <w:rPr>
                <w:rFonts w:ascii="宋体"/>
                <w:sz w:val="20"/>
              </w:rPr>
            </w: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6"/>
              <w:jc w:val="right"/>
              <w:rPr>
                <w:rFonts w:ascii="宋体" w:hAnsi="宋体" w:cs="宋体" w:eastAsia="宋体" w:hint="default"/>
                <w:sz w:val="20"/>
                <w:szCs w:val="20"/>
              </w:rPr>
            </w:pPr>
            <w:r>
              <w:rPr>
                <w:rFonts w:ascii="宋体"/>
                <w:b/>
                <w:spacing w:val="-16"/>
                <w:sz w:val="20"/>
              </w:rPr>
              <w:t>50,793,550.00</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42"/>
              <w:jc w:val="right"/>
              <w:rPr>
                <w:rFonts w:ascii="宋体" w:hAnsi="宋体" w:cs="宋体" w:eastAsia="宋体" w:hint="default"/>
                <w:sz w:val="20"/>
                <w:szCs w:val="20"/>
              </w:rPr>
            </w:pPr>
            <w:r>
              <w:rPr>
                <w:rFonts w:ascii="宋体"/>
                <w:b/>
                <w:spacing w:val="-16"/>
                <w:sz w:val="20"/>
              </w:rPr>
              <w:t>2,441,766,403.93</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Style w:val="TableParagraph"/>
              <w:spacing w:line="256" w:lineRule="exact"/>
              <w:ind w:right="103"/>
              <w:jc w:val="right"/>
              <w:rPr>
                <w:rFonts w:ascii="宋体" w:hAnsi="宋体" w:cs="宋体" w:eastAsia="宋体" w:hint="default"/>
                <w:sz w:val="20"/>
                <w:szCs w:val="20"/>
              </w:rPr>
            </w:pPr>
            <w:r>
              <w:rPr>
                <w:rFonts w:ascii="宋体"/>
                <w:b/>
                <w:spacing w:val="-16"/>
                <w:sz w:val="20"/>
              </w:rPr>
              <w:t>31,941,948.69</w:t>
            </w:r>
            <w:r>
              <w:rPr>
                <w:rFonts w:ascii="宋体"/>
                <w:sz w:val="20"/>
              </w:rPr>
            </w: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权益法核算</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长城计算机软件与系统有限公司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1"/>
              <w:jc w:val="right"/>
              <w:rPr>
                <w:rFonts w:ascii="宋体" w:hAnsi="宋体" w:cs="宋体" w:eastAsia="宋体" w:hint="default"/>
                <w:sz w:val="20"/>
                <w:szCs w:val="20"/>
              </w:rPr>
            </w:pPr>
            <w:r>
              <w:rPr>
                <w:rFonts w:ascii="宋体"/>
                <w:spacing w:val="-15"/>
                <w:sz w:val="20"/>
              </w:rPr>
              <w:t>57,683,623.00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1"/>
              <w:jc w:val="right"/>
              <w:rPr>
                <w:rFonts w:ascii="宋体" w:hAnsi="宋体" w:cs="宋体" w:eastAsia="宋体" w:hint="default"/>
                <w:sz w:val="20"/>
                <w:szCs w:val="20"/>
              </w:rPr>
            </w:pPr>
            <w:r>
              <w:rPr>
                <w:rFonts w:ascii="宋体"/>
                <w:spacing w:val="-15"/>
                <w:sz w:val="20"/>
              </w:rPr>
              <w:t>56,240,564.91</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56" w:lineRule="exact"/>
              <w:ind w:right="157"/>
              <w:jc w:val="right"/>
              <w:rPr>
                <w:rFonts w:ascii="宋体" w:hAnsi="宋体" w:cs="宋体" w:eastAsia="宋体" w:hint="default"/>
                <w:sz w:val="20"/>
                <w:szCs w:val="20"/>
              </w:rPr>
            </w:pPr>
            <w:r>
              <w:rPr>
                <w:rFonts w:ascii="宋体"/>
                <w:spacing w:val="-15"/>
                <w:sz w:val="20"/>
              </w:rPr>
              <w:t>152,772.71</w:t>
            </w:r>
            <w:r>
              <w:rPr>
                <w:rFonts w:ascii="宋体"/>
                <w:sz w:val="20"/>
              </w:rPr>
            </w: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5"/>
              <w:jc w:val="right"/>
              <w:rPr>
                <w:rFonts w:ascii="宋体" w:hAnsi="宋体" w:cs="宋体" w:eastAsia="宋体" w:hint="default"/>
                <w:sz w:val="20"/>
                <w:szCs w:val="20"/>
              </w:rPr>
            </w:pPr>
            <w:r>
              <w:rPr>
                <w:rFonts w:ascii="宋体"/>
                <w:spacing w:val="-15"/>
                <w:sz w:val="20"/>
              </w:rPr>
              <w:t>56,393,337.62</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长信数码信息文化发展有限公司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9"/>
              <w:jc w:val="center"/>
              <w:rPr>
                <w:rFonts w:ascii="宋体" w:hAnsi="宋体" w:cs="宋体" w:eastAsia="宋体" w:hint="default"/>
                <w:sz w:val="20"/>
                <w:szCs w:val="20"/>
              </w:rPr>
            </w:pPr>
            <w:r>
              <w:rPr>
                <w:rFonts w:ascii="宋体"/>
                <w:spacing w:val="-15"/>
                <w:sz w:val="20"/>
              </w:rPr>
              <w:t>24.00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261"/>
              <w:jc w:val="right"/>
              <w:rPr>
                <w:rFonts w:ascii="宋体" w:hAnsi="宋体" w:cs="宋体" w:eastAsia="宋体" w:hint="default"/>
                <w:sz w:val="20"/>
                <w:szCs w:val="20"/>
              </w:rPr>
            </w:pPr>
            <w:r>
              <w:rPr>
                <w:rFonts w:ascii="宋体"/>
                <w:spacing w:val="-15"/>
                <w:sz w:val="20"/>
              </w:rPr>
              <w:t>24.00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spacing w:val="-16"/>
                <w:sz w:val="20"/>
              </w:rPr>
              <w:t>12,000,000.00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3"/>
              <w:jc w:val="right"/>
              <w:rPr>
                <w:rFonts w:ascii="宋体" w:hAnsi="宋体" w:cs="宋体" w:eastAsia="宋体" w:hint="default"/>
                <w:sz w:val="20"/>
                <w:szCs w:val="20"/>
              </w:rPr>
            </w:pPr>
            <w:r>
              <w:rPr>
                <w:rFonts w:ascii="宋体"/>
                <w:spacing w:val="-15"/>
                <w:sz w:val="20"/>
              </w:rPr>
              <w:t>2,882,152.59</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6"/>
              <w:jc w:val="right"/>
              <w:rPr>
                <w:rFonts w:ascii="宋体" w:hAnsi="宋体" w:cs="宋体" w:eastAsia="宋体" w:hint="default"/>
                <w:sz w:val="20"/>
                <w:szCs w:val="20"/>
              </w:rPr>
            </w:pPr>
            <w:r>
              <w:rPr>
                <w:rFonts w:ascii="宋体"/>
                <w:spacing w:val="-14"/>
                <w:sz w:val="20"/>
              </w:rPr>
              <w:t>827,357.58</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41"/>
              <w:jc w:val="right"/>
              <w:rPr>
                <w:rFonts w:ascii="宋体" w:hAnsi="宋体" w:cs="宋体" w:eastAsia="宋体" w:hint="default"/>
                <w:sz w:val="20"/>
                <w:szCs w:val="20"/>
              </w:rPr>
            </w:pPr>
            <w:r>
              <w:rPr>
                <w:rFonts w:ascii="宋体"/>
                <w:spacing w:val="-15"/>
                <w:sz w:val="20"/>
              </w:rPr>
              <w:t>2,054,795.01</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桂林长海科技有限责任公司</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56" w:lineRule="exact"/>
              <w:ind w:right="10"/>
              <w:jc w:val="center"/>
              <w:rPr>
                <w:rFonts w:ascii="宋体" w:hAnsi="宋体" w:cs="宋体" w:eastAsia="宋体" w:hint="default"/>
                <w:sz w:val="20"/>
                <w:szCs w:val="20"/>
              </w:rPr>
            </w:pPr>
            <w:r>
              <w:rPr>
                <w:rFonts w:ascii="宋体"/>
                <w:spacing w:val="-15"/>
                <w:sz w:val="20"/>
              </w:rPr>
              <w:t>39.00</w:t>
            </w:r>
            <w:r>
              <w:rPr>
                <w:rFonts w:ascii="宋体"/>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56" w:lineRule="exact"/>
              <w:ind w:right="261"/>
              <w:jc w:val="right"/>
              <w:rPr>
                <w:rFonts w:ascii="宋体" w:hAnsi="宋体" w:cs="宋体" w:eastAsia="宋体" w:hint="default"/>
                <w:sz w:val="20"/>
                <w:szCs w:val="20"/>
              </w:rPr>
            </w:pPr>
            <w:r>
              <w:rPr>
                <w:rFonts w:ascii="宋体"/>
                <w:spacing w:val="-15"/>
                <w:sz w:val="20"/>
              </w:rPr>
              <w:t>39.00</w:t>
            </w:r>
            <w:r>
              <w:rPr>
                <w:rFonts w:ascii="宋体"/>
                <w:sz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spacing w:val="-16"/>
                <w:sz w:val="20"/>
              </w:rPr>
              <w:t>15,600,000.00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spacing w:val="-15"/>
                <w:sz w:val="20"/>
              </w:rPr>
              <w:t>14,687,502.18</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6"/>
              <w:jc w:val="right"/>
              <w:rPr>
                <w:rFonts w:ascii="宋体" w:hAnsi="宋体" w:cs="宋体" w:eastAsia="宋体" w:hint="default"/>
                <w:sz w:val="20"/>
                <w:szCs w:val="20"/>
              </w:rPr>
            </w:pPr>
            <w:r>
              <w:rPr>
                <w:rFonts w:ascii="宋体"/>
                <w:spacing w:val="-14"/>
                <w:sz w:val="20"/>
              </w:rPr>
              <w:t>583,966.45</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39"/>
              <w:jc w:val="right"/>
              <w:rPr>
                <w:rFonts w:ascii="宋体" w:hAnsi="宋体" w:cs="宋体" w:eastAsia="宋体" w:hint="default"/>
                <w:sz w:val="20"/>
                <w:szCs w:val="20"/>
              </w:rPr>
            </w:pPr>
            <w:r>
              <w:rPr>
                <w:rFonts w:ascii="宋体"/>
                <w:spacing w:val="-15"/>
                <w:sz w:val="20"/>
              </w:rPr>
              <w:t>14,103,535.73</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50" w:hRule="exact"/>
        </w:trPr>
        <w:tc>
          <w:tcPr>
            <w:tcW w:w="3226"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b/>
                <w:bCs/>
                <w:spacing w:val="-14"/>
                <w:sz w:val="20"/>
                <w:szCs w:val="20"/>
              </w:rPr>
              <w:t>小计</w:t>
            </w:r>
            <w:r>
              <w:rPr>
                <w:rFonts w:ascii="宋体" w:hAnsi="宋体" w:cs="宋体" w:eastAsia="宋体" w:hint="default"/>
                <w:sz w:val="20"/>
                <w:szCs w:val="20"/>
              </w:rPr>
            </w:r>
          </w:p>
        </w:tc>
        <w:tc>
          <w:tcPr>
            <w:tcW w:w="118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Style w:val="TableParagraph"/>
              <w:spacing w:line="256" w:lineRule="exact"/>
              <w:ind w:right="132"/>
              <w:jc w:val="right"/>
              <w:rPr>
                <w:rFonts w:ascii="宋体" w:hAnsi="宋体" w:cs="宋体" w:eastAsia="宋体" w:hint="default"/>
                <w:sz w:val="20"/>
                <w:szCs w:val="20"/>
              </w:rPr>
            </w:pPr>
            <w:r>
              <w:rPr>
                <w:rFonts w:ascii="宋体"/>
                <w:b/>
                <w:spacing w:val="-16"/>
                <w:sz w:val="20"/>
              </w:rPr>
              <w:t>85,283,623.00</w:t>
            </w:r>
            <w:r>
              <w:rPr>
                <w:rFonts w:ascii="宋体"/>
                <w:sz w:val="20"/>
              </w:rPr>
            </w:r>
          </w:p>
        </w:tc>
        <w:tc>
          <w:tcPr>
            <w:tcW w:w="1690" w:type="dxa"/>
            <w:tcBorders>
              <w:top w:val="nil" w:sz="6" w:space="0" w:color="auto"/>
              <w:left w:val="nil" w:sz="6" w:space="0" w:color="auto"/>
              <w:bottom w:val="nil" w:sz="6" w:space="0" w:color="auto"/>
              <w:right w:val="nil" w:sz="6" w:space="0" w:color="auto"/>
            </w:tcBorders>
          </w:tcPr>
          <w:p>
            <w:pPr>
              <w:pStyle w:val="TableParagraph"/>
              <w:spacing w:line="256" w:lineRule="exact"/>
              <w:ind w:right="172"/>
              <w:jc w:val="right"/>
              <w:rPr>
                <w:rFonts w:ascii="宋体" w:hAnsi="宋体" w:cs="宋体" w:eastAsia="宋体" w:hint="default"/>
                <w:sz w:val="20"/>
                <w:szCs w:val="20"/>
              </w:rPr>
            </w:pPr>
            <w:r>
              <w:rPr>
                <w:rFonts w:ascii="宋体"/>
                <w:b/>
                <w:spacing w:val="-16"/>
                <w:sz w:val="20"/>
              </w:rPr>
              <w:t>73,810,219.68</w:t>
            </w:r>
            <w:r>
              <w:rPr>
                <w:rFonts w:ascii="宋体"/>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56" w:lineRule="exact"/>
              <w:ind w:right="157"/>
              <w:jc w:val="right"/>
              <w:rPr>
                <w:rFonts w:ascii="宋体" w:hAnsi="宋体" w:cs="宋体" w:eastAsia="宋体" w:hint="default"/>
                <w:sz w:val="20"/>
                <w:szCs w:val="20"/>
              </w:rPr>
            </w:pPr>
            <w:r>
              <w:rPr>
                <w:rFonts w:ascii="宋体"/>
                <w:b/>
                <w:spacing w:val="-16"/>
                <w:sz w:val="20"/>
              </w:rPr>
              <w:t>152,772.71</w:t>
            </w:r>
            <w:r>
              <w:rPr>
                <w:rFonts w:ascii="宋体"/>
                <w:sz w:val="20"/>
              </w:rPr>
            </w:r>
          </w:p>
        </w:tc>
        <w:tc>
          <w:tcPr>
            <w:tcW w:w="1505" w:type="dxa"/>
            <w:tcBorders>
              <w:top w:val="nil" w:sz="6" w:space="0" w:color="auto"/>
              <w:left w:val="nil" w:sz="6" w:space="0" w:color="auto"/>
              <w:bottom w:val="nil" w:sz="6" w:space="0" w:color="auto"/>
              <w:right w:val="nil" w:sz="6" w:space="0" w:color="auto"/>
            </w:tcBorders>
          </w:tcPr>
          <w:p>
            <w:pPr>
              <w:pStyle w:val="TableParagraph"/>
              <w:spacing w:line="256" w:lineRule="exact"/>
              <w:ind w:right="136"/>
              <w:jc w:val="right"/>
              <w:rPr>
                <w:rFonts w:ascii="宋体" w:hAnsi="宋体" w:cs="宋体" w:eastAsia="宋体" w:hint="default"/>
                <w:sz w:val="20"/>
                <w:szCs w:val="20"/>
              </w:rPr>
            </w:pPr>
            <w:r>
              <w:rPr>
                <w:rFonts w:ascii="宋体"/>
                <w:b/>
                <w:spacing w:val="-16"/>
                <w:sz w:val="20"/>
              </w:rPr>
              <w:t>57,804,661.65</w:t>
            </w:r>
            <w:r>
              <w:rPr>
                <w:rFonts w:ascii="宋体"/>
                <w:sz w:val="20"/>
              </w:rPr>
            </w:r>
          </w:p>
        </w:tc>
        <w:tc>
          <w:tcPr>
            <w:tcW w:w="1562" w:type="dxa"/>
            <w:tcBorders>
              <w:top w:val="nil" w:sz="6" w:space="0" w:color="auto"/>
              <w:left w:val="nil" w:sz="6" w:space="0" w:color="auto"/>
              <w:bottom w:val="nil" w:sz="6" w:space="0" w:color="auto"/>
              <w:right w:val="nil" w:sz="6" w:space="0" w:color="auto"/>
            </w:tcBorders>
          </w:tcPr>
          <w:p>
            <w:pPr>
              <w:pStyle w:val="TableParagraph"/>
              <w:spacing w:line="256" w:lineRule="exact"/>
              <w:ind w:right="39"/>
              <w:jc w:val="right"/>
              <w:rPr>
                <w:rFonts w:ascii="宋体" w:hAnsi="宋体" w:cs="宋体" w:eastAsia="宋体" w:hint="default"/>
                <w:sz w:val="20"/>
                <w:szCs w:val="20"/>
              </w:rPr>
            </w:pPr>
            <w:r>
              <w:rPr>
                <w:rFonts w:ascii="宋体"/>
                <w:b/>
                <w:spacing w:val="-16"/>
                <w:sz w:val="20"/>
              </w:rPr>
              <w:t>16,158,330.74</w:t>
            </w:r>
            <w:r>
              <w:rPr>
                <w:rFonts w:ascii="宋体"/>
                <w:sz w:val="20"/>
              </w:rPr>
            </w:r>
          </w:p>
        </w:tc>
        <w:tc>
          <w:tcPr>
            <w:tcW w:w="1603" w:type="dxa"/>
            <w:tcBorders>
              <w:top w:val="nil" w:sz="6" w:space="0" w:color="auto"/>
              <w:left w:val="nil" w:sz="6" w:space="0" w:color="auto"/>
              <w:bottom w:val="nil" w:sz="6" w:space="0" w:color="auto"/>
              <w:right w:val="nil" w:sz="6" w:space="0" w:color="auto"/>
            </w:tcBorders>
          </w:tcPr>
          <w:p>
            <w:pPr/>
          </w:p>
        </w:tc>
      </w:tr>
      <w:tr>
        <w:trPr>
          <w:trHeight w:val="361" w:hRule="exact"/>
        </w:trPr>
        <w:tc>
          <w:tcPr>
            <w:tcW w:w="322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22" w:right="0"/>
              <w:jc w:val="left"/>
              <w:rPr>
                <w:rFonts w:ascii="宋体" w:hAnsi="宋体" w:cs="宋体" w:eastAsia="宋体" w:hint="default"/>
                <w:sz w:val="20"/>
                <w:szCs w:val="20"/>
              </w:rPr>
            </w:pPr>
            <w:r>
              <w:rPr>
                <w:rFonts w:ascii="宋体" w:hAnsi="宋体" w:cs="宋体" w:eastAsia="宋体" w:hint="default"/>
                <w:b/>
                <w:bCs/>
                <w:spacing w:val="-16"/>
                <w:sz w:val="20"/>
                <w:szCs w:val="20"/>
              </w:rPr>
              <w:t>合计</w:t>
            </w:r>
            <w:r>
              <w:rPr>
                <w:rFonts w:ascii="宋体" w:hAnsi="宋体" w:cs="宋体" w:eastAsia="宋体" w:hint="default"/>
                <w:sz w:val="20"/>
                <w:szCs w:val="20"/>
              </w:rPr>
            </w:r>
          </w:p>
        </w:tc>
        <w:tc>
          <w:tcPr>
            <w:tcW w:w="1181" w:type="dxa"/>
            <w:tcBorders>
              <w:top w:val="nil" w:sz="6" w:space="0" w:color="auto"/>
              <w:left w:val="nil" w:sz="6" w:space="0" w:color="auto"/>
              <w:bottom w:val="single" w:sz="12" w:space="0" w:color="000000"/>
              <w:right w:val="nil" w:sz="6" w:space="0" w:color="auto"/>
            </w:tcBorders>
          </w:tcPr>
          <w:p>
            <w:pPr/>
          </w:p>
        </w:tc>
        <w:tc>
          <w:tcPr>
            <w:tcW w:w="1076" w:type="dxa"/>
            <w:tcBorders>
              <w:top w:val="nil" w:sz="6" w:space="0" w:color="auto"/>
              <w:left w:val="nil" w:sz="6" w:space="0" w:color="auto"/>
              <w:bottom w:val="single" w:sz="12" w:space="0" w:color="000000"/>
              <w:right w:val="nil" w:sz="6" w:space="0" w:color="auto"/>
            </w:tcBorders>
          </w:tcPr>
          <w:p>
            <w:pPr/>
          </w:p>
        </w:tc>
        <w:tc>
          <w:tcPr>
            <w:tcW w:w="1737" w:type="dxa"/>
            <w:tcBorders>
              <w:top w:val="nil" w:sz="6" w:space="0" w:color="auto"/>
              <w:left w:val="nil" w:sz="6" w:space="0" w:color="auto"/>
              <w:bottom w:val="single" w:sz="12" w:space="0" w:color="000000"/>
              <w:right w:val="nil" w:sz="6" w:space="0" w:color="auto"/>
            </w:tcBorders>
          </w:tcPr>
          <w:p>
            <w:pPr>
              <w:pStyle w:val="TableParagraph"/>
              <w:spacing w:line="256" w:lineRule="exact"/>
              <w:ind w:right="134"/>
              <w:jc w:val="right"/>
              <w:rPr>
                <w:rFonts w:ascii="宋体" w:hAnsi="宋体" w:cs="宋体" w:eastAsia="宋体" w:hint="default"/>
                <w:sz w:val="20"/>
                <w:szCs w:val="20"/>
              </w:rPr>
            </w:pPr>
            <w:r>
              <w:rPr>
                <w:rFonts w:ascii="宋体"/>
                <w:b/>
                <w:spacing w:val="-16"/>
                <w:sz w:val="20"/>
              </w:rPr>
              <w:t>2,577,843,576.93</w:t>
            </w:r>
            <w:r>
              <w:rPr>
                <w:rFonts w:ascii="宋体"/>
                <w:sz w:val="20"/>
              </w:rPr>
            </w:r>
          </w:p>
        </w:tc>
        <w:tc>
          <w:tcPr>
            <w:tcW w:w="1690" w:type="dxa"/>
            <w:tcBorders>
              <w:top w:val="nil" w:sz="6" w:space="0" w:color="auto"/>
              <w:left w:val="nil" w:sz="6" w:space="0" w:color="auto"/>
              <w:bottom w:val="single" w:sz="12" w:space="0" w:color="000000"/>
              <w:right w:val="nil" w:sz="6" w:space="0" w:color="auto"/>
            </w:tcBorders>
          </w:tcPr>
          <w:p>
            <w:pPr>
              <w:pStyle w:val="TableParagraph"/>
              <w:spacing w:line="256" w:lineRule="exact"/>
              <w:ind w:right="174"/>
              <w:jc w:val="right"/>
              <w:rPr>
                <w:rFonts w:ascii="宋体" w:hAnsi="宋体" w:cs="宋体" w:eastAsia="宋体" w:hint="default"/>
                <w:sz w:val="20"/>
                <w:szCs w:val="20"/>
              </w:rPr>
            </w:pPr>
            <w:r>
              <w:rPr>
                <w:rFonts w:ascii="宋体"/>
                <w:b/>
                <w:spacing w:val="-16"/>
                <w:sz w:val="20"/>
              </w:rPr>
              <w:t>1,883,332,233.11</w:t>
            </w:r>
            <w:r>
              <w:rPr>
                <w:rFonts w:ascii="宋体"/>
                <w:sz w:val="20"/>
              </w:rPr>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56" w:lineRule="exact"/>
              <w:ind w:right="156"/>
              <w:jc w:val="right"/>
              <w:rPr>
                <w:rFonts w:ascii="宋体" w:hAnsi="宋体" w:cs="宋体" w:eastAsia="宋体" w:hint="default"/>
                <w:sz w:val="20"/>
                <w:szCs w:val="20"/>
              </w:rPr>
            </w:pPr>
            <w:r>
              <w:rPr>
                <w:rFonts w:ascii="宋体"/>
                <w:b/>
                <w:spacing w:val="-16"/>
                <w:sz w:val="20"/>
              </w:rPr>
              <w:t>683,190,713.21</w:t>
            </w:r>
            <w:r>
              <w:rPr>
                <w:rFonts w:ascii="宋体"/>
                <w:sz w:val="20"/>
              </w:rPr>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56" w:lineRule="exact"/>
              <w:ind w:right="136"/>
              <w:jc w:val="right"/>
              <w:rPr>
                <w:rFonts w:ascii="宋体" w:hAnsi="宋体" w:cs="宋体" w:eastAsia="宋体" w:hint="default"/>
                <w:sz w:val="20"/>
                <w:szCs w:val="20"/>
              </w:rPr>
            </w:pPr>
            <w:r>
              <w:rPr>
                <w:rFonts w:ascii="宋体"/>
                <w:b/>
                <w:spacing w:val="-16"/>
                <w:sz w:val="20"/>
              </w:rPr>
              <w:t>108,598,211.65</w:t>
            </w:r>
            <w:r>
              <w:rPr>
                <w:rFonts w:ascii="宋体"/>
                <w:sz w:val="20"/>
              </w:rPr>
            </w:r>
          </w:p>
        </w:tc>
        <w:tc>
          <w:tcPr>
            <w:tcW w:w="1562" w:type="dxa"/>
            <w:tcBorders>
              <w:top w:val="nil" w:sz="6" w:space="0" w:color="auto"/>
              <w:left w:val="nil" w:sz="6" w:space="0" w:color="auto"/>
              <w:bottom w:val="single" w:sz="12" w:space="0" w:color="000000"/>
              <w:right w:val="nil" w:sz="6" w:space="0" w:color="auto"/>
            </w:tcBorders>
          </w:tcPr>
          <w:p>
            <w:pPr>
              <w:pStyle w:val="TableParagraph"/>
              <w:spacing w:line="256" w:lineRule="exact"/>
              <w:ind w:right="42"/>
              <w:jc w:val="right"/>
              <w:rPr>
                <w:rFonts w:ascii="宋体" w:hAnsi="宋体" w:cs="宋体" w:eastAsia="宋体" w:hint="default"/>
                <w:sz w:val="20"/>
                <w:szCs w:val="20"/>
              </w:rPr>
            </w:pPr>
            <w:r>
              <w:rPr>
                <w:rFonts w:ascii="宋体"/>
                <w:b/>
                <w:spacing w:val="-16"/>
                <w:sz w:val="20"/>
              </w:rPr>
              <w:t>2,457,924,734.67</w:t>
            </w:r>
            <w:r>
              <w:rPr>
                <w:rFonts w:ascii="宋体"/>
                <w:sz w:val="20"/>
              </w:rPr>
            </w:r>
          </w:p>
        </w:tc>
        <w:tc>
          <w:tcPr>
            <w:tcW w:w="1603" w:type="dxa"/>
            <w:tcBorders>
              <w:top w:val="nil" w:sz="6" w:space="0" w:color="auto"/>
              <w:left w:val="nil" w:sz="6" w:space="0" w:color="auto"/>
              <w:bottom w:val="single" w:sz="12" w:space="0" w:color="000000"/>
              <w:right w:val="nil" w:sz="6" w:space="0" w:color="auto"/>
            </w:tcBorders>
          </w:tcPr>
          <w:p>
            <w:pPr>
              <w:pStyle w:val="TableParagraph"/>
              <w:spacing w:line="256" w:lineRule="exact"/>
              <w:ind w:right="103"/>
              <w:jc w:val="right"/>
              <w:rPr>
                <w:rFonts w:ascii="宋体" w:hAnsi="宋体" w:cs="宋体" w:eastAsia="宋体" w:hint="default"/>
                <w:sz w:val="20"/>
                <w:szCs w:val="20"/>
              </w:rPr>
            </w:pPr>
            <w:r>
              <w:rPr>
                <w:rFonts w:ascii="宋体"/>
                <w:b/>
                <w:spacing w:val="-16"/>
                <w:sz w:val="20"/>
              </w:rPr>
              <w:t>31,941,948.69</w:t>
            </w:r>
            <w:r>
              <w:rPr>
                <w:rFonts w:ascii="宋体"/>
                <w:sz w:val="20"/>
              </w:rPr>
            </w:r>
          </w:p>
        </w:tc>
      </w:tr>
    </w:tbl>
    <w:p>
      <w:pPr>
        <w:spacing w:after="0" w:line="256" w:lineRule="exact"/>
        <w:jc w:val="right"/>
        <w:rPr>
          <w:rFonts w:ascii="宋体" w:hAnsi="宋体" w:cs="宋体" w:eastAsia="宋体" w:hint="default"/>
          <w:sz w:val="20"/>
          <w:szCs w:val="20"/>
        </w:rPr>
        <w:sectPr>
          <w:type w:val="continuous"/>
          <w:pgSz w:w="16840" w:h="11910" w:orient="landscape"/>
          <w:pgMar w:top="1600" w:bottom="280" w:left="1180" w:right="300"/>
        </w:sectPr>
      </w:pPr>
    </w:p>
    <w:p>
      <w:pPr>
        <w:spacing w:line="240" w:lineRule="auto" w:before="9"/>
        <w:rPr>
          <w:rFonts w:ascii="宋体" w:hAnsi="宋体" w:cs="宋体" w:eastAsia="宋体" w:hint="default"/>
          <w:b/>
          <w:bCs/>
          <w:sz w:val="29"/>
          <w:szCs w:val="29"/>
        </w:rPr>
      </w:pPr>
    </w:p>
    <w:p>
      <w:pPr>
        <w:spacing w:before="31"/>
        <w:ind w:left="238" w:right="9214" w:firstLine="0"/>
        <w:jc w:val="left"/>
        <w:rPr>
          <w:rFonts w:ascii="宋体" w:hAnsi="宋体" w:cs="宋体" w:eastAsia="宋体" w:hint="default"/>
          <w:sz w:val="22"/>
          <w:szCs w:val="22"/>
        </w:rPr>
      </w:pPr>
      <w:r>
        <w:rPr/>
        <w:pict>
          <v:group style="position:absolute;margin-left:64.070557pt;margin-top:35.997654pt;width:713.3pt;height:154.6pt;mso-position-horizontal-relative:page;mso-position-vertical-relative:paragraph;z-index:-1005160" coordorigin="1281,720" coordsize="14266,3092">
            <v:group style="position:absolute;left:1310;top:725;width:2777;height:2" coordorigin="1310,725" coordsize="2777,2">
              <v:shape style="position:absolute;left:1310;top:725;width:2777;height:2" coordorigin="1310,725" coordsize="2777,0" path="m1310,725l4087,725e" filled="false" stroked="true" strokeweight=".48001pt" strokecolor="#000000">
                <v:path arrowok="t"/>
              </v:shape>
            </v:group>
            <v:group style="position:absolute;left:1310;top:744;width:2777;height:2" coordorigin="1310,744" coordsize="2777,2">
              <v:shape style="position:absolute;left:1310;top:744;width:2777;height:2" coordorigin="1310,744" coordsize="2777,0" path="m1310,744l4087,744e" filled="false" stroked="true" strokeweight=".48pt" strokecolor="#000000">
                <v:path arrowok="t"/>
              </v:shape>
              <v:shape style="position:absolute;left:4087;top:749;width:14;height:2" type="#_x0000_t75" stroked="false">
                <v:imagedata r:id="rId37" o:title=""/>
              </v:shape>
            </v:group>
            <v:group style="position:absolute;left:4087;top:725;width:29;height:2" coordorigin="4087,725" coordsize="29,2">
              <v:shape style="position:absolute;left:4087;top:725;width:29;height:2" coordorigin="4087,725" coordsize="29,0" path="m4087,725l4116,725e" filled="false" stroked="true" strokeweight=".48001pt" strokecolor="#000000">
                <v:path arrowok="t"/>
              </v:shape>
            </v:group>
            <v:group style="position:absolute;left:4087;top:744;width:29;height:2" coordorigin="4087,744" coordsize="29,2">
              <v:shape style="position:absolute;left:4087;top:744;width:29;height:2" coordorigin="4087,744" coordsize="29,0" path="m4087,744l4116,744e" filled="false" stroked="true" strokeweight=".48pt" strokecolor="#000000">
                <v:path arrowok="t"/>
              </v:shape>
            </v:group>
            <v:group style="position:absolute;left:4116;top:725;width:722;height:2" coordorigin="4116,725" coordsize="722,2">
              <v:shape style="position:absolute;left:4116;top:725;width:722;height:2" coordorigin="4116,725" coordsize="722,0" path="m4116,725l4837,725e" filled="false" stroked="true" strokeweight=".48001pt" strokecolor="#000000">
                <v:path arrowok="t"/>
              </v:shape>
            </v:group>
            <v:group style="position:absolute;left:4116;top:744;width:722;height:2" coordorigin="4116,744" coordsize="722,2">
              <v:shape style="position:absolute;left:4116;top:744;width:722;height:2" coordorigin="4116,744" coordsize="722,0" path="m4116,744l4837,744e" filled="false" stroked="true" strokeweight=".48pt" strokecolor="#000000">
                <v:path arrowok="t"/>
              </v:shape>
              <v:shape style="position:absolute;left:4837;top:749;width:14;height:2" type="#_x0000_t75" stroked="false">
                <v:imagedata r:id="rId37" o:title=""/>
              </v:shape>
            </v:group>
            <v:group style="position:absolute;left:4837;top:725;width:29;height:2" coordorigin="4837,725" coordsize="29,2">
              <v:shape style="position:absolute;left:4837;top:725;width:29;height:2" coordorigin="4837,725" coordsize="29,0" path="m4837,725l4866,725e" filled="false" stroked="true" strokeweight=".48001pt" strokecolor="#000000">
                <v:path arrowok="t"/>
              </v:shape>
            </v:group>
            <v:group style="position:absolute;left:4837;top:744;width:29;height:2" coordorigin="4837,744" coordsize="29,2">
              <v:shape style="position:absolute;left:4837;top:744;width:29;height:2" coordorigin="4837,744" coordsize="29,0" path="m4837,744l4866,744e" filled="false" stroked="true" strokeweight=".48pt" strokecolor="#000000">
                <v:path arrowok="t"/>
              </v:shape>
            </v:group>
            <v:group style="position:absolute;left:4866;top:725;width:801;height:2" coordorigin="4866,725" coordsize="801,2">
              <v:shape style="position:absolute;left:4866;top:725;width:801;height:2" coordorigin="4866,725" coordsize="801,0" path="m4866,725l5666,725e" filled="false" stroked="true" strokeweight=".48001pt" strokecolor="#000000">
                <v:path arrowok="t"/>
              </v:shape>
            </v:group>
            <v:group style="position:absolute;left:4866;top:744;width:801;height:2" coordorigin="4866,744" coordsize="801,2">
              <v:shape style="position:absolute;left:4866;top:744;width:801;height:2" coordorigin="4866,744" coordsize="801,0" path="m4866,744l5666,744e" filled="false" stroked="true" strokeweight=".48pt" strokecolor="#000000">
                <v:path arrowok="t"/>
              </v:shape>
              <v:shape style="position:absolute;left:5666;top:749;width:14;height:2" type="#_x0000_t75" stroked="false">
                <v:imagedata r:id="rId37" o:title=""/>
              </v:shape>
            </v:group>
            <v:group style="position:absolute;left:5666;top:725;width:29;height:2" coordorigin="5666,725" coordsize="29,2">
              <v:shape style="position:absolute;left:5666;top:725;width:29;height:2" coordorigin="5666,725" coordsize="29,0" path="m5666,725l5695,725e" filled="false" stroked="true" strokeweight=".48001pt" strokecolor="#000000">
                <v:path arrowok="t"/>
              </v:shape>
            </v:group>
            <v:group style="position:absolute;left:5666;top:744;width:29;height:2" coordorigin="5666,744" coordsize="29,2">
              <v:shape style="position:absolute;left:5666;top:744;width:29;height:2" coordorigin="5666,744" coordsize="29,0" path="m5666,744l5695,744e" filled="false" stroked="true" strokeweight=".48pt" strokecolor="#000000">
                <v:path arrowok="t"/>
              </v:shape>
            </v:group>
            <v:group style="position:absolute;left:5695;top:725;width:1860;height:2" coordorigin="5695,725" coordsize="1860,2">
              <v:shape style="position:absolute;left:5695;top:725;width:1860;height:2" coordorigin="5695,725" coordsize="1860,0" path="m5695,725l7555,725e" filled="false" stroked="true" strokeweight=".48001pt" strokecolor="#000000">
                <v:path arrowok="t"/>
              </v:shape>
            </v:group>
            <v:group style="position:absolute;left:5695;top:744;width:1860;height:2" coordorigin="5695,744" coordsize="1860,2">
              <v:shape style="position:absolute;left:5695;top:744;width:1860;height:2" coordorigin="5695,744" coordsize="1860,0" path="m5695,744l7555,744e" filled="false" stroked="true" strokeweight=".48pt" strokecolor="#000000">
                <v:path arrowok="t"/>
              </v:shape>
              <v:shape style="position:absolute;left:7555;top:749;width:14;height:2" type="#_x0000_t75" stroked="false">
                <v:imagedata r:id="rId37" o:title=""/>
              </v:shape>
            </v:group>
            <v:group style="position:absolute;left:7555;top:725;width:29;height:2" coordorigin="7555,725" coordsize="29,2">
              <v:shape style="position:absolute;left:7555;top:725;width:29;height:2" coordorigin="7555,725" coordsize="29,0" path="m7555,725l7584,725e" filled="false" stroked="true" strokeweight=".48001pt" strokecolor="#000000">
                <v:path arrowok="t"/>
              </v:shape>
            </v:group>
            <v:group style="position:absolute;left:7555;top:744;width:29;height:2" coordorigin="7555,744" coordsize="29,2">
              <v:shape style="position:absolute;left:7555;top:744;width:29;height:2" coordorigin="7555,744" coordsize="29,0" path="m7555,744l7584,744e" filled="false" stroked="true" strokeweight=".48pt" strokecolor="#000000">
                <v:path arrowok="t"/>
              </v:shape>
            </v:group>
            <v:group style="position:absolute;left:7584;top:725;width:1918;height:2" coordorigin="7584,725" coordsize="1918,2">
              <v:shape style="position:absolute;left:7584;top:725;width:1918;height:2" coordorigin="7584,725" coordsize="1918,0" path="m7584,725l9501,725e" filled="false" stroked="true" strokeweight=".48001pt" strokecolor="#000000">
                <v:path arrowok="t"/>
              </v:shape>
            </v:group>
            <v:group style="position:absolute;left:7584;top:744;width:1918;height:2" coordorigin="7584,744" coordsize="1918,2">
              <v:shape style="position:absolute;left:7584;top:744;width:1918;height:2" coordorigin="7584,744" coordsize="1918,0" path="m7584,744l9501,744e" filled="false" stroked="true" strokeweight=".48pt" strokecolor="#000000">
                <v:path arrowok="t"/>
              </v:shape>
              <v:shape style="position:absolute;left:9501;top:749;width:14;height:2" type="#_x0000_t75" stroked="false">
                <v:imagedata r:id="rId37" o:title=""/>
              </v:shape>
            </v:group>
            <v:group style="position:absolute;left:9501;top:725;width:29;height:2" coordorigin="9501,725" coordsize="29,2">
              <v:shape style="position:absolute;left:9501;top:725;width:29;height:2" coordorigin="9501,725" coordsize="29,0" path="m9501,725l9530,725e" filled="false" stroked="true" strokeweight=".48001pt" strokecolor="#000000">
                <v:path arrowok="t"/>
              </v:shape>
            </v:group>
            <v:group style="position:absolute;left:9501;top:744;width:29;height:2" coordorigin="9501,744" coordsize="29,2">
              <v:shape style="position:absolute;left:9501;top:744;width:29;height:2" coordorigin="9501,744" coordsize="29,0" path="m9501,744l9530,744e" filled="false" stroked="true" strokeweight=".48pt" strokecolor="#000000">
                <v:path arrowok="t"/>
              </v:shape>
            </v:group>
            <v:group style="position:absolute;left:9530;top:725;width:1840;height:2" coordorigin="9530,725" coordsize="1840,2">
              <v:shape style="position:absolute;left:9530;top:725;width:1840;height:2" coordorigin="9530,725" coordsize="1840,0" path="m9530,725l11370,725e" filled="false" stroked="true" strokeweight=".48001pt" strokecolor="#000000">
                <v:path arrowok="t"/>
              </v:shape>
            </v:group>
            <v:group style="position:absolute;left:9530;top:744;width:1840;height:2" coordorigin="9530,744" coordsize="1840,2">
              <v:shape style="position:absolute;left:9530;top:744;width:1840;height:2" coordorigin="9530,744" coordsize="1840,0" path="m9530,744l11370,744e" filled="false" stroked="true" strokeweight=".48pt" strokecolor="#000000">
                <v:path arrowok="t"/>
              </v:shape>
              <v:shape style="position:absolute;left:11370;top:749;width:14;height:2" type="#_x0000_t75" stroked="false">
                <v:imagedata r:id="rId37" o:title=""/>
              </v:shape>
            </v:group>
            <v:group style="position:absolute;left:11370;top:725;width:29;height:2" coordorigin="11370,725" coordsize="29,2">
              <v:shape style="position:absolute;left:11370;top:725;width:29;height:2" coordorigin="11370,725" coordsize="29,0" path="m11370,725l11399,725e" filled="false" stroked="true" strokeweight=".48001pt" strokecolor="#000000">
                <v:path arrowok="t"/>
              </v:shape>
            </v:group>
            <v:group style="position:absolute;left:11370;top:744;width:29;height:2" coordorigin="11370,744" coordsize="29,2">
              <v:shape style="position:absolute;left:11370;top:744;width:29;height:2" coordorigin="11370,744" coordsize="29,0" path="m11370,744l11399,744e" filled="false" stroked="true" strokeweight=".48pt" strokecolor="#000000">
                <v:path arrowok="t"/>
              </v:shape>
            </v:group>
            <v:group style="position:absolute;left:11399;top:725;width:2046;height:2" coordorigin="11399,725" coordsize="2046,2">
              <v:shape style="position:absolute;left:11399;top:725;width:2046;height:2" coordorigin="11399,725" coordsize="2046,0" path="m11399,725l13445,725e" filled="false" stroked="true" strokeweight=".48001pt" strokecolor="#000000">
                <v:path arrowok="t"/>
              </v:shape>
            </v:group>
            <v:group style="position:absolute;left:11399;top:744;width:2046;height:2" coordorigin="11399,744" coordsize="2046,2">
              <v:shape style="position:absolute;left:11399;top:744;width:2046;height:2" coordorigin="11399,744" coordsize="2046,0" path="m11399,744l13445,744e" filled="false" stroked="true" strokeweight=".48pt" strokecolor="#000000">
                <v:path arrowok="t"/>
              </v:shape>
              <v:shape style="position:absolute;left:13445;top:749;width:14;height:2" type="#_x0000_t75" stroked="false">
                <v:imagedata r:id="rId37" o:title=""/>
              </v:shape>
            </v:group>
            <v:group style="position:absolute;left:13445;top:725;width:29;height:2" coordorigin="13445,725" coordsize="29,2">
              <v:shape style="position:absolute;left:13445;top:725;width:29;height:2" coordorigin="13445,725" coordsize="29,0" path="m13445,725l13473,725e" filled="false" stroked="true" strokeweight=".48001pt" strokecolor="#000000">
                <v:path arrowok="t"/>
              </v:shape>
            </v:group>
            <v:group style="position:absolute;left:13445;top:744;width:29;height:2" coordorigin="13445,744" coordsize="29,2">
              <v:shape style="position:absolute;left:13445;top:744;width:29;height:2" coordorigin="13445,744" coordsize="29,0" path="m13445,744l13473,744e" filled="false" stroked="true" strokeweight=".48pt" strokecolor="#000000">
                <v:path arrowok="t"/>
              </v:shape>
            </v:group>
            <v:group style="position:absolute;left:13473;top:725;width:2044;height:2" coordorigin="13473,725" coordsize="2044,2">
              <v:shape style="position:absolute;left:13473;top:725;width:2044;height:2" coordorigin="13473,725" coordsize="2044,0" path="m13473,725l15517,725e" filled="false" stroked="true" strokeweight=".48001pt" strokecolor="#000000">
                <v:path arrowok="t"/>
              </v:shape>
            </v:group>
            <v:group style="position:absolute;left:13473;top:744;width:2044;height:2" coordorigin="13473,744" coordsize="2044,2">
              <v:shape style="position:absolute;left:13473;top:744;width:2044;height:2" coordorigin="13473,744" coordsize="2044,0" path="m13473,744l15517,744e" filled="false" stroked="true" strokeweight=".48pt" strokecolor="#000000">
                <v:path arrowok="t"/>
              </v:shape>
              <v:shape style="position:absolute;left:4068;top:731;width:9410;height:818" type="#_x0000_t75" stroked="false">
                <v:imagedata r:id="rId506" o:title=""/>
              </v:shape>
              <v:shape style="position:absolute;left:1281;top:1511;width:14266;height:2300" type="#_x0000_t75" stroked="false">
                <v:imagedata r:id="rId507" o:title=""/>
              </v:shape>
              <v:shape style="position:absolute;left:1999;top:1039;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被投资单位名称</w:t>
                      </w:r>
                      <w:r>
                        <w:rPr>
                          <w:rFonts w:ascii="宋体" w:hAnsi="宋体" w:cs="宋体" w:eastAsia="宋体" w:hint="default"/>
                          <w:spacing w:val="-1"/>
                          <w:sz w:val="20"/>
                          <w:szCs w:val="20"/>
                        </w:rPr>
                      </w:r>
                    </w:p>
                  </w:txbxContent>
                </v:textbox>
                <w10:wrap type="none"/>
              </v:shape>
              <v:shape style="position:absolute;left:4215;top:779;width:502;height:722" type="#_x0000_t202" filled="false" stroked="false">
                <v:textbox inset="0,0,0,0">
                  <w:txbxContent>
                    <w:p>
                      <w:pPr>
                        <w:spacing w:line="200" w:lineRule="exact" w:before="0"/>
                        <w:ind w:left="50" w:right="0" w:firstLine="0"/>
                        <w:jc w:val="lef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sz w:val="20"/>
                          <w:szCs w:val="20"/>
                        </w:rPr>
                      </w:r>
                    </w:p>
                    <w:p>
                      <w:pPr>
                        <w:spacing w:line="260" w:lineRule="exact" w:before="0"/>
                        <w:ind w:left="5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txbxContent>
                </v:textbox>
                <w10:wrap type="none"/>
              </v:shape>
              <v:shape style="position:absolute;left:4957;top:779;width:602;height:722"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sz w:val="20"/>
                          <w:szCs w:val="20"/>
                        </w:rPr>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line="261" w:lineRule="exact" w:before="0"/>
                        <w:ind w:left="49" w:right="0" w:firstLine="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6314;top:909;width:60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年末资</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产总额</w:t>
                      </w:r>
                      <w:r>
                        <w:rPr>
                          <w:rFonts w:ascii="宋体" w:hAnsi="宋体" w:cs="宋体" w:eastAsia="宋体" w:hint="default"/>
                          <w:sz w:val="20"/>
                          <w:szCs w:val="20"/>
                        </w:rPr>
                      </w:r>
                    </w:p>
                  </w:txbxContent>
                </v:textbox>
                <w10:wrap type="none"/>
              </v:shape>
              <v:shape style="position:absolute;left:8233;top:909;width:60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年末负</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债总额</w:t>
                      </w:r>
                      <w:r>
                        <w:rPr>
                          <w:rFonts w:ascii="宋体" w:hAnsi="宋体" w:cs="宋体" w:eastAsia="宋体" w:hint="default"/>
                          <w:sz w:val="20"/>
                          <w:szCs w:val="20"/>
                        </w:rPr>
                      </w:r>
                    </w:p>
                  </w:txbxContent>
                </v:textbox>
                <w10:wrap type="none"/>
              </v:shape>
              <v:shape style="position:absolute;left:10039;top:909;width:80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年末净资</w:t>
                      </w:r>
                      <w:r>
                        <w:rPr>
                          <w:rFonts w:ascii="宋体" w:hAnsi="宋体" w:cs="宋体" w:eastAsia="宋体" w:hint="default"/>
                          <w:sz w:val="20"/>
                          <w:szCs w:val="20"/>
                        </w:rPr>
                      </w:r>
                    </w:p>
                    <w:p>
                      <w:pPr>
                        <w:spacing w:line="261"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产总额</w:t>
                      </w:r>
                      <w:r>
                        <w:rPr>
                          <w:rFonts w:ascii="宋体" w:hAnsi="宋体" w:cs="宋体" w:eastAsia="宋体" w:hint="default"/>
                          <w:sz w:val="20"/>
                          <w:szCs w:val="20"/>
                        </w:rPr>
                      </w:r>
                    </w:p>
                  </w:txbxContent>
                </v:textbox>
                <w10:wrap type="none"/>
              </v:shape>
              <v:shape style="position:absolute;left:12011;top:909;width:80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本年营业</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收入总额</w:t>
                      </w:r>
                      <w:r>
                        <w:rPr>
                          <w:rFonts w:ascii="宋体" w:hAnsi="宋体" w:cs="宋体" w:eastAsia="宋体" w:hint="default"/>
                          <w:sz w:val="20"/>
                          <w:szCs w:val="20"/>
                        </w:rPr>
                      </w:r>
                    </w:p>
                  </w:txbxContent>
                </v:textbox>
                <w10:wrap type="none"/>
              </v:shape>
              <v:shape style="position:absolute;left:14186;top:909;width:602;height:461" type="#_x0000_t202" filled="false" stroked="false">
                <v:textbox inset="0,0,0,0">
                  <w:txbxContent>
                    <w:p>
                      <w:pPr>
                        <w:spacing w:line="200" w:lineRule="exact" w:before="0"/>
                        <w:ind w:left="0" w:right="0" w:firstLine="99"/>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净利润</w:t>
                      </w:r>
                      <w:r>
                        <w:rPr>
                          <w:rFonts w:ascii="宋体" w:hAnsi="宋体" w:cs="宋体" w:eastAsia="宋体" w:hint="default"/>
                          <w:sz w:val="20"/>
                          <w:szCs w:val="20"/>
                        </w:rPr>
                      </w:r>
                    </w:p>
                  </w:txbxContent>
                </v:textbox>
                <w10:wrap type="none"/>
              </v:shape>
              <v:shape style="position:absolute;left:1418;top:16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合营企业</w:t>
                      </w:r>
                      <w:r>
                        <w:rPr>
                          <w:rFonts w:ascii="宋体" w:hAnsi="宋体" w:cs="宋体" w:eastAsia="宋体" w:hint="default"/>
                          <w:sz w:val="20"/>
                          <w:szCs w:val="20"/>
                        </w:rPr>
                      </w:r>
                    </w:p>
                  </w:txbxContent>
                </v:textbox>
                <w10:wrap type="none"/>
              </v:shape>
              <v:shape style="position:absolute;left:1418;top:23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联营企业</w:t>
                      </w:r>
                      <w:r>
                        <w:rPr>
                          <w:rFonts w:ascii="宋体" w:hAnsi="宋体" w:cs="宋体" w:eastAsia="宋体" w:hint="default"/>
                          <w:sz w:val="20"/>
                          <w:szCs w:val="20"/>
                        </w:rPr>
                      </w:r>
                    </w:p>
                  </w:txbxContent>
                </v:textbox>
                <w10:wrap type="none"/>
              </v:shape>
              <v:shape style="position:absolute;left:1418;top:2619;width:25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长信数码信息文化发展有限</w:t>
                      </w:r>
                      <w:r>
                        <w:rPr>
                          <w:rFonts w:ascii="宋体" w:hAnsi="宋体" w:cs="宋体" w:eastAsia="宋体" w:hint="default"/>
                          <w:sz w:val="20"/>
                          <w:szCs w:val="20"/>
                        </w:rPr>
                      </w:r>
                    </w:p>
                  </w:txbxContent>
                </v:textbox>
                <w10:wrap type="none"/>
              </v:shape>
              <v:shape style="position:absolute;left:4215;top:2749;width:1292;height:201" type="#_x0000_t202" filled="false" stroked="false">
                <v:textbox inset="0,0,0,0">
                  <w:txbxContent>
                    <w:p>
                      <w:pPr>
                        <w:tabs>
                          <w:tab w:pos="79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24.00</w:t>
                        <w:tab/>
                        <w:t>24.00</w:t>
                      </w:r>
                    </w:p>
                  </w:txbxContent>
                </v:textbox>
                <w10:wrap type="none"/>
              </v:shape>
              <v:shape style="position:absolute;left:12141;top:2749;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1,230,428.58</w:t>
                      </w:r>
                    </w:p>
                  </w:txbxContent>
                </v:textbox>
                <w10:wrap type="none"/>
              </v:shape>
              <v:shape style="position:absolute;left:14117;top:2749;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-3,454,129.35</w:t>
                      </w:r>
                      <w:r>
                        <w:rPr>
                          <w:rFonts w:ascii="宋体"/>
                          <w:sz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对合营企业、联营企业投资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tbl>
      <w:tblPr>
        <w:tblW w:w="0" w:type="auto"/>
        <w:jc w:val="left"/>
        <w:tblInd w:w="203" w:type="dxa"/>
        <w:tblLayout w:type="fixed"/>
        <w:tblCellMar>
          <w:top w:w="0" w:type="dxa"/>
          <w:left w:w="0" w:type="dxa"/>
          <w:bottom w:w="0" w:type="dxa"/>
          <w:right w:w="0" w:type="dxa"/>
        </w:tblCellMar>
        <w:tblLook w:val="01E0"/>
      </w:tblPr>
      <w:tblGrid>
        <w:gridCol w:w="2634"/>
        <w:gridCol w:w="844"/>
        <w:gridCol w:w="966"/>
        <w:gridCol w:w="1946"/>
        <w:gridCol w:w="1908"/>
        <w:gridCol w:w="1971"/>
        <w:gridCol w:w="2074"/>
        <w:gridCol w:w="1723"/>
      </w:tblGrid>
      <w:tr>
        <w:trPr>
          <w:trHeight w:val="255"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844" w:type="dxa"/>
            <w:tcBorders>
              <w:top w:val="nil" w:sz="6" w:space="0" w:color="auto"/>
              <w:left w:val="nil" w:sz="6" w:space="0" w:color="auto"/>
              <w:bottom w:val="nil" w:sz="6" w:space="0" w:color="auto"/>
              <w:right w:val="nil" w:sz="6" w:space="0" w:color="auto"/>
            </w:tcBorders>
          </w:tcPr>
          <w:p>
            <w:pPr/>
          </w:p>
        </w:tc>
        <w:tc>
          <w:tcPr>
            <w:tcW w:w="966"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00" w:lineRule="exact"/>
              <w:ind w:right="0"/>
              <w:jc w:val="center"/>
              <w:rPr>
                <w:rFonts w:ascii="宋体" w:hAnsi="宋体" w:cs="宋体" w:eastAsia="宋体" w:hint="default"/>
                <w:sz w:val="20"/>
                <w:szCs w:val="20"/>
              </w:rPr>
            </w:pPr>
            <w:r>
              <w:rPr>
                <w:rFonts w:ascii="宋体"/>
                <w:sz w:val="20"/>
              </w:rPr>
              <w:t>29,273,196.87</w:t>
            </w:r>
          </w:p>
        </w:tc>
        <w:tc>
          <w:tcPr>
            <w:tcW w:w="1908" w:type="dxa"/>
            <w:tcBorders>
              <w:top w:val="nil" w:sz="6" w:space="0" w:color="auto"/>
              <w:left w:val="nil" w:sz="6" w:space="0" w:color="auto"/>
              <w:bottom w:val="nil" w:sz="6" w:space="0" w:color="auto"/>
              <w:right w:val="nil" w:sz="6" w:space="0" w:color="auto"/>
            </w:tcBorders>
          </w:tcPr>
          <w:p>
            <w:pPr>
              <w:pStyle w:val="TableParagraph"/>
              <w:spacing w:line="200" w:lineRule="exact"/>
              <w:ind w:left="42" w:right="0"/>
              <w:jc w:val="center"/>
              <w:rPr>
                <w:rFonts w:ascii="宋体" w:hAnsi="宋体" w:cs="宋体" w:eastAsia="宋体" w:hint="default"/>
                <w:sz w:val="20"/>
                <w:szCs w:val="20"/>
              </w:rPr>
            </w:pPr>
            <w:r>
              <w:rPr>
                <w:rFonts w:ascii="宋体"/>
                <w:sz w:val="20"/>
              </w:rPr>
              <w:t>21,730,118.18</w:t>
            </w:r>
          </w:p>
        </w:tc>
        <w:tc>
          <w:tcPr>
            <w:tcW w:w="1971" w:type="dxa"/>
            <w:tcBorders>
              <w:top w:val="nil" w:sz="6" w:space="0" w:color="auto"/>
              <w:left w:val="nil" w:sz="6" w:space="0" w:color="auto"/>
              <w:bottom w:val="nil" w:sz="6" w:space="0" w:color="auto"/>
              <w:right w:val="nil" w:sz="6" w:space="0" w:color="auto"/>
            </w:tcBorders>
          </w:tcPr>
          <w:p>
            <w:pPr>
              <w:pStyle w:val="TableParagraph"/>
              <w:spacing w:line="200" w:lineRule="exact"/>
              <w:ind w:right="383"/>
              <w:jc w:val="right"/>
              <w:rPr>
                <w:rFonts w:ascii="宋体" w:hAnsi="宋体" w:cs="宋体" w:eastAsia="宋体" w:hint="default"/>
                <w:sz w:val="20"/>
                <w:szCs w:val="20"/>
              </w:rPr>
            </w:pPr>
            <w:r>
              <w:rPr>
                <w:rFonts w:ascii="宋体"/>
                <w:spacing w:val="-1"/>
                <w:sz w:val="20"/>
              </w:rPr>
              <w:t>7,543,078.69</w:t>
            </w:r>
            <w:r>
              <w:rPr>
                <w:rFonts w:ascii="宋体"/>
                <w:sz w:val="20"/>
              </w:rPr>
            </w:r>
          </w:p>
        </w:tc>
        <w:tc>
          <w:tcPr>
            <w:tcW w:w="3798" w:type="dxa"/>
            <w:gridSpan w:val="2"/>
            <w:tcBorders>
              <w:top w:val="nil" w:sz="6" w:space="0" w:color="auto"/>
              <w:left w:val="nil" w:sz="6" w:space="0" w:color="auto"/>
              <w:bottom w:val="nil" w:sz="6" w:space="0" w:color="auto"/>
              <w:right w:val="nil" w:sz="6" w:space="0" w:color="auto"/>
            </w:tcBorders>
          </w:tcPr>
          <w:p>
            <w:pPr/>
          </w:p>
        </w:tc>
      </w:tr>
      <w:tr>
        <w:trPr>
          <w:trHeight w:val="330"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844" w:type="dxa"/>
            <w:tcBorders>
              <w:top w:val="nil" w:sz="6" w:space="0" w:color="auto"/>
              <w:left w:val="nil" w:sz="6" w:space="0" w:color="auto"/>
              <w:bottom w:val="nil" w:sz="6" w:space="0" w:color="auto"/>
              <w:right w:val="nil" w:sz="6" w:space="0" w:color="auto"/>
            </w:tcBorders>
          </w:tcPr>
          <w:p>
            <w:pPr>
              <w:pStyle w:val="TableParagraph"/>
              <w:spacing w:line="255" w:lineRule="exact"/>
              <w:ind w:left="198" w:right="0"/>
              <w:jc w:val="left"/>
              <w:rPr>
                <w:rFonts w:ascii="宋体" w:hAnsi="宋体" w:cs="宋体" w:eastAsia="宋体" w:hint="default"/>
                <w:sz w:val="20"/>
                <w:szCs w:val="20"/>
              </w:rPr>
            </w:pPr>
            <w:r>
              <w:rPr>
                <w:rFonts w:ascii="宋体"/>
                <w:sz w:val="20"/>
              </w:rPr>
              <w:t>39.00</w:t>
            </w:r>
          </w:p>
        </w:tc>
        <w:tc>
          <w:tcPr>
            <w:tcW w:w="966" w:type="dxa"/>
            <w:tcBorders>
              <w:top w:val="nil" w:sz="6" w:space="0" w:color="auto"/>
              <w:left w:val="nil" w:sz="6" w:space="0" w:color="auto"/>
              <w:bottom w:val="nil" w:sz="6" w:space="0" w:color="auto"/>
              <w:right w:val="nil" w:sz="6" w:space="0" w:color="auto"/>
            </w:tcBorders>
          </w:tcPr>
          <w:p>
            <w:pPr>
              <w:pStyle w:val="TableParagraph"/>
              <w:spacing w:line="255" w:lineRule="exact"/>
              <w:ind w:left="144" w:right="0"/>
              <w:jc w:val="left"/>
              <w:rPr>
                <w:rFonts w:ascii="宋体" w:hAnsi="宋体" w:cs="宋体" w:eastAsia="宋体" w:hint="default"/>
                <w:sz w:val="20"/>
                <w:szCs w:val="20"/>
              </w:rPr>
            </w:pPr>
            <w:r>
              <w:rPr>
                <w:rFonts w:ascii="宋体"/>
                <w:sz w:val="20"/>
              </w:rPr>
              <w:t>39.00</w:t>
            </w:r>
          </w:p>
        </w:tc>
        <w:tc>
          <w:tcPr>
            <w:tcW w:w="1946" w:type="dxa"/>
            <w:tcBorders>
              <w:top w:val="nil" w:sz="6" w:space="0" w:color="auto"/>
              <w:left w:val="nil" w:sz="6" w:space="0" w:color="auto"/>
              <w:bottom w:val="nil" w:sz="6" w:space="0" w:color="auto"/>
              <w:right w:val="nil" w:sz="6" w:space="0" w:color="auto"/>
            </w:tcBorders>
          </w:tcPr>
          <w:p>
            <w:pPr>
              <w:pStyle w:val="TableParagraph"/>
              <w:spacing w:line="255" w:lineRule="exact"/>
              <w:ind w:right="1"/>
              <w:jc w:val="center"/>
              <w:rPr>
                <w:rFonts w:ascii="宋体" w:hAnsi="宋体" w:cs="宋体" w:eastAsia="宋体" w:hint="default"/>
                <w:sz w:val="20"/>
                <w:szCs w:val="20"/>
              </w:rPr>
            </w:pPr>
            <w:r>
              <w:rPr>
                <w:rFonts w:ascii="宋体"/>
                <w:sz w:val="20"/>
              </w:rPr>
              <w:t>45,251,246.78</w:t>
            </w:r>
          </w:p>
        </w:tc>
        <w:tc>
          <w:tcPr>
            <w:tcW w:w="1908" w:type="dxa"/>
            <w:tcBorders>
              <w:top w:val="nil" w:sz="6" w:space="0" w:color="auto"/>
              <w:left w:val="nil" w:sz="6" w:space="0" w:color="auto"/>
              <w:bottom w:val="nil" w:sz="6" w:space="0" w:color="auto"/>
              <w:right w:val="nil" w:sz="6" w:space="0" w:color="auto"/>
            </w:tcBorders>
          </w:tcPr>
          <w:p>
            <w:pPr>
              <w:pStyle w:val="TableParagraph"/>
              <w:spacing w:line="255" w:lineRule="exact"/>
              <w:ind w:left="43" w:right="0"/>
              <w:jc w:val="center"/>
              <w:rPr>
                <w:rFonts w:ascii="宋体" w:hAnsi="宋体" w:cs="宋体" w:eastAsia="宋体" w:hint="default"/>
                <w:sz w:val="20"/>
                <w:szCs w:val="20"/>
              </w:rPr>
            </w:pPr>
            <w:r>
              <w:rPr>
                <w:rFonts w:ascii="宋体"/>
                <w:sz w:val="20"/>
              </w:rPr>
              <w:t>11,413,225.32</w:t>
            </w:r>
          </w:p>
        </w:tc>
        <w:tc>
          <w:tcPr>
            <w:tcW w:w="1971" w:type="dxa"/>
            <w:tcBorders>
              <w:top w:val="nil" w:sz="6" w:space="0" w:color="auto"/>
              <w:left w:val="nil" w:sz="6" w:space="0" w:color="auto"/>
              <w:bottom w:val="nil" w:sz="6" w:space="0" w:color="auto"/>
              <w:right w:val="nil" w:sz="6" w:space="0" w:color="auto"/>
            </w:tcBorders>
          </w:tcPr>
          <w:p>
            <w:pPr>
              <w:pStyle w:val="TableParagraph"/>
              <w:spacing w:line="255" w:lineRule="exact"/>
              <w:ind w:right="385"/>
              <w:jc w:val="right"/>
              <w:rPr>
                <w:rFonts w:ascii="宋体" w:hAnsi="宋体" w:cs="宋体" w:eastAsia="宋体" w:hint="default"/>
                <w:sz w:val="20"/>
                <w:szCs w:val="20"/>
              </w:rPr>
            </w:pPr>
            <w:r>
              <w:rPr>
                <w:rFonts w:ascii="宋体"/>
                <w:spacing w:val="-1"/>
                <w:sz w:val="20"/>
              </w:rPr>
              <w:t>33,838,021.46</w:t>
            </w:r>
            <w:r>
              <w:rPr>
                <w:rFonts w:ascii="宋体"/>
                <w:sz w:val="20"/>
              </w:rPr>
            </w:r>
          </w:p>
        </w:tc>
        <w:tc>
          <w:tcPr>
            <w:tcW w:w="2074" w:type="dxa"/>
            <w:tcBorders>
              <w:top w:val="nil" w:sz="6" w:space="0" w:color="auto"/>
              <w:left w:val="nil" w:sz="6" w:space="0" w:color="auto"/>
              <w:bottom w:val="nil" w:sz="6" w:space="0" w:color="auto"/>
              <w:right w:val="nil" w:sz="6" w:space="0" w:color="auto"/>
            </w:tcBorders>
          </w:tcPr>
          <w:p>
            <w:pPr>
              <w:pStyle w:val="TableParagraph"/>
              <w:spacing w:line="255" w:lineRule="exact"/>
              <w:ind w:left="388" w:right="0"/>
              <w:jc w:val="left"/>
              <w:rPr>
                <w:rFonts w:ascii="宋体" w:hAnsi="宋体" w:cs="宋体" w:eastAsia="宋体" w:hint="default"/>
                <w:sz w:val="20"/>
                <w:szCs w:val="20"/>
              </w:rPr>
            </w:pPr>
            <w:r>
              <w:rPr>
                <w:rFonts w:ascii="宋体"/>
                <w:sz w:val="20"/>
              </w:rPr>
              <w:t>45,277,530.95</w:t>
            </w:r>
          </w:p>
        </w:tc>
        <w:tc>
          <w:tcPr>
            <w:tcW w:w="1723" w:type="dxa"/>
            <w:tcBorders>
              <w:top w:val="nil" w:sz="6" w:space="0" w:color="auto"/>
              <w:left w:val="nil" w:sz="6" w:space="0" w:color="auto"/>
              <w:bottom w:val="nil" w:sz="6" w:space="0" w:color="auto"/>
              <w:right w:val="nil" w:sz="6" w:space="0" w:color="auto"/>
            </w:tcBorders>
          </w:tcPr>
          <w:p>
            <w:pPr>
              <w:pStyle w:val="TableParagraph"/>
              <w:spacing w:line="255" w:lineRule="exact"/>
              <w:ind w:right="33"/>
              <w:jc w:val="right"/>
              <w:rPr>
                <w:rFonts w:ascii="宋体" w:hAnsi="宋体" w:cs="宋体" w:eastAsia="宋体" w:hint="default"/>
                <w:sz w:val="20"/>
                <w:szCs w:val="20"/>
              </w:rPr>
            </w:pPr>
            <w:r>
              <w:rPr>
                <w:rFonts w:ascii="宋体"/>
                <w:spacing w:val="-1"/>
                <w:sz w:val="20"/>
              </w:rPr>
              <w:t>-1,594,717.33</w:t>
            </w:r>
            <w:r>
              <w:rPr>
                <w:rFonts w:ascii="宋体"/>
                <w:sz w:val="20"/>
              </w:rPr>
            </w:r>
          </w:p>
        </w:tc>
      </w:tr>
      <w:tr>
        <w:trPr>
          <w:trHeight w:val="361" w:hRule="exact"/>
        </w:trPr>
        <w:tc>
          <w:tcPr>
            <w:tcW w:w="263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844" w:type="dxa"/>
            <w:tcBorders>
              <w:top w:val="nil" w:sz="6" w:space="0" w:color="auto"/>
              <w:left w:val="nil" w:sz="6" w:space="0" w:color="auto"/>
              <w:bottom w:val="single" w:sz="12" w:space="0" w:color="000000"/>
              <w:right w:val="nil" w:sz="6" w:space="0" w:color="auto"/>
            </w:tcBorders>
          </w:tcPr>
          <w:p>
            <w:pPr/>
          </w:p>
        </w:tc>
        <w:tc>
          <w:tcPr>
            <w:tcW w:w="966" w:type="dxa"/>
            <w:tcBorders>
              <w:top w:val="nil" w:sz="6" w:space="0" w:color="auto"/>
              <w:left w:val="nil" w:sz="6" w:space="0" w:color="auto"/>
              <w:bottom w:val="single" w:sz="12" w:space="0" w:color="000000"/>
              <w:right w:val="nil" w:sz="6" w:space="0" w:color="auto"/>
            </w:tcBorders>
          </w:tcPr>
          <w:p>
            <w:pPr/>
          </w:p>
        </w:tc>
        <w:tc>
          <w:tcPr>
            <w:tcW w:w="194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center"/>
              <w:rPr>
                <w:rFonts w:ascii="宋体" w:hAnsi="宋体" w:cs="宋体" w:eastAsia="宋体" w:hint="default"/>
                <w:sz w:val="20"/>
                <w:szCs w:val="20"/>
              </w:rPr>
            </w:pPr>
            <w:r>
              <w:rPr>
                <w:rFonts w:ascii="宋体"/>
                <w:b/>
                <w:sz w:val="20"/>
              </w:rPr>
              <w:t>74,524,443.65</w:t>
            </w:r>
            <w:r>
              <w:rPr>
                <w:rFonts w:ascii="宋体"/>
                <w:sz w:val="20"/>
              </w:rPr>
            </w:r>
          </w:p>
        </w:tc>
        <w:tc>
          <w:tcPr>
            <w:tcW w:w="190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40" w:right="0"/>
              <w:jc w:val="center"/>
              <w:rPr>
                <w:rFonts w:ascii="宋体" w:hAnsi="宋体" w:cs="宋体" w:eastAsia="宋体" w:hint="default"/>
                <w:sz w:val="20"/>
                <w:szCs w:val="20"/>
              </w:rPr>
            </w:pPr>
            <w:r>
              <w:rPr>
                <w:rFonts w:ascii="宋体"/>
                <w:b/>
                <w:sz w:val="20"/>
              </w:rPr>
              <w:t>33,143,343.50</w:t>
            </w:r>
            <w:r>
              <w:rPr>
                <w:rFonts w:ascii="宋体"/>
                <w:sz w:val="20"/>
              </w:rPr>
            </w:r>
          </w:p>
        </w:tc>
        <w:tc>
          <w:tcPr>
            <w:tcW w:w="197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84"/>
              <w:jc w:val="right"/>
              <w:rPr>
                <w:rFonts w:ascii="宋体" w:hAnsi="宋体" w:cs="宋体" w:eastAsia="宋体" w:hint="default"/>
                <w:sz w:val="20"/>
                <w:szCs w:val="20"/>
              </w:rPr>
            </w:pPr>
            <w:r>
              <w:rPr>
                <w:rFonts w:ascii="宋体"/>
                <w:b/>
                <w:spacing w:val="-1"/>
                <w:w w:val="95"/>
                <w:sz w:val="20"/>
              </w:rPr>
              <w:t>41,381,100.15</w:t>
            </w:r>
            <w:r>
              <w:rPr>
                <w:rFonts w:ascii="宋体"/>
                <w:spacing w:val="-1"/>
                <w:sz w:val="20"/>
              </w:rPr>
            </w:r>
          </w:p>
        </w:tc>
        <w:tc>
          <w:tcPr>
            <w:tcW w:w="207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85" w:right="0"/>
              <w:jc w:val="left"/>
              <w:rPr>
                <w:rFonts w:ascii="宋体" w:hAnsi="宋体" w:cs="宋体" w:eastAsia="宋体" w:hint="default"/>
                <w:sz w:val="20"/>
                <w:szCs w:val="20"/>
              </w:rPr>
            </w:pPr>
            <w:r>
              <w:rPr>
                <w:rFonts w:ascii="宋体"/>
                <w:b/>
                <w:sz w:val="20"/>
              </w:rPr>
              <w:t>46,507,959.53</w:t>
            </w:r>
            <w:r>
              <w:rPr>
                <w:rFonts w:ascii="宋体"/>
                <w:sz w:val="20"/>
              </w:rPr>
            </w:r>
          </w:p>
        </w:tc>
        <w:tc>
          <w:tcPr>
            <w:tcW w:w="172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-5,048,846.68</w:t>
            </w:r>
            <w:r>
              <w:rPr>
                <w:rFonts w:ascii="宋体"/>
                <w:sz w:val="20"/>
              </w:rPr>
            </w:r>
          </w:p>
        </w:tc>
      </w:tr>
    </w:tbl>
    <w:p>
      <w:pPr>
        <w:spacing w:after="0" w:line="240" w:lineRule="auto"/>
        <w:jc w:val="right"/>
        <w:rPr>
          <w:rFonts w:ascii="宋体" w:hAnsi="宋体" w:cs="宋体" w:eastAsia="宋体" w:hint="default"/>
          <w:sz w:val="20"/>
          <w:szCs w:val="20"/>
        </w:rPr>
        <w:sectPr>
          <w:pgSz w:w="16840" w:h="11910" w:orient="landscape"/>
          <w:pgMar w:header="898" w:footer="878" w:top="1720" w:bottom="1060" w:left="1180" w:right="1180"/>
        </w:sectPr>
      </w:pPr>
    </w:p>
    <w:p>
      <w:pPr>
        <w:spacing w:line="240" w:lineRule="auto" w:before="9"/>
        <w:rPr>
          <w:rFonts w:ascii="宋体" w:hAnsi="宋体" w:cs="宋体" w:eastAsia="宋体" w:hint="default"/>
          <w:sz w:val="29"/>
          <w:szCs w:val="29"/>
        </w:rPr>
      </w:pPr>
    </w:p>
    <w:p>
      <w:pPr>
        <w:spacing w:before="31"/>
        <w:ind w:left="809" w:right="62" w:firstLine="0"/>
        <w:jc w:val="left"/>
        <w:rPr>
          <w:rFonts w:ascii="宋体" w:hAnsi="宋体" w:cs="宋体" w:eastAsia="宋体" w:hint="default"/>
          <w:sz w:val="22"/>
          <w:szCs w:val="22"/>
        </w:rPr>
      </w:pPr>
      <w:r>
        <w:rPr>
          <w:rFonts w:ascii="宋体" w:hAnsi="宋体" w:cs="宋体" w:eastAsia="宋体" w:hint="default"/>
          <w:sz w:val="22"/>
          <w:szCs w:val="22"/>
        </w:rPr>
        <w:t>（4）长期股权投资减值准备</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450" w:lineRule="exact"/>
        <w:ind w:left="199"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9.25pt;height:72.55pt;mso-position-horizontal-relative:char;mso-position-vertical-relative:line" coordorigin="0,0" coordsize="8585,1451">
            <v:group style="position:absolute;left:29;top:5;width:2991;height:2" coordorigin="29,5" coordsize="2991,2">
              <v:shape style="position:absolute;left:29;top:5;width:2991;height:2" coordorigin="29,5" coordsize="2991,0" path="m29,5l3019,5e" filled="false" stroked="true" strokeweight=".47998pt" strokecolor="#000000">
                <v:path arrowok="t"/>
              </v:shape>
            </v:group>
            <v:group style="position:absolute;left:29;top:24;width:2991;height:2" coordorigin="29,24" coordsize="2991,2">
              <v:shape style="position:absolute;left:29;top:24;width:2991;height:2" coordorigin="29,24" coordsize="2991,0" path="m29,24l3019,24e" filled="false" stroked="true" strokeweight=".48004pt" strokecolor="#000000">
                <v:path arrowok="t"/>
              </v:shape>
              <v:shape style="position:absolute;left:3019;top:29;width:14;height:2" type="#_x0000_t75" stroked="false">
                <v:imagedata r:id="rId37" o:title=""/>
              </v:shape>
            </v:group>
            <v:group style="position:absolute;left:3019;top:5;width:29;height:2" coordorigin="3019,5" coordsize="29,2">
              <v:shape style="position:absolute;left:3019;top:5;width:29;height:2" coordorigin="3019,5" coordsize="29,0" path="m3019,5l3048,5e" filled="false" stroked="true" strokeweight=".47998pt" strokecolor="#000000">
                <v:path arrowok="t"/>
              </v:shape>
            </v:group>
            <v:group style="position:absolute;left:3019;top:24;width:29;height:2" coordorigin="3019,24" coordsize="29,2">
              <v:shape style="position:absolute;left:3019;top:24;width:29;height:2" coordorigin="3019,24" coordsize="29,0" path="m3019,24l3048,24e" filled="false" stroked="true" strokeweight=".48004pt" strokecolor="#000000">
                <v:path arrowok="t"/>
              </v:shape>
            </v:group>
            <v:group style="position:absolute;left:3048;top:5;width:1553;height:2" coordorigin="3048,5" coordsize="1553,2">
              <v:shape style="position:absolute;left:3048;top:5;width:1553;height:2" coordorigin="3048,5" coordsize="1553,0" path="m3048,5l4601,5e" filled="false" stroked="true" strokeweight=".47998pt" strokecolor="#000000">
                <v:path arrowok="t"/>
              </v:shape>
            </v:group>
            <v:group style="position:absolute;left:3048;top:24;width:1553;height:2" coordorigin="3048,24" coordsize="1553,2">
              <v:shape style="position:absolute;left:3048;top:24;width:1553;height:2" coordorigin="3048,24" coordsize="1553,0" path="m3048,24l4601,24e" filled="false" stroked="true" strokeweight=".48004pt" strokecolor="#000000">
                <v:path arrowok="t"/>
              </v:shape>
              <v:shape style="position:absolute;left:4601;top:29;width:14;height:2" type="#_x0000_t75" stroked="false">
                <v:imagedata r:id="rId37" o:title=""/>
              </v:shape>
            </v:group>
            <v:group style="position:absolute;left:4601;top:5;width:29;height:2" coordorigin="4601,5" coordsize="29,2">
              <v:shape style="position:absolute;left:4601;top:5;width:29;height:2" coordorigin="4601,5" coordsize="29,0" path="m4601,5l4630,5e" filled="false" stroked="true" strokeweight=".47998pt" strokecolor="#000000">
                <v:path arrowok="t"/>
              </v:shape>
            </v:group>
            <v:group style="position:absolute;left:4601;top:24;width:29;height:2" coordorigin="4601,24" coordsize="29,2">
              <v:shape style="position:absolute;left:4601;top:24;width:29;height:2" coordorigin="4601,24" coordsize="29,0" path="m4601,24l4630,24e" filled="false" stroked="true" strokeweight=".48004pt" strokecolor="#000000">
                <v:path arrowok="t"/>
              </v:shape>
            </v:group>
            <v:group style="position:absolute;left:4630;top:5;width:1064;height:2" coordorigin="4630,5" coordsize="1064,2">
              <v:shape style="position:absolute;left:4630;top:5;width:1064;height:2" coordorigin="4630,5" coordsize="1064,0" path="m4630,5l5693,5e" filled="false" stroked="true" strokeweight=".47998pt" strokecolor="#000000">
                <v:path arrowok="t"/>
              </v:shape>
            </v:group>
            <v:group style="position:absolute;left:4630;top:24;width:1064;height:2" coordorigin="4630,24" coordsize="1064,2">
              <v:shape style="position:absolute;left:4630;top:24;width:1064;height:2" coordorigin="4630,24" coordsize="1064,0" path="m4630,24l5693,24e" filled="false" stroked="true" strokeweight=".48004pt" strokecolor="#000000">
                <v:path arrowok="t"/>
              </v:shape>
              <v:shape style="position:absolute;left:5693;top:29;width:14;height:2" type="#_x0000_t75" stroked="false">
                <v:imagedata r:id="rId37" o:title=""/>
              </v:shape>
            </v:group>
            <v:group style="position:absolute;left:5693;top:5;width:29;height:2" coordorigin="5693,5" coordsize="29,2">
              <v:shape style="position:absolute;left:5693;top:5;width:29;height:2" coordorigin="5693,5" coordsize="29,0" path="m5693,5l5722,5e" filled="false" stroked="true" strokeweight=".47998pt" strokecolor="#000000">
                <v:path arrowok="t"/>
              </v:shape>
            </v:group>
            <v:group style="position:absolute;left:5693;top:24;width:29;height:2" coordorigin="5693,24" coordsize="29,2">
              <v:shape style="position:absolute;left:5693;top:24;width:29;height:2" coordorigin="5693,24" coordsize="29,0" path="m5693,24l5722,24e" filled="false" stroked="true" strokeweight=".48004pt" strokecolor="#000000">
                <v:path arrowok="t"/>
              </v:shape>
            </v:group>
            <v:group style="position:absolute;left:5722;top:5;width:1568;height:2" coordorigin="5722,5" coordsize="1568,2">
              <v:shape style="position:absolute;left:5722;top:5;width:1568;height:2" coordorigin="5722,5" coordsize="1568,0" path="m5722,5l7289,5e" filled="false" stroked="true" strokeweight=".47998pt" strokecolor="#000000">
                <v:path arrowok="t"/>
              </v:shape>
            </v:group>
            <v:group style="position:absolute;left:5722;top:24;width:1568;height:2" coordorigin="5722,24" coordsize="1568,2">
              <v:shape style="position:absolute;left:5722;top:24;width:1568;height:2" coordorigin="5722,24" coordsize="1568,0" path="m5722,24l7289,24e" filled="false" stroked="true" strokeweight=".48004pt" strokecolor="#000000">
                <v:path arrowok="t"/>
              </v:shape>
              <v:shape style="position:absolute;left:7289;top:29;width:14;height:2" type="#_x0000_t75" stroked="false">
                <v:imagedata r:id="rId37" o:title=""/>
              </v:shape>
            </v:group>
            <v:group style="position:absolute;left:7289;top:5;width:29;height:2" coordorigin="7289,5" coordsize="29,2">
              <v:shape style="position:absolute;left:7289;top:5;width:29;height:2" coordorigin="7289,5" coordsize="29,0" path="m7289,5l7318,5e" filled="false" stroked="true" strokeweight=".47998pt" strokecolor="#000000">
                <v:path arrowok="t"/>
              </v:shape>
            </v:group>
            <v:group style="position:absolute;left:7289;top:24;width:29;height:2" coordorigin="7289,24" coordsize="29,2">
              <v:shape style="position:absolute;left:7289;top:24;width:29;height:2" coordorigin="7289,24" coordsize="29,0" path="m7289,24l7318,24e" filled="false" stroked="true" strokeweight=".48004pt" strokecolor="#000000">
                <v:path arrowok="t"/>
              </v:shape>
            </v:group>
            <v:group style="position:absolute;left:7318;top:5;width:1238;height:2" coordorigin="7318,5" coordsize="1238,2">
              <v:shape style="position:absolute;left:7318;top:5;width:1238;height:2" coordorigin="7318,5" coordsize="1238,0" path="m7318,5l8555,5e" filled="false" stroked="true" strokeweight=".47998pt" strokecolor="#000000">
                <v:path arrowok="t"/>
              </v:shape>
            </v:group>
            <v:group style="position:absolute;left:7318;top:24;width:1238;height:2" coordorigin="7318,24" coordsize="1238,2">
              <v:shape style="position:absolute;left:7318;top:24;width:1238;height:2" coordorigin="7318,24" coordsize="1238,0" path="m7318,24l8555,24e" filled="false" stroked="true" strokeweight=".48004pt" strokecolor="#000000">
                <v:path arrowok="t"/>
              </v:shape>
              <v:shape style="position:absolute;left:3000;top:11;width:4322;height:379" type="#_x0000_t75" stroked="false">
                <v:imagedata r:id="rId510" o:title=""/>
              </v:shape>
            </v:group>
            <v:group style="position:absolute;left:14;top:1446;width:3005;height:2" coordorigin="14,1446" coordsize="3005,2">
              <v:shape style="position:absolute;left:14;top:1446;width:3005;height:2" coordorigin="14,1446" coordsize="3005,0" path="m14,1446l3019,1446e" filled="false" stroked="true" strokeweight=".48004pt" strokecolor="#000000">
                <v:path arrowok="t"/>
              </v:shape>
            </v:group>
            <v:group style="position:absolute;left:14;top:1427;width:3005;height:2" coordorigin="14,1427" coordsize="3005,2">
              <v:shape style="position:absolute;left:14;top:1427;width:3005;height:2" coordorigin="14,1427" coordsize="3005,0" path="m14,1427l3019,1427e" filled="false" stroked="true" strokeweight=".48004pt" strokecolor="#000000">
                <v:path arrowok="t"/>
              </v:shape>
            </v:group>
            <v:group style="position:absolute;left:3019;top:1427;width:29;height:2" coordorigin="3019,1427" coordsize="29,2">
              <v:shape style="position:absolute;left:3019;top:1427;width:29;height:2" coordorigin="3019,1427" coordsize="29,0" path="m3019,1427l3048,1427e" filled="false" stroked="true" strokeweight=".48004pt" strokecolor="#000000">
                <v:path arrowok="t"/>
              </v:shape>
            </v:group>
            <v:group style="position:absolute;left:3019;top:1446;width:1582;height:2" coordorigin="3019,1446" coordsize="1582,2">
              <v:shape style="position:absolute;left:3019;top:1446;width:1582;height:2" coordorigin="3019,1446" coordsize="1582,0" path="m3019,1446l4601,1446e" filled="false" stroked="true" strokeweight=".48004pt" strokecolor="#000000">
                <v:path arrowok="t"/>
              </v:shape>
            </v:group>
            <v:group style="position:absolute;left:3048;top:1427;width:1553;height:2" coordorigin="3048,1427" coordsize="1553,2">
              <v:shape style="position:absolute;left:3048;top:1427;width:1553;height:2" coordorigin="3048,1427" coordsize="1553,0" path="m3048,1427l4601,1427e" filled="false" stroked="true" strokeweight=".48004pt" strokecolor="#000000">
                <v:path arrowok="t"/>
              </v:shape>
            </v:group>
            <v:group style="position:absolute;left:4601;top:1427;width:29;height:2" coordorigin="4601,1427" coordsize="29,2">
              <v:shape style="position:absolute;left:4601;top:1427;width:29;height:2" coordorigin="4601,1427" coordsize="29,0" path="m4601,1427l4630,1427e" filled="false" stroked="true" strokeweight=".48004pt" strokecolor="#000000">
                <v:path arrowok="t"/>
              </v:shape>
            </v:group>
            <v:group style="position:absolute;left:4601;top:1446;width:1092;height:2" coordorigin="4601,1446" coordsize="1092,2">
              <v:shape style="position:absolute;left:4601;top:1446;width:1092;height:2" coordorigin="4601,1446" coordsize="1092,0" path="m4601,1446l5693,1446e" filled="false" stroked="true" strokeweight=".48004pt" strokecolor="#000000">
                <v:path arrowok="t"/>
              </v:shape>
            </v:group>
            <v:group style="position:absolute;left:4630;top:1427;width:1064;height:2" coordorigin="4630,1427" coordsize="1064,2">
              <v:shape style="position:absolute;left:4630;top:1427;width:1064;height:2" coordorigin="4630,1427" coordsize="1064,0" path="m4630,1427l5693,1427e" filled="false" stroked="true" strokeweight=".48004pt" strokecolor="#000000">
                <v:path arrowok="t"/>
              </v:shape>
            </v:group>
            <v:group style="position:absolute;left:5693;top:1427;width:29;height:2" coordorigin="5693,1427" coordsize="29,2">
              <v:shape style="position:absolute;left:5693;top:1427;width:29;height:2" coordorigin="5693,1427" coordsize="29,0" path="m5693,1427l5722,1427e" filled="false" stroked="true" strokeweight=".48004pt" strokecolor="#000000">
                <v:path arrowok="t"/>
              </v:shape>
            </v:group>
            <v:group style="position:absolute;left:5693;top:1446;width:1596;height:2" coordorigin="5693,1446" coordsize="1596,2">
              <v:shape style="position:absolute;left:5693;top:1446;width:1596;height:2" coordorigin="5693,1446" coordsize="1596,0" path="m5693,1446l7289,1446e" filled="false" stroked="true" strokeweight=".48004pt" strokecolor="#000000">
                <v:path arrowok="t"/>
              </v:shape>
            </v:group>
            <v:group style="position:absolute;left:5722;top:1427;width:1568;height:2" coordorigin="5722,1427" coordsize="1568,2">
              <v:shape style="position:absolute;left:5722;top:1427;width:1568;height:2" coordorigin="5722,1427" coordsize="1568,0" path="m5722,1427l7289,1427e" filled="false" stroked="true" strokeweight=".48004pt" strokecolor="#000000">
                <v:path arrowok="t"/>
              </v:shape>
              <v:shape style="position:absolute;left:0;top:352;width:8585;height:1070" type="#_x0000_t75" stroked="false">
                <v:imagedata r:id="rId511" o:title=""/>
              </v:shape>
            </v:group>
            <v:group style="position:absolute;left:7289;top:1427;width:29;height:2" coordorigin="7289,1427" coordsize="29,2">
              <v:shape style="position:absolute;left:7289;top:1427;width:29;height:2" coordorigin="7289,1427" coordsize="29,0" path="m7289,1427l7318,1427e" filled="false" stroked="true" strokeweight=".48004pt" strokecolor="#000000">
                <v:path arrowok="t"/>
              </v:shape>
            </v:group>
            <v:group style="position:absolute;left:7289;top:1446;width:1274;height:2" coordorigin="7289,1446" coordsize="1274,2">
              <v:shape style="position:absolute;left:7289;top:1446;width:1274;height:2" coordorigin="7289,1446" coordsize="1274,0" path="m7289,1446l8562,1446e" filled="false" stroked="true" strokeweight=".48004pt" strokecolor="#000000">
                <v:path arrowok="t"/>
              </v:shape>
            </v:group>
            <v:group style="position:absolute;left:7318;top:1427;width:1245;height:2" coordorigin="7318,1427" coordsize="1245,2">
              <v:shape style="position:absolute;left:7318;top:1427;width:1245;height:2" coordorigin="7318,1427" coordsize="1245,0" path="m7318,1427l8562,1427e" filled="false" stroked="true" strokeweight=".48004pt" strokecolor="#000000">
                <v:path arrowok="t"/>
              </v:shape>
              <v:shape style="position:absolute;left:137;top:99;width:2700;height:1251" type="#_x0000_t202" filled="false" stroked="false">
                <v:textbox inset="0,0,0,0">
                  <w:txbxContent>
                    <w:p>
                      <w:pPr>
                        <w:spacing w:line="200" w:lineRule="exact" w:before="0"/>
                        <w:ind w:left="687" w:right="0" w:firstLine="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p>
                      <w:pPr>
                        <w:spacing w:line="319" w:lineRule="auto" w:before="88"/>
                        <w:ind w:left="0" w:right="0" w:firstLine="10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r>
                        <w:rPr>
                          <w:rFonts w:ascii="宋体" w:hAnsi="宋体" w:cs="宋体" w:eastAsia="宋体" w:hint="default"/>
                          <w:w w:val="100"/>
                          <w:sz w:val="20"/>
                          <w:szCs w:val="20"/>
                        </w:rPr>
                        <w:t> </w:t>
                      </w:r>
                      <w:r>
                        <w:rPr>
                          <w:rFonts w:ascii="宋体" w:hAnsi="宋体" w:cs="宋体" w:eastAsia="宋体" w:hint="default"/>
                          <w:sz w:val="20"/>
                          <w:szCs w:val="20"/>
                        </w:rPr>
                        <w:t>北京中房信网络技术有限公司</w:t>
                      </w:r>
                    </w:p>
                    <w:p>
                      <w:pPr>
                        <w:spacing w:before="22"/>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194;top:99;width:1303;height:1251" type="#_x0000_t202" filled="false" stroked="false">
                <v:textbox inset="0,0,0,0">
                  <w:txbxContent>
                    <w:p>
                      <w:pPr>
                        <w:spacing w:line="200" w:lineRule="exact" w:before="0"/>
                        <w:ind w:left="-62" w:right="0"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
                          <w:sz w:val="20"/>
                        </w:rPr>
                        <w:t>45,000,000.00</w:t>
                      </w:r>
                      <w:r>
                        <w:rPr>
                          <w:rFonts w:ascii="宋体"/>
                          <w:sz w:val="20"/>
                        </w:rPr>
                      </w:r>
                    </w:p>
                    <w:p>
                      <w:pPr>
                        <w:spacing w:before="87"/>
                        <w:ind w:left="399" w:right="0" w:firstLine="0"/>
                        <w:jc w:val="left"/>
                        <w:rPr>
                          <w:rFonts w:ascii="宋体" w:hAnsi="宋体" w:cs="宋体" w:eastAsia="宋体" w:hint="default"/>
                          <w:sz w:val="20"/>
                          <w:szCs w:val="20"/>
                        </w:rPr>
                      </w:pPr>
                      <w:r>
                        <w:rPr>
                          <w:rFonts w:ascii="宋体"/>
                          <w:spacing w:val="-1"/>
                          <w:sz w:val="20"/>
                        </w:rPr>
                        <w:t>80,000.00</w:t>
                      </w:r>
                      <w:r>
                        <w:rPr>
                          <w:rFonts w:ascii="宋体"/>
                          <w:sz w:val="20"/>
                        </w:rPr>
                      </w:r>
                    </w:p>
                    <w:p>
                      <w:pPr>
                        <w:spacing w:before="88"/>
                        <w:ind w:left="0" w:right="0" w:firstLine="0"/>
                        <w:jc w:val="center"/>
                        <w:rPr>
                          <w:rFonts w:ascii="宋体" w:hAnsi="宋体" w:cs="宋体" w:eastAsia="宋体" w:hint="default"/>
                          <w:sz w:val="20"/>
                          <w:szCs w:val="20"/>
                        </w:rPr>
                      </w:pPr>
                      <w:r>
                        <w:rPr>
                          <w:rFonts w:ascii="宋体"/>
                          <w:b/>
                          <w:spacing w:val="-1"/>
                          <w:sz w:val="20"/>
                        </w:rPr>
                        <w:t>45,080,000.00</w:t>
                      </w:r>
                      <w:r>
                        <w:rPr>
                          <w:rFonts w:ascii="宋体"/>
                          <w:spacing w:val="-1"/>
                          <w:sz w:val="20"/>
                        </w:rPr>
                      </w:r>
                    </w:p>
                  </w:txbxContent>
                </v:textbox>
                <w10:wrap type="none"/>
              </v:shape>
              <v:shape style="position:absolute;left:4751;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884;top:99;width:1301;height:551" type="#_x0000_t202" filled="false" stroked="false">
                <v:textbox inset="0,0,0,0">
                  <w:txbxContent>
                    <w:p>
                      <w:pPr>
                        <w:spacing w:line="200" w:lineRule="exact" w:before="0"/>
                        <w:ind w:left="-80" w:right="0" w:firstLine="0"/>
                        <w:jc w:val="center"/>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88"/>
                        <w:ind w:left="0" w:right="0" w:firstLine="0"/>
                        <w:jc w:val="center"/>
                        <w:rPr>
                          <w:rFonts w:ascii="宋体" w:hAnsi="宋体" w:cs="宋体" w:eastAsia="宋体" w:hint="default"/>
                          <w:sz w:val="20"/>
                          <w:szCs w:val="20"/>
                        </w:rPr>
                      </w:pPr>
                      <w:r>
                        <w:rPr>
                          <w:rFonts w:ascii="宋体"/>
                          <w:spacing w:val="-1"/>
                          <w:sz w:val="20"/>
                        </w:rPr>
                        <w:t>45,000,000.00</w:t>
                      </w:r>
                      <w:r>
                        <w:rPr>
                          <w:rFonts w:ascii="宋体"/>
                          <w:sz w:val="20"/>
                        </w:rPr>
                      </w:r>
                    </w:p>
                  </w:txbxContent>
                </v:textbox>
                <w10:wrap type="none"/>
              </v:shape>
              <v:shape style="position:absolute;left:7526;top:9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5881;top:799;width:2573;height:551" type="#_x0000_t202" filled="false" stroked="false">
                <v:textbox inset="0,0,0,0">
                  <w:txbxContent>
                    <w:p>
                      <w:pPr>
                        <w:spacing w:line="200" w:lineRule="exact" w:before="0"/>
                        <w:ind w:left="1670" w:right="0" w:firstLine="0"/>
                        <w:jc w:val="left"/>
                        <w:rPr>
                          <w:rFonts w:ascii="宋体" w:hAnsi="宋体" w:cs="宋体" w:eastAsia="宋体" w:hint="default"/>
                          <w:sz w:val="20"/>
                          <w:szCs w:val="20"/>
                        </w:rPr>
                      </w:pPr>
                      <w:r>
                        <w:rPr>
                          <w:rFonts w:ascii="宋体"/>
                          <w:spacing w:val="-1"/>
                          <w:sz w:val="20"/>
                        </w:rPr>
                        <w:t>80,000.00</w:t>
                      </w:r>
                      <w:r>
                        <w:rPr>
                          <w:rFonts w:ascii="宋体"/>
                          <w:sz w:val="20"/>
                        </w:rPr>
                      </w:r>
                    </w:p>
                    <w:p>
                      <w:pPr>
                        <w:tabs>
                          <w:tab w:pos="1670" w:val="left" w:leader="none"/>
                        </w:tabs>
                        <w:spacing w:before="88"/>
                        <w:ind w:left="0" w:right="0" w:firstLine="0"/>
                        <w:jc w:val="left"/>
                        <w:rPr>
                          <w:rFonts w:ascii="宋体" w:hAnsi="宋体" w:cs="宋体" w:eastAsia="宋体" w:hint="default"/>
                          <w:sz w:val="20"/>
                          <w:szCs w:val="20"/>
                        </w:rPr>
                      </w:pPr>
                      <w:r>
                        <w:rPr>
                          <w:rFonts w:ascii="宋体"/>
                          <w:b/>
                          <w:spacing w:val="-2"/>
                          <w:w w:val="95"/>
                          <w:sz w:val="20"/>
                        </w:rPr>
                        <w:t>45,000,000.00</w:t>
                        <w:tab/>
                      </w:r>
                      <w:r>
                        <w:rPr>
                          <w:rFonts w:ascii="宋体"/>
                          <w:b/>
                          <w:spacing w:val="-1"/>
                          <w:sz w:val="20"/>
                        </w:rPr>
                        <w:t>80,000.00</w:t>
                      </w:r>
                      <w:r>
                        <w:rPr>
                          <w:rFonts w:ascii="宋体"/>
                          <w:spacing w:val="-1"/>
                          <w:sz w:val="20"/>
                        </w:rPr>
                      </w:r>
                    </w:p>
                  </w:txbxContent>
                </v:textbox>
                <w10:wrap type="none"/>
              </v:shape>
            </v:group>
          </v:group>
        </w:pict>
      </w:r>
      <w:r>
        <w:rPr>
          <w:rFonts w:ascii="宋体" w:hAnsi="宋体" w:cs="宋体" w:eastAsia="宋体" w:hint="default"/>
          <w:position w:val="-28"/>
          <w:sz w:val="20"/>
          <w:szCs w:val="20"/>
        </w:rPr>
      </w:r>
    </w:p>
    <w:p>
      <w:pPr>
        <w:spacing w:line="240" w:lineRule="auto" w:before="7"/>
        <w:rPr>
          <w:rFonts w:ascii="宋体" w:hAnsi="宋体" w:cs="宋体" w:eastAsia="宋体" w:hint="default"/>
          <w:sz w:val="27"/>
          <w:szCs w:val="27"/>
        </w:rPr>
      </w:pPr>
    </w:p>
    <w:p>
      <w:pPr>
        <w:spacing w:before="31"/>
        <w:ind w:left="841" w:right="62" w:firstLine="0"/>
        <w:jc w:val="left"/>
        <w:rPr>
          <w:rFonts w:ascii="宋体" w:hAnsi="宋体" w:cs="宋体" w:eastAsia="宋体" w:hint="default"/>
          <w:sz w:val="22"/>
          <w:szCs w:val="22"/>
        </w:rPr>
      </w:pPr>
      <w:r>
        <w:rPr/>
        <w:pict>
          <v:group style="position:absolute;margin-left:82.980011pt;margin-top:36.538097pt;width:429.15pt;height:123pt;mso-position-horizontal-relative:page;mso-position-vertical-relative:paragraph;z-index:-1004968" coordorigin="1660,731" coordsize="8583,2460">
            <v:shape style="position:absolute;left:5908;top:749;width:14;height:2" type="#_x0000_t75" stroked="false">
              <v:imagedata r:id="rId37" o:title=""/>
            </v:shape>
            <v:shape style="position:absolute;left:8063;top:749;width:14;height:2" type="#_x0000_t75" stroked="false">
              <v:imagedata r:id="rId37" o:title=""/>
            </v:shape>
            <v:shape style="position:absolute;left:5888;top:731;width:2208;height:378" type="#_x0000_t75" stroked="false">
              <v:imagedata r:id="rId512" o:title=""/>
            </v:shape>
            <v:shape style="position:absolute;left:1660;top:1070;width:8582;height:2120" type="#_x0000_t75" stroked="false">
              <v:imagedata r:id="rId513" o:title=""/>
            </v:shape>
            <w10:wrap type="none"/>
          </v:group>
        </w:pict>
      </w:r>
      <w:r>
        <w:rPr>
          <w:rFonts w:ascii="宋体" w:hAnsi="宋体" w:cs="宋体" w:eastAsia="宋体" w:hint="default"/>
          <w:sz w:val="22"/>
          <w:szCs w:val="22"/>
        </w:rPr>
        <w:t>4.</w:t>
      </w:r>
      <w:r>
        <w:rPr>
          <w:rFonts w:ascii="宋体" w:hAnsi="宋体" w:cs="宋体" w:eastAsia="宋体" w:hint="default"/>
          <w:spacing w:val="-34"/>
          <w:sz w:val="22"/>
          <w:szCs w:val="22"/>
        </w:rPr>
        <w:t> </w:t>
      </w:r>
      <w:r>
        <w:rPr>
          <w:rFonts w:ascii="宋体" w:hAnsi="宋体" w:cs="宋体" w:eastAsia="宋体" w:hint="default"/>
          <w:sz w:val="22"/>
          <w:szCs w:val="22"/>
        </w:rPr>
        <w:t>营业收入、营业成本</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01" w:type="dxa"/>
        <w:tblLayout w:type="fixed"/>
        <w:tblCellMar>
          <w:top w:w="0" w:type="dxa"/>
          <w:left w:w="0" w:type="dxa"/>
          <w:bottom w:w="0" w:type="dxa"/>
          <w:right w:w="0" w:type="dxa"/>
        </w:tblCellMar>
        <w:tblLook w:val="01E0"/>
      </w:tblPr>
      <w:tblGrid>
        <w:gridCol w:w="1536"/>
        <w:gridCol w:w="1879"/>
        <w:gridCol w:w="3057"/>
        <w:gridCol w:w="1915"/>
      </w:tblGrid>
      <w:tr>
        <w:trPr>
          <w:trHeight w:val="359" w:hRule="exact"/>
        </w:trPr>
        <w:tc>
          <w:tcPr>
            <w:tcW w:w="1536" w:type="dxa"/>
            <w:tcBorders>
              <w:top w:val="single" w:sz="12" w:space="0" w:color="000000"/>
              <w:left w:val="nil" w:sz="6" w:space="0" w:color="auto"/>
              <w:bottom w:val="nil" w:sz="6" w:space="0" w:color="auto"/>
              <w:right w:val="nil" w:sz="6" w:space="0" w:color="auto"/>
            </w:tcBorders>
          </w:tcPr>
          <w:p>
            <w:pPr/>
          </w:p>
        </w:tc>
        <w:tc>
          <w:tcPr>
            <w:tcW w:w="1879"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301"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05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41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915"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50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1879" w:type="dxa"/>
            <w:tcBorders>
              <w:top w:val="nil" w:sz="6" w:space="0" w:color="auto"/>
              <w:left w:val="nil" w:sz="6" w:space="0" w:color="auto"/>
              <w:bottom w:val="nil" w:sz="6" w:space="0" w:color="auto"/>
              <w:right w:val="nil" w:sz="6" w:space="0" w:color="auto"/>
            </w:tcBorders>
          </w:tcPr>
          <w:p>
            <w:pPr/>
          </w:p>
        </w:tc>
        <w:tc>
          <w:tcPr>
            <w:tcW w:w="30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spacing w:val="-1"/>
                <w:sz w:val="20"/>
              </w:rPr>
              <w:t>4,124,573,652.85</w:t>
            </w:r>
            <w:r>
              <w:rPr>
                <w:rFonts w:ascii="宋体"/>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4,025,921,187.68</w:t>
            </w:r>
            <w:r>
              <w:rPr>
                <w:rFonts w:ascii="宋体"/>
                <w:sz w:val="20"/>
              </w:rPr>
            </w:r>
          </w:p>
        </w:tc>
      </w:tr>
      <w:tr>
        <w:trPr>
          <w:trHeight w:val="35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1879" w:type="dxa"/>
            <w:tcBorders>
              <w:top w:val="nil" w:sz="6" w:space="0" w:color="auto"/>
              <w:left w:val="nil" w:sz="6" w:space="0" w:color="auto"/>
              <w:bottom w:val="nil" w:sz="6" w:space="0" w:color="auto"/>
              <w:right w:val="nil" w:sz="6" w:space="0" w:color="auto"/>
            </w:tcBorders>
          </w:tcPr>
          <w:p>
            <w:pPr/>
          </w:p>
        </w:tc>
        <w:tc>
          <w:tcPr>
            <w:tcW w:w="30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spacing w:val="-1"/>
                <w:sz w:val="20"/>
              </w:rPr>
              <w:t>1,198,028,910.41</w:t>
            </w:r>
            <w:r>
              <w:rPr>
                <w:rFonts w:ascii="宋体"/>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1,373,702,466.47</w:t>
            </w:r>
            <w:r>
              <w:rPr>
                <w:rFonts w:ascii="宋体"/>
                <w:sz w:val="20"/>
              </w:rPr>
            </w:r>
          </w:p>
        </w:tc>
      </w:tr>
      <w:tr>
        <w:trPr>
          <w:trHeight w:val="35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79" w:type="dxa"/>
            <w:tcBorders>
              <w:top w:val="nil" w:sz="6" w:space="0" w:color="auto"/>
              <w:left w:val="nil" w:sz="6" w:space="0" w:color="auto"/>
              <w:bottom w:val="nil" w:sz="6" w:space="0" w:color="auto"/>
              <w:right w:val="nil" w:sz="6" w:space="0" w:color="auto"/>
            </w:tcBorders>
          </w:tcPr>
          <w:p>
            <w:pPr/>
          </w:p>
        </w:tc>
        <w:tc>
          <w:tcPr>
            <w:tcW w:w="30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4"/>
              <w:jc w:val="right"/>
              <w:rPr>
                <w:rFonts w:ascii="宋体" w:hAnsi="宋体" w:cs="宋体" w:eastAsia="宋体" w:hint="default"/>
                <w:sz w:val="20"/>
                <w:szCs w:val="20"/>
              </w:rPr>
            </w:pPr>
            <w:r>
              <w:rPr>
                <w:rFonts w:ascii="宋体"/>
                <w:b/>
                <w:spacing w:val="-1"/>
                <w:w w:val="95"/>
                <w:sz w:val="20"/>
              </w:rPr>
              <w:t>5,322,602,563.26</w:t>
            </w:r>
            <w:r>
              <w:rPr>
                <w:rFonts w:ascii="宋体"/>
                <w:spacing w:val="-1"/>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5,399,623,654.15</w:t>
            </w:r>
            <w:r>
              <w:rPr>
                <w:rFonts w:ascii="宋体"/>
                <w:spacing w:val="-1"/>
                <w:sz w:val="20"/>
              </w:rPr>
            </w:r>
          </w:p>
        </w:tc>
      </w:tr>
      <w:tr>
        <w:trPr>
          <w:trHeight w:val="35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1879" w:type="dxa"/>
            <w:tcBorders>
              <w:top w:val="nil" w:sz="6" w:space="0" w:color="auto"/>
              <w:left w:val="nil" w:sz="6" w:space="0" w:color="auto"/>
              <w:bottom w:val="nil" w:sz="6" w:space="0" w:color="auto"/>
              <w:right w:val="nil" w:sz="6" w:space="0" w:color="auto"/>
            </w:tcBorders>
          </w:tcPr>
          <w:p>
            <w:pPr/>
          </w:p>
        </w:tc>
        <w:tc>
          <w:tcPr>
            <w:tcW w:w="30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spacing w:val="-1"/>
                <w:sz w:val="20"/>
              </w:rPr>
              <w:t>3,865,639,338.81</w:t>
            </w:r>
            <w:r>
              <w:rPr>
                <w:rFonts w:ascii="宋体"/>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3,749,190,954.02</w:t>
            </w:r>
            <w:r>
              <w:rPr>
                <w:rFonts w:ascii="宋体"/>
                <w:sz w:val="20"/>
              </w:rPr>
            </w:r>
          </w:p>
        </w:tc>
      </w:tr>
      <w:tr>
        <w:trPr>
          <w:trHeight w:val="35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1879" w:type="dxa"/>
            <w:tcBorders>
              <w:top w:val="nil" w:sz="6" w:space="0" w:color="auto"/>
              <w:left w:val="nil" w:sz="6" w:space="0" w:color="auto"/>
              <w:bottom w:val="nil" w:sz="6" w:space="0" w:color="auto"/>
              <w:right w:val="nil" w:sz="6" w:space="0" w:color="auto"/>
            </w:tcBorders>
          </w:tcPr>
          <w:p>
            <w:pPr/>
          </w:p>
        </w:tc>
        <w:tc>
          <w:tcPr>
            <w:tcW w:w="30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spacing w:val="-1"/>
                <w:sz w:val="20"/>
              </w:rPr>
              <w:t>1,157,089,997.94</w:t>
            </w:r>
            <w:r>
              <w:rPr>
                <w:rFonts w:ascii="宋体"/>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1,342,445,165.38</w:t>
            </w:r>
            <w:r>
              <w:rPr>
                <w:rFonts w:ascii="宋体"/>
                <w:sz w:val="20"/>
              </w:rPr>
            </w:r>
          </w:p>
        </w:tc>
      </w:tr>
      <w:tr>
        <w:trPr>
          <w:trHeight w:val="362" w:hRule="exact"/>
        </w:trPr>
        <w:tc>
          <w:tcPr>
            <w:tcW w:w="153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79" w:type="dxa"/>
            <w:tcBorders>
              <w:top w:val="nil" w:sz="6" w:space="0" w:color="auto"/>
              <w:left w:val="nil" w:sz="6" w:space="0" w:color="auto"/>
              <w:bottom w:val="single" w:sz="12" w:space="0" w:color="000000"/>
              <w:right w:val="nil" w:sz="6" w:space="0" w:color="auto"/>
            </w:tcBorders>
          </w:tcPr>
          <w:p>
            <w:pPr/>
          </w:p>
        </w:tc>
        <w:tc>
          <w:tcPr>
            <w:tcW w:w="305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73"/>
              <w:jc w:val="right"/>
              <w:rPr>
                <w:rFonts w:ascii="宋体" w:hAnsi="宋体" w:cs="宋体" w:eastAsia="宋体" w:hint="default"/>
                <w:sz w:val="20"/>
                <w:szCs w:val="20"/>
              </w:rPr>
            </w:pPr>
            <w:r>
              <w:rPr>
                <w:rFonts w:ascii="宋体"/>
                <w:b/>
                <w:spacing w:val="-1"/>
                <w:w w:val="95"/>
                <w:sz w:val="20"/>
              </w:rPr>
              <w:t>5,022,729,336.75</w:t>
            </w:r>
            <w:r>
              <w:rPr>
                <w:rFonts w:ascii="宋体"/>
                <w:spacing w:val="-1"/>
                <w:sz w:val="20"/>
              </w:rPr>
            </w:r>
          </w:p>
        </w:tc>
        <w:tc>
          <w:tcPr>
            <w:tcW w:w="191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5,091,636,119.40</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841" w:right="62" w:firstLine="0"/>
        <w:jc w:val="left"/>
        <w:rPr>
          <w:rFonts w:ascii="宋体" w:hAnsi="宋体" w:cs="宋体" w:eastAsia="宋体" w:hint="default"/>
          <w:sz w:val="22"/>
          <w:szCs w:val="22"/>
        </w:rPr>
      </w:pPr>
      <w:r>
        <w:rPr/>
        <w:pict>
          <v:group style="position:absolute;margin-left:82.980011pt;margin-top:35.998447pt;width:429.4pt;height:97.6pt;mso-position-horizontal-relative:page;mso-position-vertical-relative:paragraph;z-index:-1004800" coordorigin="1660,720" coordsize="8588,1952">
            <v:group style="position:absolute;left:1696;top:725;width:1498;height:2" coordorigin="1696,725" coordsize="1498,2">
              <v:shape style="position:absolute;left:1696;top:725;width:1498;height:2" coordorigin="1696,725" coordsize="1498,0" path="m1696,725l3193,725e" filled="false" stroked="true" strokeweight=".47998pt" strokecolor="#000000">
                <v:path arrowok="t"/>
              </v:shape>
            </v:group>
            <v:group style="position:absolute;left:1696;top:744;width:1498;height:2" coordorigin="1696,744" coordsize="1498,2">
              <v:shape style="position:absolute;left:1696;top:744;width:1498;height:2" coordorigin="1696,744" coordsize="1498,0" path="m1696,744l3193,744e" filled="false" stroked="true" strokeweight=".48001pt" strokecolor="#000000">
                <v:path arrowok="t"/>
              </v:shape>
              <v:shape style="position:absolute;left:3193;top:749;width:14;height:2" type="#_x0000_t75" stroked="false">
                <v:imagedata r:id="rId25" o:title=""/>
              </v:shape>
            </v:group>
            <v:group style="position:absolute;left:3193;top:725;width:29;height:2" coordorigin="3193,725" coordsize="29,2">
              <v:shape style="position:absolute;left:3193;top:725;width:29;height:2" coordorigin="3193,725" coordsize="29,0" path="m3193,725l3222,725e" filled="false" stroked="true" strokeweight=".47998pt" strokecolor="#000000">
                <v:path arrowok="t"/>
              </v:shape>
            </v:group>
            <v:group style="position:absolute;left:3193;top:744;width:29;height:2" coordorigin="3193,744" coordsize="29,2">
              <v:shape style="position:absolute;left:3193;top:744;width:29;height:2" coordorigin="3193,744" coordsize="29,0" path="m3193,744l3222,744e" filled="false" stroked="true" strokeweight=".48001pt" strokecolor="#000000">
                <v:path arrowok="t"/>
              </v:shape>
            </v:group>
            <v:group style="position:absolute;left:3222;top:725;width:3483;height:2" coordorigin="3222,725" coordsize="3483,2">
              <v:shape style="position:absolute;left:3222;top:725;width:3483;height:2" coordorigin="3222,725" coordsize="3483,0" path="m3222,725l6704,725e" filled="false" stroked="true" strokeweight=".47998pt" strokecolor="#000000">
                <v:path arrowok="t"/>
              </v:shape>
            </v:group>
            <v:group style="position:absolute;left:3222;top:744;width:3483;height:2" coordorigin="3222,744" coordsize="3483,2">
              <v:shape style="position:absolute;left:3222;top:744;width:3483;height:2" coordorigin="3222,744" coordsize="3483,0" path="m3222,744l6704,744e" filled="false" stroked="true" strokeweight=".48001pt" strokecolor="#000000">
                <v:path arrowok="t"/>
              </v:shape>
              <v:shape style="position:absolute;left:6704;top:749;width:14;height:2" type="#_x0000_t75" stroked="false">
                <v:imagedata r:id="rId25" o:title=""/>
              </v:shape>
            </v:group>
            <v:group style="position:absolute;left:6704;top:725;width:29;height:2" coordorigin="6704,725" coordsize="29,2">
              <v:shape style="position:absolute;left:6704;top:725;width:29;height:2" coordorigin="6704,725" coordsize="29,0" path="m6704,725l6733,725e" filled="false" stroked="true" strokeweight=".47998pt" strokecolor="#000000">
                <v:path arrowok="t"/>
              </v:shape>
            </v:group>
            <v:group style="position:absolute;left:6704;top:744;width:29;height:2" coordorigin="6704,744" coordsize="29,2">
              <v:shape style="position:absolute;left:6704;top:744;width:29;height:2" coordorigin="6704,744" coordsize="29,0" path="m6704,744l6733,744e" filled="false" stroked="true" strokeweight=".48001pt" strokecolor="#000000">
                <v:path arrowok="t"/>
              </v:shape>
            </v:group>
            <v:group style="position:absolute;left:6733;top:725;width:3482;height:2" coordorigin="6733,725" coordsize="3482,2">
              <v:shape style="position:absolute;left:6733;top:725;width:3482;height:2" coordorigin="6733,725" coordsize="3482,0" path="m6733,725l10214,725e" filled="false" stroked="true" strokeweight=".47998pt" strokecolor="#000000">
                <v:path arrowok="t"/>
              </v:shape>
            </v:group>
            <v:group style="position:absolute;left:6733;top:744;width:3482;height:2" coordorigin="6733,744" coordsize="3482,2">
              <v:shape style="position:absolute;left:6733;top:744;width:3482;height:2" coordorigin="6733,744" coordsize="3482,0" path="m6733,744l10214,744e" filled="false" stroked="true" strokeweight=".48001pt" strokecolor="#000000">
                <v:path arrowok="t"/>
              </v:shape>
              <v:shape style="position:absolute;left:3174;top:731;width:3564;height:378" type="#_x0000_t75" stroked="false">
                <v:imagedata r:id="rId514" o:title=""/>
              </v:shape>
              <v:shape style="position:absolute;left:3174;top:1070;width:7073;height:389" type="#_x0000_t75" stroked="false">
                <v:imagedata r:id="rId515" o:title=""/>
              </v:shape>
              <v:shape style="position:absolute;left:1660;top:1421;width:8587;height:1250" type="#_x0000_t75" stroked="false">
                <v:imagedata r:id="rId516" o:title=""/>
              </v:shape>
              <v:shape style="position:absolute;left:2041;top:97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行业名称</w:t>
                      </w:r>
                      <w:r>
                        <w:rPr>
                          <w:rFonts w:ascii="宋体" w:hAnsi="宋体" w:cs="宋体" w:eastAsia="宋体" w:hint="default"/>
                          <w:sz w:val="20"/>
                          <w:szCs w:val="20"/>
                        </w:rPr>
                      </w:r>
                    </w:p>
                  </w:txbxContent>
                </v:textbox>
                <w10:wrap type="none"/>
              </v:shape>
              <v:shape style="position:absolute;left:4553;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64;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3674;top:1168;width:6070;height:201" type="#_x0000_t202" filled="false" stroked="false">
                <v:textbox inset="0,0,0,0">
                  <w:txbxContent>
                    <w:p>
                      <w:pPr>
                        <w:tabs>
                          <w:tab w:pos="1755" w:val="left" w:leader="none"/>
                          <w:tab w:pos="3511" w:val="left" w:leader="none"/>
                          <w:tab w:pos="526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t>营业成本</w:t>
                      </w:r>
                      <w:r>
                        <w:rPr>
                          <w:rFonts w:ascii="宋体" w:hAnsi="宋体" w:cs="宋体" w:eastAsia="宋体" w:hint="default"/>
                          <w:sz w:val="20"/>
                          <w:szCs w:val="20"/>
                        </w:rPr>
                      </w:r>
                    </w:p>
                  </w:txbxContent>
                </v:textbox>
                <w10:wrap type="none"/>
              </v:shape>
              <v:shape style="position:absolute;left:1796;top:1479;width:13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计算机相关设</w:t>
                      </w:r>
                    </w:p>
                  </w:txbxContent>
                </v:textbox>
                <w10:wrap type="none"/>
              </v:shape>
              <v:shape style="position:absolute;left:3406;top:1609;width:6708;height:201" type="#_x0000_t202" filled="false" stroked="false">
                <v:textbox inset="0,0,0,0">
                  <w:txbxContent>
                    <w:p>
                      <w:pPr>
                        <w:tabs>
                          <w:tab w:pos="1755" w:val="left" w:leader="none"/>
                          <w:tab w:pos="3511" w:val="left" w:leader="none"/>
                          <w:tab w:pos="5267" w:val="left" w:leader="none"/>
                        </w:tabs>
                        <w:spacing w:line="200" w:lineRule="exact" w:before="0"/>
                        <w:ind w:left="0" w:right="0" w:firstLine="0"/>
                        <w:jc w:val="left"/>
                        <w:rPr>
                          <w:rFonts w:ascii="宋体" w:hAnsi="宋体" w:cs="宋体" w:eastAsia="宋体" w:hint="default"/>
                          <w:sz w:val="20"/>
                          <w:szCs w:val="20"/>
                        </w:rPr>
                      </w:pPr>
                      <w:r>
                        <w:rPr>
                          <w:rFonts w:ascii="宋体"/>
                          <w:spacing w:val="-11"/>
                          <w:sz w:val="20"/>
                        </w:rPr>
                        <w:t>4,052,607,507.06</w:t>
                        <w:tab/>
                        <w:t>3,800,003,845.64</w:t>
                        <w:tab/>
                        <w:t>3,959,755,860.79</w:t>
                        <w:tab/>
                        <w:t>3,691,468,145.76</w:t>
                      </w:r>
                      <w:r>
                        <w:rPr>
                          <w:rFonts w:ascii="宋体"/>
                          <w:sz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37"/>
          <w:sz w:val="22"/>
          <w:szCs w:val="22"/>
        </w:rPr>
        <w:t> </w:t>
      </w:r>
      <w:r>
        <w:rPr>
          <w:rFonts w:ascii="宋体" w:hAnsi="宋体" w:cs="宋体" w:eastAsia="宋体" w:hint="default"/>
          <w:sz w:val="22"/>
          <w:szCs w:val="22"/>
        </w:rPr>
        <w:t>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301" w:type="dxa"/>
        <w:tblLayout w:type="fixed"/>
        <w:tblCellMar>
          <w:top w:w="0" w:type="dxa"/>
          <w:left w:w="0" w:type="dxa"/>
          <w:bottom w:w="0" w:type="dxa"/>
          <w:right w:w="0" w:type="dxa"/>
        </w:tblCellMar>
        <w:tblLook w:val="01E0"/>
      </w:tblPr>
      <w:tblGrid>
        <w:gridCol w:w="1408"/>
        <w:gridCol w:w="1833"/>
        <w:gridCol w:w="1756"/>
        <w:gridCol w:w="1756"/>
        <w:gridCol w:w="1636"/>
      </w:tblGrid>
      <w:tr>
        <w:trPr>
          <w:trHeight w:val="584" w:hRule="exact"/>
        </w:trPr>
        <w:tc>
          <w:tcPr>
            <w:tcW w:w="1408"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11"/>
                <w:sz w:val="20"/>
                <w:szCs w:val="20"/>
              </w:rPr>
              <w:t>备制造业务</w:t>
            </w:r>
            <w:r>
              <w:rPr>
                <w:rFonts w:ascii="宋体" w:hAnsi="宋体" w:cs="宋体" w:eastAsia="宋体" w:hint="default"/>
                <w:sz w:val="20"/>
                <w:szCs w:val="20"/>
              </w:rPr>
            </w:r>
          </w:p>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1"/>
                <w:sz w:val="20"/>
                <w:szCs w:val="20"/>
              </w:rPr>
              <w:t>商业代理业务</w:t>
            </w:r>
            <w:r>
              <w:rPr>
                <w:rFonts w:ascii="宋体" w:hAnsi="宋体" w:cs="宋体" w:eastAsia="宋体" w:hint="default"/>
                <w:sz w:val="20"/>
                <w:szCs w:val="20"/>
              </w:rPr>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3"/>
              <w:jc w:val="right"/>
              <w:rPr>
                <w:rFonts w:ascii="宋体" w:hAnsi="宋体" w:cs="宋体" w:eastAsia="宋体" w:hint="default"/>
                <w:sz w:val="20"/>
                <w:szCs w:val="20"/>
              </w:rPr>
            </w:pPr>
            <w:r>
              <w:rPr>
                <w:rFonts w:ascii="宋体"/>
                <w:spacing w:val="-11"/>
                <w:sz w:val="20"/>
              </w:rPr>
              <w:t>71,966,145.79</w:t>
            </w:r>
            <w:r>
              <w:rPr>
                <w:rFonts w:ascii="宋体"/>
                <w:sz w:val="20"/>
              </w:rPr>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3"/>
              <w:jc w:val="right"/>
              <w:rPr>
                <w:rFonts w:ascii="宋体" w:hAnsi="宋体" w:cs="宋体" w:eastAsia="宋体" w:hint="default"/>
                <w:sz w:val="20"/>
                <w:szCs w:val="20"/>
              </w:rPr>
            </w:pPr>
            <w:r>
              <w:rPr>
                <w:rFonts w:ascii="宋体"/>
                <w:spacing w:val="-11"/>
                <w:sz w:val="20"/>
              </w:rPr>
              <w:t>65,635,493.17</w:t>
            </w:r>
            <w:r>
              <w:rPr>
                <w:rFonts w:ascii="宋体"/>
                <w:sz w:val="20"/>
              </w:rPr>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54"/>
              <w:jc w:val="right"/>
              <w:rPr>
                <w:rFonts w:ascii="宋体" w:hAnsi="宋体" w:cs="宋体" w:eastAsia="宋体" w:hint="default"/>
                <w:sz w:val="20"/>
                <w:szCs w:val="20"/>
              </w:rPr>
            </w:pPr>
            <w:r>
              <w:rPr>
                <w:rFonts w:ascii="宋体"/>
                <w:spacing w:val="-11"/>
                <w:sz w:val="20"/>
              </w:rPr>
              <w:t>66,165,326.89</w:t>
            </w:r>
            <w:r>
              <w:rPr>
                <w:rFonts w:ascii="宋体"/>
                <w:sz w:val="20"/>
              </w:rPr>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0"/>
                <w:szCs w:val="20"/>
              </w:rPr>
            </w:pPr>
            <w:r>
              <w:rPr>
                <w:rFonts w:ascii="宋体"/>
                <w:spacing w:val="-11"/>
                <w:sz w:val="20"/>
              </w:rPr>
              <w:t>57,722,808.26</w:t>
            </w:r>
            <w:r>
              <w:rPr>
                <w:rFonts w:ascii="宋体"/>
                <w:sz w:val="20"/>
              </w:rPr>
            </w:r>
          </w:p>
        </w:tc>
      </w:tr>
      <w:tr>
        <w:trPr>
          <w:trHeight w:val="362" w:hRule="exact"/>
        </w:trPr>
        <w:tc>
          <w:tcPr>
            <w:tcW w:w="140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pacing w:val="-11"/>
                <w:sz w:val="20"/>
                <w:szCs w:val="20"/>
              </w:rPr>
              <w:t>合计</w:t>
            </w:r>
            <w:r>
              <w:rPr>
                <w:rFonts w:ascii="宋体" w:hAnsi="宋体" w:cs="宋体" w:eastAsia="宋体" w:hint="default"/>
                <w:sz w:val="20"/>
                <w:szCs w:val="20"/>
              </w:rPr>
            </w:r>
          </w:p>
        </w:tc>
        <w:tc>
          <w:tcPr>
            <w:tcW w:w="183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b/>
                <w:spacing w:val="-12"/>
                <w:sz w:val="20"/>
              </w:rPr>
              <w:t>4,124,573,652.85</w:t>
            </w:r>
            <w:r>
              <w:rPr>
                <w:rFonts w:ascii="宋体"/>
                <w:sz w:val="20"/>
              </w:rPr>
            </w:r>
          </w:p>
        </w:tc>
        <w:tc>
          <w:tcPr>
            <w:tcW w:w="175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55"/>
              <w:jc w:val="right"/>
              <w:rPr>
                <w:rFonts w:ascii="宋体" w:hAnsi="宋体" w:cs="宋体" w:eastAsia="宋体" w:hint="default"/>
                <w:sz w:val="20"/>
                <w:szCs w:val="20"/>
              </w:rPr>
            </w:pPr>
            <w:r>
              <w:rPr>
                <w:rFonts w:ascii="宋体"/>
                <w:b/>
                <w:spacing w:val="-12"/>
                <w:sz w:val="20"/>
              </w:rPr>
              <w:t>3,865,639,338.81</w:t>
            </w:r>
            <w:r>
              <w:rPr>
                <w:rFonts w:ascii="宋体"/>
                <w:sz w:val="20"/>
              </w:rPr>
            </w:r>
          </w:p>
        </w:tc>
        <w:tc>
          <w:tcPr>
            <w:tcW w:w="175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56"/>
              <w:jc w:val="right"/>
              <w:rPr>
                <w:rFonts w:ascii="宋体" w:hAnsi="宋体" w:cs="宋体" w:eastAsia="宋体" w:hint="default"/>
                <w:sz w:val="20"/>
                <w:szCs w:val="20"/>
              </w:rPr>
            </w:pPr>
            <w:r>
              <w:rPr>
                <w:rFonts w:ascii="宋体"/>
                <w:b/>
                <w:spacing w:val="-12"/>
                <w:sz w:val="20"/>
              </w:rPr>
              <w:t>4,025,921,187.68</w:t>
            </w:r>
            <w:r>
              <w:rPr>
                <w:rFonts w:ascii="宋体"/>
                <w:sz w:val="20"/>
              </w:rPr>
            </w:r>
          </w:p>
        </w:tc>
        <w:tc>
          <w:tcPr>
            <w:tcW w:w="163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5"/>
              <w:jc w:val="right"/>
              <w:rPr>
                <w:rFonts w:ascii="宋体" w:hAnsi="宋体" w:cs="宋体" w:eastAsia="宋体" w:hint="default"/>
                <w:sz w:val="20"/>
                <w:szCs w:val="20"/>
              </w:rPr>
            </w:pPr>
            <w:r>
              <w:rPr>
                <w:rFonts w:ascii="宋体"/>
                <w:b/>
                <w:spacing w:val="-12"/>
                <w:sz w:val="20"/>
              </w:rPr>
              <w:t>3,749,190,954.02</w:t>
            </w:r>
            <w:r>
              <w:rPr>
                <w:rFonts w:ascii="宋体"/>
                <w:sz w:val="20"/>
              </w:rPr>
            </w:r>
          </w:p>
        </w:tc>
      </w:tr>
    </w:tbl>
    <w:p>
      <w:pPr>
        <w:spacing w:line="240" w:lineRule="auto" w:before="5"/>
        <w:rPr>
          <w:rFonts w:ascii="宋体" w:hAnsi="宋体" w:cs="宋体" w:eastAsia="宋体" w:hint="default"/>
          <w:sz w:val="26"/>
          <w:szCs w:val="26"/>
        </w:rPr>
      </w:pPr>
    </w:p>
    <w:p>
      <w:pPr>
        <w:spacing w:before="31"/>
        <w:ind w:left="84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7"/>
          <w:sz w:val="22"/>
          <w:szCs w:val="22"/>
        </w:rPr>
        <w:t> </w:t>
      </w:r>
      <w:r>
        <w:rPr>
          <w:rFonts w:ascii="宋体" w:hAnsi="宋体" w:cs="宋体" w:eastAsia="宋体" w:hint="default"/>
          <w:sz w:val="22"/>
          <w:szCs w:val="22"/>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tbl>
      <w:tblPr>
        <w:tblW w:w="0" w:type="auto"/>
        <w:jc w:val="left"/>
        <w:tblInd w:w="1619" w:type="dxa"/>
        <w:tblLayout w:type="fixed"/>
        <w:tblCellMar>
          <w:top w:w="0" w:type="dxa"/>
          <w:left w:w="0" w:type="dxa"/>
          <w:bottom w:w="0" w:type="dxa"/>
          <w:right w:w="0" w:type="dxa"/>
        </w:tblCellMar>
        <w:tblLook w:val="01E0"/>
      </w:tblPr>
      <w:tblGrid>
        <w:gridCol w:w="1570"/>
        <w:gridCol w:w="1860"/>
        <w:gridCol w:w="2013"/>
        <w:gridCol w:w="1723"/>
      </w:tblGrid>
      <w:tr>
        <w:trPr>
          <w:trHeight w:val="420"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2"/>
              <w:jc w:val="right"/>
              <w:rPr>
                <w:rFonts w:ascii="宋体" w:hAnsi="宋体" w:cs="宋体" w:eastAsia="宋体" w:hint="default"/>
                <w:sz w:val="20"/>
                <w:szCs w:val="20"/>
              </w:rPr>
            </w:pPr>
            <w:r>
              <w:rPr>
                <w:rFonts w:ascii="宋体"/>
                <w:spacing w:val="-13"/>
                <w:sz w:val="20"/>
              </w:rPr>
              <w:t>3,974,732,558.57</w:t>
            </w:r>
            <w:r>
              <w:rPr>
                <w:rFonts w:ascii="宋体"/>
                <w:sz w:val="20"/>
              </w:rPr>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22"/>
              <w:jc w:val="right"/>
              <w:rPr>
                <w:rFonts w:ascii="宋体" w:hAnsi="宋体" w:cs="宋体" w:eastAsia="宋体" w:hint="default"/>
                <w:sz w:val="20"/>
                <w:szCs w:val="20"/>
              </w:rPr>
            </w:pPr>
            <w:r>
              <w:rPr>
                <w:rFonts w:ascii="宋体"/>
                <w:spacing w:val="-13"/>
                <w:sz w:val="20"/>
              </w:rPr>
              <w:t>3,739,180,871.28</w:t>
            </w:r>
            <w:r>
              <w:rPr>
                <w:rFonts w:ascii="宋体"/>
                <w:sz w:val="20"/>
              </w:rPr>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5"/>
              <w:jc w:val="right"/>
              <w:rPr>
                <w:rFonts w:ascii="宋体" w:hAnsi="宋体" w:cs="宋体" w:eastAsia="宋体" w:hint="default"/>
                <w:sz w:val="20"/>
                <w:szCs w:val="20"/>
              </w:rPr>
            </w:pPr>
            <w:r>
              <w:rPr>
                <w:rFonts w:ascii="宋体"/>
                <w:spacing w:val="-13"/>
                <w:sz w:val="20"/>
              </w:rPr>
              <w:t>3,939,101,145.78</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宋体" w:hAnsi="宋体" w:cs="宋体" w:eastAsia="宋体" w:hint="default"/>
                <w:sz w:val="20"/>
                <w:szCs w:val="20"/>
              </w:rPr>
            </w:pPr>
            <w:r>
              <w:rPr>
                <w:rFonts w:ascii="宋体"/>
                <w:spacing w:val="-13"/>
                <w:sz w:val="20"/>
              </w:rPr>
              <w:t>3,679,259,910.80</w:t>
            </w:r>
            <w:r>
              <w:rPr>
                <w:rFonts w:ascii="宋体"/>
                <w:sz w:val="20"/>
              </w:rPr>
            </w:r>
          </w:p>
        </w:tc>
      </w:tr>
      <w:tr>
        <w:trPr>
          <w:trHeight w:val="440"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2"/>
              <w:jc w:val="right"/>
              <w:rPr>
                <w:rFonts w:ascii="宋体" w:hAnsi="宋体" w:cs="宋体" w:eastAsia="宋体" w:hint="default"/>
                <w:sz w:val="20"/>
                <w:szCs w:val="20"/>
              </w:rPr>
            </w:pPr>
            <w:r>
              <w:rPr>
                <w:rFonts w:ascii="宋体"/>
                <w:spacing w:val="-13"/>
                <w:sz w:val="20"/>
              </w:rPr>
              <w:t>149,841,094.28</w:t>
            </w:r>
            <w:r>
              <w:rPr>
                <w:rFonts w:ascii="宋体"/>
                <w:sz w:val="20"/>
              </w:rPr>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23"/>
              <w:jc w:val="right"/>
              <w:rPr>
                <w:rFonts w:ascii="宋体" w:hAnsi="宋体" w:cs="宋体" w:eastAsia="宋体" w:hint="default"/>
                <w:sz w:val="20"/>
                <w:szCs w:val="20"/>
              </w:rPr>
            </w:pPr>
            <w:r>
              <w:rPr>
                <w:rFonts w:ascii="宋体"/>
                <w:spacing w:val="-13"/>
                <w:sz w:val="20"/>
              </w:rPr>
              <w:t>126,458,467.53</w:t>
            </w:r>
            <w:r>
              <w:rPr>
                <w:rFonts w:ascii="宋体"/>
                <w:sz w:val="20"/>
              </w:rPr>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74"/>
              <w:jc w:val="right"/>
              <w:rPr>
                <w:rFonts w:ascii="宋体" w:hAnsi="宋体" w:cs="宋体" w:eastAsia="宋体" w:hint="default"/>
                <w:sz w:val="20"/>
                <w:szCs w:val="20"/>
              </w:rPr>
            </w:pPr>
            <w:r>
              <w:rPr>
                <w:rFonts w:ascii="宋体"/>
                <w:spacing w:val="-13"/>
                <w:sz w:val="20"/>
              </w:rPr>
              <w:t>86,820,041.90</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0"/>
                <w:szCs w:val="20"/>
              </w:rPr>
            </w:pPr>
            <w:r>
              <w:rPr>
                <w:rFonts w:ascii="宋体"/>
                <w:spacing w:val="-13"/>
                <w:sz w:val="20"/>
              </w:rPr>
              <w:t>69,931,043.22</w:t>
            </w:r>
            <w:r>
              <w:rPr>
                <w:rFonts w:ascii="宋体"/>
                <w:sz w:val="20"/>
              </w:rPr>
            </w:r>
          </w:p>
        </w:tc>
      </w:tr>
      <w:tr>
        <w:trPr>
          <w:trHeight w:val="407"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2"/>
              <w:jc w:val="right"/>
              <w:rPr>
                <w:rFonts w:ascii="宋体" w:hAnsi="宋体" w:cs="宋体" w:eastAsia="宋体" w:hint="default"/>
                <w:sz w:val="20"/>
                <w:szCs w:val="20"/>
              </w:rPr>
            </w:pPr>
            <w:r>
              <w:rPr>
                <w:rFonts w:ascii="宋体"/>
                <w:b/>
                <w:spacing w:val="-14"/>
                <w:sz w:val="20"/>
              </w:rPr>
              <w:t>4,124,573,652.85</w:t>
            </w:r>
            <w:r>
              <w:rPr>
                <w:rFonts w:ascii="宋体"/>
                <w:sz w:val="20"/>
              </w:rPr>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23"/>
              <w:jc w:val="right"/>
              <w:rPr>
                <w:rFonts w:ascii="宋体" w:hAnsi="宋体" w:cs="宋体" w:eastAsia="宋体" w:hint="default"/>
                <w:sz w:val="20"/>
                <w:szCs w:val="20"/>
              </w:rPr>
            </w:pPr>
            <w:r>
              <w:rPr>
                <w:rFonts w:ascii="宋体"/>
                <w:b/>
                <w:spacing w:val="-14"/>
                <w:sz w:val="20"/>
              </w:rPr>
              <w:t>3,865,639,338.81</w:t>
            </w:r>
            <w:r>
              <w:rPr>
                <w:rFonts w:ascii="宋体"/>
                <w:sz w:val="20"/>
              </w:rPr>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75"/>
              <w:jc w:val="right"/>
              <w:rPr>
                <w:rFonts w:ascii="宋体" w:hAnsi="宋体" w:cs="宋体" w:eastAsia="宋体" w:hint="default"/>
                <w:sz w:val="20"/>
                <w:szCs w:val="20"/>
              </w:rPr>
            </w:pPr>
            <w:r>
              <w:rPr>
                <w:rFonts w:ascii="宋体"/>
                <w:b/>
                <w:spacing w:val="-14"/>
                <w:sz w:val="20"/>
              </w:rPr>
              <w:t>4,025,921,187.68</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5"/>
              <w:jc w:val="right"/>
              <w:rPr>
                <w:rFonts w:ascii="宋体" w:hAnsi="宋体" w:cs="宋体" w:eastAsia="宋体" w:hint="default"/>
                <w:sz w:val="20"/>
                <w:szCs w:val="20"/>
              </w:rPr>
            </w:pPr>
            <w:r>
              <w:rPr>
                <w:rFonts w:ascii="宋体"/>
                <w:b/>
                <w:spacing w:val="-14"/>
                <w:sz w:val="20"/>
              </w:rPr>
              <w:t>3,749,190,954.02</w:t>
            </w:r>
            <w:r>
              <w:rPr>
                <w:rFonts w:ascii="宋体"/>
                <w:sz w:val="20"/>
              </w:rPr>
            </w:r>
          </w:p>
        </w:tc>
      </w:tr>
    </w:tbl>
    <w:p>
      <w:pPr>
        <w:spacing w:line="240" w:lineRule="auto" w:before="7"/>
        <w:rPr>
          <w:rFonts w:ascii="宋体" w:hAnsi="宋体" w:cs="宋体" w:eastAsia="宋体" w:hint="default"/>
          <w:sz w:val="28"/>
          <w:szCs w:val="28"/>
        </w:rPr>
      </w:pPr>
    </w:p>
    <w:p>
      <w:pPr>
        <w:spacing w:before="31"/>
        <w:ind w:left="841" w:right="62" w:firstLine="0"/>
        <w:jc w:val="left"/>
        <w:rPr>
          <w:rFonts w:ascii="宋体" w:hAnsi="宋体" w:cs="宋体" w:eastAsia="宋体" w:hint="default"/>
          <w:sz w:val="22"/>
          <w:szCs w:val="22"/>
        </w:rPr>
      </w:pPr>
      <w:r>
        <w:rPr/>
        <w:pict>
          <v:group style="position:absolute;margin-left:78.240028pt;margin-top:-117.001556pt;width:438.55pt;height:99pt;mso-position-horizontal-relative:page;mso-position-vertical-relative:paragraph;z-index:-1004656" coordorigin="1565,-2340" coordsize="8771,1980">
            <v:group style="position:absolute;left:1601;top:-2335;width:1371;height:2" coordorigin="1601,-2335" coordsize="1371,2">
              <v:shape style="position:absolute;left:1601;top:-2335;width:1371;height:2" coordorigin="1601,-2335" coordsize="1371,0" path="m1601,-2335l2971,-2335e" filled="false" stroked="true" strokeweight=".48pt" strokecolor="#000000">
                <v:path arrowok="t"/>
              </v:shape>
            </v:group>
            <v:group style="position:absolute;left:1601;top:-2316;width:1371;height:2" coordorigin="1601,-2316" coordsize="1371,2">
              <v:shape style="position:absolute;left:1601;top:-2316;width:1371;height:2" coordorigin="1601,-2316" coordsize="1371,0" path="m1601,-2316l2971,-2316e" filled="false" stroked="true" strokeweight=".48pt" strokecolor="#000000">
                <v:path arrowok="t"/>
              </v:shape>
              <v:shape style="position:absolute;left:2971;top:-2311;width:14;height:2" type="#_x0000_t75" stroked="false">
                <v:imagedata r:id="rId37" o:title=""/>
              </v:shape>
            </v:group>
            <v:group style="position:absolute;left:2971;top:-2335;width:29;height:2" coordorigin="2971,-2335" coordsize="29,2">
              <v:shape style="position:absolute;left:2971;top:-2335;width:29;height:2" coordorigin="2971,-2335" coordsize="29,0" path="m2971,-2335l3000,-2335e" filled="false" stroked="true" strokeweight=".48pt" strokecolor="#000000">
                <v:path arrowok="t"/>
              </v:shape>
            </v:group>
            <v:group style="position:absolute;left:2971;top:-2316;width:29;height:2" coordorigin="2971,-2316" coordsize="29,2">
              <v:shape style="position:absolute;left:2971;top:-2316;width:29;height:2" coordorigin="2971,-2316" coordsize="29,0" path="m2971,-2316l3000,-2316e" filled="false" stroked="true" strokeweight=".48pt" strokecolor="#000000">
                <v:path arrowok="t"/>
              </v:shape>
            </v:group>
            <v:group style="position:absolute;left:3000;top:-2335;width:3290;height:2" coordorigin="3000,-2335" coordsize="3290,2">
              <v:shape style="position:absolute;left:3000;top:-2335;width:3290;height:2" coordorigin="3000,-2335" coordsize="3290,0" path="m3000,-2335l6289,-2335e" filled="false" stroked="true" strokeweight=".48pt" strokecolor="#000000">
                <v:path arrowok="t"/>
              </v:shape>
            </v:group>
            <v:group style="position:absolute;left:3000;top:-2316;width:3290;height:2" coordorigin="3000,-2316" coordsize="3290,2">
              <v:shape style="position:absolute;left:3000;top:-2316;width:3290;height:2" coordorigin="3000,-2316" coordsize="3290,0" path="m3000,-2316l6289,-2316e" filled="false" stroked="true" strokeweight=".48pt" strokecolor="#000000">
                <v:path arrowok="t"/>
              </v:shape>
              <v:shape style="position:absolute;left:6289;top:-2311;width:14;height:2" type="#_x0000_t75" stroked="false">
                <v:imagedata r:id="rId37" o:title=""/>
              </v:shape>
            </v:group>
            <v:group style="position:absolute;left:6289;top:-2335;width:29;height:2" coordorigin="6289,-2335" coordsize="29,2">
              <v:shape style="position:absolute;left:6289;top:-2335;width:29;height:2" coordorigin="6289,-2335" coordsize="29,0" path="m6289,-2335l6318,-2335e" filled="false" stroked="true" strokeweight=".48pt" strokecolor="#000000">
                <v:path arrowok="t"/>
              </v:shape>
            </v:group>
            <v:group style="position:absolute;left:6289;top:-2316;width:29;height:2" coordorigin="6289,-2316" coordsize="29,2">
              <v:shape style="position:absolute;left:6289;top:-2316;width:29;height:2" coordorigin="6289,-2316" coordsize="29,0" path="m6289,-2316l6318,-2316e" filled="false" stroked="true" strokeweight=".48pt" strokecolor="#000000">
                <v:path arrowok="t"/>
              </v:shape>
            </v:group>
            <v:group style="position:absolute;left:6318;top:-2335;width:3992;height:2" coordorigin="6318,-2335" coordsize="3992,2">
              <v:shape style="position:absolute;left:6318;top:-2335;width:3992;height:2" coordorigin="6318,-2335" coordsize="3992,0" path="m6318,-2335l10309,-2335e" filled="false" stroked="true" strokeweight=".48pt" strokecolor="#000000">
                <v:path arrowok="t"/>
              </v:shape>
            </v:group>
            <v:group style="position:absolute;left:6318;top:-2316;width:3992;height:2" coordorigin="6318,-2316" coordsize="3992,2">
              <v:shape style="position:absolute;left:6318;top:-2316;width:3992;height:2" coordorigin="6318,-2316" coordsize="3992,0" path="m6318,-2316l10309,-2316e" filled="false" stroked="true" strokeweight=".48pt" strokecolor="#000000">
                <v:path arrowok="t"/>
              </v:shape>
              <v:shape style="position:absolute;left:2952;top:-2329;width:3371;height:378" type="#_x0000_t75" stroked="false">
                <v:imagedata r:id="rId517" o:title=""/>
              </v:shape>
              <v:shape style="position:absolute;left:2952;top:-1990;width:7379;height:389" type="#_x0000_t75" stroked="false">
                <v:imagedata r:id="rId518" o:title=""/>
              </v:shape>
            </v:group>
            <v:group style="position:absolute;left:1579;top:-365;width:1392;height:2" coordorigin="1579,-365" coordsize="1392,2">
              <v:shape style="position:absolute;left:1579;top:-365;width:1392;height:2" coordorigin="1579,-365" coordsize="1392,0" path="m1579,-365l2971,-365e" filled="false" stroked="true" strokeweight=".48001pt" strokecolor="#000000">
                <v:path arrowok="t"/>
              </v:shape>
            </v:group>
            <v:group style="position:absolute;left:1579;top:-384;width:1392;height:2" coordorigin="1579,-384" coordsize="1392,2">
              <v:shape style="position:absolute;left:1579;top:-384;width:1392;height:2" coordorigin="1579,-384" coordsize="1392,0" path="m1579,-384l2971,-384e" filled="false" stroked="true" strokeweight=".48001pt" strokecolor="#000000">
                <v:path arrowok="t"/>
              </v:shape>
            </v:group>
            <v:group style="position:absolute;left:2971;top:-384;width:29;height:2" coordorigin="2971,-384" coordsize="29,2">
              <v:shape style="position:absolute;left:2971;top:-384;width:29;height:2" coordorigin="2971,-384" coordsize="29,0" path="m2971,-384l3000,-384e" filled="false" stroked="true" strokeweight=".48001pt" strokecolor="#000000">
                <v:path arrowok="t"/>
              </v:shape>
            </v:group>
            <v:group style="position:absolute;left:2971;top:-365;width:1659;height:2" coordorigin="2971,-365" coordsize="1659,2">
              <v:shape style="position:absolute;left:2971;top:-365;width:1659;height:2" coordorigin="2971,-365" coordsize="1659,0" path="m2971,-365l4630,-365e" filled="false" stroked="true" strokeweight=".48001pt" strokecolor="#000000">
                <v:path arrowok="t"/>
              </v:shape>
            </v:group>
            <v:group style="position:absolute;left:3000;top:-384;width:1630;height:2" coordorigin="3000,-384" coordsize="1630,2">
              <v:shape style="position:absolute;left:3000;top:-384;width:1630;height:2" coordorigin="3000,-384" coordsize="1630,0" path="m3000,-384l4630,-384e" filled="false" stroked="true" strokeweight=".48001pt" strokecolor="#000000">
                <v:path arrowok="t"/>
              </v:shape>
            </v:group>
            <v:group style="position:absolute;left:4630;top:-384;width:29;height:2" coordorigin="4630,-384" coordsize="29,2">
              <v:shape style="position:absolute;left:4630;top:-384;width:29;height:2" coordorigin="4630,-384" coordsize="29,0" path="m4630,-384l4658,-384e" filled="false" stroked="true" strokeweight=".48001pt" strokecolor="#000000">
                <v:path arrowok="t"/>
              </v:shape>
            </v:group>
            <v:group style="position:absolute;left:4630;top:-365;width:1660;height:2" coordorigin="4630,-365" coordsize="1660,2">
              <v:shape style="position:absolute;left:4630;top:-365;width:1660;height:2" coordorigin="4630,-365" coordsize="1660,0" path="m4630,-365l6289,-365e" filled="false" stroked="true" strokeweight=".48001pt" strokecolor="#000000">
                <v:path arrowok="t"/>
              </v:shape>
            </v:group>
            <v:group style="position:absolute;left:4658;top:-384;width:1631;height:2" coordorigin="4658,-384" coordsize="1631,2">
              <v:shape style="position:absolute;left:4658;top:-384;width:1631;height:2" coordorigin="4658,-384" coordsize="1631,0" path="m4658,-384l6289,-384e" filled="false" stroked="true" strokeweight=".48001pt" strokecolor="#000000">
                <v:path arrowok="t"/>
              </v:shape>
            </v:group>
            <v:group style="position:absolute;left:6289;top:-384;width:29;height:2" coordorigin="6289,-384" coordsize="29,2">
              <v:shape style="position:absolute;left:6289;top:-384;width:29;height:2" coordorigin="6289,-384" coordsize="29,0" path="m6289,-384l6318,-384e" filled="false" stroked="true" strokeweight=".48001pt" strokecolor="#000000">
                <v:path arrowok="t"/>
              </v:shape>
            </v:group>
            <v:group style="position:absolute;left:6289;top:-365;width:2060;height:2" coordorigin="6289,-365" coordsize="2060,2">
              <v:shape style="position:absolute;left:6289;top:-365;width:2060;height:2" coordorigin="6289,-365" coordsize="2060,0" path="m6289,-365l8348,-365e" filled="false" stroked="true" strokeweight=".48001pt" strokecolor="#000000">
                <v:path arrowok="t"/>
              </v:shape>
            </v:group>
            <v:group style="position:absolute;left:6318;top:-384;width:2031;height:2" coordorigin="6318,-384" coordsize="2031,2">
              <v:shape style="position:absolute;left:6318;top:-384;width:2031;height:2" coordorigin="6318,-384" coordsize="2031,0" path="m6318,-384l8348,-384e" filled="false" stroked="true" strokeweight=".48001pt" strokecolor="#000000">
                <v:path arrowok="t"/>
              </v:shape>
              <v:shape style="position:absolute;left:1565;top:-1639;width:8771;height:1250" type="#_x0000_t75" stroked="false">
                <v:imagedata r:id="rId519" o:title=""/>
              </v:shape>
            </v:group>
            <v:group style="position:absolute;left:8348;top:-384;width:29;height:2" coordorigin="8348,-384" coordsize="29,2">
              <v:shape style="position:absolute;left:8348;top:-384;width:29;height:2" coordorigin="8348,-384" coordsize="29,0" path="m8348,-384l8377,-384e" filled="false" stroked="true" strokeweight=".48001pt" strokecolor="#000000">
                <v:path arrowok="t"/>
              </v:shape>
            </v:group>
            <v:group style="position:absolute;left:8348;top:-365;width:1968;height:2" coordorigin="8348,-365" coordsize="1968,2">
              <v:shape style="position:absolute;left:8348;top:-365;width:1968;height:2" coordorigin="8348,-365" coordsize="1968,0" path="m8348,-365l10316,-365e" filled="false" stroked="true" strokeweight=".48001pt" strokecolor="#000000">
                <v:path arrowok="t"/>
              </v:shape>
            </v:group>
            <v:group style="position:absolute;left:8377;top:-384;width:1940;height:2" coordorigin="8377,-384" coordsize="1940,2">
              <v:shape style="position:absolute;left:8377;top:-384;width:1940;height:2" coordorigin="8377,-384" coordsize="1940,0" path="m8377,-384l10316,-384e" filled="false" stroked="true" strokeweight=".48001pt" strokecolor="#000000">
                <v:path arrowok="t"/>
              </v:shape>
              <v:shape style="position:absolute;left:1884;top:-208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产品名称</w:t>
                      </w:r>
                      <w:r>
                        <w:rPr>
                          <w:rFonts w:ascii="宋体" w:hAnsi="宋体" w:cs="宋体" w:eastAsia="宋体" w:hint="default"/>
                          <w:sz w:val="20"/>
                          <w:szCs w:val="20"/>
                        </w:rPr>
                      </w:r>
                    </w:p>
                  </w:txbxContent>
                </v:textbox>
                <w10:wrap type="none"/>
              </v:shape>
              <v:shape style="position:absolute;left:4234;top:-22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04;top:-22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3404;top:-1892;width:6332;height:201" type="#_x0000_t202" filled="false" stroked="false">
                <v:textbox inset="0,0,0,0">
                  <w:txbxContent>
                    <w:p>
                      <w:pPr>
                        <w:tabs>
                          <w:tab w:pos="1658" w:val="left" w:leader="none"/>
                          <w:tab w:pos="3518" w:val="left" w:leader="none"/>
                          <w:tab w:pos="552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t>营业成本</w:t>
                      </w:r>
                      <w:r>
                        <w:rPr>
                          <w:rFonts w:ascii="宋体" w:hAnsi="宋体" w:cs="宋体" w:eastAsia="宋体" w:hint="default"/>
                          <w:sz w:val="20"/>
                          <w:szCs w:val="20"/>
                        </w:rPr>
                      </w:r>
                    </w:p>
                  </w:txbxContent>
                </v:textbox>
                <w10:wrap type="none"/>
              </v:shape>
              <v:shape style="position:absolute;left:1702;top:-1541;width:1174;height:10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计算机及外设</w:t>
                      </w:r>
                      <w:r>
                        <w:rPr>
                          <w:rFonts w:ascii="宋体" w:hAnsi="宋体" w:cs="宋体" w:eastAsia="宋体" w:hint="default"/>
                          <w:sz w:val="20"/>
                          <w:szCs w:val="20"/>
                        </w:rPr>
                      </w:r>
                    </w:p>
                    <w:p>
                      <w:pPr>
                        <w:spacing w:line="260" w:lineRule="exact" w:before="74"/>
                        <w:ind w:left="0" w:right="0" w:firstLine="0"/>
                        <w:jc w:val="left"/>
                        <w:rPr>
                          <w:rFonts w:ascii="宋体" w:hAnsi="宋体" w:cs="宋体" w:eastAsia="宋体" w:hint="default"/>
                          <w:sz w:val="20"/>
                          <w:szCs w:val="20"/>
                        </w:rPr>
                      </w:pPr>
                      <w:r>
                        <w:rPr>
                          <w:rFonts w:ascii="宋体" w:hAnsi="宋体" w:cs="宋体" w:eastAsia="宋体" w:hint="default"/>
                          <w:spacing w:val="-5"/>
                          <w:sz w:val="20"/>
                          <w:szCs w:val="20"/>
                        </w:rPr>
                        <w:t>打印机、耗材</w:t>
                      </w:r>
                      <w:r>
                        <w:rPr>
                          <w:rFonts w:ascii="宋体" w:hAnsi="宋体" w:cs="宋体" w:eastAsia="宋体" w:hint="default"/>
                          <w:spacing w:val="-98"/>
                          <w:sz w:val="20"/>
                          <w:szCs w:val="20"/>
                        </w:rPr>
                        <w:t> </w:t>
                      </w:r>
                      <w:r>
                        <w:rPr>
                          <w:rFonts w:ascii="宋体" w:hAnsi="宋体" w:cs="宋体" w:eastAsia="宋体" w:hint="default"/>
                          <w:spacing w:val="-12"/>
                          <w:sz w:val="20"/>
                          <w:szCs w:val="20"/>
                        </w:rPr>
                        <w:t>及其他</w:t>
                      </w:r>
                      <w:r>
                        <w:rPr>
                          <w:rFonts w:ascii="宋体" w:hAnsi="宋体" w:cs="宋体" w:eastAsia="宋体" w:hint="default"/>
                          <w:sz w:val="20"/>
                          <w:szCs w:val="20"/>
                        </w:rPr>
                      </w:r>
                    </w:p>
                    <w:p>
                      <w:pPr>
                        <w:spacing w:before="24"/>
                        <w:ind w:left="0" w:right="0" w:firstLine="0"/>
                        <w:jc w:val="left"/>
                        <w:rPr>
                          <w:rFonts w:ascii="宋体" w:hAnsi="宋体" w:cs="宋体" w:eastAsia="宋体" w:hint="default"/>
                          <w:sz w:val="20"/>
                          <w:szCs w:val="20"/>
                        </w:rPr>
                      </w:pPr>
                      <w:r>
                        <w:rPr>
                          <w:rFonts w:ascii="宋体" w:hAnsi="宋体" w:cs="宋体" w:eastAsia="宋体" w:hint="default"/>
                          <w:b/>
                          <w:bCs/>
                          <w:spacing w:val="-13"/>
                          <w:sz w:val="20"/>
                          <w:szCs w:val="20"/>
                        </w:rPr>
                        <w:t>合计</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37"/>
          <w:sz w:val="22"/>
          <w:szCs w:val="22"/>
        </w:rPr>
        <w:t> </w:t>
      </w:r>
      <w:r>
        <w:rPr>
          <w:rFonts w:ascii="宋体" w:hAnsi="宋体" w:cs="宋体" w:eastAsia="宋体" w:hint="default"/>
          <w:sz w:val="22"/>
          <w:szCs w:val="22"/>
        </w:rPr>
        <w:t>主营业务—按地区分类</w:t>
      </w:r>
    </w:p>
    <w:p>
      <w:pPr>
        <w:spacing w:after="0"/>
        <w:jc w:val="left"/>
        <w:rPr>
          <w:rFonts w:ascii="宋体" w:hAnsi="宋体" w:cs="宋体" w:eastAsia="宋体" w:hint="default"/>
          <w:sz w:val="22"/>
          <w:szCs w:val="22"/>
        </w:rPr>
        <w:sectPr>
          <w:headerReference w:type="default" r:id="rId508"/>
          <w:footerReference w:type="default" r:id="rId509"/>
          <w:pgSz w:w="11910" w:h="16840"/>
          <w:pgMar w:header="898" w:footer="889" w:top="1720" w:bottom="1080" w:left="1460" w:right="1460"/>
          <w:pgNumType w:start="123"/>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tbl>
      <w:tblPr>
        <w:tblW w:w="0" w:type="auto"/>
        <w:jc w:val="left"/>
        <w:tblInd w:w="301" w:type="dxa"/>
        <w:tblLayout w:type="fixed"/>
        <w:tblCellMar>
          <w:top w:w="0" w:type="dxa"/>
          <w:left w:w="0" w:type="dxa"/>
          <w:bottom w:w="0" w:type="dxa"/>
          <w:right w:w="0" w:type="dxa"/>
        </w:tblCellMar>
        <w:tblLook w:val="01E0"/>
      </w:tblPr>
      <w:tblGrid>
        <w:gridCol w:w="861"/>
        <w:gridCol w:w="2138"/>
        <w:gridCol w:w="1820"/>
        <w:gridCol w:w="1820"/>
        <w:gridCol w:w="1747"/>
      </w:tblGrid>
      <w:tr>
        <w:trPr>
          <w:trHeight w:val="375" w:hRule="exact"/>
        </w:trPr>
        <w:tc>
          <w:tcPr>
            <w:tcW w:w="8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国内</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3,103,833,099.55</w:t>
            </w:r>
            <w:r>
              <w:rPr>
                <w:rFonts w:ascii="宋体"/>
                <w:sz w:val="20"/>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2,876,640,258.81</w:t>
            </w:r>
            <w:r>
              <w:rPr>
                <w:rFonts w:ascii="宋体"/>
                <w:sz w:val="20"/>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2,762,121,600.90</w:t>
            </w:r>
            <w:r>
              <w:rPr>
                <w:rFonts w:ascii="宋体"/>
                <w:sz w:val="20"/>
              </w:rPr>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4" w:right="0"/>
              <w:jc w:val="center"/>
              <w:rPr>
                <w:rFonts w:ascii="宋体" w:hAnsi="宋体" w:cs="宋体" w:eastAsia="宋体" w:hint="default"/>
                <w:sz w:val="20"/>
                <w:szCs w:val="20"/>
              </w:rPr>
            </w:pPr>
            <w:r>
              <w:rPr>
                <w:rFonts w:ascii="宋体"/>
                <w:sz w:val="20"/>
              </w:rPr>
              <w:t>2,550,479,828.66</w:t>
            </w:r>
          </w:p>
        </w:tc>
      </w:tr>
      <w:tr>
        <w:trPr>
          <w:trHeight w:val="350" w:hRule="exact"/>
        </w:trPr>
        <w:tc>
          <w:tcPr>
            <w:tcW w:w="86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出口</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1,020,740,553.30</w:t>
            </w:r>
            <w:r>
              <w:rPr>
                <w:rFonts w:ascii="宋体"/>
                <w:sz w:val="20"/>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
                <w:sz w:val="20"/>
              </w:rPr>
              <w:t>988,999,080.00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1,263,799,586.78</w:t>
            </w:r>
            <w:r>
              <w:rPr>
                <w:rFonts w:ascii="宋体"/>
                <w:sz w:val="20"/>
              </w:rPr>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4" w:right="0"/>
              <w:jc w:val="center"/>
              <w:rPr>
                <w:rFonts w:ascii="宋体" w:hAnsi="宋体" w:cs="宋体" w:eastAsia="宋体" w:hint="default"/>
                <w:sz w:val="20"/>
                <w:szCs w:val="20"/>
              </w:rPr>
            </w:pPr>
            <w:r>
              <w:rPr>
                <w:rFonts w:ascii="宋体"/>
                <w:sz w:val="20"/>
              </w:rPr>
              <w:t>1,198,711,125.36</w:t>
            </w:r>
          </w:p>
        </w:tc>
      </w:tr>
      <w:tr>
        <w:trPr>
          <w:trHeight w:val="361" w:hRule="exact"/>
        </w:trPr>
        <w:tc>
          <w:tcPr>
            <w:tcW w:w="86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13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
                <w:w w:val="95"/>
                <w:sz w:val="20"/>
              </w:rPr>
              <w:t>4,124,573,652.85</w:t>
            </w:r>
            <w:r>
              <w:rPr>
                <w:rFonts w:ascii="宋体"/>
                <w:spacing w:val="-1"/>
                <w:sz w:val="20"/>
              </w:rPr>
            </w:r>
          </w:p>
        </w:tc>
        <w:tc>
          <w:tcPr>
            <w:tcW w:w="182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
                <w:w w:val="95"/>
                <w:sz w:val="20"/>
              </w:rPr>
              <w:t>3,865,639,338.81</w:t>
            </w:r>
            <w:r>
              <w:rPr>
                <w:rFonts w:ascii="宋体"/>
                <w:spacing w:val="-1"/>
                <w:sz w:val="20"/>
              </w:rPr>
            </w:r>
          </w:p>
        </w:tc>
        <w:tc>
          <w:tcPr>
            <w:tcW w:w="182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b/>
                <w:spacing w:val="-1"/>
                <w:w w:val="95"/>
                <w:sz w:val="20"/>
              </w:rPr>
              <w:t>4,025,921,187.68</w:t>
            </w:r>
            <w:r>
              <w:rPr>
                <w:rFonts w:ascii="宋体"/>
                <w:spacing w:val="-1"/>
                <w:sz w:val="20"/>
              </w:rPr>
            </w:r>
          </w:p>
        </w:tc>
        <w:tc>
          <w:tcPr>
            <w:tcW w:w="174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72" w:right="0"/>
              <w:jc w:val="center"/>
              <w:rPr>
                <w:rFonts w:ascii="宋体" w:hAnsi="宋体" w:cs="宋体" w:eastAsia="宋体" w:hint="default"/>
                <w:sz w:val="20"/>
                <w:szCs w:val="20"/>
              </w:rPr>
            </w:pPr>
            <w:r>
              <w:rPr>
                <w:rFonts w:ascii="宋体"/>
                <w:b/>
                <w:sz w:val="20"/>
              </w:rPr>
              <w:t>3,749,190,954.02</w:t>
            </w:r>
            <w:r>
              <w:rPr>
                <w:rFonts w:ascii="宋体"/>
                <w:sz w:val="20"/>
              </w:rPr>
            </w:r>
          </w:p>
        </w:tc>
      </w:tr>
    </w:tbl>
    <w:p>
      <w:pPr>
        <w:spacing w:line="240" w:lineRule="auto" w:before="5"/>
        <w:rPr>
          <w:rFonts w:ascii="宋体" w:hAnsi="宋体" w:cs="宋体" w:eastAsia="宋体" w:hint="default"/>
          <w:sz w:val="26"/>
          <w:szCs w:val="26"/>
        </w:rPr>
      </w:pPr>
    </w:p>
    <w:p>
      <w:pPr>
        <w:spacing w:before="31"/>
        <w:ind w:left="841" w:right="62" w:firstLine="0"/>
        <w:jc w:val="left"/>
        <w:rPr>
          <w:rFonts w:ascii="宋体" w:hAnsi="宋体" w:cs="宋体" w:eastAsia="宋体" w:hint="default"/>
          <w:sz w:val="22"/>
          <w:szCs w:val="22"/>
        </w:rPr>
      </w:pPr>
      <w:r>
        <w:rPr/>
        <w:pict>
          <v:group style="position:absolute;margin-left:82.980011pt;margin-top:-108.001534pt;width:429.5pt;height:88.6pt;mso-position-horizontal-relative:page;mso-position-vertical-relative:paragraph;z-index:-1004272" coordorigin="1660,-2160" coordsize="8590,1772">
            <v:group style="position:absolute;left:1696;top:-2155;width:1241;height:2" coordorigin="1696,-2155" coordsize="1241,2">
              <v:shape style="position:absolute;left:1696;top:-2155;width:1241;height:2" coordorigin="1696,-2155" coordsize="1241,0" path="m1696,-2155l2936,-2155e" filled="false" stroked="true" strokeweight=".47998pt" strokecolor="#000000">
                <v:path arrowok="t"/>
              </v:shape>
            </v:group>
            <v:group style="position:absolute;left:1696;top:-2136;width:1241;height:2" coordorigin="1696,-2136" coordsize="1241,2">
              <v:shape style="position:absolute;left:1696;top:-2136;width:1241;height:2" coordorigin="1696,-2136" coordsize="1241,0" path="m1696,-2136l2936,-2136e" filled="false" stroked="true" strokeweight=".48004pt" strokecolor="#000000">
                <v:path arrowok="t"/>
              </v:shape>
              <v:shape style="position:absolute;left:2936;top:-2131;width:14;height:2" type="#_x0000_t75" stroked="false">
                <v:imagedata r:id="rId25" o:title=""/>
              </v:shape>
            </v:group>
            <v:group style="position:absolute;left:2936;top:-2155;width:29;height:2" coordorigin="2936,-2155" coordsize="29,2">
              <v:shape style="position:absolute;left:2936;top:-2155;width:29;height:2" coordorigin="2936,-2155" coordsize="29,0" path="m2936,-2155l2965,-2155e" filled="false" stroked="true" strokeweight=".47998pt" strokecolor="#000000">
                <v:path arrowok="t"/>
              </v:shape>
            </v:group>
            <v:group style="position:absolute;left:2936;top:-2136;width:29;height:2" coordorigin="2936,-2136" coordsize="29,2">
              <v:shape style="position:absolute;left:2936;top:-2136;width:29;height:2" coordorigin="2936,-2136" coordsize="29,0" path="m2936,-2136l2965,-2136e" filled="false" stroked="true" strokeweight=".48004pt" strokecolor="#000000">
                <v:path arrowok="t"/>
              </v:shape>
            </v:group>
            <v:group style="position:absolute;left:2965;top:-2155;width:3612;height:2" coordorigin="2965,-2155" coordsize="3612,2">
              <v:shape style="position:absolute;left:2965;top:-2155;width:3612;height:2" coordorigin="2965,-2155" coordsize="3612,0" path="m2965,-2155l6577,-2155e" filled="false" stroked="true" strokeweight=".47998pt" strokecolor="#000000">
                <v:path arrowok="t"/>
              </v:shape>
            </v:group>
            <v:group style="position:absolute;left:2965;top:-2136;width:3612;height:2" coordorigin="2965,-2136" coordsize="3612,2">
              <v:shape style="position:absolute;left:2965;top:-2136;width:3612;height:2" coordorigin="2965,-2136" coordsize="3612,0" path="m2965,-2136l6577,-2136e" filled="false" stroked="true" strokeweight=".48004pt" strokecolor="#000000">
                <v:path arrowok="t"/>
              </v:shape>
              <v:shape style="position:absolute;left:6577;top:-2131;width:14;height:2" type="#_x0000_t75" stroked="false">
                <v:imagedata r:id="rId25" o:title=""/>
              </v:shape>
            </v:group>
            <v:group style="position:absolute;left:6577;top:-2155;width:29;height:2" coordorigin="6577,-2155" coordsize="29,2">
              <v:shape style="position:absolute;left:6577;top:-2155;width:29;height:2" coordorigin="6577,-2155" coordsize="29,0" path="m6577,-2155l6606,-2155e" filled="false" stroked="true" strokeweight=".47998pt" strokecolor="#000000">
                <v:path arrowok="t"/>
              </v:shape>
            </v:group>
            <v:group style="position:absolute;left:6577;top:-2136;width:29;height:2" coordorigin="6577,-2136" coordsize="29,2">
              <v:shape style="position:absolute;left:6577;top:-2136;width:29;height:2" coordorigin="6577,-2136" coordsize="29,0" path="m6577,-2136l6606,-2136e" filled="false" stroked="true" strokeweight=".48004pt" strokecolor="#000000">
                <v:path arrowok="t"/>
              </v:shape>
            </v:group>
            <v:group style="position:absolute;left:6606;top:-2155;width:3609;height:2" coordorigin="6606,-2155" coordsize="3609,2">
              <v:shape style="position:absolute;left:6606;top:-2155;width:3609;height:2" coordorigin="6606,-2155" coordsize="3609,0" path="m6606,-2155l10214,-2155e" filled="false" stroked="true" strokeweight=".47998pt" strokecolor="#000000">
                <v:path arrowok="t"/>
              </v:shape>
            </v:group>
            <v:group style="position:absolute;left:6606;top:-2136;width:3609;height:2" coordorigin="6606,-2136" coordsize="3609,2">
              <v:shape style="position:absolute;left:6606;top:-2136;width:3609;height:2" coordorigin="6606,-2136" coordsize="3609,0" path="m6606,-2136l10214,-2136e" filled="false" stroked="true" strokeweight=".48004pt" strokecolor="#000000">
                <v:path arrowok="t"/>
              </v:shape>
              <v:shape style="position:absolute;left:2917;top:-2149;width:3694;height:379" type="#_x0000_t75" stroked="false">
                <v:imagedata r:id="rId520" o:title=""/>
              </v:shape>
              <v:shape style="position:absolute;left:2917;top:-1808;width:7327;height:388" type="#_x0000_t75" stroked="false">
                <v:imagedata r:id="rId521" o:title=""/>
              </v:shape>
              <v:shape style="position:absolute;left:1660;top:-1459;width:8590;height:1070" type="#_x0000_t75" stroked="false">
                <v:imagedata r:id="rId522" o:title=""/>
              </v:shape>
              <v:shape style="position:absolute;left:1914;top:-19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4358;top:-206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99;top:-206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3449;top:-1711;width:6262;height:201" type="#_x0000_t202" filled="false" stroked="false">
                <v:textbox inset="0,0,0,0">
                  <w:txbxContent>
                    <w:p>
                      <w:pPr>
                        <w:tabs>
                          <w:tab w:pos="1820" w:val="left" w:leader="none"/>
                          <w:tab w:pos="3640" w:val="left" w:leader="none"/>
                          <w:tab w:pos="545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t>营业成本</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38"/>
          <w:sz w:val="22"/>
          <w:szCs w:val="22"/>
        </w:rPr>
        <w:t> </w:t>
      </w:r>
      <w:r>
        <w:rPr>
          <w:rFonts w:ascii="宋体" w:hAnsi="宋体" w:cs="宋体" w:eastAsia="宋体" w:hint="default"/>
          <w:sz w:val="22"/>
          <w:szCs w:val="22"/>
        </w:rPr>
        <w:t>前五名客户的营业收入情况</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2885"/>
        <w:gridCol w:w="1000"/>
        <w:gridCol w:w="1983"/>
        <w:gridCol w:w="2702"/>
      </w:tblGrid>
      <w:tr>
        <w:trPr>
          <w:trHeight w:val="690" w:hRule="exact"/>
        </w:trPr>
        <w:tc>
          <w:tcPr>
            <w:tcW w:w="2885" w:type="dxa"/>
            <w:tcBorders>
              <w:top w:val="nil" w:sz="6" w:space="0" w:color="auto"/>
              <w:left w:val="nil" w:sz="6" w:space="0" w:color="auto"/>
              <w:bottom w:val="nil" w:sz="6" w:space="0" w:color="auto"/>
              <w:right w:val="nil" w:sz="6" w:space="0" w:color="auto"/>
            </w:tcBorders>
          </w:tcPr>
          <w:p>
            <w:pPr>
              <w:pStyle w:val="TableParagraph"/>
              <w:spacing w:line="321" w:lineRule="auto" w:before="23"/>
              <w:ind w:left="35" w:right="48" w:firstLine="1444"/>
              <w:jc w:val="left"/>
              <w:rPr>
                <w:rFonts w:ascii="宋体" w:hAnsi="宋体" w:cs="宋体" w:eastAsia="宋体" w:hint="default"/>
                <w:sz w:val="20"/>
                <w:szCs w:val="20"/>
              </w:rPr>
            </w:pPr>
            <w:r>
              <w:rPr>
                <w:rFonts w:ascii="宋体" w:hAnsi="宋体" w:cs="宋体" w:eastAsia="宋体" w:hint="default"/>
                <w:b/>
                <w:bCs/>
                <w:sz w:val="20"/>
                <w:szCs w:val="20"/>
              </w:rPr>
              <w:t>客户名称</w:t>
            </w:r>
            <w:r>
              <w:rPr>
                <w:rFonts w:ascii="宋体" w:hAnsi="宋体" w:cs="宋体" w:eastAsia="宋体" w:hint="default"/>
                <w:b/>
                <w:bCs/>
                <w:spacing w:val="-1"/>
                <w:w w:val="99"/>
                <w:sz w:val="20"/>
                <w:szCs w:val="20"/>
              </w:rPr>
              <w:t> </w:t>
            </w:r>
            <w:r>
              <w:rPr>
                <w:rFonts w:ascii="宋体" w:hAnsi="宋体" w:cs="宋体" w:eastAsia="宋体" w:hint="default"/>
                <w:sz w:val="20"/>
                <w:szCs w:val="20"/>
              </w:rPr>
              <w:t>Hongkong Raton</w:t>
            </w:r>
            <w:r>
              <w:rPr>
                <w:rFonts w:ascii="宋体" w:hAnsi="宋体" w:cs="宋体" w:eastAsia="宋体" w:hint="default"/>
                <w:spacing w:val="-12"/>
                <w:sz w:val="20"/>
                <w:szCs w:val="20"/>
              </w:rPr>
              <w:t> </w:t>
            </w:r>
            <w:r>
              <w:rPr>
                <w:rFonts w:ascii="宋体" w:hAnsi="宋体" w:cs="宋体" w:eastAsia="宋体" w:hint="default"/>
                <w:sz w:val="20"/>
                <w:szCs w:val="20"/>
              </w:rPr>
              <w:t>International</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50" w:right="0"/>
              <w:jc w:val="left"/>
              <w:rPr>
                <w:rFonts w:ascii="宋体" w:hAnsi="宋体" w:cs="宋体" w:eastAsia="宋体" w:hint="default"/>
                <w:sz w:val="20"/>
                <w:szCs w:val="20"/>
              </w:rPr>
            </w:pPr>
            <w:r>
              <w:rPr>
                <w:rFonts w:ascii="宋体"/>
                <w:sz w:val="20"/>
              </w:rPr>
              <w:t>Company</w:t>
            </w:r>
          </w:p>
        </w:tc>
        <w:tc>
          <w:tcPr>
            <w:tcW w:w="1983" w:type="dxa"/>
            <w:tcBorders>
              <w:top w:val="nil" w:sz="6" w:space="0" w:color="auto"/>
              <w:left w:val="nil" w:sz="6" w:space="0" w:color="auto"/>
              <w:bottom w:val="nil" w:sz="6" w:space="0" w:color="auto"/>
              <w:right w:val="nil" w:sz="6" w:space="0" w:color="auto"/>
            </w:tcBorders>
          </w:tcPr>
          <w:p>
            <w:pPr>
              <w:pStyle w:val="TableParagraph"/>
              <w:spacing w:line="321" w:lineRule="auto" w:before="23"/>
              <w:ind w:left="453" w:right="126" w:firstLine="10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b/>
                <w:bCs/>
                <w:spacing w:val="-1"/>
                <w:w w:val="99"/>
                <w:sz w:val="20"/>
                <w:szCs w:val="20"/>
              </w:rPr>
              <w:t> </w:t>
            </w:r>
            <w:r>
              <w:rPr>
                <w:rFonts w:ascii="宋体" w:hAnsi="宋体" w:cs="宋体" w:eastAsia="宋体" w:hint="default"/>
                <w:spacing w:val="-1"/>
                <w:sz w:val="20"/>
                <w:szCs w:val="20"/>
              </w:rPr>
              <w:t>500,694,958.07</w:t>
            </w:r>
          </w:p>
        </w:tc>
        <w:tc>
          <w:tcPr>
            <w:tcW w:w="2702" w:type="dxa"/>
            <w:tcBorders>
              <w:top w:val="nil" w:sz="6" w:space="0" w:color="auto"/>
              <w:left w:val="nil" w:sz="6" w:space="0" w:color="auto"/>
              <w:bottom w:val="nil" w:sz="6" w:space="0" w:color="auto"/>
              <w:right w:val="nil" w:sz="6" w:space="0" w:color="auto"/>
            </w:tcBorders>
          </w:tcPr>
          <w:p>
            <w:pPr>
              <w:pStyle w:val="TableParagraph"/>
              <w:spacing w:line="285" w:lineRule="auto" w:before="23"/>
              <w:ind w:left="1129" w:right="68" w:hanging="1001"/>
              <w:jc w:val="left"/>
              <w:rPr>
                <w:rFonts w:ascii="宋体" w:hAnsi="宋体" w:cs="宋体" w:eastAsia="宋体" w:hint="default"/>
                <w:sz w:val="20"/>
                <w:szCs w:val="20"/>
              </w:rPr>
            </w:pPr>
            <w:r>
              <w:rPr>
                <w:rFonts w:ascii="宋体" w:hAnsi="宋体" w:cs="宋体" w:eastAsia="宋体" w:hint="default"/>
                <w:b/>
                <w:bCs/>
                <w:spacing w:val="-2"/>
                <w:sz w:val="20"/>
                <w:szCs w:val="20"/>
              </w:rPr>
              <w:t>占全部营业收入的比例（%）</w:t>
            </w:r>
            <w:r>
              <w:rPr>
                <w:rFonts w:ascii="宋体" w:hAnsi="宋体" w:cs="宋体" w:eastAsia="宋体" w:hint="default"/>
                <w:b/>
                <w:bCs/>
                <w:spacing w:val="-94"/>
                <w:sz w:val="20"/>
                <w:szCs w:val="20"/>
              </w:rPr>
              <w:t> </w:t>
            </w:r>
            <w:r>
              <w:rPr>
                <w:rFonts w:ascii="宋体" w:hAnsi="宋体" w:cs="宋体" w:eastAsia="宋体" w:hint="default"/>
                <w:b/>
                <w:bCs/>
                <w:spacing w:val="-94"/>
                <w:sz w:val="20"/>
                <w:szCs w:val="20"/>
              </w:rPr>
            </w:r>
            <w:r>
              <w:rPr>
                <w:rFonts w:ascii="宋体" w:hAnsi="宋体" w:cs="宋体" w:eastAsia="宋体" w:hint="default"/>
                <w:sz w:val="20"/>
                <w:szCs w:val="20"/>
              </w:rPr>
              <w:t>12.14</w:t>
            </w:r>
          </w:p>
        </w:tc>
      </w:tr>
      <w:tr>
        <w:trPr>
          <w:trHeight w:val="350" w:hRule="exact"/>
        </w:trPr>
        <w:tc>
          <w:tcPr>
            <w:tcW w:w="288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方正科技集团苏州制造有限公司</w:t>
            </w:r>
          </w:p>
        </w:tc>
        <w:tc>
          <w:tcPr>
            <w:tcW w:w="1000"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7"/>
              <w:jc w:val="right"/>
              <w:rPr>
                <w:rFonts w:ascii="宋体" w:hAnsi="宋体" w:cs="宋体" w:eastAsia="宋体" w:hint="default"/>
                <w:sz w:val="20"/>
                <w:szCs w:val="20"/>
              </w:rPr>
            </w:pPr>
            <w:r>
              <w:rPr>
                <w:rFonts w:ascii="宋体"/>
                <w:spacing w:val="-1"/>
                <w:sz w:val="20"/>
              </w:rPr>
              <w:t>280,181,432.30</w:t>
            </w:r>
            <w:r>
              <w:rPr>
                <w:rFonts w:ascii="宋体"/>
                <w:sz w:val="20"/>
              </w:rPr>
            </w:r>
          </w:p>
        </w:tc>
        <w:tc>
          <w:tcPr>
            <w:tcW w:w="2702" w:type="dxa"/>
            <w:tcBorders>
              <w:top w:val="nil" w:sz="6" w:space="0" w:color="auto"/>
              <w:left w:val="nil" w:sz="6" w:space="0" w:color="auto"/>
              <w:bottom w:val="nil" w:sz="6" w:space="0" w:color="auto"/>
              <w:right w:val="nil" w:sz="6" w:space="0" w:color="auto"/>
            </w:tcBorders>
          </w:tcPr>
          <w:p>
            <w:pPr>
              <w:pStyle w:val="TableParagraph"/>
              <w:spacing w:line="255" w:lineRule="exact"/>
              <w:ind w:left="1179" w:right="0"/>
              <w:jc w:val="left"/>
              <w:rPr>
                <w:rFonts w:ascii="宋体" w:hAnsi="宋体" w:cs="宋体" w:eastAsia="宋体" w:hint="default"/>
                <w:sz w:val="20"/>
                <w:szCs w:val="20"/>
              </w:rPr>
            </w:pPr>
            <w:r>
              <w:rPr>
                <w:rFonts w:ascii="宋体"/>
                <w:sz w:val="20"/>
              </w:rPr>
              <w:t>6.79</w:t>
            </w:r>
          </w:p>
        </w:tc>
      </w:tr>
      <w:tr>
        <w:trPr>
          <w:trHeight w:val="370" w:hRule="exact"/>
        </w:trPr>
        <w:tc>
          <w:tcPr>
            <w:tcW w:w="288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宏碁电脑(上海)有限公司</w:t>
            </w:r>
          </w:p>
        </w:tc>
        <w:tc>
          <w:tcPr>
            <w:tcW w:w="1000"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7"/>
              <w:jc w:val="right"/>
              <w:rPr>
                <w:rFonts w:ascii="宋体" w:hAnsi="宋体" w:cs="宋体" w:eastAsia="宋体" w:hint="default"/>
                <w:sz w:val="20"/>
                <w:szCs w:val="20"/>
              </w:rPr>
            </w:pPr>
            <w:r>
              <w:rPr>
                <w:rFonts w:ascii="宋体"/>
                <w:spacing w:val="-1"/>
                <w:sz w:val="20"/>
              </w:rPr>
              <w:t>169,075,727.84</w:t>
            </w:r>
            <w:r>
              <w:rPr>
                <w:rFonts w:ascii="宋体"/>
                <w:sz w:val="20"/>
              </w:rPr>
            </w:r>
          </w:p>
        </w:tc>
        <w:tc>
          <w:tcPr>
            <w:tcW w:w="2702" w:type="dxa"/>
            <w:tcBorders>
              <w:top w:val="nil" w:sz="6" w:space="0" w:color="auto"/>
              <w:left w:val="nil" w:sz="6" w:space="0" w:color="auto"/>
              <w:bottom w:val="nil" w:sz="6" w:space="0" w:color="auto"/>
              <w:right w:val="nil" w:sz="6" w:space="0" w:color="auto"/>
            </w:tcBorders>
          </w:tcPr>
          <w:p>
            <w:pPr>
              <w:pStyle w:val="TableParagraph"/>
              <w:spacing w:line="256" w:lineRule="exact"/>
              <w:ind w:left="1179" w:right="0"/>
              <w:jc w:val="left"/>
              <w:rPr>
                <w:rFonts w:ascii="宋体" w:hAnsi="宋体" w:cs="宋体" w:eastAsia="宋体" w:hint="default"/>
                <w:sz w:val="20"/>
                <w:szCs w:val="20"/>
              </w:rPr>
            </w:pPr>
            <w:r>
              <w:rPr>
                <w:rFonts w:ascii="宋体"/>
                <w:sz w:val="20"/>
              </w:rPr>
              <w:t>4.10</w:t>
            </w:r>
          </w:p>
        </w:tc>
      </w:tr>
      <w:tr>
        <w:trPr>
          <w:trHeight w:val="330" w:hRule="exact"/>
        </w:trPr>
        <w:tc>
          <w:tcPr>
            <w:tcW w:w="38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sz w:val="20"/>
              </w:rPr>
              <w:t>Ea Excelsior Computer</w:t>
            </w:r>
            <w:r>
              <w:rPr>
                <w:rFonts w:ascii="宋体"/>
                <w:spacing w:val="-10"/>
                <w:sz w:val="20"/>
              </w:rPr>
              <w:t> </w:t>
            </w:r>
            <w:r>
              <w:rPr>
                <w:rFonts w:ascii="宋体"/>
                <w:sz w:val="20"/>
              </w:rPr>
              <w:t>Limited</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6"/>
              <w:jc w:val="right"/>
              <w:rPr>
                <w:rFonts w:ascii="宋体" w:hAnsi="宋体" w:cs="宋体" w:eastAsia="宋体" w:hint="default"/>
                <w:sz w:val="20"/>
                <w:szCs w:val="20"/>
              </w:rPr>
            </w:pPr>
            <w:r>
              <w:rPr>
                <w:rFonts w:ascii="宋体"/>
                <w:spacing w:val="-1"/>
                <w:sz w:val="20"/>
              </w:rPr>
              <w:t>102,277,796.67</w:t>
            </w:r>
          </w:p>
        </w:tc>
        <w:tc>
          <w:tcPr>
            <w:tcW w:w="2702" w:type="dxa"/>
            <w:tcBorders>
              <w:top w:val="nil" w:sz="6" w:space="0" w:color="auto"/>
              <w:left w:val="nil" w:sz="6" w:space="0" w:color="auto"/>
              <w:bottom w:val="nil" w:sz="6" w:space="0" w:color="auto"/>
              <w:right w:val="nil" w:sz="6" w:space="0" w:color="auto"/>
            </w:tcBorders>
          </w:tcPr>
          <w:p>
            <w:pPr>
              <w:pStyle w:val="TableParagraph"/>
              <w:spacing w:line="236" w:lineRule="exact"/>
              <w:ind w:left="1179" w:right="0"/>
              <w:jc w:val="left"/>
              <w:rPr>
                <w:rFonts w:ascii="宋体" w:hAnsi="宋体" w:cs="宋体" w:eastAsia="宋体" w:hint="default"/>
                <w:sz w:val="20"/>
                <w:szCs w:val="20"/>
              </w:rPr>
            </w:pPr>
            <w:r>
              <w:rPr>
                <w:rFonts w:ascii="宋体"/>
                <w:sz w:val="20"/>
              </w:rPr>
              <w:t>2.48</w:t>
            </w:r>
          </w:p>
        </w:tc>
      </w:tr>
      <w:tr>
        <w:trPr>
          <w:trHeight w:val="350" w:hRule="exact"/>
        </w:trPr>
        <w:tc>
          <w:tcPr>
            <w:tcW w:w="38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北京市金卡迪技术开发有限责任公司</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7"/>
              <w:jc w:val="right"/>
              <w:rPr>
                <w:rFonts w:ascii="宋体" w:hAnsi="宋体" w:cs="宋体" w:eastAsia="宋体" w:hint="default"/>
                <w:sz w:val="20"/>
                <w:szCs w:val="20"/>
              </w:rPr>
            </w:pPr>
            <w:r>
              <w:rPr>
                <w:rFonts w:ascii="宋体"/>
                <w:spacing w:val="-1"/>
                <w:sz w:val="20"/>
              </w:rPr>
              <w:t>102,074,492.38</w:t>
            </w:r>
            <w:r>
              <w:rPr>
                <w:rFonts w:ascii="宋体"/>
                <w:sz w:val="20"/>
              </w:rPr>
            </w:r>
          </w:p>
        </w:tc>
        <w:tc>
          <w:tcPr>
            <w:tcW w:w="2702" w:type="dxa"/>
            <w:tcBorders>
              <w:top w:val="nil" w:sz="6" w:space="0" w:color="auto"/>
              <w:left w:val="nil" w:sz="6" w:space="0" w:color="auto"/>
              <w:bottom w:val="nil" w:sz="6" w:space="0" w:color="auto"/>
              <w:right w:val="nil" w:sz="6" w:space="0" w:color="auto"/>
            </w:tcBorders>
          </w:tcPr>
          <w:p>
            <w:pPr>
              <w:pStyle w:val="TableParagraph"/>
              <w:spacing w:line="255" w:lineRule="exact"/>
              <w:ind w:left="1179" w:right="0"/>
              <w:jc w:val="left"/>
              <w:rPr>
                <w:rFonts w:ascii="宋体" w:hAnsi="宋体" w:cs="宋体" w:eastAsia="宋体" w:hint="default"/>
                <w:sz w:val="20"/>
                <w:szCs w:val="20"/>
              </w:rPr>
            </w:pPr>
            <w:r>
              <w:rPr>
                <w:rFonts w:ascii="宋体"/>
                <w:sz w:val="20"/>
              </w:rPr>
              <w:t>2.47</w:t>
            </w:r>
          </w:p>
        </w:tc>
      </w:tr>
      <w:tr>
        <w:trPr>
          <w:trHeight w:val="382" w:hRule="exact"/>
        </w:trPr>
        <w:tc>
          <w:tcPr>
            <w:tcW w:w="38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6"/>
              <w:jc w:val="right"/>
              <w:rPr>
                <w:rFonts w:ascii="宋体" w:hAnsi="宋体" w:cs="宋体" w:eastAsia="宋体" w:hint="default"/>
                <w:sz w:val="20"/>
                <w:szCs w:val="20"/>
              </w:rPr>
            </w:pPr>
            <w:r>
              <w:rPr>
                <w:rFonts w:ascii="宋体"/>
                <w:b/>
                <w:spacing w:val="-1"/>
                <w:w w:val="95"/>
                <w:sz w:val="20"/>
              </w:rPr>
              <w:t>1,154,304,407.26</w:t>
            </w:r>
            <w:r>
              <w:rPr>
                <w:rFonts w:ascii="宋体"/>
                <w:spacing w:val="-1"/>
                <w:sz w:val="20"/>
              </w:rPr>
            </w:r>
          </w:p>
        </w:tc>
        <w:tc>
          <w:tcPr>
            <w:tcW w:w="2702" w:type="dxa"/>
            <w:tcBorders>
              <w:top w:val="nil" w:sz="6" w:space="0" w:color="auto"/>
              <w:left w:val="nil" w:sz="6" w:space="0" w:color="auto"/>
              <w:bottom w:val="nil" w:sz="6" w:space="0" w:color="auto"/>
              <w:right w:val="nil" w:sz="6" w:space="0" w:color="auto"/>
            </w:tcBorders>
          </w:tcPr>
          <w:p>
            <w:pPr>
              <w:pStyle w:val="TableParagraph"/>
              <w:spacing w:line="256" w:lineRule="exact"/>
              <w:ind w:left="1129" w:right="0"/>
              <w:jc w:val="left"/>
              <w:rPr>
                <w:rFonts w:ascii="宋体" w:hAnsi="宋体" w:cs="宋体" w:eastAsia="宋体" w:hint="default"/>
                <w:sz w:val="20"/>
                <w:szCs w:val="20"/>
              </w:rPr>
            </w:pPr>
            <w:r>
              <w:rPr>
                <w:rFonts w:ascii="宋体"/>
                <w:b/>
                <w:sz w:val="20"/>
              </w:rPr>
              <w:t>27.98</w:t>
            </w:r>
            <w:r>
              <w:rPr>
                <w:rFonts w:ascii="宋体"/>
                <w:sz w:val="20"/>
              </w:rPr>
            </w:r>
          </w:p>
        </w:tc>
      </w:tr>
    </w:tbl>
    <w:p>
      <w:pPr>
        <w:spacing w:line="240" w:lineRule="auto" w:before="7"/>
        <w:rPr>
          <w:rFonts w:ascii="宋体" w:hAnsi="宋体" w:cs="宋体" w:eastAsia="宋体" w:hint="default"/>
          <w:sz w:val="28"/>
          <w:szCs w:val="28"/>
        </w:rPr>
      </w:pPr>
    </w:p>
    <w:p>
      <w:pPr>
        <w:spacing w:before="31"/>
        <w:ind w:left="841" w:right="62" w:firstLine="0"/>
        <w:jc w:val="left"/>
        <w:rPr>
          <w:rFonts w:ascii="宋体" w:hAnsi="宋体" w:cs="宋体" w:eastAsia="宋体" w:hint="default"/>
          <w:sz w:val="22"/>
          <w:szCs w:val="22"/>
        </w:rPr>
      </w:pPr>
      <w:r>
        <w:rPr/>
        <w:pict>
          <v:group style="position:absolute;margin-left:78.240013pt;margin-top:-143.041534pt;width:438.8pt;height:125.05pt;mso-position-horizontal-relative:page;mso-position-vertical-relative:paragraph;z-index:-1004248" coordorigin="1565,-2861" coordsize="8776,2501">
            <v:group style="position:absolute;left:1594;top:-2856;width:3903;height:2" coordorigin="1594,-2856" coordsize="3903,2">
              <v:shape style="position:absolute;left:1594;top:-2856;width:3903;height:2" coordorigin="1594,-2856" coordsize="3903,0" path="m1594,-2856l5496,-2856e" filled="false" stroked="true" strokeweight=".47998pt" strokecolor="#000000">
                <v:path arrowok="t"/>
              </v:shape>
            </v:group>
            <v:group style="position:absolute;left:1594;top:-2837;width:3903;height:2" coordorigin="1594,-2837" coordsize="3903,2">
              <v:shape style="position:absolute;left:1594;top:-2837;width:3903;height:2" coordorigin="1594,-2837" coordsize="3903,0" path="m1594,-2837l5496,-2837e" filled="false" stroked="true" strokeweight=".48004pt" strokecolor="#000000">
                <v:path arrowok="t"/>
              </v:shape>
              <v:shape style="position:absolute;left:5496;top:-2832;width:14;height:2" type="#_x0000_t75" stroked="false">
                <v:imagedata r:id="rId25" o:title=""/>
              </v:shape>
            </v:group>
            <v:group style="position:absolute;left:5496;top:-2856;width:29;height:2" coordorigin="5496,-2856" coordsize="29,2">
              <v:shape style="position:absolute;left:5496;top:-2856;width:29;height:2" coordorigin="5496,-2856" coordsize="29,0" path="m5496,-2856l5525,-2856e" filled="false" stroked="true" strokeweight=".47998pt" strokecolor="#000000">
                <v:path arrowok="t"/>
              </v:shape>
            </v:group>
            <v:group style="position:absolute;left:5496;top:-2837;width:29;height:2" coordorigin="5496,-2837" coordsize="29,2">
              <v:shape style="position:absolute;left:5496;top:-2837;width:29;height:2" coordorigin="5496,-2837" coordsize="29,0" path="m5496,-2837l5525,-2837e" filled="false" stroked="true" strokeweight=".48004pt" strokecolor="#000000">
                <v:path arrowok="t"/>
              </v:shape>
            </v:group>
            <v:group style="position:absolute;left:5525;top:-2856;width:1984;height:2" coordorigin="5525,-2856" coordsize="1984,2">
              <v:shape style="position:absolute;left:5525;top:-2856;width:1984;height:2" coordorigin="5525,-2856" coordsize="1984,0" path="m5525,-2856l7508,-2856e" filled="false" stroked="true" strokeweight=".47998pt" strokecolor="#000000">
                <v:path arrowok="t"/>
              </v:shape>
            </v:group>
            <v:group style="position:absolute;left:5525;top:-2837;width:1984;height:2" coordorigin="5525,-2837" coordsize="1984,2">
              <v:shape style="position:absolute;left:5525;top:-2837;width:1984;height:2" coordorigin="5525,-2837" coordsize="1984,0" path="m5525,-2837l7508,-2837e" filled="false" stroked="true" strokeweight=".48004pt" strokecolor="#000000">
                <v:path arrowok="t"/>
              </v:shape>
              <v:shape style="position:absolute;left:7508;top:-2832;width:14;height:2" type="#_x0000_t75" stroked="false">
                <v:imagedata r:id="rId25" o:title=""/>
              </v:shape>
            </v:group>
            <v:group style="position:absolute;left:7508;top:-2856;width:29;height:2" coordorigin="7508,-2856" coordsize="29,2">
              <v:shape style="position:absolute;left:7508;top:-2856;width:29;height:2" coordorigin="7508,-2856" coordsize="29,0" path="m7508,-2856l7537,-2856e" filled="false" stroked="true" strokeweight=".47998pt" strokecolor="#000000">
                <v:path arrowok="t"/>
              </v:shape>
            </v:group>
            <v:group style="position:absolute;left:7508;top:-2837;width:29;height:2" coordorigin="7508,-2837" coordsize="29,2">
              <v:shape style="position:absolute;left:7508;top:-2837;width:29;height:2" coordorigin="7508,-2837" coordsize="29,0" path="m7508,-2837l7537,-2837e" filled="false" stroked="true" strokeweight=".48004pt" strokecolor="#000000">
                <v:path arrowok="t"/>
              </v:shape>
            </v:group>
            <v:group style="position:absolute;left:7537;top:-2856;width:2772;height:2" coordorigin="7537,-2856" coordsize="2772,2">
              <v:shape style="position:absolute;left:7537;top:-2856;width:2772;height:2" coordorigin="7537,-2856" coordsize="2772,0" path="m7537,-2856l10309,-2856e" filled="false" stroked="true" strokeweight=".47998pt" strokecolor="#000000">
                <v:path arrowok="t"/>
              </v:shape>
            </v:group>
            <v:group style="position:absolute;left:7537;top:-2837;width:2772;height:2" coordorigin="7537,-2837" coordsize="2772,2">
              <v:shape style="position:absolute;left:7537;top:-2837;width:2772;height:2" coordorigin="7537,-2837" coordsize="2772,0" path="m7537,-2837l10309,-2837e" filled="false" stroked="true" strokeweight=".48004pt" strokecolor="#000000">
                <v:path arrowok="t"/>
              </v:shape>
              <v:shape style="position:absolute;left:5477;top:-2850;width:2065;height:379" type="#_x0000_t75" stroked="false">
                <v:imagedata r:id="rId523" o:title=""/>
              </v:shape>
            </v:group>
            <v:group style="position:absolute;left:1579;top:-365;width:3917;height:2" coordorigin="1579,-365" coordsize="3917,2">
              <v:shape style="position:absolute;left:1579;top:-365;width:3917;height:2" coordorigin="1579,-365" coordsize="3917,0" path="m1579,-365l5496,-365e" filled="false" stroked="true" strokeweight=".48001pt" strokecolor="#000000">
                <v:path arrowok="t"/>
              </v:shape>
            </v:group>
            <v:group style="position:absolute;left:1579;top:-384;width:3917;height:2" coordorigin="1579,-384" coordsize="3917,2">
              <v:shape style="position:absolute;left:1579;top:-384;width:3917;height:2" coordorigin="1579,-384" coordsize="3917,0" path="m1579,-384l5496,-384e" filled="false" stroked="true" strokeweight=".48001pt" strokecolor="#000000">
                <v:path arrowok="t"/>
              </v:shape>
            </v:group>
            <v:group style="position:absolute;left:5496;top:-384;width:29;height:2" coordorigin="5496,-384" coordsize="29,2">
              <v:shape style="position:absolute;left:5496;top:-384;width:29;height:2" coordorigin="5496,-384" coordsize="29,0" path="m5496,-384l5525,-384e" filled="false" stroked="true" strokeweight=".48001pt" strokecolor="#000000">
                <v:path arrowok="t"/>
              </v:shape>
            </v:group>
            <v:group style="position:absolute;left:5496;top:-365;width:2013;height:2" coordorigin="5496,-365" coordsize="2013,2">
              <v:shape style="position:absolute;left:5496;top:-365;width:2013;height:2" coordorigin="5496,-365" coordsize="2013,0" path="m5496,-365l7508,-365e" filled="false" stroked="true" strokeweight=".48001pt" strokecolor="#000000">
                <v:path arrowok="t"/>
              </v:shape>
            </v:group>
            <v:group style="position:absolute;left:5525;top:-384;width:1984;height:2" coordorigin="5525,-384" coordsize="1984,2">
              <v:shape style="position:absolute;left:5525;top:-384;width:1984;height:2" coordorigin="5525,-384" coordsize="1984,0" path="m5525,-384l7508,-384e" filled="false" stroked="true" strokeweight=".48001pt" strokecolor="#000000">
                <v:path arrowok="t"/>
              </v:shape>
              <v:shape style="position:absolute;left:1565;top:-2509;width:8776;height:2120" type="#_x0000_t75" stroked="false">
                <v:imagedata r:id="rId524" o:title=""/>
              </v:shape>
            </v:group>
            <v:group style="position:absolute;left:7508;top:-384;width:29;height:2" coordorigin="7508,-384" coordsize="29,2">
              <v:shape style="position:absolute;left:7508;top:-384;width:29;height:2" coordorigin="7508,-384" coordsize="29,0" path="m7508,-384l7537,-384e" filled="false" stroked="true" strokeweight=".48001pt" strokecolor="#000000">
                <v:path arrowok="t"/>
              </v:shape>
            </v:group>
            <v:group style="position:absolute;left:7508;top:-365;width:2808;height:2" coordorigin="7508,-365" coordsize="2808,2">
              <v:shape style="position:absolute;left:7508;top:-365;width:2808;height:2" coordorigin="7508,-365" coordsize="2808,0" path="m7508,-365l10316,-365e" filled="false" stroked="true" strokeweight=".48001pt" strokecolor="#000000">
                <v:path arrowok="t"/>
              </v:shape>
            </v:group>
            <v:group style="position:absolute;left:7537;top:-384;width:2780;height:2" coordorigin="7537,-384" coordsize="2780,2">
              <v:shape style="position:absolute;left:7537;top:-384;width:2780;height:2" coordorigin="7537,-384" coordsize="2780,0" path="m7537,-384l10316,-384e" filled="false" stroked="true" strokeweight=".48001pt" strokecolor="#000000">
                <v:path arrowok="t"/>
              </v:shape>
            </v:group>
            <w10:wrap type="none"/>
          </v:group>
        </w:pict>
      </w:r>
      <w:r>
        <w:rPr>
          <w:rFonts w:ascii="宋体" w:hAnsi="宋体" w:cs="宋体" w:eastAsia="宋体" w:hint="default"/>
          <w:sz w:val="22"/>
          <w:szCs w:val="22"/>
        </w:rPr>
        <w:t>5.</w:t>
      </w:r>
      <w:r>
        <w:rPr>
          <w:rFonts w:ascii="宋体" w:hAnsi="宋体" w:cs="宋体" w:eastAsia="宋体" w:hint="default"/>
          <w:spacing w:val="-33"/>
          <w:sz w:val="22"/>
          <w:szCs w:val="22"/>
        </w:rPr>
        <w:t> </w:t>
      </w:r>
      <w:r>
        <w:rPr>
          <w:rFonts w:ascii="宋体" w:hAnsi="宋体" w:cs="宋体" w:eastAsia="宋体" w:hint="default"/>
          <w:sz w:val="22"/>
          <w:szCs w:val="22"/>
        </w:rPr>
        <w:t>投资收益</w:t>
      </w:r>
    </w:p>
    <w:p>
      <w:pPr>
        <w:spacing w:line="240" w:lineRule="auto" w:before="0"/>
        <w:rPr>
          <w:rFonts w:ascii="宋体" w:hAnsi="宋体" w:cs="宋体" w:eastAsia="宋体" w:hint="default"/>
          <w:sz w:val="22"/>
          <w:szCs w:val="22"/>
        </w:rPr>
      </w:pPr>
    </w:p>
    <w:p>
      <w:pPr>
        <w:spacing w:before="144"/>
        <w:ind w:left="841" w:right="62" w:firstLine="0"/>
        <w:jc w:val="left"/>
        <w:rPr>
          <w:rFonts w:ascii="宋体" w:hAnsi="宋体" w:cs="宋体" w:eastAsia="宋体" w:hint="default"/>
          <w:sz w:val="22"/>
          <w:szCs w:val="22"/>
        </w:rPr>
      </w:pPr>
      <w:r>
        <w:rPr/>
        <w:pict>
          <v:group style="position:absolute;margin-left:83.459999pt;margin-top:42.189106pt;width:428.85pt;height:123pt;mso-position-horizontal-relative:page;mso-position-vertical-relative:paragraph;z-index:-1004224" coordorigin="1669,844" coordsize="8577,2460">
            <v:shape style="position:absolute;left:6198;top:862;width:14;height:2" type="#_x0000_t75" stroked="false">
              <v:imagedata r:id="rId25" o:title=""/>
            </v:shape>
            <v:shape style="position:absolute;left:8302;top:862;width:14;height:2" type="#_x0000_t75" stroked="false">
              <v:imagedata r:id="rId25" o:title=""/>
            </v:shape>
            <v:shape style="position:absolute;left:6179;top:844;width:2156;height:378" type="#_x0000_t75" stroked="false">
              <v:imagedata r:id="rId525" o:title=""/>
            </v:shape>
            <v:shape style="position:absolute;left:1669;top:1183;width:8576;height:2120" type="#_x0000_t75" stroked="false">
              <v:imagedata r:id="rId526" o:title=""/>
            </v:shape>
            <w10:wrap type="none"/>
          </v:group>
        </w:pict>
      </w:r>
      <w:r>
        <w:rPr>
          <w:rFonts w:ascii="宋体" w:hAnsi="宋体" w:cs="宋体" w:eastAsia="宋体" w:hint="default"/>
          <w:sz w:val="22"/>
          <w:szCs w:val="22"/>
        </w:rPr>
        <w:t>（1）</w:t>
      </w:r>
      <w:r>
        <w:rPr>
          <w:rFonts w:ascii="宋体" w:hAnsi="宋体" w:cs="宋体" w:eastAsia="宋体" w:hint="default"/>
          <w:spacing w:val="-2"/>
          <w:sz w:val="22"/>
          <w:szCs w:val="22"/>
        </w:rPr>
        <w:t> </w:t>
      </w:r>
      <w:r>
        <w:rPr>
          <w:rFonts w:ascii="宋体" w:hAnsi="宋体" w:cs="宋体" w:eastAsia="宋体" w:hint="default"/>
          <w:sz w:val="22"/>
          <w:szCs w:val="22"/>
        </w:rPr>
        <w:t>投资收益来源</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01" w:type="dxa"/>
        <w:tblLayout w:type="fixed"/>
        <w:tblCellMar>
          <w:top w:w="0" w:type="dxa"/>
          <w:left w:w="0" w:type="dxa"/>
          <w:bottom w:w="0" w:type="dxa"/>
          <w:right w:w="0" w:type="dxa"/>
        </w:tblCellMar>
        <w:tblLook w:val="01E0"/>
      </w:tblPr>
      <w:tblGrid>
        <w:gridCol w:w="4463"/>
        <w:gridCol w:w="2279"/>
        <w:gridCol w:w="1644"/>
      </w:tblGrid>
      <w:tr>
        <w:trPr>
          <w:trHeight w:val="359" w:hRule="exact"/>
        </w:trPr>
        <w:tc>
          <w:tcPr>
            <w:tcW w:w="4463"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95"/>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7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62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64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35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成本法核算的长期股权投资收益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72" w:right="0"/>
              <w:jc w:val="left"/>
              <w:rPr>
                <w:rFonts w:ascii="宋体" w:hAnsi="宋体" w:cs="宋体" w:eastAsia="宋体" w:hint="default"/>
                <w:sz w:val="20"/>
                <w:szCs w:val="20"/>
              </w:rPr>
            </w:pPr>
            <w:r>
              <w:rPr>
                <w:rFonts w:ascii="宋体"/>
                <w:sz w:val="20"/>
              </w:rPr>
              <w:t>31,941,948.69</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19,302,095.02</w:t>
            </w:r>
            <w:r>
              <w:rPr>
                <w:rFonts w:ascii="宋体"/>
                <w:sz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权益法核算的长期股权投资收益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72" w:right="0"/>
              <w:jc w:val="left"/>
              <w:rPr>
                <w:rFonts w:ascii="宋体" w:hAnsi="宋体" w:cs="宋体" w:eastAsia="宋体" w:hint="default"/>
                <w:sz w:val="20"/>
                <w:szCs w:val="20"/>
              </w:rPr>
            </w:pPr>
            <w:r>
              <w:rPr>
                <w:rFonts w:ascii="宋体"/>
                <w:sz w:val="20"/>
              </w:rPr>
              <w:t>-1,258,551.32</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-2,221,894.29</w:t>
            </w:r>
            <w:r>
              <w:rPr>
                <w:rFonts w:ascii="宋体"/>
                <w:sz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处置长期股权投资产生的投资收益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72" w:right="0"/>
              <w:jc w:val="left"/>
              <w:rPr>
                <w:rFonts w:ascii="宋体" w:hAnsi="宋体" w:cs="宋体" w:eastAsia="宋体" w:hint="default"/>
                <w:sz w:val="20"/>
                <w:szCs w:val="20"/>
              </w:rPr>
            </w:pPr>
            <w:r>
              <w:rPr>
                <w:rFonts w:ascii="宋体"/>
                <w:sz w:val="20"/>
              </w:rPr>
              <w:t>12,109,769.66</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3,247,000.00</w:t>
            </w:r>
            <w:r>
              <w:rPr>
                <w:rFonts w:ascii="宋体"/>
                <w:sz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持有可供出售金融资产期间取得的投资收益</w:t>
            </w:r>
          </w:p>
        </w:tc>
        <w:tc>
          <w:tcPr>
            <w:tcW w:w="2279"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6,821,500.26</w:t>
            </w:r>
            <w:r>
              <w:rPr>
                <w:rFonts w:ascii="宋体"/>
                <w:sz w:val="20"/>
              </w:rPr>
            </w:r>
          </w:p>
        </w:tc>
      </w:tr>
      <w:tr>
        <w:trPr>
          <w:trHeight w:val="350" w:hRule="exact"/>
        </w:trPr>
        <w:tc>
          <w:tcPr>
            <w:tcW w:w="446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79"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-38,000.00</w:t>
            </w:r>
            <w:r>
              <w:rPr>
                <w:rFonts w:ascii="宋体"/>
                <w:sz w:val="20"/>
              </w:rPr>
            </w:r>
          </w:p>
        </w:tc>
      </w:tr>
      <w:tr>
        <w:trPr>
          <w:trHeight w:val="362" w:hRule="exact"/>
        </w:trPr>
        <w:tc>
          <w:tcPr>
            <w:tcW w:w="446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670" w:right="0"/>
              <w:jc w:val="left"/>
              <w:rPr>
                <w:rFonts w:ascii="宋体" w:hAnsi="宋体" w:cs="宋体" w:eastAsia="宋体" w:hint="default"/>
                <w:sz w:val="20"/>
                <w:szCs w:val="20"/>
              </w:rPr>
            </w:pPr>
            <w:r>
              <w:rPr>
                <w:rFonts w:ascii="宋体"/>
                <w:b/>
                <w:sz w:val="20"/>
              </w:rPr>
              <w:t>42,793,167.03</w:t>
            </w:r>
            <w:r>
              <w:rPr>
                <w:rFonts w:ascii="宋体"/>
                <w:sz w:val="20"/>
              </w:rPr>
            </w:r>
          </w:p>
        </w:tc>
        <w:tc>
          <w:tcPr>
            <w:tcW w:w="164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27,110,700.99</w:t>
            </w:r>
            <w:r>
              <w:rPr>
                <w:rFonts w:ascii="宋体"/>
                <w:spacing w:val="-1"/>
                <w:sz w:val="20"/>
              </w:rPr>
            </w:r>
          </w:p>
        </w:tc>
      </w:tr>
    </w:tbl>
    <w:p>
      <w:pPr>
        <w:spacing w:line="240" w:lineRule="auto" w:before="5"/>
        <w:rPr>
          <w:rFonts w:ascii="宋体" w:hAnsi="宋体" w:cs="宋体" w:eastAsia="宋体" w:hint="default"/>
          <w:sz w:val="26"/>
          <w:szCs w:val="26"/>
        </w:rPr>
      </w:pPr>
    </w:p>
    <w:p>
      <w:pPr>
        <w:spacing w:before="31"/>
        <w:ind w:left="740" w:right="62" w:firstLine="0"/>
        <w:jc w:val="left"/>
        <w:rPr>
          <w:rFonts w:ascii="宋体" w:hAnsi="宋体" w:cs="宋体" w:eastAsia="宋体" w:hint="default"/>
          <w:sz w:val="22"/>
          <w:szCs w:val="22"/>
        </w:rPr>
      </w:pPr>
      <w:r>
        <w:rPr>
          <w:rFonts w:ascii="宋体" w:hAnsi="宋体" w:cs="宋体" w:eastAsia="宋体" w:hint="default"/>
          <w:sz w:val="22"/>
          <w:szCs w:val="22"/>
        </w:rPr>
        <w:t>详见本附注</w:t>
      </w:r>
      <w:r>
        <w:rPr>
          <w:rFonts w:ascii="宋体" w:hAnsi="宋体" w:cs="宋体" w:eastAsia="宋体" w:hint="default"/>
          <w:spacing w:val="-58"/>
          <w:sz w:val="22"/>
          <w:szCs w:val="22"/>
        </w:rPr>
        <w:t> </w:t>
      </w:r>
      <w:r>
        <w:rPr>
          <w:rFonts w:ascii="宋体" w:hAnsi="宋体" w:cs="宋体" w:eastAsia="宋体" w:hint="default"/>
          <w:sz w:val="22"/>
          <w:szCs w:val="22"/>
        </w:rPr>
        <w:t>45、（2）</w:t>
      </w:r>
    </w:p>
    <w:p>
      <w:pPr>
        <w:spacing w:line="240" w:lineRule="auto" w:before="0"/>
        <w:rPr>
          <w:rFonts w:ascii="宋体" w:hAnsi="宋体" w:cs="宋体" w:eastAsia="宋体" w:hint="default"/>
          <w:sz w:val="22"/>
          <w:szCs w:val="22"/>
        </w:rPr>
      </w:pPr>
    </w:p>
    <w:p>
      <w:pPr>
        <w:spacing w:before="144"/>
        <w:ind w:left="84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7"/>
          <w:sz w:val="22"/>
          <w:szCs w:val="22"/>
        </w:rPr>
        <w:t> </w:t>
      </w:r>
      <w:r>
        <w:rPr>
          <w:rFonts w:ascii="宋体" w:hAnsi="宋体" w:cs="宋体" w:eastAsia="宋体" w:hint="default"/>
          <w:sz w:val="22"/>
          <w:szCs w:val="22"/>
        </w:rPr>
        <w:t>成本法核算的长期股权投资收益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29" w:lineRule="exact"/>
        <w:ind w:left="104"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9pt;height:81.5pt;mso-position-horizontal-relative:char;mso-position-vertical-relative:line" coordorigin="0,0" coordsize="8780,1630">
            <v:group style="position:absolute;left:29;top:5;width:3239;height:2" coordorigin="29,5" coordsize="3239,2">
              <v:shape style="position:absolute;left:29;top:5;width:3239;height:2" coordorigin="29,5" coordsize="3239,0" path="m29,5l3268,5e" filled="false" stroked="true" strokeweight=".48001pt" strokecolor="#000000">
                <v:path arrowok="t"/>
              </v:shape>
            </v:group>
            <v:group style="position:absolute;left:29;top:24;width:3239;height:2" coordorigin="29,24" coordsize="3239,2">
              <v:shape style="position:absolute;left:29;top:24;width:3239;height:2" coordorigin="29,24" coordsize="3239,0" path="m29,24l3268,24e" filled="false" stroked="true" strokeweight=".48001pt" strokecolor="#000000">
                <v:path arrowok="t"/>
              </v:shape>
              <v:shape style="position:absolute;left:3268;top:29;width:14;height:2" type="#_x0000_t75" stroked="false">
                <v:imagedata r:id="rId25" o:title=""/>
              </v:shape>
            </v:group>
            <v:group style="position:absolute;left:3268;top:5;width:29;height:2" coordorigin="3268,5" coordsize="29,2">
              <v:shape style="position:absolute;left:3268;top:5;width:29;height:2" coordorigin="3268,5" coordsize="29,0" path="m3268,5l3296,5e" filled="false" stroked="true" strokeweight=".48001pt" strokecolor="#000000">
                <v:path arrowok="t"/>
              </v:shape>
            </v:group>
            <v:group style="position:absolute;left:3268;top:24;width:29;height:2" coordorigin="3268,24" coordsize="29,2">
              <v:shape style="position:absolute;left:3268;top:24;width:29;height:2" coordorigin="3268,24" coordsize="29,0" path="m3268,24l3296,24e" filled="false" stroked="true" strokeweight=".48001pt" strokecolor="#000000">
                <v:path arrowok="t"/>
              </v:shape>
            </v:group>
            <v:group style="position:absolute;left:3296;top:5;width:1694;height:2" coordorigin="3296,5" coordsize="1694,2">
              <v:shape style="position:absolute;left:3296;top:5;width:1694;height:2" coordorigin="3296,5" coordsize="1694,0" path="m3296,5l4990,5e" filled="false" stroked="true" strokeweight=".48001pt" strokecolor="#000000">
                <v:path arrowok="t"/>
              </v:shape>
            </v:group>
            <v:group style="position:absolute;left:3296;top:24;width:1694;height:2" coordorigin="3296,24" coordsize="1694,2">
              <v:shape style="position:absolute;left:3296;top:24;width:1694;height:2" coordorigin="3296,24" coordsize="1694,0" path="m3296,24l4990,24e" filled="false" stroked="true" strokeweight=".48001pt" strokecolor="#000000">
                <v:path arrowok="t"/>
              </v:shape>
              <v:shape style="position:absolute;left:4990;top:29;width:14;height:2" type="#_x0000_t75" stroked="false">
                <v:imagedata r:id="rId25" o:title=""/>
              </v:shape>
            </v:group>
            <v:group style="position:absolute;left:4990;top:5;width:29;height:2" coordorigin="4990,5" coordsize="29,2">
              <v:shape style="position:absolute;left:4990;top:5;width:29;height:2" coordorigin="4990,5" coordsize="29,0" path="m4990,5l5018,5e" filled="false" stroked="true" strokeweight=".48001pt" strokecolor="#000000">
                <v:path arrowok="t"/>
              </v:shape>
            </v:group>
            <v:group style="position:absolute;left:4990;top:24;width:29;height:2" coordorigin="4990,24" coordsize="29,2">
              <v:shape style="position:absolute;left:4990;top:24;width:29;height:2" coordorigin="4990,24" coordsize="29,0" path="m4990,24l5018,24e" filled="false" stroked="true" strokeweight=".48001pt" strokecolor="#000000">
                <v:path arrowok="t"/>
              </v:shape>
            </v:group>
            <v:group style="position:absolute;left:5018;top:5;width:1640;height:2" coordorigin="5018,5" coordsize="1640,2">
              <v:shape style="position:absolute;left:5018;top:5;width:1640;height:2" coordorigin="5018,5" coordsize="1640,0" path="m5018,5l6658,5e" filled="false" stroked="true" strokeweight=".48001pt" strokecolor="#000000">
                <v:path arrowok="t"/>
              </v:shape>
            </v:group>
            <v:group style="position:absolute;left:5018;top:24;width:1640;height:2" coordorigin="5018,24" coordsize="1640,2">
              <v:shape style="position:absolute;left:5018;top:24;width:1640;height:2" coordorigin="5018,24" coordsize="1640,0" path="m5018,24l6658,24e" filled="false" stroked="true" strokeweight=".48001pt" strokecolor="#000000">
                <v:path arrowok="t"/>
              </v:shape>
              <v:shape style="position:absolute;left:6658;top:29;width:14;height:2" type="#_x0000_t75" stroked="false">
                <v:imagedata r:id="rId25" o:title=""/>
              </v:shape>
            </v:group>
            <v:group style="position:absolute;left:6658;top:5;width:29;height:2" coordorigin="6658,5" coordsize="29,2">
              <v:shape style="position:absolute;left:6658;top:5;width:29;height:2" coordorigin="6658,5" coordsize="29,0" path="m6658,5l6686,5e" filled="false" stroked="true" strokeweight=".48001pt" strokecolor="#000000">
                <v:path arrowok="t"/>
              </v:shape>
            </v:group>
            <v:group style="position:absolute;left:6658;top:24;width:29;height:2" coordorigin="6658,24" coordsize="29,2">
              <v:shape style="position:absolute;left:6658;top:24;width:29;height:2" coordorigin="6658,24" coordsize="29,0" path="m6658,24l6686,24e" filled="false" stroked="true" strokeweight=".48001pt" strokecolor="#000000">
                <v:path arrowok="t"/>
              </v:shape>
            </v:group>
            <v:group style="position:absolute;left:6686;top:5;width:2058;height:2" coordorigin="6686,5" coordsize="2058,2">
              <v:shape style="position:absolute;left:6686;top:5;width:2058;height:2" coordorigin="6686,5" coordsize="2058,0" path="m6686,5l8744,5e" filled="false" stroked="true" strokeweight=".48001pt" strokecolor="#000000">
                <v:path arrowok="t"/>
              </v:shape>
            </v:group>
            <v:group style="position:absolute;left:6686;top:24;width:2058;height:2" coordorigin="6686,24" coordsize="2058,2">
              <v:shape style="position:absolute;left:6686;top:24;width:2058;height:2" coordorigin="6686,24" coordsize="2058,0" path="m6686,24l8744,24e" filled="false" stroked="true" strokeweight=".48001pt" strokecolor="#000000">
                <v:path arrowok="t"/>
              </v:shape>
              <v:shape style="position:absolute;left:3248;top:11;width:3443;height:558" type="#_x0000_t75" stroked="false">
                <v:imagedata r:id="rId527" o:title=""/>
              </v:shape>
            </v:group>
            <v:group style="position:absolute;left:14;top:1625;width:3254;height:2" coordorigin="14,1625" coordsize="3254,2">
              <v:shape style="position:absolute;left:14;top:1625;width:3254;height:2" coordorigin="14,1625" coordsize="3254,0" path="m14,1625l3268,1625e" filled="false" stroked="true" strokeweight=".48001pt" strokecolor="#000000">
                <v:path arrowok="t"/>
              </v:shape>
            </v:group>
            <v:group style="position:absolute;left:14;top:1606;width:3254;height:2" coordorigin="14,1606" coordsize="3254,2">
              <v:shape style="position:absolute;left:14;top:1606;width:3254;height:2" coordorigin="14,1606" coordsize="3254,0" path="m14,1606l3268,1606e" filled="false" stroked="true" strokeweight=".47998pt" strokecolor="#000000">
                <v:path arrowok="t"/>
              </v:shape>
            </v:group>
            <v:group style="position:absolute;left:3268;top:1606;width:29;height:2" coordorigin="3268,1606" coordsize="29,2">
              <v:shape style="position:absolute;left:3268;top:1606;width:29;height:2" coordorigin="3268,1606" coordsize="29,0" path="m3268,1606l3296,1606e" filled="false" stroked="true" strokeweight=".47998pt" strokecolor="#000000">
                <v:path arrowok="t"/>
              </v:shape>
            </v:group>
            <v:group style="position:absolute;left:3268;top:1625;width:1722;height:2" coordorigin="3268,1625" coordsize="1722,2">
              <v:shape style="position:absolute;left:3268;top:1625;width:1722;height:2" coordorigin="3268,1625" coordsize="1722,0" path="m3268,1625l4990,1625e" filled="false" stroked="true" strokeweight=".48001pt" strokecolor="#000000">
                <v:path arrowok="t"/>
              </v:shape>
            </v:group>
            <v:group style="position:absolute;left:3296;top:1606;width:1694;height:2" coordorigin="3296,1606" coordsize="1694,2">
              <v:shape style="position:absolute;left:3296;top:1606;width:1694;height:2" coordorigin="3296,1606" coordsize="1694,0" path="m3296,1606l4990,1606e" filled="false" stroked="true" strokeweight=".47998pt" strokecolor="#000000">
                <v:path arrowok="t"/>
              </v:shape>
            </v:group>
            <v:group style="position:absolute;left:4990;top:1606;width:29;height:2" coordorigin="4990,1606" coordsize="29,2">
              <v:shape style="position:absolute;left:4990;top:1606;width:29;height:2" coordorigin="4990,1606" coordsize="29,0" path="m4990,1606l5018,1606e" filled="false" stroked="true" strokeweight=".47998pt" strokecolor="#000000">
                <v:path arrowok="t"/>
              </v:shape>
            </v:group>
            <v:group style="position:absolute;left:4990;top:1625;width:1668;height:2" coordorigin="4990,1625" coordsize="1668,2">
              <v:shape style="position:absolute;left:4990;top:1625;width:1668;height:2" coordorigin="4990,1625" coordsize="1668,0" path="m4990,1625l6658,1625e" filled="false" stroked="true" strokeweight=".48001pt" strokecolor="#000000">
                <v:path arrowok="t"/>
              </v:shape>
            </v:group>
            <v:group style="position:absolute;left:5018;top:1606;width:1640;height:2" coordorigin="5018,1606" coordsize="1640,2">
              <v:shape style="position:absolute;left:5018;top:1606;width:1640;height:2" coordorigin="5018,1606" coordsize="1640,0" path="m5018,1606l6658,1606e" filled="false" stroked="true" strokeweight=".47998pt" strokecolor="#000000">
                <v:path arrowok="t"/>
              </v:shape>
              <v:shape style="position:absolute;left:0;top:530;width:8779;height:1070" type="#_x0000_t75" stroked="false">
                <v:imagedata r:id="rId528" o:title=""/>
              </v:shape>
            </v:group>
            <v:group style="position:absolute;left:6658;top:1606;width:29;height:2" coordorigin="6658,1606" coordsize="29,2">
              <v:shape style="position:absolute;left:6658;top:1606;width:29;height:2" coordorigin="6658,1606" coordsize="29,0" path="m6658,1606l6686,1606e" filled="false" stroked="true" strokeweight=".47998pt" strokecolor="#000000">
                <v:path arrowok="t"/>
              </v:shape>
            </v:group>
            <v:group style="position:absolute;left:6658;top:1625;width:2094;height:2" coordorigin="6658,1625" coordsize="2094,2">
              <v:shape style="position:absolute;left:6658;top:1625;width:2094;height:2" coordorigin="6658,1625" coordsize="2094,0" path="m6658,1625l8752,1625e" filled="false" stroked="true" strokeweight=".48001pt" strokecolor="#000000">
                <v:path arrowok="t"/>
              </v:shape>
            </v:group>
            <v:group style="position:absolute;left:6686;top:1606;width:2066;height:2" coordorigin="6686,1606" coordsize="2066,2">
              <v:shape style="position:absolute;left:6686;top:1606;width:2066;height:2" coordorigin="6686,1606" coordsize="2066,0" path="m6686,1606l8752,1606e" filled="false" stroked="true" strokeweight=".47998pt" strokecolor="#000000">
                <v:path arrowok="t"/>
              </v:shape>
              <v:shape style="position:absolute;left:1450;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731;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428;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805;top:59;width:1803;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本年比上年增减变动</w:t>
                      </w:r>
                      <w:r>
                        <w:rPr>
                          <w:rFonts w:ascii="宋体" w:hAnsi="宋体" w:cs="宋体" w:eastAsia="宋体" w:hint="default"/>
                          <w:spacing w:val="-1"/>
                          <w:sz w:val="20"/>
                          <w:szCs w:val="20"/>
                        </w:rPr>
                      </w:r>
                    </w:p>
                    <w:p>
                      <w:pPr>
                        <w:spacing w:line="261"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的原因</w:t>
                      </w:r>
                      <w:r>
                        <w:rPr>
                          <w:rFonts w:ascii="宋体" w:hAnsi="宋体" w:cs="宋体" w:eastAsia="宋体" w:hint="default"/>
                          <w:sz w:val="20"/>
                          <w:szCs w:val="20"/>
                        </w:rPr>
                      </w:r>
                    </w:p>
                  </w:txbxContent>
                </v:textbox>
                <w10:wrap type="none"/>
              </v:shape>
              <v:shape style="position:absolute;left:137;top:628;width:2400;height:90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w w:val="100"/>
                          <w:sz w:val="20"/>
                          <w:szCs w:val="20"/>
                        </w:rPr>
                        <w:t> </w:t>
                      </w:r>
                      <w:r>
                        <w:rPr>
                          <w:rFonts w:ascii="宋体" w:hAnsi="宋体" w:cs="宋体" w:eastAsia="宋体" w:hint="default"/>
                          <w:spacing w:val="-2"/>
                          <w:sz w:val="20"/>
                          <w:szCs w:val="20"/>
                        </w:rPr>
                        <w:t>深圳海量存储设备有限公司</w:t>
                      </w:r>
                      <w:r>
                        <w:rPr>
                          <w:rFonts w:ascii="宋体" w:hAnsi="宋体" w:cs="宋体" w:eastAsia="宋体" w:hint="default"/>
                          <w:sz w:val="20"/>
                          <w:szCs w:val="20"/>
                        </w:rPr>
                      </w:r>
                    </w:p>
                  </w:txbxContent>
                </v:textbox>
                <w10:wrap type="none"/>
              </v:shape>
              <v:shape style="position:absolute;left:3581;top:628;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31,941,948.69</w:t>
                      </w:r>
                      <w:r>
                        <w:rPr>
                          <w:rFonts w:ascii="宋体"/>
                          <w:spacing w:val="-1"/>
                          <w:sz w:val="20"/>
                        </w:rPr>
                      </w:r>
                    </w:p>
                  </w:txbxContent>
                </v:textbox>
                <w10:wrap type="none"/>
              </v:shape>
              <v:shape style="position:absolute;left:5251;top:628;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19,302,095.02</w:t>
                      </w:r>
                      <w:r>
                        <w:rPr>
                          <w:rFonts w:ascii="宋体"/>
                          <w:spacing w:val="-1"/>
                          <w:sz w:val="20"/>
                        </w:rPr>
                      </w:r>
                    </w:p>
                  </w:txbxContent>
                </v:textbox>
                <w10:wrap type="none"/>
              </v:shape>
              <v:shape style="position:absolute;left:3683;top:1329;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4,713,949.72</w:t>
                      </w:r>
                      <w:r>
                        <w:rPr>
                          <w:rFonts w:ascii="宋体"/>
                          <w:sz w:val="20"/>
                        </w:rPr>
                      </w:r>
                    </w:p>
                  </w:txbxContent>
                </v:textbox>
                <w10:wrap type="none"/>
              </v:shape>
              <v:shape style="position:absolute;left:5254;top:1329;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10,088,510.70</w:t>
                      </w:r>
                      <w:r>
                        <w:rPr>
                          <w:rFonts w:ascii="宋体"/>
                          <w:sz w:val="20"/>
                        </w:rPr>
                      </w:r>
                    </w:p>
                  </w:txbxContent>
                </v:textbox>
                <w10:wrap type="none"/>
              </v:shape>
              <v:shape style="position:absolute;left:7107;top:1329;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经营业绩下降</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2"/>
          <w:sz w:val="20"/>
          <w:szCs w:val="20"/>
        </w:rPr>
      </w:r>
    </w:p>
    <w:p>
      <w:pPr>
        <w:spacing w:after="0" w:line="1629" w:lineRule="exact"/>
        <w:rPr>
          <w:rFonts w:ascii="宋体" w:hAnsi="宋体" w:cs="宋体" w:eastAsia="宋体" w:hint="default"/>
          <w:sz w:val="20"/>
          <w:szCs w:val="20"/>
        </w:rPr>
        <w:sectPr>
          <w:pgSz w:w="11910" w:h="16840"/>
          <w:pgMar w:header="898" w:footer="889" w:top="1720" w:bottom="1080" w:left="1460" w:right="1460"/>
        </w:sectPr>
      </w:pPr>
    </w:p>
    <w:p>
      <w:pPr>
        <w:spacing w:line="240" w:lineRule="auto" w:before="10"/>
        <w:rPr>
          <w:rFonts w:ascii="宋体" w:hAnsi="宋体" w:cs="宋体" w:eastAsia="宋体" w:hint="default"/>
          <w:sz w:val="29"/>
          <w:szCs w:val="29"/>
        </w:rPr>
      </w:pPr>
    </w:p>
    <w:p>
      <w:pPr>
        <w:spacing w:line="1280" w:lineRule="exact"/>
        <w:ind w:left="10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9pt;height:64.05pt;mso-position-horizontal-relative:char;mso-position-vertical-relative:line" coordorigin="0,0" coordsize="8780,1281">
            <v:group style="position:absolute;left:29;top:5;width:3239;height:2" coordorigin="29,5" coordsize="3239,2">
              <v:shape style="position:absolute;left:29;top:5;width:3239;height:2" coordorigin="29,5" coordsize="3239,0" path="m29,5l3268,5e" filled="false" stroked="true" strokeweight=".47998pt" strokecolor="#000000">
                <v:path arrowok="t"/>
              </v:shape>
            </v:group>
            <v:group style="position:absolute;left:29;top:24;width:3239;height:2" coordorigin="29,24" coordsize="3239,2">
              <v:shape style="position:absolute;left:29;top:24;width:3239;height:2" coordorigin="29,24" coordsize="3239,0" path="m29,24l3268,24e" filled="false" stroked="true" strokeweight=".48004pt" strokecolor="#000000">
                <v:path arrowok="t"/>
              </v:shape>
              <v:shape style="position:absolute;left:3268;top:29;width:14;height:2" type="#_x0000_t75" stroked="false">
                <v:imagedata r:id="rId25" o:title=""/>
              </v:shape>
            </v:group>
            <v:group style="position:absolute;left:3268;top:5;width:29;height:2" coordorigin="3268,5" coordsize="29,2">
              <v:shape style="position:absolute;left:3268;top:5;width:29;height:2" coordorigin="3268,5" coordsize="29,0" path="m3268,5l3296,5e" filled="false" stroked="true" strokeweight=".47998pt" strokecolor="#000000">
                <v:path arrowok="t"/>
              </v:shape>
            </v:group>
            <v:group style="position:absolute;left:3268;top:24;width:29;height:2" coordorigin="3268,24" coordsize="29,2">
              <v:shape style="position:absolute;left:3268;top:24;width:29;height:2" coordorigin="3268,24" coordsize="29,0" path="m3268,24l3296,24e" filled="false" stroked="true" strokeweight=".48004pt" strokecolor="#000000">
                <v:path arrowok="t"/>
              </v:shape>
            </v:group>
            <v:group style="position:absolute;left:3296;top:5;width:1694;height:2" coordorigin="3296,5" coordsize="1694,2">
              <v:shape style="position:absolute;left:3296;top:5;width:1694;height:2" coordorigin="3296,5" coordsize="1694,0" path="m3296,5l4990,5e" filled="false" stroked="true" strokeweight=".47998pt" strokecolor="#000000">
                <v:path arrowok="t"/>
              </v:shape>
            </v:group>
            <v:group style="position:absolute;left:3296;top:24;width:1694;height:2" coordorigin="3296,24" coordsize="1694,2">
              <v:shape style="position:absolute;left:3296;top:24;width:1694;height:2" coordorigin="3296,24" coordsize="1694,0" path="m3296,24l4990,24e" filled="false" stroked="true" strokeweight=".48004pt" strokecolor="#000000">
                <v:path arrowok="t"/>
              </v:shape>
              <v:shape style="position:absolute;left:4990;top:29;width:14;height:2" type="#_x0000_t75" stroked="false">
                <v:imagedata r:id="rId25" o:title=""/>
              </v:shape>
            </v:group>
            <v:group style="position:absolute;left:4990;top:5;width:29;height:2" coordorigin="4990,5" coordsize="29,2">
              <v:shape style="position:absolute;left:4990;top:5;width:29;height:2" coordorigin="4990,5" coordsize="29,0" path="m4990,5l5018,5e" filled="false" stroked="true" strokeweight=".47998pt" strokecolor="#000000">
                <v:path arrowok="t"/>
              </v:shape>
            </v:group>
            <v:group style="position:absolute;left:4990;top:24;width:29;height:2" coordorigin="4990,24" coordsize="29,2">
              <v:shape style="position:absolute;left:4990;top:24;width:29;height:2" coordorigin="4990,24" coordsize="29,0" path="m4990,24l5018,24e" filled="false" stroked="true" strokeweight=".48004pt" strokecolor="#000000">
                <v:path arrowok="t"/>
              </v:shape>
            </v:group>
            <v:group style="position:absolute;left:5018;top:5;width:1640;height:2" coordorigin="5018,5" coordsize="1640,2">
              <v:shape style="position:absolute;left:5018;top:5;width:1640;height:2" coordorigin="5018,5" coordsize="1640,0" path="m5018,5l6658,5e" filled="false" stroked="true" strokeweight=".47998pt" strokecolor="#000000">
                <v:path arrowok="t"/>
              </v:shape>
            </v:group>
            <v:group style="position:absolute;left:5018;top:24;width:1640;height:2" coordorigin="5018,24" coordsize="1640,2">
              <v:shape style="position:absolute;left:5018;top:24;width:1640;height:2" coordorigin="5018,24" coordsize="1640,0" path="m5018,24l6658,24e" filled="false" stroked="true" strokeweight=".48004pt" strokecolor="#000000">
                <v:path arrowok="t"/>
              </v:shape>
              <v:shape style="position:absolute;left:6658;top:29;width:14;height:2" type="#_x0000_t75" stroked="false">
                <v:imagedata r:id="rId25" o:title=""/>
              </v:shape>
            </v:group>
            <v:group style="position:absolute;left:6658;top:5;width:29;height:2" coordorigin="6658,5" coordsize="29,2">
              <v:shape style="position:absolute;left:6658;top:5;width:29;height:2" coordorigin="6658,5" coordsize="29,0" path="m6658,5l6686,5e" filled="false" stroked="true" strokeweight=".47998pt" strokecolor="#000000">
                <v:path arrowok="t"/>
              </v:shape>
            </v:group>
            <v:group style="position:absolute;left:6658;top:24;width:29;height:2" coordorigin="6658,24" coordsize="29,2">
              <v:shape style="position:absolute;left:6658;top:24;width:29;height:2" coordorigin="6658,24" coordsize="29,0" path="m6658,24l6686,24e" filled="false" stroked="true" strokeweight=".48004pt" strokecolor="#000000">
                <v:path arrowok="t"/>
              </v:shape>
            </v:group>
            <v:group style="position:absolute;left:6686;top:5;width:2058;height:2" coordorigin="6686,5" coordsize="2058,2">
              <v:shape style="position:absolute;left:6686;top:5;width:2058;height:2" coordorigin="6686,5" coordsize="2058,0" path="m6686,5l8744,5e" filled="false" stroked="true" strokeweight=".47998pt" strokecolor="#000000">
                <v:path arrowok="t"/>
              </v:shape>
            </v:group>
            <v:group style="position:absolute;left:6686;top:24;width:2058;height:2" coordorigin="6686,24" coordsize="2058,2">
              <v:shape style="position:absolute;left:6686;top:24;width:2058;height:2" coordorigin="6686,24" coordsize="2058,0" path="m6686,24l8744,24e" filled="false" stroked="true" strokeweight=".48004pt" strokecolor="#000000">
                <v:path arrowok="t"/>
              </v:shape>
              <v:shape style="position:absolute;left:3248;top:11;width:3443;height:559" type="#_x0000_t75" stroked="false">
                <v:imagedata r:id="rId529" o:title=""/>
              </v:shape>
            </v:group>
            <v:group style="position:absolute;left:14;top:1276;width:3254;height:2" coordorigin="14,1276" coordsize="3254,2">
              <v:shape style="position:absolute;left:14;top:1276;width:3254;height:2" coordorigin="14,1276" coordsize="3254,0" path="m14,1276l3268,1276e" filled="false" stroked="true" strokeweight=".47998pt" strokecolor="#000000">
                <v:path arrowok="t"/>
              </v:shape>
            </v:group>
            <v:group style="position:absolute;left:14;top:1256;width:3254;height:2" coordorigin="14,1256" coordsize="3254,2">
              <v:shape style="position:absolute;left:14;top:1256;width:3254;height:2" coordorigin="14,1256" coordsize="3254,0" path="m14,1256l3268,1256e" filled="false" stroked="true" strokeweight=".48004pt" strokecolor="#000000">
                <v:path arrowok="t"/>
              </v:shape>
            </v:group>
            <v:group style="position:absolute;left:3268;top:1256;width:29;height:2" coordorigin="3268,1256" coordsize="29,2">
              <v:shape style="position:absolute;left:3268;top:1256;width:29;height:2" coordorigin="3268,1256" coordsize="29,0" path="m3268,1256l3296,1256e" filled="false" stroked="true" strokeweight=".48004pt" strokecolor="#000000">
                <v:path arrowok="t"/>
              </v:shape>
            </v:group>
            <v:group style="position:absolute;left:3268;top:1276;width:1722;height:2" coordorigin="3268,1276" coordsize="1722,2">
              <v:shape style="position:absolute;left:3268;top:1276;width:1722;height:2" coordorigin="3268,1276" coordsize="1722,0" path="m3268,1276l4990,1276e" filled="false" stroked="true" strokeweight=".47998pt" strokecolor="#000000">
                <v:path arrowok="t"/>
              </v:shape>
            </v:group>
            <v:group style="position:absolute;left:3296;top:1256;width:1694;height:2" coordorigin="3296,1256" coordsize="1694,2">
              <v:shape style="position:absolute;left:3296;top:1256;width:1694;height:2" coordorigin="3296,1256" coordsize="1694,0" path="m3296,1256l4990,1256e" filled="false" stroked="true" strokeweight=".48004pt" strokecolor="#000000">
                <v:path arrowok="t"/>
              </v:shape>
            </v:group>
            <v:group style="position:absolute;left:4990;top:1256;width:29;height:2" coordorigin="4990,1256" coordsize="29,2">
              <v:shape style="position:absolute;left:4990;top:1256;width:29;height:2" coordorigin="4990,1256" coordsize="29,0" path="m4990,1256l5018,1256e" filled="false" stroked="true" strokeweight=".48004pt" strokecolor="#000000">
                <v:path arrowok="t"/>
              </v:shape>
            </v:group>
            <v:group style="position:absolute;left:4990;top:1276;width:1668;height:2" coordorigin="4990,1276" coordsize="1668,2">
              <v:shape style="position:absolute;left:4990;top:1276;width:1668;height:2" coordorigin="4990,1276" coordsize="1668,0" path="m4990,1276l6658,1276e" filled="false" stroked="true" strokeweight=".47998pt" strokecolor="#000000">
                <v:path arrowok="t"/>
              </v:shape>
            </v:group>
            <v:group style="position:absolute;left:5018;top:1256;width:1640;height:2" coordorigin="5018,1256" coordsize="1640,2">
              <v:shape style="position:absolute;left:5018;top:1256;width:1640;height:2" coordorigin="5018,1256" coordsize="1640,0" path="m5018,1256l6658,1256e" filled="false" stroked="true" strokeweight=".48004pt" strokecolor="#000000">
                <v:path arrowok="t"/>
              </v:shape>
              <v:shape style="position:absolute;left:0;top:532;width:8779;height:720" type="#_x0000_t75" stroked="false">
                <v:imagedata r:id="rId530" o:title=""/>
              </v:shape>
            </v:group>
            <v:group style="position:absolute;left:6658;top:1256;width:29;height:2" coordorigin="6658,1256" coordsize="29,2">
              <v:shape style="position:absolute;left:6658;top:1256;width:29;height:2" coordorigin="6658,1256" coordsize="29,0" path="m6658,1256l6686,1256e" filled="false" stroked="true" strokeweight=".48004pt" strokecolor="#000000">
                <v:path arrowok="t"/>
              </v:shape>
            </v:group>
            <v:group style="position:absolute;left:6658;top:1276;width:2094;height:2" coordorigin="6658,1276" coordsize="2094,2">
              <v:shape style="position:absolute;left:6658;top:1276;width:2094;height:2" coordorigin="6658,1276" coordsize="2094,0" path="m6658,1276l8752,1276e" filled="false" stroked="true" strokeweight=".47998pt" strokecolor="#000000">
                <v:path arrowok="t"/>
              </v:shape>
            </v:group>
            <v:group style="position:absolute;left:6686;top:1256;width:2066;height:2" coordorigin="6686,1256" coordsize="2066,2">
              <v:shape style="position:absolute;left:6686;top:1256;width:2066;height:2" coordorigin="6686,1256" coordsize="2066,0" path="m6686,1256l8752,1256e" filled="false" stroked="true" strokeweight=".48004pt" strokecolor="#000000">
                <v:path arrowok="t"/>
              </v:shape>
              <v:shape style="position:absolute;left:1450;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731;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428;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7;top:629;width:3001;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长城国际系统科技(深圳)有限公司</w:t>
                      </w:r>
                      <w:r>
                        <w:rPr>
                          <w:rFonts w:ascii="宋体" w:hAnsi="宋体" w:cs="宋体" w:eastAsia="宋体" w:hint="default"/>
                          <w:sz w:val="20"/>
                          <w:szCs w:val="20"/>
                        </w:rPr>
                      </w:r>
                    </w:p>
                    <w:p>
                      <w:pPr>
                        <w:spacing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冠捷科技有限公司</w:t>
                      </w:r>
                    </w:p>
                  </w:txbxContent>
                </v:textbox>
                <w10:wrap type="none"/>
              </v:shape>
              <v:shape style="position:absolute;left:3582;top:979;width:13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27,227,998.97</w:t>
                      </w:r>
                      <w:r>
                        <w:rPr>
                          <w:rFonts w:ascii="宋体"/>
                          <w:sz w:val="20"/>
                        </w:rPr>
                      </w:r>
                    </w:p>
                  </w:txbxContent>
                </v:textbox>
                <w10:wrap type="none"/>
              </v:shape>
              <v:shape style="position:absolute;left:5354;top:59;width:3254;height:1120" type="#_x0000_t202" filled="false" stroked="false">
                <v:textbox inset="0,0,0,0">
                  <w:txbxContent>
                    <w:p>
                      <w:pPr>
                        <w:spacing w:line="200" w:lineRule="exact" w:before="0"/>
                        <w:ind w:left="1451"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本年比上年增减变动</w:t>
                      </w:r>
                      <w:r>
                        <w:rPr>
                          <w:rFonts w:ascii="宋体" w:hAnsi="宋体" w:cs="宋体" w:eastAsia="宋体" w:hint="default"/>
                          <w:spacing w:val="-1"/>
                          <w:sz w:val="20"/>
                          <w:szCs w:val="20"/>
                        </w:rPr>
                      </w:r>
                    </w:p>
                    <w:p>
                      <w:pPr>
                        <w:spacing w:line="261" w:lineRule="exact" w:before="0"/>
                        <w:ind w:left="1450" w:right="0" w:firstLine="0"/>
                        <w:jc w:val="center"/>
                        <w:rPr>
                          <w:rFonts w:ascii="宋体" w:hAnsi="宋体" w:cs="宋体" w:eastAsia="宋体" w:hint="default"/>
                          <w:sz w:val="20"/>
                          <w:szCs w:val="20"/>
                        </w:rPr>
                      </w:pPr>
                      <w:r>
                        <w:rPr>
                          <w:rFonts w:ascii="宋体" w:hAnsi="宋体" w:cs="宋体" w:eastAsia="宋体" w:hint="default"/>
                          <w:b/>
                          <w:bCs/>
                          <w:sz w:val="20"/>
                          <w:szCs w:val="20"/>
                        </w:rPr>
                        <w:t>的原因</w:t>
                      </w:r>
                      <w:r>
                        <w:rPr>
                          <w:rFonts w:ascii="宋体" w:hAnsi="宋体" w:cs="宋体" w:eastAsia="宋体" w:hint="default"/>
                          <w:sz w:val="20"/>
                          <w:szCs w:val="20"/>
                        </w:rPr>
                      </w:r>
                    </w:p>
                    <w:p>
                      <w:pPr>
                        <w:tabs>
                          <w:tab w:pos="1852" w:val="left" w:leader="none"/>
                        </w:tabs>
                        <w:spacing w:before="4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1,020,969.57</w:t>
                        <w:tab/>
                        <w:t>本年已处置</w:t>
                      </w:r>
                    </w:p>
                    <w:p>
                      <w:pPr>
                        <w:tabs>
                          <w:tab w:pos="1951" w:val="left" w:leader="none"/>
                        </w:tabs>
                        <w:spacing w:before="87"/>
                        <w:ind w:left="1" w:right="0" w:firstLine="0"/>
                        <w:jc w:val="left"/>
                        <w:rPr>
                          <w:rFonts w:ascii="宋体" w:hAnsi="宋体" w:cs="宋体" w:eastAsia="宋体" w:hint="default"/>
                          <w:sz w:val="20"/>
                          <w:szCs w:val="20"/>
                        </w:rPr>
                      </w:pPr>
                      <w:r>
                        <w:rPr>
                          <w:rFonts w:ascii="宋体" w:hAnsi="宋体" w:cs="宋体" w:eastAsia="宋体" w:hint="default"/>
                          <w:spacing w:val="-1"/>
                          <w:sz w:val="20"/>
                          <w:szCs w:val="20"/>
                        </w:rPr>
                        <w:t>8,192,614.75</w:t>
                        <w:tab/>
                        <w:t>本年分红</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5"/>
          <w:sz w:val="20"/>
          <w:szCs w:val="20"/>
        </w:rPr>
      </w:r>
    </w:p>
    <w:p>
      <w:pPr>
        <w:spacing w:line="240" w:lineRule="auto" w:before="6"/>
        <w:rPr>
          <w:rFonts w:ascii="宋体" w:hAnsi="宋体" w:cs="宋体" w:eastAsia="宋体" w:hint="default"/>
          <w:sz w:val="27"/>
          <w:szCs w:val="27"/>
        </w:rPr>
      </w:pPr>
    </w:p>
    <w:p>
      <w:pPr>
        <w:spacing w:before="31"/>
        <w:ind w:left="841" w:right="89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37"/>
          <w:sz w:val="22"/>
          <w:szCs w:val="22"/>
        </w:rPr>
        <w:t> </w:t>
      </w:r>
      <w:r>
        <w:rPr>
          <w:rFonts w:ascii="宋体" w:hAnsi="宋体" w:cs="宋体" w:eastAsia="宋体" w:hint="default"/>
          <w:sz w:val="22"/>
          <w:szCs w:val="22"/>
        </w:rPr>
        <w:t>权益法核算的长期股权投资收益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330" w:lineRule="exact"/>
        <w:ind w:left="104"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38.7pt;height:116.55pt;mso-position-horizontal-relative:char;mso-position-vertical-relative:line" coordorigin="0,0" coordsize="8774,2331">
            <v:group style="position:absolute;left:29;top:5;width:3268;height:2" coordorigin="29,5" coordsize="3268,2">
              <v:shape style="position:absolute;left:29;top:5;width:3268;height:2" coordorigin="29,5" coordsize="3268,0" path="m29,5l3296,5e" filled="false" stroked="true" strokeweight=".47998pt" strokecolor="#000000">
                <v:path arrowok="t"/>
              </v:shape>
            </v:group>
            <v:group style="position:absolute;left:29;top:24;width:3268;height:2" coordorigin="29,24" coordsize="3268,2">
              <v:shape style="position:absolute;left:29;top:24;width:3268;height:2" coordorigin="29,24" coordsize="3268,0" path="m29,24l3296,24e" filled="false" stroked="true" strokeweight=".48004pt" strokecolor="#000000">
                <v:path arrowok="t"/>
              </v:shape>
              <v:shape style="position:absolute;left:3296;top:29;width:14;height:2" type="#_x0000_t75" stroked="false">
                <v:imagedata r:id="rId25" o:title=""/>
              </v:shape>
            </v:group>
            <v:group style="position:absolute;left:3296;top:5;width:29;height:2" coordorigin="3296,5" coordsize="29,2">
              <v:shape style="position:absolute;left:3296;top:5;width:29;height:2" coordorigin="3296,5" coordsize="29,0" path="m3296,5l3325,5e" filled="false" stroked="true" strokeweight=".47998pt" strokecolor="#000000">
                <v:path arrowok="t"/>
              </v:shape>
            </v:group>
            <v:group style="position:absolute;left:3296;top:24;width:29;height:2" coordorigin="3296,24" coordsize="29,2">
              <v:shape style="position:absolute;left:3296;top:24;width:29;height:2" coordorigin="3296,24" coordsize="29,0" path="m3296,24l3325,24e" filled="false" stroked="true" strokeweight=".48004pt" strokecolor="#000000">
                <v:path arrowok="t"/>
              </v:shape>
            </v:group>
            <v:group style="position:absolute;left:3325;top:5;width:1805;height:2" coordorigin="3325,5" coordsize="1805,2">
              <v:shape style="position:absolute;left:3325;top:5;width:1805;height:2" coordorigin="3325,5" coordsize="1805,0" path="m3325,5l5130,5e" filled="false" stroked="true" strokeweight=".47998pt" strokecolor="#000000">
                <v:path arrowok="t"/>
              </v:shape>
            </v:group>
            <v:group style="position:absolute;left:3325;top:24;width:1805;height:2" coordorigin="3325,24" coordsize="1805,2">
              <v:shape style="position:absolute;left:3325;top:24;width:1805;height:2" coordorigin="3325,24" coordsize="1805,0" path="m3325,24l5130,24e" filled="false" stroked="true" strokeweight=".48004pt" strokecolor="#000000">
                <v:path arrowok="t"/>
              </v:shape>
              <v:shape style="position:absolute;left:5130;top:29;width:14;height:2" type="#_x0000_t75" stroked="false">
                <v:imagedata r:id="rId25" o:title=""/>
              </v:shape>
            </v:group>
            <v:group style="position:absolute;left:5130;top:5;width:29;height:2" coordorigin="5130,5" coordsize="29,2">
              <v:shape style="position:absolute;left:5130;top:5;width:29;height:2" coordorigin="5130,5" coordsize="29,0" path="m5130,5l5159,5e" filled="false" stroked="true" strokeweight=".47998pt" strokecolor="#000000">
                <v:path arrowok="t"/>
              </v:shape>
            </v:group>
            <v:group style="position:absolute;left:5130;top:24;width:29;height:2" coordorigin="5130,24" coordsize="29,2">
              <v:shape style="position:absolute;left:5130;top:24;width:29;height:2" coordorigin="5130,24" coordsize="29,0" path="m5130,24l5159,24e" filled="false" stroked="true" strokeweight=".48004pt" strokecolor="#000000">
                <v:path arrowok="t"/>
              </v:shape>
            </v:group>
            <v:group style="position:absolute;left:5159;top:5;width:1820;height:2" coordorigin="5159,5" coordsize="1820,2">
              <v:shape style="position:absolute;left:5159;top:5;width:1820;height:2" coordorigin="5159,5" coordsize="1820,0" path="m5159,5l6978,5e" filled="false" stroked="true" strokeweight=".47998pt" strokecolor="#000000">
                <v:path arrowok="t"/>
              </v:shape>
            </v:group>
            <v:group style="position:absolute;left:5159;top:24;width:1820;height:2" coordorigin="5159,24" coordsize="1820,2">
              <v:shape style="position:absolute;left:5159;top:24;width:1820;height:2" coordorigin="5159,24" coordsize="1820,0" path="m5159,24l6978,24e" filled="false" stroked="true" strokeweight=".48004pt" strokecolor="#000000">
                <v:path arrowok="t"/>
              </v:shape>
              <v:shape style="position:absolute;left:6978;top:29;width:14;height:2" type="#_x0000_t75" stroked="false">
                <v:imagedata r:id="rId25" o:title=""/>
              </v:shape>
            </v:group>
            <v:group style="position:absolute;left:6978;top:5;width:29;height:2" coordorigin="6978,5" coordsize="29,2">
              <v:shape style="position:absolute;left:6978;top:5;width:29;height:2" coordorigin="6978,5" coordsize="29,0" path="m6978,5l7007,5e" filled="false" stroked="true" strokeweight=".47998pt" strokecolor="#000000">
                <v:path arrowok="t"/>
              </v:shape>
            </v:group>
            <v:group style="position:absolute;left:6978;top:24;width:29;height:2" coordorigin="6978,24" coordsize="29,2">
              <v:shape style="position:absolute;left:6978;top:24;width:29;height:2" coordorigin="6978,24" coordsize="29,0" path="m6978,24l7007,24e" filled="false" stroked="true" strokeweight=".48004pt" strokecolor="#000000">
                <v:path arrowok="t"/>
              </v:shape>
            </v:group>
            <v:group style="position:absolute;left:7007;top:5;width:1738;height:2" coordorigin="7007,5" coordsize="1738,2">
              <v:shape style="position:absolute;left:7007;top:5;width:1738;height:2" coordorigin="7007,5" coordsize="1738,0" path="m7007,5l8744,5e" filled="false" stroked="true" strokeweight=".47998pt" strokecolor="#000000">
                <v:path arrowok="t"/>
              </v:shape>
            </v:group>
            <v:group style="position:absolute;left:7007;top:24;width:1738;height:2" coordorigin="7007,24" coordsize="1738,2">
              <v:shape style="position:absolute;left:7007;top:24;width:1738;height:2" coordorigin="7007,24" coordsize="1738,0" path="m7007,24l8744,24e" filled="false" stroked="true" strokeweight=".48004pt" strokecolor="#000000">
                <v:path arrowok="t"/>
              </v:shape>
              <v:shape style="position:absolute;left:3277;top:11;width:3734;height:558" type="#_x0000_t75" stroked="false">
                <v:imagedata r:id="rId531" o:title=""/>
              </v:shape>
            </v:group>
            <v:group style="position:absolute;left:14;top:2326;width:3282;height:2" coordorigin="14,2326" coordsize="3282,2">
              <v:shape style="position:absolute;left:14;top:2326;width:3282;height:2" coordorigin="14,2326" coordsize="3282,0" path="m14,2326l3296,2326e" filled="false" stroked="true" strokeweight=".48001pt" strokecolor="#000000">
                <v:path arrowok="t"/>
              </v:shape>
            </v:group>
            <v:group style="position:absolute;left:14;top:2306;width:3282;height:2" coordorigin="14,2306" coordsize="3282,2">
              <v:shape style="position:absolute;left:14;top:2306;width:3282;height:2" coordorigin="14,2306" coordsize="3282,0" path="m14,2306l3296,2306e" filled="false" stroked="true" strokeweight=".48001pt" strokecolor="#000000">
                <v:path arrowok="t"/>
              </v:shape>
            </v:group>
            <v:group style="position:absolute;left:3296;top:2306;width:29;height:2" coordorigin="3296,2306" coordsize="29,2">
              <v:shape style="position:absolute;left:3296;top:2306;width:29;height:2" coordorigin="3296,2306" coordsize="29,0" path="m3296,2306l3325,2306e" filled="false" stroked="true" strokeweight=".48001pt" strokecolor="#000000">
                <v:path arrowok="t"/>
              </v:shape>
            </v:group>
            <v:group style="position:absolute;left:3296;top:2326;width:1834;height:2" coordorigin="3296,2326" coordsize="1834,2">
              <v:shape style="position:absolute;left:3296;top:2326;width:1834;height:2" coordorigin="3296,2326" coordsize="1834,0" path="m3296,2326l5130,2326e" filled="false" stroked="true" strokeweight=".48001pt" strokecolor="#000000">
                <v:path arrowok="t"/>
              </v:shape>
            </v:group>
            <v:group style="position:absolute;left:3325;top:2306;width:1805;height:2" coordorigin="3325,2306" coordsize="1805,2">
              <v:shape style="position:absolute;left:3325;top:2306;width:1805;height:2" coordorigin="3325,2306" coordsize="1805,0" path="m3325,2306l5130,2306e" filled="false" stroked="true" strokeweight=".48001pt" strokecolor="#000000">
                <v:path arrowok="t"/>
              </v:shape>
            </v:group>
            <v:group style="position:absolute;left:5130;top:2306;width:29;height:2" coordorigin="5130,2306" coordsize="29,2">
              <v:shape style="position:absolute;left:5130;top:2306;width:29;height:2" coordorigin="5130,2306" coordsize="29,0" path="m5130,2306l5159,2306e" filled="false" stroked="true" strokeweight=".48001pt" strokecolor="#000000">
                <v:path arrowok="t"/>
              </v:shape>
            </v:group>
            <v:group style="position:absolute;left:5130;top:2326;width:1848;height:2" coordorigin="5130,2326" coordsize="1848,2">
              <v:shape style="position:absolute;left:5130;top:2326;width:1848;height:2" coordorigin="5130,2326" coordsize="1848,0" path="m5130,2326l6978,2326e" filled="false" stroked="true" strokeweight=".48001pt" strokecolor="#000000">
                <v:path arrowok="t"/>
              </v:shape>
            </v:group>
            <v:group style="position:absolute;left:5159;top:2306;width:1820;height:2" coordorigin="5159,2306" coordsize="1820,2">
              <v:shape style="position:absolute;left:5159;top:2306;width:1820;height:2" coordorigin="5159,2306" coordsize="1820,0" path="m5159,2306l6978,2306e" filled="false" stroked="true" strokeweight=".48001pt" strokecolor="#000000">
                <v:path arrowok="t"/>
              </v:shape>
              <v:shape style="position:absolute;left:0;top:530;width:8773;height:1771" type="#_x0000_t75" stroked="false">
                <v:imagedata r:id="rId532" o:title=""/>
              </v:shape>
            </v:group>
            <v:group style="position:absolute;left:6978;top:2306;width:29;height:2" coordorigin="6978,2306" coordsize="29,2">
              <v:shape style="position:absolute;left:6978;top:2306;width:29;height:2" coordorigin="6978,2306" coordsize="29,0" path="m6978,2306l7007,2306e" filled="false" stroked="true" strokeweight=".48001pt" strokecolor="#000000">
                <v:path arrowok="t"/>
              </v:shape>
            </v:group>
            <v:group style="position:absolute;left:6978;top:2326;width:1774;height:2" coordorigin="6978,2326" coordsize="1774,2">
              <v:shape style="position:absolute;left:6978;top:2326;width:1774;height:2" coordorigin="6978,2326" coordsize="1774,0" path="m6978,2326l8752,2326e" filled="false" stroked="true" strokeweight=".48001pt" strokecolor="#000000">
                <v:path arrowok="t"/>
              </v:shape>
            </v:group>
            <v:group style="position:absolute;left:7007;top:2306;width:1745;height:2" coordorigin="7007,2306" coordsize="1745,2">
              <v:shape style="position:absolute;left:7007;top:2306;width:1745;height:2" coordorigin="7007,2306" coordsize="1745,0" path="m7007,2306l8752,2306e" filled="false" stroked="true" strokeweight=".48001pt" strokecolor="#000000">
                <v:path arrowok="t"/>
              </v:shape>
              <v:shape style="position:absolute;left:1464;top:1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817;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658;top:1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166;top:59;width:140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本年比上年增减</w:t>
                      </w:r>
                      <w:r>
                        <w:rPr>
                          <w:rFonts w:ascii="宋体" w:hAnsi="宋体" w:cs="宋体" w:eastAsia="宋体" w:hint="default"/>
                          <w:spacing w:val="-1"/>
                          <w:sz w:val="20"/>
                          <w:szCs w:val="20"/>
                        </w:rPr>
                      </w:r>
                    </w:p>
                    <w:p>
                      <w:pPr>
                        <w:spacing w:line="261"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变动的原因</w:t>
                      </w:r>
                      <w:r>
                        <w:rPr>
                          <w:rFonts w:ascii="宋体" w:hAnsi="宋体" w:cs="宋体" w:eastAsia="宋体" w:hint="default"/>
                          <w:sz w:val="20"/>
                          <w:szCs w:val="20"/>
                        </w:rPr>
                      </w:r>
                    </w:p>
                  </w:txbxContent>
                </v:textbox>
                <w10:wrap type="none"/>
              </v:shape>
              <v:shape style="position:absolute;left:137;top:628;width:2800;height:16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line="321" w:lineRule="auto"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w w:val="100"/>
                          <w:sz w:val="20"/>
                          <w:szCs w:val="20"/>
                        </w:rPr>
                        <w:t> </w:t>
                      </w:r>
                      <w:r>
                        <w:rPr>
                          <w:rFonts w:ascii="宋体" w:hAnsi="宋体" w:cs="宋体" w:eastAsia="宋体" w:hint="default"/>
                          <w:spacing w:val="-2"/>
                          <w:sz w:val="20"/>
                          <w:szCs w:val="20"/>
                        </w:rPr>
                        <w:t>长城计算机软件与系统有限公司</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2"/>
                          <w:sz w:val="20"/>
                          <w:szCs w:val="20"/>
                        </w:rPr>
                        <w:t>长信数码信息文化发展有限公司</w:t>
                      </w:r>
                      <w:r>
                        <w:rPr>
                          <w:rFonts w:ascii="宋体" w:hAnsi="宋体" w:cs="宋体" w:eastAsia="宋体" w:hint="default"/>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xbxContent>
                </v:textbox>
                <w10:wrap type="none"/>
              </v:shape>
              <v:shape style="position:absolute;left:3724;top:628;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-1,258,551.32</w:t>
                      </w:r>
                      <w:r>
                        <w:rPr>
                          <w:rFonts w:ascii="宋体"/>
                          <w:spacing w:val="-1"/>
                          <w:sz w:val="20"/>
                        </w:rPr>
                      </w:r>
                    </w:p>
                  </w:txbxContent>
                </v:textbox>
                <w10:wrap type="none"/>
              </v:shape>
              <v:shape style="position:absolute;left:5572;top:628;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-2,221,894.29</w:t>
                      </w:r>
                      <w:r>
                        <w:rPr>
                          <w:rFonts w:ascii="宋体"/>
                          <w:spacing w:val="-1"/>
                          <w:sz w:val="20"/>
                        </w:rPr>
                      </w:r>
                    </w:p>
                  </w:txbxContent>
                </v:textbox>
                <w10:wrap type="none"/>
              </v:shape>
              <v:shape style="position:absolute;left:3925;top:1329;width:1103;height:900" type="#_x0000_t202" filled="false" stroked="false">
                <v:textbox inset="0,0,0,0">
                  <w:txbxContent>
                    <w:p>
                      <w:pPr>
                        <w:spacing w:line="200" w:lineRule="exact" w:before="0"/>
                        <w:ind w:left="99" w:right="0" w:firstLine="0"/>
                        <w:jc w:val="left"/>
                        <w:rPr>
                          <w:rFonts w:ascii="宋体" w:hAnsi="宋体" w:cs="宋体" w:eastAsia="宋体" w:hint="default"/>
                          <w:sz w:val="20"/>
                          <w:szCs w:val="20"/>
                        </w:rPr>
                      </w:pPr>
                      <w:r>
                        <w:rPr>
                          <w:rFonts w:ascii="宋体"/>
                          <w:spacing w:val="-1"/>
                          <w:sz w:val="20"/>
                        </w:rPr>
                        <w:t>152,772.71</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1"/>
                          <w:sz w:val="20"/>
                        </w:rPr>
                        <w:t>-827,357.58</w:t>
                      </w:r>
                    </w:p>
                    <w:p>
                      <w:pPr>
                        <w:spacing w:before="88"/>
                        <w:ind w:left="0" w:right="0" w:firstLine="0"/>
                        <w:jc w:val="left"/>
                        <w:rPr>
                          <w:rFonts w:ascii="宋体" w:hAnsi="宋体" w:cs="宋体" w:eastAsia="宋体" w:hint="default"/>
                          <w:sz w:val="20"/>
                          <w:szCs w:val="20"/>
                        </w:rPr>
                      </w:pPr>
                      <w:r>
                        <w:rPr>
                          <w:rFonts w:ascii="宋体"/>
                          <w:spacing w:val="-1"/>
                          <w:sz w:val="20"/>
                        </w:rPr>
                        <w:t>-583,966.45</w:t>
                      </w:r>
                    </w:p>
                  </w:txbxContent>
                </v:textbox>
                <w10:wrap type="none"/>
              </v:shape>
              <v:shape style="position:absolute;left:5575;top:1329;width:1302;height:900" type="#_x0000_t202" filled="false" stroked="false">
                <v:textbox inset="0,0,0,0">
                  <w:txbxContent>
                    <w:p>
                      <w:pPr>
                        <w:spacing w:line="200" w:lineRule="exact" w:before="0"/>
                        <w:ind w:left="200" w:right="0" w:firstLine="0"/>
                        <w:jc w:val="left"/>
                        <w:rPr>
                          <w:rFonts w:ascii="宋体" w:hAnsi="宋体" w:cs="宋体" w:eastAsia="宋体" w:hint="default"/>
                          <w:sz w:val="20"/>
                          <w:szCs w:val="20"/>
                        </w:rPr>
                      </w:pPr>
                      <w:r>
                        <w:rPr>
                          <w:rFonts w:ascii="宋体"/>
                          <w:spacing w:val="-1"/>
                          <w:sz w:val="20"/>
                        </w:rPr>
                        <w:t>-632,306.57</w:t>
                      </w:r>
                      <w:r>
                        <w:rPr>
                          <w:rFonts w:ascii="宋体"/>
                          <w:sz w:val="20"/>
                        </w:rPr>
                      </w:r>
                    </w:p>
                    <w:p>
                      <w:pPr>
                        <w:spacing w:before="87"/>
                        <w:ind w:left="0" w:right="0" w:firstLine="0"/>
                        <w:jc w:val="left"/>
                        <w:rPr>
                          <w:rFonts w:ascii="宋体" w:hAnsi="宋体" w:cs="宋体" w:eastAsia="宋体" w:hint="default"/>
                          <w:sz w:val="20"/>
                          <w:szCs w:val="20"/>
                        </w:rPr>
                      </w:pPr>
                      <w:r>
                        <w:rPr>
                          <w:rFonts w:ascii="宋体"/>
                          <w:spacing w:val="-1"/>
                          <w:sz w:val="20"/>
                        </w:rPr>
                        <w:t>-1,154,220.84</w:t>
                      </w:r>
                      <w:r>
                        <w:rPr>
                          <w:rFonts w:ascii="宋体"/>
                          <w:sz w:val="20"/>
                        </w:rPr>
                      </w:r>
                    </w:p>
                    <w:p>
                      <w:pPr>
                        <w:spacing w:before="88"/>
                        <w:ind w:left="200" w:right="0" w:firstLine="0"/>
                        <w:jc w:val="left"/>
                        <w:rPr>
                          <w:rFonts w:ascii="宋体" w:hAnsi="宋体" w:cs="宋体" w:eastAsia="宋体" w:hint="default"/>
                          <w:sz w:val="20"/>
                          <w:szCs w:val="20"/>
                        </w:rPr>
                      </w:pPr>
                      <w:r>
                        <w:rPr>
                          <w:rFonts w:ascii="宋体"/>
                          <w:spacing w:val="-1"/>
                          <w:sz w:val="20"/>
                        </w:rPr>
                        <w:t>-435,366.88</w:t>
                      </w:r>
                      <w:r>
                        <w:rPr>
                          <w:rFonts w:ascii="宋体"/>
                          <w:sz w:val="20"/>
                        </w:rPr>
                      </w:r>
                    </w:p>
                  </w:txbxContent>
                </v:textbox>
                <w10:wrap type="none"/>
              </v:shape>
              <v:shape style="position:absolute;left:7368;top:1329;width:1001;height:900" type="#_x0000_t202" filled="false" stroked="false">
                <v:textbox inset="0,0,0,0">
                  <w:txbxContent>
                    <w:p>
                      <w:pPr>
                        <w:spacing w:line="200" w:lineRule="exact" w:before="0"/>
                        <w:ind w:left="98" w:right="0" w:hanging="99"/>
                        <w:jc w:val="left"/>
                        <w:rPr>
                          <w:rFonts w:ascii="宋体" w:hAnsi="宋体" w:cs="宋体" w:eastAsia="宋体" w:hint="default"/>
                          <w:sz w:val="20"/>
                          <w:szCs w:val="20"/>
                        </w:rPr>
                      </w:pPr>
                      <w:r>
                        <w:rPr>
                          <w:rFonts w:ascii="宋体" w:hAnsi="宋体" w:cs="宋体" w:eastAsia="宋体" w:hint="default"/>
                          <w:spacing w:val="-1"/>
                          <w:sz w:val="20"/>
                          <w:szCs w:val="20"/>
                        </w:rPr>
                        <w:t>本年已处置</w:t>
                      </w:r>
                    </w:p>
                    <w:p>
                      <w:pPr>
                        <w:spacing w:line="350" w:lineRule="exact" w:before="41"/>
                        <w:ind w:left="99" w:right="98" w:hanging="1"/>
                        <w:jc w:val="left"/>
                        <w:rPr>
                          <w:rFonts w:ascii="宋体" w:hAnsi="宋体" w:cs="宋体" w:eastAsia="宋体" w:hint="default"/>
                          <w:sz w:val="20"/>
                          <w:szCs w:val="20"/>
                        </w:rPr>
                      </w:pPr>
                      <w:r>
                        <w:rPr>
                          <w:rFonts w:ascii="宋体" w:hAnsi="宋体" w:cs="宋体" w:eastAsia="宋体" w:hint="default"/>
                          <w:sz w:val="20"/>
                          <w:szCs w:val="20"/>
                        </w:rPr>
                        <w:t>业绩变动</w:t>
                      </w:r>
                      <w:r>
                        <w:rPr>
                          <w:rFonts w:ascii="宋体" w:hAnsi="宋体" w:cs="宋体" w:eastAsia="宋体" w:hint="default"/>
                          <w:spacing w:val="-1"/>
                          <w:w w:val="100"/>
                          <w:sz w:val="20"/>
                          <w:szCs w:val="20"/>
                        </w:rPr>
                        <w:t> </w:t>
                      </w:r>
                      <w:r>
                        <w:rPr>
                          <w:rFonts w:ascii="宋体" w:hAnsi="宋体" w:cs="宋体" w:eastAsia="宋体" w:hint="default"/>
                          <w:sz w:val="20"/>
                          <w:szCs w:val="20"/>
                        </w:rPr>
                        <w:t>业绩变动</w:t>
                      </w:r>
                    </w:p>
                  </w:txbxContent>
                </v:textbox>
                <w10:wrap type="none"/>
              </v:shape>
            </v:group>
          </v:group>
        </w:pict>
      </w:r>
      <w:r>
        <w:rPr>
          <w:rFonts w:ascii="宋体" w:hAnsi="宋体" w:cs="宋体" w:eastAsia="宋体" w:hint="default"/>
          <w:position w:val="-46"/>
          <w:sz w:val="20"/>
          <w:szCs w:val="20"/>
        </w:rPr>
      </w:r>
    </w:p>
    <w:p>
      <w:pPr>
        <w:spacing w:line="240" w:lineRule="auto" w:before="6"/>
        <w:rPr>
          <w:rFonts w:ascii="宋体" w:hAnsi="宋体" w:cs="宋体" w:eastAsia="宋体" w:hint="default"/>
          <w:sz w:val="27"/>
          <w:szCs w:val="27"/>
        </w:rPr>
      </w:pPr>
    </w:p>
    <w:p>
      <w:pPr>
        <w:spacing w:before="31"/>
        <w:ind w:left="824" w:right="5563" w:firstLine="0"/>
        <w:jc w:val="center"/>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33"/>
          <w:sz w:val="22"/>
          <w:szCs w:val="22"/>
        </w:rPr>
        <w:t> </w:t>
      </w:r>
      <w:r>
        <w:rPr>
          <w:rFonts w:ascii="宋体" w:hAnsi="宋体" w:cs="宋体" w:eastAsia="宋体" w:hint="default"/>
          <w:sz w:val="22"/>
          <w:szCs w:val="22"/>
        </w:rPr>
        <w:t>母公司现金流量表补充资料</w:t>
      </w:r>
    </w:p>
    <w:p>
      <w:pPr>
        <w:spacing w:line="240" w:lineRule="auto" w:before="11"/>
        <w:rPr>
          <w:rFonts w:ascii="宋体" w:hAnsi="宋体" w:cs="宋体" w:eastAsia="宋体" w:hint="default"/>
          <w:sz w:val="25"/>
          <w:szCs w:val="25"/>
        </w:rPr>
      </w:pPr>
    </w:p>
    <w:p>
      <w:pPr>
        <w:tabs>
          <w:tab w:pos="5298" w:val="left" w:leader="none"/>
          <w:tab w:pos="7667" w:val="left" w:leader="none"/>
        </w:tabs>
        <w:spacing w:line="321" w:lineRule="auto" w:before="0"/>
        <w:ind w:left="241" w:right="893" w:firstLine="1872"/>
        <w:jc w:val="left"/>
        <w:rPr>
          <w:rFonts w:ascii="宋体" w:hAnsi="宋体" w:cs="宋体" w:eastAsia="宋体" w:hint="default"/>
          <w:sz w:val="20"/>
          <w:szCs w:val="20"/>
        </w:rPr>
      </w:pPr>
      <w:r>
        <w:rPr/>
        <w:pict>
          <v:group style="position:absolute;margin-left:78.240028pt;margin-top:-1.87984pt;width:457.4pt;height:370.5pt;mso-position-horizontal-relative:page;mso-position-vertical-relative:paragraph;z-index:-1003768" coordorigin="1565,-38" coordsize="9148,7410">
            <v:group style="position:absolute;left:1594;top:-33;width:4358;height:2" coordorigin="1594,-33" coordsize="4358,2">
              <v:shape style="position:absolute;left:1594;top:-33;width:4358;height:2" coordorigin="1594,-33" coordsize="4358,0" path="m1594,-33l5951,-33e" filled="false" stroked="true" strokeweight=".48001pt" strokecolor="#000000">
                <v:path arrowok="t"/>
              </v:shape>
            </v:group>
            <v:group style="position:absolute;left:1594;top:-14;width:4358;height:2" coordorigin="1594,-14" coordsize="4358,2">
              <v:shape style="position:absolute;left:1594;top:-14;width:4358;height:2" coordorigin="1594,-14" coordsize="4358,0" path="m1594,-14l5951,-14e" filled="false" stroked="true" strokeweight=".48001pt" strokecolor="#000000">
                <v:path arrowok="t"/>
              </v:shape>
              <v:shape style="position:absolute;left:5951;top:-9;width:14;height:2" type="#_x0000_t75" stroked="false">
                <v:imagedata r:id="rId37" o:title=""/>
              </v:shape>
            </v:group>
            <v:group style="position:absolute;left:5951;top:-33;width:29;height:2" coordorigin="5951,-33" coordsize="29,2">
              <v:shape style="position:absolute;left:5951;top:-33;width:29;height:2" coordorigin="5951,-33" coordsize="29,0" path="m5951,-33l5980,-33e" filled="false" stroked="true" strokeweight=".48001pt" strokecolor="#000000">
                <v:path arrowok="t"/>
              </v:shape>
            </v:group>
            <v:group style="position:absolute;left:5951;top:-14;width:29;height:2" coordorigin="5951,-14" coordsize="29,2">
              <v:shape style="position:absolute;left:5951;top:-14;width:29;height:2" coordorigin="5951,-14" coordsize="29,0" path="m5951,-14l5980,-14e" filled="false" stroked="true" strokeweight=".48001pt" strokecolor="#000000">
                <v:path arrowok="t"/>
              </v:shape>
            </v:group>
            <v:group style="position:absolute;left:5980;top:-33;width:2381;height:2" coordorigin="5980,-33" coordsize="2381,2">
              <v:shape style="position:absolute;left:5980;top:-33;width:2381;height:2" coordorigin="5980,-33" coordsize="2381,0" path="m5980,-33l8360,-33e" filled="false" stroked="true" strokeweight=".48001pt" strokecolor="#000000">
                <v:path arrowok="t"/>
              </v:shape>
            </v:group>
            <v:group style="position:absolute;left:5980;top:-14;width:2381;height:2" coordorigin="5980,-14" coordsize="2381,2">
              <v:shape style="position:absolute;left:5980;top:-14;width:2381;height:2" coordorigin="5980,-14" coordsize="2381,0" path="m5980,-14l8360,-14e" filled="false" stroked="true" strokeweight=".48001pt" strokecolor="#000000">
                <v:path arrowok="t"/>
              </v:shape>
              <v:shape style="position:absolute;left:8360;top:-9;width:14;height:2" type="#_x0000_t75" stroked="false">
                <v:imagedata r:id="rId37" o:title=""/>
              </v:shape>
            </v:group>
            <v:group style="position:absolute;left:8360;top:-33;width:29;height:2" coordorigin="8360,-33" coordsize="29,2">
              <v:shape style="position:absolute;left:8360;top:-33;width:29;height:2" coordorigin="8360,-33" coordsize="29,0" path="m8360,-33l8389,-33e" filled="false" stroked="true" strokeweight=".48001pt" strokecolor="#000000">
                <v:path arrowok="t"/>
              </v:shape>
            </v:group>
            <v:group style="position:absolute;left:8360;top:-14;width:29;height:2" coordorigin="8360,-14" coordsize="29,2">
              <v:shape style="position:absolute;left:8360;top:-14;width:29;height:2" coordorigin="8360,-14" coordsize="29,0" path="m8360,-14l8389,-14e" filled="false" stroked="true" strokeweight=".48001pt" strokecolor="#000000">
                <v:path arrowok="t"/>
              </v:shape>
            </v:group>
            <v:group style="position:absolute;left:8389;top:-33;width:2296;height:2" coordorigin="8389,-33" coordsize="2296,2">
              <v:shape style="position:absolute;left:8389;top:-33;width:2296;height:2" coordorigin="8389,-33" coordsize="2296,0" path="m8389,-33l10685,-33e" filled="false" stroked="true" strokeweight=".48001pt" strokecolor="#000000">
                <v:path arrowok="t"/>
              </v:shape>
            </v:group>
            <v:group style="position:absolute;left:8389;top:-14;width:2296;height:2" coordorigin="8389,-14" coordsize="2296,2">
              <v:shape style="position:absolute;left:8389;top:-14;width:2296;height:2" coordorigin="8389,-14" coordsize="2296,0" path="m8389,-14l10685,-14e" filled="false" stroked="true" strokeweight=".48001pt" strokecolor="#000000">
                <v:path arrowok="t"/>
              </v:shape>
              <v:shape style="position:absolute;left:5932;top:-27;width:2462;height:379" type="#_x0000_t75" stroked="false">
                <v:imagedata r:id="rId533" o:title=""/>
              </v:shape>
            </v:group>
            <v:group style="position:absolute;left:1579;top:7368;width:4372;height:2" coordorigin="1579,7368" coordsize="4372,2">
              <v:shape style="position:absolute;left:1579;top:7368;width:4372;height:2" coordorigin="1579,7368" coordsize="4372,0" path="m1579,7368l5951,7368e" filled="false" stroked="true" strokeweight=".48001pt" strokecolor="#000000">
                <v:path arrowok="t"/>
              </v:shape>
            </v:group>
            <v:group style="position:absolute;left:1579;top:7348;width:4372;height:2" coordorigin="1579,7348" coordsize="4372,2">
              <v:shape style="position:absolute;left:1579;top:7348;width:4372;height:2" coordorigin="1579,7348" coordsize="4372,0" path="m1579,7348l5951,7348e" filled="false" stroked="true" strokeweight=".47998pt" strokecolor="#000000">
                <v:path arrowok="t"/>
              </v:shape>
            </v:group>
            <v:group style="position:absolute;left:5951;top:7348;width:29;height:2" coordorigin="5951,7348" coordsize="29,2">
              <v:shape style="position:absolute;left:5951;top:7348;width:29;height:2" coordorigin="5951,7348" coordsize="29,0" path="m5951,7348l5980,7348e" filled="false" stroked="true" strokeweight=".47998pt" strokecolor="#000000">
                <v:path arrowok="t"/>
              </v:shape>
            </v:group>
            <v:group style="position:absolute;left:5951;top:7368;width:2410;height:2" coordorigin="5951,7368" coordsize="2410,2">
              <v:shape style="position:absolute;left:5951;top:7368;width:2410;height:2" coordorigin="5951,7368" coordsize="2410,0" path="m5951,7368l8360,7368e" filled="false" stroked="true" strokeweight=".48001pt" strokecolor="#000000">
                <v:path arrowok="t"/>
              </v:shape>
            </v:group>
            <v:group style="position:absolute;left:5980;top:7348;width:2381;height:2" coordorigin="5980,7348" coordsize="2381,2">
              <v:shape style="position:absolute;left:5980;top:7348;width:2381;height:2" coordorigin="5980,7348" coordsize="2381,0" path="m5980,7348l8360,7348e" filled="false" stroked="true" strokeweight=".47998pt" strokecolor="#000000">
                <v:path arrowok="t"/>
              </v:shape>
              <v:shape style="position:absolute;left:1565;top:314;width:9148;height:7030" type="#_x0000_t75" stroked="false">
                <v:imagedata r:id="rId534" o:title=""/>
              </v:shape>
            </v:group>
            <v:group style="position:absolute;left:8360;top:7348;width:29;height:2" coordorigin="8360,7348" coordsize="29,2">
              <v:shape style="position:absolute;left:8360;top:7348;width:29;height:2" coordorigin="8360,7348" coordsize="29,0" path="m8360,7348l8389,7348e" filled="false" stroked="true" strokeweight=".47998pt" strokecolor="#000000">
                <v:path arrowok="t"/>
              </v:shape>
            </v:group>
            <v:group style="position:absolute;left:8360;top:7368;width:2332;height:2" coordorigin="8360,7368" coordsize="2332,2">
              <v:shape style="position:absolute;left:8360;top:7368;width:2332;height:2" coordorigin="8360,7368" coordsize="2332,0" path="m8360,7368l10692,7368e" filled="false" stroked="true" strokeweight=".48001pt" strokecolor="#000000">
                <v:path arrowok="t"/>
              </v:shape>
            </v:group>
            <v:group style="position:absolute;left:8389;top:7348;width:2303;height:2" coordorigin="8389,7348" coordsize="2303,2">
              <v:shape style="position:absolute;left:8389;top:7348;width:2303;height:2" coordorigin="8389,7348" coordsize="2303,0" path="m8389,7348l10692,7348e" filled="false" stroked="true" strokeweight=".47998pt" strokecolor="#000000">
                <v:path arrowok="t"/>
              </v:shape>
            </v:group>
            <w10:wrap type="none"/>
          </v:group>
        </w:pict>
      </w:r>
      <w:r>
        <w:rPr>
          <w:rFonts w:ascii="宋体" w:hAnsi="宋体" w:cs="宋体" w:eastAsia="宋体" w:hint="default"/>
          <w:b/>
          <w:bCs/>
          <w:w w:val="95"/>
          <w:sz w:val="20"/>
          <w:szCs w:val="20"/>
        </w:rPr>
        <w:t>项目</w:t>
        <w:tab/>
        <w:t>本年金额</w:t>
        <w:tab/>
      </w:r>
      <w:r>
        <w:rPr>
          <w:rFonts w:ascii="宋体" w:hAnsi="宋体" w:cs="宋体" w:eastAsia="宋体" w:hint="default"/>
          <w:b/>
          <w:bCs/>
          <w:sz w:val="20"/>
          <w:szCs w:val="20"/>
        </w:rPr>
        <w:t>上年金额</w:t>
      </w:r>
      <w:r>
        <w:rPr>
          <w:rFonts w:ascii="宋体" w:hAnsi="宋体" w:cs="宋体" w:eastAsia="宋体" w:hint="default"/>
          <w:b/>
          <w:bCs/>
          <w:w w:val="99"/>
          <w:sz w:val="20"/>
          <w:szCs w:val="20"/>
        </w:rPr>
        <w:t> </w:t>
      </w:r>
      <w:r>
        <w:rPr>
          <w:rFonts w:ascii="宋体" w:hAnsi="宋体" w:cs="宋体" w:eastAsia="宋体" w:hint="default"/>
          <w:b/>
          <w:bCs/>
          <w:spacing w:val="-13"/>
          <w:sz w:val="20"/>
          <w:szCs w:val="20"/>
        </w:rPr>
        <w:t>1.将净利润调节为经营活动现金流量：</w:t>
      </w:r>
      <w:r>
        <w:rPr>
          <w:rFonts w:ascii="宋体" w:hAnsi="宋体" w:cs="宋体" w:eastAsia="宋体" w:hint="default"/>
          <w:sz w:val="20"/>
          <w:szCs w:val="20"/>
        </w:rPr>
      </w:r>
    </w:p>
    <w:p>
      <w:pPr>
        <w:tabs>
          <w:tab w:pos="5595" w:val="left" w:leader="none"/>
          <w:tab w:pos="7823" w:val="left" w:leader="none"/>
        </w:tabs>
        <w:spacing w:before="19"/>
        <w:ind w:left="241" w:right="0" w:firstLine="0"/>
        <w:jc w:val="left"/>
        <w:rPr>
          <w:rFonts w:ascii="宋体" w:hAnsi="宋体" w:cs="宋体" w:eastAsia="宋体" w:hint="default"/>
          <w:sz w:val="20"/>
          <w:szCs w:val="20"/>
        </w:rPr>
      </w:pPr>
      <w:r>
        <w:rPr>
          <w:rFonts w:ascii="宋体" w:hAnsi="宋体" w:cs="宋体" w:eastAsia="宋体" w:hint="default"/>
          <w:spacing w:val="-8"/>
          <w:sz w:val="20"/>
          <w:szCs w:val="20"/>
        </w:rPr>
        <w:t>净利润</w:t>
        <w:tab/>
      </w:r>
      <w:r>
        <w:rPr>
          <w:rFonts w:ascii="宋体" w:hAnsi="宋体" w:cs="宋体" w:eastAsia="宋体" w:hint="default"/>
          <w:spacing w:val="-1"/>
          <w:sz w:val="20"/>
          <w:szCs w:val="20"/>
        </w:rPr>
        <w:t>6,925,834.32</w:t>
        <w:tab/>
        <w:t>23,600,904.23</w:t>
      </w:r>
    </w:p>
    <w:p>
      <w:pPr>
        <w:tabs>
          <w:tab w:pos="5394" w:val="left" w:leader="none"/>
          <w:tab w:pos="7722" w:val="left" w:leader="none"/>
        </w:tabs>
        <w:spacing w:before="88"/>
        <w:ind w:left="241" w:right="0" w:firstLine="0"/>
        <w:jc w:val="left"/>
        <w:rPr>
          <w:rFonts w:ascii="宋体" w:hAnsi="宋体" w:cs="宋体" w:eastAsia="宋体" w:hint="default"/>
          <w:sz w:val="20"/>
          <w:szCs w:val="20"/>
        </w:rPr>
      </w:pPr>
      <w:r>
        <w:rPr>
          <w:rFonts w:ascii="宋体" w:hAnsi="宋体" w:cs="宋体" w:eastAsia="宋体" w:hint="default"/>
          <w:spacing w:val="-11"/>
          <w:sz w:val="20"/>
          <w:szCs w:val="20"/>
        </w:rPr>
        <w:t>加：资产减值准备</w:t>
        <w:tab/>
      </w:r>
      <w:r>
        <w:rPr>
          <w:rFonts w:ascii="宋体" w:hAnsi="宋体" w:cs="宋体" w:eastAsia="宋体" w:hint="default"/>
          <w:spacing w:val="-1"/>
          <w:sz w:val="20"/>
          <w:szCs w:val="20"/>
        </w:rPr>
        <w:t>-10,282,374.04</w:t>
        <w:tab/>
        <w:t>-15,091,266.47</w:t>
      </w:r>
    </w:p>
    <w:p>
      <w:pPr>
        <w:spacing w:line="196" w:lineRule="exact" w:before="49"/>
        <w:ind w:left="594" w:right="893" w:firstLine="0"/>
        <w:jc w:val="left"/>
        <w:rPr>
          <w:rFonts w:ascii="宋体" w:hAnsi="宋体" w:cs="宋体" w:eastAsia="宋体" w:hint="default"/>
          <w:sz w:val="20"/>
          <w:szCs w:val="20"/>
        </w:rPr>
      </w:pPr>
      <w:r>
        <w:rPr>
          <w:rFonts w:ascii="宋体" w:hAnsi="宋体" w:cs="宋体" w:eastAsia="宋体" w:hint="default"/>
          <w:spacing w:val="-11"/>
          <w:sz w:val="20"/>
          <w:szCs w:val="20"/>
        </w:rPr>
        <w:t>固定资产折旧、油气资产折耗、生产性生物资</w:t>
      </w:r>
      <w:r>
        <w:rPr>
          <w:rFonts w:ascii="宋体" w:hAnsi="宋体" w:cs="宋体" w:eastAsia="宋体" w:hint="default"/>
          <w:sz w:val="20"/>
          <w:szCs w:val="20"/>
        </w:rPr>
      </w:r>
    </w:p>
    <w:p>
      <w:pPr>
        <w:tabs>
          <w:tab w:pos="5495" w:val="left" w:leader="none"/>
          <w:tab w:pos="7823" w:val="left" w:leader="none"/>
        </w:tabs>
        <w:spacing w:line="326" w:lineRule="exact" w:before="0"/>
        <w:ind w:left="241" w:right="0" w:firstLine="0"/>
        <w:jc w:val="left"/>
        <w:rPr>
          <w:rFonts w:ascii="宋体" w:hAnsi="宋体" w:cs="宋体" w:eastAsia="宋体" w:hint="default"/>
          <w:sz w:val="20"/>
          <w:szCs w:val="20"/>
        </w:rPr>
      </w:pPr>
      <w:r>
        <w:rPr>
          <w:rFonts w:ascii="宋体" w:hAnsi="宋体" w:cs="宋体" w:eastAsia="宋体" w:hint="default"/>
          <w:spacing w:val="-8"/>
          <w:position w:val="-12"/>
          <w:sz w:val="20"/>
          <w:szCs w:val="20"/>
        </w:rPr>
        <w:t>产折旧</w:t>
        <w:tab/>
      </w:r>
      <w:r>
        <w:rPr>
          <w:rFonts w:ascii="宋体" w:hAnsi="宋体" w:cs="宋体" w:eastAsia="宋体" w:hint="default"/>
          <w:spacing w:val="-1"/>
          <w:sz w:val="20"/>
          <w:szCs w:val="20"/>
        </w:rPr>
        <w:t>49,633,919.85</w:t>
        <w:tab/>
        <w:t>48,586,728.01</w:t>
      </w:r>
      <w:r>
        <w:rPr>
          <w:rFonts w:ascii="宋体" w:hAnsi="宋体" w:cs="宋体" w:eastAsia="宋体" w:hint="default"/>
          <w:sz w:val="20"/>
          <w:szCs w:val="20"/>
        </w:rPr>
      </w:r>
    </w:p>
    <w:p>
      <w:pPr>
        <w:tabs>
          <w:tab w:pos="5595" w:val="left" w:leader="none"/>
          <w:tab w:pos="7923" w:val="left" w:leader="none"/>
        </w:tabs>
        <w:spacing w:before="47"/>
        <w:ind w:left="594" w:right="0" w:firstLine="0"/>
        <w:jc w:val="left"/>
        <w:rPr>
          <w:rFonts w:ascii="宋体" w:hAnsi="宋体" w:cs="宋体" w:eastAsia="宋体" w:hint="default"/>
          <w:sz w:val="20"/>
          <w:szCs w:val="20"/>
        </w:rPr>
      </w:pPr>
      <w:r>
        <w:rPr>
          <w:rFonts w:ascii="宋体" w:hAnsi="宋体" w:cs="宋体" w:eastAsia="宋体" w:hint="default"/>
          <w:spacing w:val="-11"/>
          <w:sz w:val="20"/>
          <w:szCs w:val="20"/>
        </w:rPr>
        <w:t>无形资产摊销</w:t>
        <w:tab/>
      </w:r>
      <w:r>
        <w:rPr>
          <w:rFonts w:ascii="宋体" w:hAnsi="宋体" w:cs="宋体" w:eastAsia="宋体" w:hint="default"/>
          <w:spacing w:val="-1"/>
          <w:sz w:val="20"/>
          <w:szCs w:val="20"/>
        </w:rPr>
        <w:t>4,740,300.23</w:t>
        <w:tab/>
        <w:t>3,210,762.17</w:t>
      </w:r>
      <w:r>
        <w:rPr>
          <w:rFonts w:ascii="宋体" w:hAnsi="宋体" w:cs="宋体" w:eastAsia="宋体" w:hint="default"/>
          <w:sz w:val="20"/>
          <w:szCs w:val="20"/>
        </w:rPr>
      </w:r>
    </w:p>
    <w:p>
      <w:pPr>
        <w:tabs>
          <w:tab w:pos="5795" w:val="left" w:leader="none"/>
          <w:tab w:pos="8123" w:val="left" w:leader="none"/>
        </w:tabs>
        <w:spacing w:before="88"/>
        <w:ind w:left="594" w:right="0" w:firstLine="0"/>
        <w:jc w:val="left"/>
        <w:rPr>
          <w:rFonts w:ascii="宋体" w:hAnsi="宋体" w:cs="宋体" w:eastAsia="宋体" w:hint="default"/>
          <w:sz w:val="20"/>
          <w:szCs w:val="20"/>
        </w:rPr>
      </w:pPr>
      <w:r>
        <w:rPr>
          <w:rFonts w:ascii="宋体" w:hAnsi="宋体" w:cs="宋体" w:eastAsia="宋体" w:hint="default"/>
          <w:spacing w:val="-11"/>
          <w:sz w:val="20"/>
          <w:szCs w:val="20"/>
        </w:rPr>
        <w:t>长期待摊费用摊销</w:t>
        <w:tab/>
      </w:r>
      <w:r>
        <w:rPr>
          <w:rFonts w:ascii="宋体" w:hAnsi="宋体" w:cs="宋体" w:eastAsia="宋体" w:hint="default"/>
          <w:spacing w:val="-1"/>
          <w:sz w:val="20"/>
          <w:szCs w:val="20"/>
        </w:rPr>
        <w:t>911,814.88</w:t>
        <w:tab/>
        <w:t>787,215.00</w:t>
      </w:r>
    </w:p>
    <w:p>
      <w:pPr>
        <w:spacing w:line="196" w:lineRule="exact" w:before="49"/>
        <w:ind w:left="241" w:right="893" w:firstLine="0"/>
        <w:jc w:val="left"/>
        <w:rPr>
          <w:rFonts w:ascii="宋体" w:hAnsi="宋体" w:cs="宋体" w:eastAsia="宋体" w:hint="default"/>
          <w:sz w:val="20"/>
          <w:szCs w:val="20"/>
        </w:rPr>
      </w:pPr>
      <w:r>
        <w:rPr>
          <w:rFonts w:ascii="宋体" w:hAnsi="宋体" w:cs="宋体" w:eastAsia="宋体" w:hint="default"/>
          <w:spacing w:val="-3"/>
          <w:sz w:val="20"/>
          <w:szCs w:val="20"/>
        </w:rPr>
        <w:t>处置固定资产、无形资产和其他长期资产的损失</w:t>
      </w:r>
    </w:p>
    <w:p>
      <w:pPr>
        <w:tabs>
          <w:tab w:pos="5795" w:val="left" w:leader="none"/>
          <w:tab w:pos="7923" w:val="left" w:leader="none"/>
        </w:tabs>
        <w:spacing w:line="326" w:lineRule="exact" w:before="0"/>
        <w:ind w:left="241" w:right="0" w:firstLine="0"/>
        <w:jc w:val="left"/>
        <w:rPr>
          <w:rFonts w:ascii="宋体" w:hAnsi="宋体" w:cs="宋体" w:eastAsia="宋体" w:hint="default"/>
          <w:sz w:val="20"/>
          <w:szCs w:val="20"/>
        </w:rPr>
      </w:pPr>
      <w:r>
        <w:rPr>
          <w:rFonts w:ascii="宋体" w:hAnsi="宋体" w:cs="宋体" w:eastAsia="宋体" w:hint="default"/>
          <w:spacing w:val="-12"/>
          <w:position w:val="-12"/>
          <w:sz w:val="20"/>
          <w:szCs w:val="20"/>
        </w:rPr>
        <w:t>（收益以“-”填列）</w:t>
        <w:tab/>
      </w:r>
      <w:r>
        <w:rPr>
          <w:rFonts w:ascii="宋体" w:hAnsi="宋体" w:cs="宋体" w:eastAsia="宋体" w:hint="default"/>
          <w:spacing w:val="-1"/>
          <w:sz w:val="20"/>
          <w:szCs w:val="20"/>
        </w:rPr>
        <w:t>444,868.67</w:t>
        <w:tab/>
        <w:t>1,907,959.34</w:t>
      </w:r>
      <w:r>
        <w:rPr>
          <w:rFonts w:ascii="宋体" w:hAnsi="宋体" w:cs="宋体" w:eastAsia="宋体" w:hint="default"/>
          <w:sz w:val="20"/>
          <w:szCs w:val="20"/>
        </w:rPr>
      </w:r>
    </w:p>
    <w:p>
      <w:pPr>
        <w:spacing w:line="321" w:lineRule="auto" w:before="47"/>
        <w:ind w:left="594" w:right="5472" w:firstLine="0"/>
        <w:jc w:val="left"/>
        <w:rPr>
          <w:rFonts w:ascii="宋体" w:hAnsi="宋体" w:cs="宋体" w:eastAsia="宋体" w:hint="default"/>
          <w:sz w:val="20"/>
          <w:szCs w:val="20"/>
        </w:rPr>
      </w:pPr>
      <w:r>
        <w:rPr>
          <w:rFonts w:ascii="宋体" w:hAnsi="宋体" w:cs="宋体" w:eastAsia="宋体" w:hint="default"/>
          <w:spacing w:val="-13"/>
          <w:sz w:val="20"/>
          <w:szCs w:val="20"/>
        </w:rPr>
        <w:t>固定资产报废损失（收益以“-”填列）</w:t>
      </w:r>
      <w:r>
        <w:rPr>
          <w:rFonts w:ascii="宋体" w:hAnsi="宋体" w:cs="宋体" w:eastAsia="宋体" w:hint="default"/>
          <w:spacing w:val="-77"/>
          <w:sz w:val="20"/>
          <w:szCs w:val="20"/>
        </w:rPr>
        <w:t> </w:t>
      </w:r>
      <w:r>
        <w:rPr>
          <w:rFonts w:ascii="宋体" w:hAnsi="宋体" w:cs="宋体" w:eastAsia="宋体" w:hint="default"/>
          <w:spacing w:val="-77"/>
          <w:sz w:val="20"/>
          <w:szCs w:val="20"/>
        </w:rPr>
      </w:r>
      <w:r>
        <w:rPr>
          <w:rFonts w:ascii="宋体" w:hAnsi="宋体" w:cs="宋体" w:eastAsia="宋体" w:hint="default"/>
          <w:spacing w:val="-13"/>
          <w:sz w:val="20"/>
          <w:szCs w:val="20"/>
        </w:rPr>
        <w:t>公允价值变动损益（收益以“-”填列）</w:t>
      </w:r>
    </w:p>
    <w:p>
      <w:pPr>
        <w:tabs>
          <w:tab w:pos="5495" w:val="left" w:leader="none"/>
          <w:tab w:pos="7823" w:val="left" w:leader="none"/>
        </w:tabs>
        <w:spacing w:before="20"/>
        <w:ind w:left="594" w:right="0" w:firstLine="0"/>
        <w:jc w:val="left"/>
        <w:rPr>
          <w:rFonts w:ascii="宋体" w:hAnsi="宋体" w:cs="宋体" w:eastAsia="宋体" w:hint="default"/>
          <w:sz w:val="20"/>
          <w:szCs w:val="20"/>
        </w:rPr>
      </w:pPr>
      <w:r>
        <w:rPr>
          <w:rFonts w:ascii="宋体" w:hAnsi="宋体" w:cs="宋体" w:eastAsia="宋体" w:hint="default"/>
          <w:spacing w:val="-13"/>
          <w:sz w:val="20"/>
          <w:szCs w:val="20"/>
        </w:rPr>
        <w:t>财务费用（收益以“-”填列）</w:t>
        <w:tab/>
      </w:r>
      <w:r>
        <w:rPr>
          <w:rFonts w:ascii="宋体" w:hAnsi="宋体" w:cs="宋体" w:eastAsia="宋体" w:hint="default"/>
          <w:spacing w:val="-1"/>
          <w:sz w:val="20"/>
          <w:szCs w:val="20"/>
        </w:rPr>
        <w:t>29,439,678.54</w:t>
        <w:tab/>
        <w:t>24,185,050.63</w:t>
      </w:r>
    </w:p>
    <w:p>
      <w:pPr>
        <w:tabs>
          <w:tab w:pos="5394" w:val="left" w:leader="none"/>
          <w:tab w:pos="7722" w:val="left" w:leader="none"/>
        </w:tabs>
        <w:spacing w:before="87"/>
        <w:ind w:left="594" w:right="0" w:firstLine="0"/>
        <w:jc w:val="left"/>
        <w:rPr>
          <w:rFonts w:ascii="宋体" w:hAnsi="宋体" w:cs="宋体" w:eastAsia="宋体" w:hint="default"/>
          <w:sz w:val="20"/>
          <w:szCs w:val="20"/>
        </w:rPr>
      </w:pPr>
      <w:r>
        <w:rPr>
          <w:rFonts w:ascii="宋体" w:hAnsi="宋体" w:cs="宋体" w:eastAsia="宋体" w:hint="default"/>
          <w:spacing w:val="-13"/>
          <w:sz w:val="20"/>
          <w:szCs w:val="20"/>
        </w:rPr>
        <w:t>投资损失（收益以“-”填列）</w:t>
        <w:tab/>
      </w:r>
      <w:r>
        <w:rPr>
          <w:rFonts w:ascii="宋体" w:hAnsi="宋体" w:cs="宋体" w:eastAsia="宋体" w:hint="default"/>
          <w:spacing w:val="-1"/>
          <w:sz w:val="20"/>
          <w:szCs w:val="20"/>
        </w:rPr>
        <w:t>-42,793,167.03</w:t>
        <w:tab/>
        <w:t>-27,110,700.99</w:t>
      </w:r>
    </w:p>
    <w:p>
      <w:pPr>
        <w:tabs>
          <w:tab w:pos="5495" w:val="left" w:leader="none"/>
          <w:tab w:pos="7722" w:val="left" w:leader="none"/>
        </w:tabs>
        <w:spacing w:line="321" w:lineRule="auto" w:before="88"/>
        <w:ind w:left="594" w:right="238" w:firstLine="0"/>
        <w:jc w:val="left"/>
        <w:rPr>
          <w:rFonts w:ascii="宋体" w:hAnsi="宋体" w:cs="宋体" w:eastAsia="宋体" w:hint="default"/>
          <w:sz w:val="20"/>
          <w:szCs w:val="20"/>
        </w:rPr>
      </w:pPr>
      <w:r>
        <w:rPr>
          <w:rFonts w:ascii="宋体" w:hAnsi="宋体" w:cs="宋体" w:eastAsia="宋体" w:hint="default"/>
          <w:spacing w:val="-13"/>
          <w:sz w:val="20"/>
          <w:szCs w:val="20"/>
        </w:rPr>
        <w:t>递延所得税资产的减少（增加以“-”填列）</w:t>
        <w:tab/>
      </w:r>
      <w:r>
        <w:rPr>
          <w:rFonts w:ascii="宋体" w:hAnsi="宋体" w:cs="宋体" w:eastAsia="宋体" w:hint="default"/>
          <w:spacing w:val="-1"/>
          <w:sz w:val="20"/>
          <w:szCs w:val="20"/>
        </w:rPr>
        <w:t>14,423,295.13</w:t>
        <w:tab/>
        <w:t>-29,480,861.63</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4"/>
          <w:sz w:val="20"/>
          <w:szCs w:val="20"/>
        </w:rPr>
        <w:t>递延所得税负债的增加（减少以“-”填列）</w:t>
      </w:r>
      <w:r>
        <w:rPr>
          <w:rFonts w:ascii="宋体" w:hAnsi="宋体" w:cs="宋体" w:eastAsia="宋体" w:hint="default"/>
          <w:sz w:val="20"/>
          <w:szCs w:val="20"/>
        </w:rPr>
      </w:r>
    </w:p>
    <w:p>
      <w:pPr>
        <w:tabs>
          <w:tab w:pos="5394" w:val="left" w:leader="none"/>
          <w:tab w:pos="7823" w:val="left" w:leader="none"/>
        </w:tabs>
        <w:spacing w:before="19"/>
        <w:ind w:left="594" w:right="0" w:firstLine="0"/>
        <w:jc w:val="left"/>
        <w:rPr>
          <w:rFonts w:ascii="宋体" w:hAnsi="宋体" w:cs="宋体" w:eastAsia="宋体" w:hint="default"/>
          <w:sz w:val="20"/>
          <w:szCs w:val="20"/>
        </w:rPr>
      </w:pPr>
      <w:r>
        <w:rPr>
          <w:rFonts w:ascii="宋体" w:hAnsi="宋体" w:cs="宋体" w:eastAsia="宋体" w:hint="default"/>
          <w:spacing w:val="-13"/>
          <w:sz w:val="20"/>
          <w:szCs w:val="20"/>
        </w:rPr>
        <w:t>存货的减少（增加以“-”填列）</w:t>
        <w:tab/>
      </w:r>
      <w:r>
        <w:rPr>
          <w:rFonts w:ascii="宋体" w:hAnsi="宋体" w:cs="宋体" w:eastAsia="宋体" w:hint="default"/>
          <w:spacing w:val="-1"/>
          <w:sz w:val="20"/>
          <w:szCs w:val="20"/>
        </w:rPr>
        <w:t>-34,253,949.79</w:t>
        <w:tab/>
        <w:t>21,785,136.09</w:t>
      </w:r>
    </w:p>
    <w:p>
      <w:pPr>
        <w:tabs>
          <w:tab w:pos="5495" w:val="left" w:leader="none"/>
          <w:tab w:pos="7622" w:val="left" w:leader="none"/>
        </w:tabs>
        <w:spacing w:before="88"/>
        <w:ind w:left="594" w:right="0" w:firstLine="0"/>
        <w:jc w:val="left"/>
        <w:rPr>
          <w:rFonts w:ascii="宋体" w:hAnsi="宋体" w:cs="宋体" w:eastAsia="宋体" w:hint="default"/>
          <w:sz w:val="20"/>
          <w:szCs w:val="20"/>
        </w:rPr>
      </w:pPr>
      <w:r>
        <w:rPr>
          <w:rFonts w:ascii="宋体" w:hAnsi="宋体" w:cs="宋体" w:eastAsia="宋体" w:hint="default"/>
          <w:spacing w:val="-13"/>
          <w:sz w:val="20"/>
          <w:szCs w:val="20"/>
        </w:rPr>
        <w:t>经营性应收项目的减少（增加以“-”填列）</w:t>
        <w:tab/>
      </w:r>
      <w:r>
        <w:rPr>
          <w:rFonts w:ascii="宋体" w:hAnsi="宋体" w:cs="宋体" w:eastAsia="宋体" w:hint="default"/>
          <w:spacing w:val="-1"/>
          <w:sz w:val="20"/>
          <w:szCs w:val="20"/>
        </w:rPr>
        <w:t>59,993,235.71</w:t>
        <w:tab/>
        <w:t>-160,138,068.71</w:t>
      </w:r>
    </w:p>
    <w:p>
      <w:pPr>
        <w:tabs>
          <w:tab w:pos="5495" w:val="left" w:leader="none"/>
          <w:tab w:pos="7722" w:val="left" w:leader="none"/>
        </w:tabs>
        <w:spacing w:before="88"/>
        <w:ind w:left="594" w:right="0" w:firstLine="0"/>
        <w:jc w:val="left"/>
        <w:rPr>
          <w:rFonts w:ascii="宋体" w:hAnsi="宋体" w:cs="宋体" w:eastAsia="宋体" w:hint="default"/>
          <w:sz w:val="20"/>
          <w:szCs w:val="20"/>
        </w:rPr>
      </w:pPr>
      <w:r>
        <w:rPr>
          <w:rFonts w:ascii="宋体" w:hAnsi="宋体" w:cs="宋体" w:eastAsia="宋体" w:hint="default"/>
          <w:spacing w:val="-13"/>
          <w:sz w:val="20"/>
          <w:szCs w:val="20"/>
        </w:rPr>
        <w:t>经营性应付项目的增加（减少以“-”填列）</w:t>
        <w:tab/>
      </w:r>
      <w:r>
        <w:rPr>
          <w:rFonts w:ascii="宋体" w:hAnsi="宋体" w:cs="宋体" w:eastAsia="宋体" w:hint="default"/>
          <w:spacing w:val="-1"/>
          <w:sz w:val="20"/>
          <w:szCs w:val="20"/>
        </w:rPr>
        <w:t>84,305,817.84</w:t>
        <w:tab/>
        <w:t>125,661,562.89</w:t>
      </w:r>
    </w:p>
    <w:p>
      <w:pPr>
        <w:tabs>
          <w:tab w:pos="8023" w:val="left" w:leader="none"/>
        </w:tabs>
        <w:spacing w:before="87"/>
        <w:ind w:left="643" w:right="0" w:firstLine="0"/>
        <w:jc w:val="left"/>
        <w:rPr>
          <w:rFonts w:ascii="宋体" w:hAnsi="宋体" w:cs="宋体" w:eastAsia="宋体" w:hint="default"/>
          <w:sz w:val="20"/>
          <w:szCs w:val="20"/>
        </w:rPr>
      </w:pPr>
      <w:r>
        <w:rPr>
          <w:rFonts w:ascii="宋体" w:hAnsi="宋体" w:cs="宋体" w:eastAsia="宋体" w:hint="default"/>
          <w:spacing w:val="-1"/>
          <w:sz w:val="20"/>
          <w:szCs w:val="20"/>
        </w:rPr>
        <w:t>其他</w:t>
        <w:tab/>
        <w:t>-178,446.67</w:t>
      </w:r>
    </w:p>
    <w:p>
      <w:pPr>
        <w:tabs>
          <w:tab w:pos="5393" w:val="left" w:leader="none"/>
          <w:tab w:pos="7823" w:val="left" w:leader="none"/>
        </w:tabs>
        <w:spacing w:line="321" w:lineRule="auto" w:before="88"/>
        <w:ind w:left="241" w:right="239" w:firstLine="400"/>
        <w:jc w:val="left"/>
        <w:rPr>
          <w:rFonts w:ascii="宋体" w:hAnsi="宋体" w:cs="宋体" w:eastAsia="宋体" w:hint="default"/>
          <w:sz w:val="20"/>
          <w:szCs w:val="20"/>
        </w:rPr>
      </w:pPr>
      <w:r>
        <w:rPr>
          <w:rFonts w:ascii="宋体" w:hAnsi="宋体" w:cs="宋体" w:eastAsia="宋体" w:hint="default"/>
          <w:spacing w:val="-2"/>
          <w:sz w:val="20"/>
          <w:szCs w:val="20"/>
        </w:rPr>
        <w:t>经营活动产生的现金流量净额</w:t>
        <w:tab/>
      </w:r>
      <w:r>
        <w:rPr>
          <w:rFonts w:ascii="宋体" w:hAnsi="宋体" w:cs="宋体" w:eastAsia="宋体" w:hint="default"/>
          <w:spacing w:val="-1"/>
          <w:sz w:val="20"/>
          <w:szCs w:val="20"/>
        </w:rPr>
        <w:t>163,489,274.31</w:t>
        <w:tab/>
        <w:t>17,725,973.89</w:t>
      </w:r>
      <w:r>
        <w:rPr>
          <w:rFonts w:ascii="宋体" w:hAnsi="宋体" w:cs="宋体" w:eastAsia="宋体" w:hint="default"/>
          <w:spacing w:val="-1"/>
          <w:w w:val="100"/>
          <w:sz w:val="20"/>
          <w:szCs w:val="20"/>
        </w:rPr>
        <w:t> </w:t>
      </w:r>
      <w:r>
        <w:rPr>
          <w:rFonts w:ascii="宋体" w:hAnsi="宋体" w:cs="宋体" w:eastAsia="宋体" w:hint="default"/>
          <w:b/>
          <w:bCs/>
          <w:sz w:val="20"/>
          <w:szCs w:val="20"/>
        </w:rPr>
        <w:t>2.不涉及现金收支的重大投资和筹资活动：</w:t>
      </w:r>
      <w:r>
        <w:rPr>
          <w:rFonts w:ascii="宋体" w:hAnsi="宋体" w:cs="宋体" w:eastAsia="宋体" w:hint="default"/>
          <w:sz w:val="20"/>
          <w:szCs w:val="20"/>
        </w:rPr>
      </w:r>
    </w:p>
    <w:p>
      <w:pPr>
        <w:spacing w:after="0" w:line="321" w:lineRule="auto"/>
        <w:jc w:val="left"/>
        <w:rPr>
          <w:rFonts w:ascii="宋体" w:hAnsi="宋体" w:cs="宋体" w:eastAsia="宋体" w:hint="default"/>
          <w:sz w:val="20"/>
          <w:szCs w:val="20"/>
        </w:rPr>
        <w:sectPr>
          <w:pgSz w:w="11910" w:h="16840"/>
          <w:pgMar w:header="898" w:footer="889" w:top="1720" w:bottom="1080" w:left="1460" w:right="10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3"/>
          <w:szCs w:val="23"/>
        </w:rPr>
      </w:pPr>
    </w:p>
    <w:tbl>
      <w:tblPr>
        <w:tblW w:w="0" w:type="auto"/>
        <w:jc w:val="left"/>
        <w:tblInd w:w="206" w:type="dxa"/>
        <w:tblLayout w:type="fixed"/>
        <w:tblCellMar>
          <w:top w:w="0" w:type="dxa"/>
          <w:left w:w="0" w:type="dxa"/>
          <w:bottom w:w="0" w:type="dxa"/>
          <w:right w:w="0" w:type="dxa"/>
        </w:tblCellMar>
        <w:tblLook w:val="01E0"/>
      </w:tblPr>
      <w:tblGrid>
        <w:gridCol w:w="3511"/>
        <w:gridCol w:w="3541"/>
        <w:gridCol w:w="1900"/>
      </w:tblGrid>
      <w:tr>
        <w:trPr>
          <w:trHeight w:val="375" w:hRule="exact"/>
        </w:trPr>
        <w:tc>
          <w:tcPr>
            <w:tcW w:w="35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73"/>
              <w:jc w:val="right"/>
              <w:rPr>
                <w:rFonts w:ascii="宋体" w:hAnsi="宋体" w:cs="宋体" w:eastAsia="宋体" w:hint="default"/>
                <w:sz w:val="20"/>
                <w:szCs w:val="20"/>
              </w:rPr>
            </w:pPr>
            <w:r>
              <w:rPr>
                <w:rFonts w:ascii="宋体" w:hAnsi="宋体" w:cs="宋体" w:eastAsia="宋体" w:hint="default"/>
                <w:spacing w:val="-2"/>
                <w:sz w:val="20"/>
                <w:szCs w:val="20"/>
              </w:rPr>
              <w:t>现金的期末余额</w:t>
            </w:r>
            <w:r>
              <w:rPr>
                <w:rFonts w:ascii="宋体" w:hAnsi="宋体" w:cs="宋体" w:eastAsia="宋体" w:hint="default"/>
                <w:sz w:val="20"/>
                <w:szCs w:val="20"/>
              </w:rPr>
            </w:r>
          </w:p>
        </w:tc>
        <w:tc>
          <w:tcPr>
            <w:tcW w:w="35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62"/>
              <w:jc w:val="right"/>
              <w:rPr>
                <w:rFonts w:ascii="宋体" w:hAnsi="宋体" w:cs="宋体" w:eastAsia="宋体" w:hint="default"/>
                <w:sz w:val="20"/>
                <w:szCs w:val="20"/>
              </w:rPr>
            </w:pPr>
            <w:r>
              <w:rPr>
                <w:rFonts w:ascii="宋体"/>
                <w:spacing w:val="-1"/>
                <w:sz w:val="20"/>
              </w:rPr>
              <w:t>318,753,738.57</w:t>
            </w:r>
            <w:r>
              <w:rPr>
                <w:rFonts w:ascii="宋体"/>
                <w:sz w:val="20"/>
              </w:rPr>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255,191,636.28</w:t>
            </w:r>
            <w:r>
              <w:rPr>
                <w:rFonts w:ascii="宋体"/>
                <w:sz w:val="20"/>
              </w:rPr>
            </w:r>
          </w:p>
        </w:tc>
      </w:tr>
      <w:tr>
        <w:trPr>
          <w:trHeight w:val="375" w:hRule="exact"/>
        </w:trPr>
        <w:tc>
          <w:tcPr>
            <w:tcW w:w="35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3"/>
              <w:jc w:val="right"/>
              <w:rPr>
                <w:rFonts w:ascii="宋体" w:hAnsi="宋体" w:cs="宋体" w:eastAsia="宋体" w:hint="default"/>
                <w:sz w:val="20"/>
                <w:szCs w:val="20"/>
              </w:rPr>
            </w:pPr>
            <w:r>
              <w:rPr>
                <w:rFonts w:ascii="宋体" w:hAnsi="宋体" w:cs="宋体" w:eastAsia="宋体" w:hint="default"/>
                <w:spacing w:val="-2"/>
                <w:sz w:val="20"/>
                <w:szCs w:val="20"/>
              </w:rPr>
              <w:t>减：现金的期初余额</w:t>
            </w:r>
            <w:r>
              <w:rPr>
                <w:rFonts w:ascii="宋体" w:hAnsi="宋体" w:cs="宋体" w:eastAsia="宋体" w:hint="default"/>
                <w:sz w:val="20"/>
                <w:szCs w:val="20"/>
              </w:rPr>
            </w:r>
          </w:p>
        </w:tc>
        <w:tc>
          <w:tcPr>
            <w:tcW w:w="35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1"/>
              <w:jc w:val="right"/>
              <w:rPr>
                <w:rFonts w:ascii="宋体" w:hAnsi="宋体" w:cs="宋体" w:eastAsia="宋体" w:hint="default"/>
                <w:sz w:val="20"/>
                <w:szCs w:val="20"/>
              </w:rPr>
            </w:pPr>
            <w:r>
              <w:rPr>
                <w:rFonts w:ascii="宋体"/>
                <w:spacing w:val="-1"/>
                <w:sz w:val="20"/>
              </w:rPr>
              <w:t>255,191,636.28</w:t>
            </w:r>
            <w:r>
              <w:rPr>
                <w:rFonts w:ascii="宋体"/>
                <w:sz w:val="20"/>
              </w:rPr>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373,012,325.64</w:t>
            </w:r>
            <w:r>
              <w:rPr>
                <w:rFonts w:ascii="宋体"/>
                <w:sz w:val="20"/>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7"/>
          <w:szCs w:val="27"/>
        </w:rPr>
      </w:pPr>
    </w:p>
    <w:p>
      <w:pPr>
        <w:spacing w:before="31"/>
        <w:ind w:left="841" w:right="893" w:firstLine="0"/>
        <w:jc w:val="left"/>
        <w:rPr>
          <w:rFonts w:ascii="宋体" w:hAnsi="宋体" w:cs="宋体" w:eastAsia="宋体" w:hint="default"/>
          <w:sz w:val="22"/>
          <w:szCs w:val="22"/>
        </w:rPr>
      </w:pPr>
      <w:r>
        <w:rPr/>
        <w:pict>
          <v:group style="position:absolute;margin-left:78.240028pt;margin-top:-195.541504pt;width:457.4pt;height:177.55pt;mso-position-horizontal-relative:page;mso-position-vertical-relative:paragraph;z-index:-1003576" coordorigin="1565,-3911" coordsize="9148,3551">
            <v:group style="position:absolute;left:1594;top:-3906;width:4358;height:2" coordorigin="1594,-3906" coordsize="4358,2">
              <v:shape style="position:absolute;left:1594;top:-3906;width:4358;height:2" coordorigin="1594,-3906" coordsize="4358,0" path="m1594,-3906l5951,-3906e" filled="false" stroked="true" strokeweight=".47998pt" strokecolor="#000000">
                <v:path arrowok="t"/>
              </v:shape>
            </v:group>
            <v:group style="position:absolute;left:1594;top:-3887;width:4358;height:2" coordorigin="1594,-3887" coordsize="4358,2">
              <v:shape style="position:absolute;left:1594;top:-3887;width:4358;height:2" coordorigin="1594,-3887" coordsize="4358,0" path="m1594,-3887l5951,-3887e" filled="false" stroked="true" strokeweight=".48004pt" strokecolor="#000000">
                <v:path arrowok="t"/>
              </v:shape>
              <v:shape style="position:absolute;left:5951;top:-3882;width:14;height:2" type="#_x0000_t75" stroked="false">
                <v:imagedata r:id="rId25" o:title=""/>
              </v:shape>
            </v:group>
            <v:group style="position:absolute;left:5951;top:-3906;width:29;height:2" coordorigin="5951,-3906" coordsize="29,2">
              <v:shape style="position:absolute;left:5951;top:-3906;width:29;height:2" coordorigin="5951,-3906" coordsize="29,0" path="m5951,-3906l5980,-3906e" filled="false" stroked="true" strokeweight=".47998pt" strokecolor="#000000">
                <v:path arrowok="t"/>
              </v:shape>
            </v:group>
            <v:group style="position:absolute;left:5951;top:-3887;width:29;height:2" coordorigin="5951,-3887" coordsize="29,2">
              <v:shape style="position:absolute;left:5951;top:-3887;width:29;height:2" coordorigin="5951,-3887" coordsize="29,0" path="m5951,-3887l5980,-3887e" filled="false" stroked="true" strokeweight=".48004pt" strokecolor="#000000">
                <v:path arrowok="t"/>
              </v:shape>
            </v:group>
            <v:group style="position:absolute;left:5980;top:-3906;width:2381;height:2" coordorigin="5980,-3906" coordsize="2381,2">
              <v:shape style="position:absolute;left:5980;top:-3906;width:2381;height:2" coordorigin="5980,-3906" coordsize="2381,0" path="m5980,-3906l8360,-3906e" filled="false" stroked="true" strokeweight=".47998pt" strokecolor="#000000">
                <v:path arrowok="t"/>
              </v:shape>
            </v:group>
            <v:group style="position:absolute;left:5980;top:-3887;width:2381;height:2" coordorigin="5980,-3887" coordsize="2381,2">
              <v:shape style="position:absolute;left:5980;top:-3887;width:2381;height:2" coordorigin="5980,-3887" coordsize="2381,0" path="m5980,-3887l8360,-3887e" filled="false" stroked="true" strokeweight=".48004pt" strokecolor="#000000">
                <v:path arrowok="t"/>
              </v:shape>
              <v:shape style="position:absolute;left:8360;top:-3882;width:14;height:2" type="#_x0000_t75" stroked="false">
                <v:imagedata r:id="rId25" o:title=""/>
              </v:shape>
            </v:group>
            <v:group style="position:absolute;left:8360;top:-3906;width:29;height:2" coordorigin="8360,-3906" coordsize="29,2">
              <v:shape style="position:absolute;left:8360;top:-3906;width:29;height:2" coordorigin="8360,-3906" coordsize="29,0" path="m8360,-3906l8389,-3906e" filled="false" stroked="true" strokeweight=".47998pt" strokecolor="#000000">
                <v:path arrowok="t"/>
              </v:shape>
            </v:group>
            <v:group style="position:absolute;left:8360;top:-3887;width:29;height:2" coordorigin="8360,-3887" coordsize="29,2">
              <v:shape style="position:absolute;left:8360;top:-3887;width:29;height:2" coordorigin="8360,-3887" coordsize="29,0" path="m8360,-3887l8389,-3887e" filled="false" stroked="true" strokeweight=".48004pt" strokecolor="#000000">
                <v:path arrowok="t"/>
              </v:shape>
            </v:group>
            <v:group style="position:absolute;left:8389;top:-3906;width:2296;height:2" coordorigin="8389,-3906" coordsize="2296,2">
              <v:shape style="position:absolute;left:8389;top:-3906;width:2296;height:2" coordorigin="8389,-3906" coordsize="2296,0" path="m8389,-3906l10685,-3906e" filled="false" stroked="true" strokeweight=".47998pt" strokecolor="#000000">
                <v:path arrowok="t"/>
              </v:shape>
            </v:group>
            <v:group style="position:absolute;left:8389;top:-3887;width:2296;height:2" coordorigin="8389,-3887" coordsize="2296,2">
              <v:shape style="position:absolute;left:8389;top:-3887;width:2296;height:2" coordorigin="8389,-3887" coordsize="2296,0" path="m8389,-3887l10685,-3887e" filled="false" stroked="true" strokeweight=".48004pt" strokecolor="#000000">
                <v:path arrowok="t"/>
              </v:shape>
              <v:shape style="position:absolute;left:5932;top:-3900;width:2462;height:379" type="#_x0000_t75" stroked="false">
                <v:imagedata r:id="rId535" o:title=""/>
              </v:shape>
            </v:group>
            <v:group style="position:absolute;left:1579;top:-365;width:4372;height:2" coordorigin="1579,-365" coordsize="4372,2">
              <v:shape style="position:absolute;left:1579;top:-365;width:4372;height:2" coordorigin="1579,-365" coordsize="4372,0" path="m1579,-365l5951,-365e" filled="false" stroked="true" strokeweight=".47998pt" strokecolor="#000000">
                <v:path arrowok="t"/>
              </v:shape>
            </v:group>
            <v:group style="position:absolute;left:1579;top:-384;width:4372;height:2" coordorigin="1579,-384" coordsize="4372,2">
              <v:shape style="position:absolute;left:1579;top:-384;width:4372;height:2" coordorigin="1579,-384" coordsize="4372,0" path="m1579,-384l5951,-384e" filled="false" stroked="true" strokeweight=".48004pt" strokecolor="#000000">
                <v:path arrowok="t"/>
              </v:shape>
            </v:group>
            <v:group style="position:absolute;left:5951;top:-384;width:29;height:2" coordorigin="5951,-384" coordsize="29,2">
              <v:shape style="position:absolute;left:5951;top:-384;width:29;height:2" coordorigin="5951,-384" coordsize="29,0" path="m5951,-384l5980,-384e" filled="false" stroked="true" strokeweight=".48004pt" strokecolor="#000000">
                <v:path arrowok="t"/>
              </v:shape>
            </v:group>
            <v:group style="position:absolute;left:5951;top:-365;width:2410;height:2" coordorigin="5951,-365" coordsize="2410,2">
              <v:shape style="position:absolute;left:5951;top:-365;width:2410;height:2" coordorigin="5951,-365" coordsize="2410,0" path="m5951,-365l8360,-365e" filled="false" stroked="true" strokeweight=".47998pt" strokecolor="#000000">
                <v:path arrowok="t"/>
              </v:shape>
            </v:group>
            <v:group style="position:absolute;left:5980;top:-384;width:2381;height:2" coordorigin="5980,-384" coordsize="2381,2">
              <v:shape style="position:absolute;left:5980;top:-384;width:2381;height:2" coordorigin="5980,-384" coordsize="2381,0" path="m5980,-384l8360,-384e" filled="false" stroked="true" strokeweight=".48004pt" strokecolor="#000000">
                <v:path arrowok="t"/>
              </v:shape>
              <v:shape style="position:absolute;left:1565;top:-3559;width:9148;height:3170" type="#_x0000_t75" stroked="false">
                <v:imagedata r:id="rId536" o:title=""/>
              </v:shape>
            </v:group>
            <v:group style="position:absolute;left:8360;top:-384;width:29;height:2" coordorigin="8360,-384" coordsize="29,2">
              <v:shape style="position:absolute;left:8360;top:-384;width:29;height:2" coordorigin="8360,-384" coordsize="29,0" path="m8360,-384l8389,-384e" filled="false" stroked="true" strokeweight=".48004pt" strokecolor="#000000">
                <v:path arrowok="t"/>
              </v:shape>
            </v:group>
            <v:group style="position:absolute;left:8360;top:-365;width:2332;height:2" coordorigin="8360,-365" coordsize="2332,2">
              <v:shape style="position:absolute;left:8360;top:-365;width:2332;height:2" coordorigin="8360,-365" coordsize="2332,0" path="m8360,-365l10692,-365e" filled="false" stroked="true" strokeweight=".47998pt" strokecolor="#000000">
                <v:path arrowok="t"/>
              </v:shape>
            </v:group>
            <v:group style="position:absolute;left:8389;top:-384;width:2303;height:2" coordorigin="8389,-384" coordsize="2303,2">
              <v:shape style="position:absolute;left:8389;top:-384;width:2303;height:2" coordorigin="8389,-384" coordsize="2303,0" path="m8389,-384l10692,-384e" filled="false" stroked="true" strokeweight=".48004pt" strokecolor="#000000">
                <v:path arrowok="t"/>
              </v:shape>
              <v:shape style="position:absolute;left:3574;top:-381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6758;top:-38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9127;top:-38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702;top:-3461;width:3004;height:1251" type="#_x0000_t202" filled="false" stroked="false">
                <v:textbox inset="0,0,0,0">
                  <w:txbxContent>
                    <w:p>
                      <w:pPr>
                        <w:spacing w:line="200" w:lineRule="exact" w:before="0"/>
                        <w:ind w:left="400" w:right="0" w:firstLine="0"/>
                        <w:jc w:val="left"/>
                        <w:rPr>
                          <w:rFonts w:ascii="宋体" w:hAnsi="宋体" w:cs="宋体" w:eastAsia="宋体" w:hint="default"/>
                          <w:sz w:val="20"/>
                          <w:szCs w:val="20"/>
                        </w:rPr>
                      </w:pPr>
                      <w:r>
                        <w:rPr>
                          <w:rFonts w:ascii="宋体" w:hAnsi="宋体" w:cs="宋体" w:eastAsia="宋体" w:hint="default"/>
                          <w:sz w:val="20"/>
                          <w:szCs w:val="20"/>
                        </w:rPr>
                        <w:t>债务转为资本</w:t>
                      </w:r>
                    </w:p>
                    <w:p>
                      <w:pPr>
                        <w:spacing w:line="321" w:lineRule="auto" w:before="87"/>
                        <w:ind w:left="400" w:right="0" w:firstLine="0"/>
                        <w:jc w:val="left"/>
                        <w:rPr>
                          <w:rFonts w:ascii="宋体" w:hAnsi="宋体" w:cs="宋体" w:eastAsia="宋体" w:hint="default"/>
                          <w:sz w:val="20"/>
                          <w:szCs w:val="20"/>
                        </w:rPr>
                      </w:pPr>
                      <w:r>
                        <w:rPr>
                          <w:rFonts w:ascii="宋体" w:hAnsi="宋体" w:cs="宋体" w:eastAsia="宋体" w:hint="default"/>
                          <w:spacing w:val="-1"/>
                          <w:sz w:val="20"/>
                          <w:szCs w:val="20"/>
                        </w:rPr>
                        <w:t>一年内到期的可转换公司债券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融资租入固定资产</w:t>
                      </w:r>
                    </w:p>
                    <w:p>
                      <w:pPr>
                        <w:spacing w:before="2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3.现金及现金等价物净变动情况：</w:t>
                      </w:r>
                      <w:r>
                        <w:rPr>
                          <w:rFonts w:ascii="宋体" w:hAnsi="宋体" w:cs="宋体" w:eastAsia="宋体" w:hint="default"/>
                          <w:spacing w:val="-1"/>
                          <w:sz w:val="20"/>
                          <w:szCs w:val="20"/>
                        </w:rPr>
                      </w:r>
                    </w:p>
                  </w:txbxContent>
                </v:textbox>
                <w10:wrap type="none"/>
              </v:shape>
              <v:shape style="position:absolute;left:1702;top:-1361;width:2801;height:900" type="#_x0000_t202" filled="false" stroked="false">
                <v:textbox inset="0,0,0,0">
                  <w:txbxContent>
                    <w:p>
                      <w:pPr>
                        <w:spacing w:line="200" w:lineRule="exact" w:before="0"/>
                        <w:ind w:left="400" w:right="0" w:firstLine="0"/>
                        <w:jc w:val="left"/>
                        <w:rPr>
                          <w:rFonts w:ascii="宋体" w:hAnsi="宋体" w:cs="宋体" w:eastAsia="宋体" w:hint="default"/>
                          <w:sz w:val="20"/>
                          <w:szCs w:val="20"/>
                        </w:rPr>
                      </w:pPr>
                      <w:r>
                        <w:rPr>
                          <w:rFonts w:ascii="宋体" w:hAnsi="宋体" w:cs="宋体" w:eastAsia="宋体" w:hint="default"/>
                          <w:spacing w:val="-1"/>
                          <w:sz w:val="20"/>
                          <w:szCs w:val="20"/>
                        </w:rPr>
                        <w:t>加：现金等价物的期末余额</w:t>
                      </w:r>
                    </w:p>
                    <w:p>
                      <w:pPr>
                        <w:spacing w:line="350" w:lineRule="exact" w:before="41"/>
                        <w:ind w:left="0" w:right="0" w:firstLine="400"/>
                        <w:jc w:val="left"/>
                        <w:rPr>
                          <w:rFonts w:ascii="宋体" w:hAnsi="宋体" w:cs="宋体" w:eastAsia="宋体" w:hint="default"/>
                          <w:sz w:val="20"/>
                          <w:szCs w:val="20"/>
                        </w:rPr>
                      </w:pPr>
                      <w:r>
                        <w:rPr>
                          <w:rFonts w:ascii="宋体" w:hAnsi="宋体" w:cs="宋体" w:eastAsia="宋体" w:hint="default"/>
                          <w:spacing w:val="-1"/>
                          <w:sz w:val="20"/>
                          <w:szCs w:val="20"/>
                        </w:rPr>
                        <w:t>减：现金等价物的期初余额</w:t>
                      </w:r>
                      <w:r>
                        <w:rPr>
                          <w:rFonts w:ascii="宋体" w:hAnsi="宋体" w:cs="宋体" w:eastAsia="宋体" w:hint="default"/>
                          <w:w w:val="100"/>
                          <w:sz w:val="20"/>
                          <w:szCs w:val="20"/>
                        </w:rPr>
                        <w:t> </w:t>
                      </w:r>
                      <w:r>
                        <w:rPr>
                          <w:rFonts w:ascii="宋体" w:hAnsi="宋体" w:cs="宋体" w:eastAsia="宋体" w:hint="default"/>
                          <w:sz w:val="20"/>
                          <w:szCs w:val="20"/>
                        </w:rPr>
                        <w:t>现金及现金等价物净增加额</w:t>
                      </w:r>
                    </w:p>
                  </w:txbxContent>
                </v:textbox>
                <w10:wrap type="none"/>
              </v:shape>
              <v:shape style="position:absolute;left:6954;top:-662;width:13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63,562,102.29</w:t>
                      </w:r>
                      <w:r>
                        <w:rPr>
                          <w:rFonts w:ascii="宋体"/>
                          <w:sz w:val="20"/>
                        </w:rPr>
                      </w:r>
                    </w:p>
                  </w:txbxContent>
                </v:textbox>
                <w10:wrap type="none"/>
              </v:shape>
              <v:shape style="position:absolute;left:9083;top:-662;width:15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-117,820,689.36</w:t>
                      </w:r>
                      <w:r>
                        <w:rPr>
                          <w:rFonts w:ascii="宋体"/>
                          <w:sz w:val="20"/>
                        </w:rPr>
                      </w:r>
                    </w:p>
                  </w:txbxContent>
                </v:textbox>
                <w10:wrap type="none"/>
              </v:shape>
            </v:group>
            <w10:wrap type="none"/>
          </v:group>
        </w:pict>
      </w:r>
      <w:r>
        <w:rPr>
          <w:rFonts w:ascii="宋体" w:hAnsi="宋体" w:cs="宋体" w:eastAsia="宋体" w:hint="default"/>
          <w:b/>
          <w:bCs/>
          <w:spacing w:val="2"/>
          <w:sz w:val="22"/>
          <w:szCs w:val="22"/>
        </w:rPr>
        <w:t>十七、补充资料</w:t>
      </w:r>
      <w:r>
        <w:rPr>
          <w:rFonts w:ascii="宋体" w:hAnsi="宋体" w:cs="宋体" w:eastAsia="宋体" w:hint="default"/>
          <w:spacing w:val="2"/>
          <w:sz w:val="22"/>
          <w:szCs w:val="22"/>
        </w:rPr>
      </w:r>
    </w:p>
    <w:p>
      <w:pPr>
        <w:spacing w:line="240" w:lineRule="auto" w:before="0"/>
        <w:rPr>
          <w:rFonts w:ascii="宋体" w:hAnsi="宋体" w:cs="宋体" w:eastAsia="宋体" w:hint="default"/>
          <w:b/>
          <w:bCs/>
          <w:sz w:val="22"/>
          <w:szCs w:val="22"/>
        </w:rPr>
      </w:pPr>
    </w:p>
    <w:p>
      <w:pPr>
        <w:spacing w:before="144"/>
        <w:ind w:left="741" w:right="89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34"/>
          <w:sz w:val="22"/>
          <w:szCs w:val="22"/>
        </w:rPr>
        <w:t> </w:t>
      </w:r>
      <w:r>
        <w:rPr>
          <w:rFonts w:ascii="宋体" w:hAnsi="宋体" w:cs="宋体" w:eastAsia="宋体" w:hint="default"/>
          <w:sz w:val="22"/>
          <w:szCs w:val="22"/>
        </w:rPr>
        <w:t>本年非经营性损益表</w:t>
      </w:r>
    </w:p>
    <w:p>
      <w:pPr>
        <w:spacing w:line="240" w:lineRule="auto" w:before="0"/>
        <w:rPr>
          <w:rFonts w:ascii="宋体" w:hAnsi="宋体" w:cs="宋体" w:eastAsia="宋体" w:hint="default"/>
          <w:sz w:val="22"/>
          <w:szCs w:val="22"/>
        </w:rPr>
      </w:pPr>
    </w:p>
    <w:p>
      <w:pPr>
        <w:spacing w:line="283" w:lineRule="auto" w:before="144"/>
        <w:ind w:left="241" w:right="0" w:firstLine="440"/>
        <w:jc w:val="left"/>
        <w:rPr>
          <w:rFonts w:ascii="宋体" w:hAnsi="宋体" w:cs="宋体" w:eastAsia="宋体" w:hint="default"/>
          <w:sz w:val="22"/>
          <w:szCs w:val="22"/>
        </w:rPr>
      </w:pPr>
      <w:r>
        <w:rPr/>
        <w:pict>
          <v:group style="position:absolute;margin-left:78.719994pt;margin-top:59.648918pt;width:437.95pt;height:341pt;mso-position-horizontal-relative:page;mso-position-vertical-relative:paragraph;z-index:-1003552" coordorigin="1574,1193" coordsize="8759,6820">
            <v:group style="position:absolute;left:1594;top:1198;width:3647;height:2" coordorigin="1594,1198" coordsize="3647,2">
              <v:shape style="position:absolute;left:1594;top:1198;width:3647;height:2" coordorigin="1594,1198" coordsize="3647,0" path="m1594,1198l5240,1198e" filled="false" stroked="true" strokeweight=".48001pt" strokecolor="#000000">
                <v:path arrowok="t"/>
              </v:shape>
            </v:group>
            <v:group style="position:absolute;left:1594;top:1217;width:3647;height:2" coordorigin="1594,1217" coordsize="3647,2">
              <v:shape style="position:absolute;left:1594;top:1217;width:3647;height:2" coordorigin="1594,1217" coordsize="3647,0" path="m1594,1217l5240,1217e" filled="false" stroked="true" strokeweight=".48001pt" strokecolor="#000000">
                <v:path arrowok="t"/>
              </v:shape>
              <v:shape style="position:absolute;left:5240;top:1222;width:14;height:2" type="#_x0000_t75" stroked="false">
                <v:imagedata r:id="rId25" o:title=""/>
              </v:shape>
            </v:group>
            <v:group style="position:absolute;left:5240;top:1198;width:29;height:2" coordorigin="5240,1198" coordsize="29,2">
              <v:shape style="position:absolute;left:5240;top:1198;width:29;height:2" coordorigin="5240,1198" coordsize="29,0" path="m5240,1198l5269,1198e" filled="false" stroked="true" strokeweight=".48001pt" strokecolor="#000000">
                <v:path arrowok="t"/>
              </v:shape>
            </v:group>
            <v:group style="position:absolute;left:5240;top:1217;width:29;height:2" coordorigin="5240,1217" coordsize="29,2">
              <v:shape style="position:absolute;left:5240;top:1217;width:29;height:2" coordorigin="5240,1217" coordsize="29,0" path="m5240,1217l5269,1217e" filled="false" stroked="true" strokeweight=".48001pt" strokecolor="#000000">
                <v:path arrowok="t"/>
              </v:shape>
            </v:group>
            <v:group style="position:absolute;left:5269;top:1198;width:2382;height:2" coordorigin="5269,1198" coordsize="2382,2">
              <v:shape style="position:absolute;left:5269;top:1198;width:2382;height:2" coordorigin="5269,1198" coordsize="2382,0" path="m5269,1198l7651,1198e" filled="false" stroked="true" strokeweight=".48001pt" strokecolor="#000000">
                <v:path arrowok="t"/>
              </v:shape>
            </v:group>
            <v:group style="position:absolute;left:5269;top:1217;width:2382;height:2" coordorigin="5269,1217" coordsize="2382,2">
              <v:shape style="position:absolute;left:5269;top:1217;width:2382;height:2" coordorigin="5269,1217" coordsize="2382,0" path="m5269,1217l7651,1217e" filled="false" stroked="true" strokeweight=".48001pt" strokecolor="#000000">
                <v:path arrowok="t"/>
              </v:shape>
              <v:shape style="position:absolute;left:7651;top:1222;width:14;height:2" type="#_x0000_t75" stroked="false">
                <v:imagedata r:id="rId25" o:title=""/>
              </v:shape>
            </v:group>
            <v:group style="position:absolute;left:7651;top:1198;width:29;height:2" coordorigin="7651,1198" coordsize="29,2">
              <v:shape style="position:absolute;left:7651;top:1198;width:29;height:2" coordorigin="7651,1198" coordsize="29,0" path="m7651,1198l7680,1198e" filled="false" stroked="true" strokeweight=".48001pt" strokecolor="#000000">
                <v:path arrowok="t"/>
              </v:shape>
            </v:group>
            <v:group style="position:absolute;left:7651;top:1217;width:29;height:2" coordorigin="7651,1217" coordsize="29,2">
              <v:shape style="position:absolute;left:7651;top:1217;width:29;height:2" coordorigin="7651,1217" coordsize="29,0" path="m7651,1217l7680,1217e" filled="false" stroked="true" strokeweight=".48001pt" strokecolor="#000000">
                <v:path arrowok="t"/>
              </v:shape>
            </v:group>
            <v:group style="position:absolute;left:7680;top:1198;width:1785;height:2" coordorigin="7680,1198" coordsize="1785,2">
              <v:shape style="position:absolute;left:7680;top:1198;width:1785;height:2" coordorigin="7680,1198" coordsize="1785,0" path="m7680,1198l9464,1198e" filled="false" stroked="true" strokeweight=".48pt" strokecolor="#000000">
                <v:path arrowok="t"/>
              </v:shape>
            </v:group>
            <v:group style="position:absolute;left:7680;top:1217;width:1785;height:2" coordorigin="7680,1217" coordsize="1785,2">
              <v:shape style="position:absolute;left:7680;top:1217;width:1785;height:2" coordorigin="7680,1217" coordsize="1785,0" path="m7680,1217l9464,1217e" filled="false" stroked="true" strokeweight=".48pt" strokecolor="#000000">
                <v:path arrowok="t"/>
              </v:shape>
              <v:shape style="position:absolute;left:9464;top:1222;width:14;height:2" type="#_x0000_t75" stroked="false">
                <v:imagedata r:id="rId25" o:title=""/>
              </v:shape>
            </v:group>
            <v:group style="position:absolute;left:9464;top:1198;width:29;height:2" coordorigin="9464,1198" coordsize="29,2">
              <v:shape style="position:absolute;left:9464;top:1198;width:29;height:2" coordorigin="9464,1198" coordsize="29,0" path="m9464,1198l9493,1198e" filled="false" stroked="true" strokeweight=".48001pt" strokecolor="#000000">
                <v:path arrowok="t"/>
              </v:shape>
            </v:group>
            <v:group style="position:absolute;left:9464;top:1217;width:29;height:2" coordorigin="9464,1217" coordsize="29,2">
              <v:shape style="position:absolute;left:9464;top:1217;width:29;height:2" coordorigin="9464,1217" coordsize="29,0" path="m9464,1217l9493,1217e" filled="false" stroked="true" strokeweight=".48001pt" strokecolor="#000000">
                <v:path arrowok="t"/>
              </v:shape>
            </v:group>
            <v:group style="position:absolute;left:9493;top:1198;width:816;height:2" coordorigin="9493,1198" coordsize="816,2">
              <v:shape style="position:absolute;left:9493;top:1198;width:816;height:2" coordorigin="9493,1198" coordsize="816,0" path="m9493,1198l10309,1198e" filled="false" stroked="true" strokeweight=".48001pt" strokecolor="#000000">
                <v:path arrowok="t"/>
              </v:shape>
            </v:group>
            <v:group style="position:absolute;left:9493;top:1217;width:816;height:2" coordorigin="9493,1217" coordsize="816,2">
              <v:shape style="position:absolute;left:9493;top:1217;width:816;height:2" coordorigin="9493,1217" coordsize="816,0" path="m9493,1217l10309,1217e" filled="false" stroked="true" strokeweight=".48001pt" strokecolor="#000000">
                <v:path arrowok="t"/>
              </v:shape>
              <v:shape style="position:absolute;left:5221;top:1204;width:4277;height:378" type="#_x0000_t75" stroked="false">
                <v:imagedata r:id="rId537" o:title=""/>
              </v:shape>
            </v:group>
            <v:group style="position:absolute;left:1579;top:8008;width:3662;height:2" coordorigin="1579,8008" coordsize="3662,2">
              <v:shape style="position:absolute;left:1579;top:8008;width:3662;height:2" coordorigin="1579,8008" coordsize="3662,0" path="m1579,8008l5240,8008e" filled="false" stroked="true" strokeweight=".48001pt" strokecolor="#000000">
                <v:path arrowok="t"/>
              </v:shape>
            </v:group>
            <v:group style="position:absolute;left:1579;top:7989;width:3662;height:2" coordorigin="1579,7989" coordsize="3662,2">
              <v:shape style="position:absolute;left:1579;top:7989;width:3662;height:2" coordorigin="1579,7989" coordsize="3662,0" path="m1579,7989l5240,7989e" filled="false" stroked="true" strokeweight=".48001pt" strokecolor="#000000">
                <v:path arrowok="t"/>
              </v:shape>
            </v:group>
            <v:group style="position:absolute;left:5240;top:7989;width:29;height:2" coordorigin="5240,7989" coordsize="29,2">
              <v:shape style="position:absolute;left:5240;top:7989;width:29;height:2" coordorigin="5240,7989" coordsize="29,0" path="m5240,7989l5269,7989e" filled="false" stroked="true" strokeweight=".48001pt" strokecolor="#000000">
                <v:path arrowok="t"/>
              </v:shape>
            </v:group>
            <v:group style="position:absolute;left:5240;top:8008;width:2411;height:2" coordorigin="5240,8008" coordsize="2411,2">
              <v:shape style="position:absolute;left:5240;top:8008;width:2411;height:2" coordorigin="5240,8008" coordsize="2411,0" path="m5240,8008l7651,8008e" filled="false" stroked="true" strokeweight=".48001pt" strokecolor="#000000">
                <v:path arrowok="t"/>
              </v:shape>
            </v:group>
            <v:group style="position:absolute;left:5269;top:7989;width:2382;height:2" coordorigin="5269,7989" coordsize="2382,2">
              <v:shape style="position:absolute;left:5269;top:7989;width:2382;height:2" coordorigin="5269,7989" coordsize="2382,0" path="m5269,7989l7651,7989e" filled="false" stroked="true" strokeweight=".48001pt" strokecolor="#000000">
                <v:path arrowok="t"/>
              </v:shape>
            </v:group>
            <v:group style="position:absolute;left:7651;top:7989;width:29;height:2" coordorigin="7651,7989" coordsize="29,2">
              <v:shape style="position:absolute;left:7651;top:7989;width:29;height:2" coordorigin="7651,7989" coordsize="29,0" path="m7651,7989l7680,7989e" filled="false" stroked="true" strokeweight=".48001pt" strokecolor="#000000">
                <v:path arrowok="t"/>
              </v:shape>
            </v:group>
            <v:group style="position:absolute;left:7651;top:8008;width:29;height:2" coordorigin="7651,8008" coordsize="29,2">
              <v:shape style="position:absolute;left:7651;top:8008;width:29;height:2" coordorigin="7651,8008" coordsize="29,0" path="m7651,8008l7680,8008e" filled="false" stroked="true" strokeweight=".48001pt" strokecolor="#000000">
                <v:path arrowok="t"/>
              </v:shape>
            </v:group>
            <v:group style="position:absolute;left:7680;top:8008;width:1785;height:2" coordorigin="7680,8008" coordsize="1785,2">
              <v:shape style="position:absolute;left:7680;top:8008;width:1785;height:2" coordorigin="7680,8008" coordsize="1785,0" path="m7680,8008l9464,8008e" filled="false" stroked="true" strokeweight=".48pt" strokecolor="#000000">
                <v:path arrowok="t"/>
              </v:shape>
            </v:group>
            <v:group style="position:absolute;left:7680;top:7989;width:1785;height:2" coordorigin="7680,7989" coordsize="1785,2">
              <v:shape style="position:absolute;left:7680;top:7989;width:1785;height:2" coordorigin="7680,7989" coordsize="1785,0" path="m7680,7989l9464,7989e" filled="false" stroked="true" strokeweight=".48pt" strokecolor="#000000">
                <v:path arrowok="t"/>
              </v:shape>
              <v:shape style="position:absolute;left:1574;top:1543;width:8759;height:6440" type="#_x0000_t75" stroked="false">
                <v:imagedata r:id="rId538" o:title=""/>
              </v:shape>
            </v:group>
            <v:group style="position:absolute;left:9464;top:7989;width:29;height:2" coordorigin="9464,7989" coordsize="29,2">
              <v:shape style="position:absolute;left:9464;top:7989;width:29;height:2" coordorigin="9464,7989" coordsize="29,0" path="m9464,7989l9493,7989e" filled="false" stroked="true" strokeweight=".48001pt" strokecolor="#000000">
                <v:path arrowok="t"/>
              </v:shape>
            </v:group>
            <v:group style="position:absolute;left:9464;top:8008;width:852;height:2" coordorigin="9464,8008" coordsize="852,2">
              <v:shape style="position:absolute;left:9464;top:8008;width:852;height:2" coordorigin="9464,8008" coordsize="852,0" path="m9464,8008l10316,8008e" filled="false" stroked="true" strokeweight=".48001pt" strokecolor="#000000">
                <v:path arrowok="t"/>
              </v:shape>
            </v:group>
            <v:group style="position:absolute;left:9493;top:7989;width:824;height:2" coordorigin="9493,7989" coordsize="824,2">
              <v:shape style="position:absolute;left:9493;top:7989;width:824;height:2" coordorigin="9493,7989" coordsize="824,0" path="m9493,7989l10316,7989e" filled="false" stroked="true" strokeweight=".48001pt" strokecolor="#000000">
                <v:path arrowok="t"/>
              </v:shape>
            </v:group>
            <w10:wrap type="none"/>
          </v:group>
        </w:pict>
      </w:r>
      <w:r>
        <w:rPr>
          <w:rFonts w:ascii="宋体" w:hAnsi="宋体" w:cs="宋体" w:eastAsia="宋体" w:hint="default"/>
          <w:sz w:val="22"/>
          <w:szCs w:val="22"/>
        </w:rPr>
        <w:t>按照中国证券监督管理委员会《公开发行证券的公司信息披露解释性公告第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21"/>
          <w:sz w:val="22"/>
          <w:szCs w:val="22"/>
        </w:rPr>
        <w:t> </w:t>
      </w:r>
      <w:r>
        <w:rPr>
          <w:rFonts w:ascii="宋体" w:hAnsi="宋体" w:cs="宋体" w:eastAsia="宋体" w:hint="default"/>
          <w:sz w:val="22"/>
          <w:szCs w:val="22"/>
        </w:rPr>
        <w:t>号—</w:t>
      </w:r>
      <w:r>
        <w:rPr>
          <w:rFonts w:ascii="宋体" w:hAnsi="宋体" w:cs="宋体" w:eastAsia="宋体" w:hint="default"/>
          <w:spacing w:val="1"/>
          <w:w w:val="99"/>
          <w:sz w:val="22"/>
          <w:szCs w:val="22"/>
        </w:rPr>
        <w:t> </w:t>
      </w:r>
      <w:r>
        <w:rPr>
          <w:rFonts w:ascii="宋体" w:hAnsi="宋体" w:cs="宋体" w:eastAsia="宋体" w:hint="default"/>
          <w:sz w:val="22"/>
          <w:szCs w:val="22"/>
        </w:rPr>
        <w:t>非经常性损益（2008）》的规定，本公司</w:t>
      </w:r>
      <w:r>
        <w:rPr>
          <w:rFonts w:ascii="宋体" w:hAnsi="宋体" w:cs="宋体" w:eastAsia="宋体" w:hint="default"/>
          <w:spacing w:val="-60"/>
          <w:sz w:val="22"/>
          <w:szCs w:val="22"/>
        </w:rPr>
        <w:t> </w:t>
      </w:r>
      <w:r>
        <w:rPr>
          <w:rFonts w:ascii="Times New Roman" w:hAnsi="Times New Roman" w:cs="Times New Roman" w:eastAsia="Times New Roman" w:hint="default"/>
          <w:sz w:val="22"/>
          <w:szCs w:val="22"/>
        </w:rPr>
        <w:t>2010</w:t>
      </w:r>
      <w:r>
        <w:rPr>
          <w:rFonts w:ascii="Times New Roman" w:hAnsi="Times New Roman" w:cs="Times New Roman" w:eastAsia="Times New Roman" w:hint="default"/>
          <w:spacing w:val="-16"/>
          <w:sz w:val="22"/>
          <w:szCs w:val="22"/>
        </w:rPr>
        <w:t> </w:t>
      </w:r>
      <w:r>
        <w:rPr>
          <w:rFonts w:ascii="宋体" w:hAnsi="宋体" w:cs="宋体" w:eastAsia="宋体" w:hint="default"/>
          <w:sz w:val="22"/>
          <w:szCs w:val="22"/>
        </w:rPr>
        <w:t>年度非经营性损益如下：</w:t>
      </w:r>
    </w:p>
    <w:p>
      <w:pPr>
        <w:spacing w:line="240" w:lineRule="auto" w:before="2"/>
        <w:rPr>
          <w:rFonts w:ascii="宋体" w:hAnsi="宋体" w:cs="宋体" w:eastAsia="宋体" w:hint="default"/>
          <w:sz w:val="27"/>
          <w:szCs w:val="27"/>
        </w:rPr>
      </w:pPr>
    </w:p>
    <w:tbl>
      <w:tblPr>
        <w:tblW w:w="0" w:type="auto"/>
        <w:jc w:val="left"/>
        <w:tblInd w:w="206" w:type="dxa"/>
        <w:tblLayout w:type="fixed"/>
        <w:tblCellMar>
          <w:top w:w="0" w:type="dxa"/>
          <w:left w:w="0" w:type="dxa"/>
          <w:bottom w:w="0" w:type="dxa"/>
          <w:right w:w="0" w:type="dxa"/>
        </w:tblCellMar>
        <w:tblLook w:val="01E0"/>
      </w:tblPr>
      <w:tblGrid>
        <w:gridCol w:w="3919"/>
        <w:gridCol w:w="2274"/>
        <w:gridCol w:w="1675"/>
        <w:gridCol w:w="594"/>
      </w:tblGrid>
      <w:tr>
        <w:trPr>
          <w:trHeight w:val="689"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319" w:lineRule="auto" w:before="23"/>
              <w:ind w:left="35" w:right="1964" w:firstLine="1516"/>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21"/>
                <w:sz w:val="20"/>
                <w:szCs w:val="20"/>
              </w:rPr>
              <w:t>非流动资产处置损益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87"/>
              <w:ind w:left="1014" w:right="0"/>
              <w:jc w:val="left"/>
              <w:rPr>
                <w:rFonts w:ascii="宋体" w:hAnsi="宋体" w:cs="宋体" w:eastAsia="宋体" w:hint="default"/>
                <w:sz w:val="20"/>
                <w:szCs w:val="20"/>
              </w:rPr>
            </w:pPr>
            <w:r>
              <w:rPr>
                <w:rFonts w:ascii="宋体"/>
                <w:spacing w:val="-13"/>
                <w:sz w:val="20"/>
              </w:rPr>
              <w:t>-444,868.67</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87"/>
              <w:ind w:left="383" w:right="0"/>
              <w:jc w:val="left"/>
              <w:rPr>
                <w:rFonts w:ascii="宋体" w:hAnsi="宋体" w:cs="宋体" w:eastAsia="宋体" w:hint="default"/>
                <w:sz w:val="20"/>
                <w:szCs w:val="20"/>
              </w:rPr>
            </w:pPr>
            <w:r>
              <w:rPr>
                <w:rFonts w:ascii="宋体"/>
                <w:spacing w:val="-15"/>
                <w:sz w:val="20"/>
              </w:rPr>
              <w:t>-1,998,844.52</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8" w:right="0"/>
              <w:jc w:val="left"/>
              <w:rPr>
                <w:rFonts w:ascii="宋体" w:hAnsi="宋体" w:cs="宋体" w:eastAsia="宋体" w:hint="default"/>
                <w:sz w:val="20"/>
                <w:szCs w:val="20"/>
              </w:rPr>
            </w:pPr>
            <w:r>
              <w:rPr>
                <w:rFonts w:ascii="宋体" w:hAnsi="宋体" w:cs="宋体" w:eastAsia="宋体" w:hint="default"/>
                <w:b/>
                <w:bCs/>
                <w:sz w:val="20"/>
                <w:szCs w:val="20"/>
              </w:rPr>
              <w:t>说明</w:t>
            </w:r>
            <w:r>
              <w:rPr>
                <w:rFonts w:ascii="宋体" w:hAnsi="宋体" w:cs="宋体" w:eastAsia="宋体" w:hint="default"/>
                <w:sz w:val="20"/>
                <w:szCs w:val="20"/>
              </w:rPr>
            </w:r>
          </w:p>
        </w:tc>
      </w:tr>
      <w:tr>
        <w:trPr>
          <w:trHeight w:val="569"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60" w:lineRule="exact" w:before="19"/>
              <w:ind w:left="35" w:right="461"/>
              <w:jc w:val="left"/>
              <w:rPr>
                <w:rFonts w:ascii="宋体" w:hAnsi="宋体" w:cs="宋体" w:eastAsia="宋体" w:hint="default"/>
                <w:sz w:val="20"/>
                <w:szCs w:val="20"/>
              </w:rPr>
            </w:pPr>
            <w:r>
              <w:rPr>
                <w:rFonts w:ascii="宋体" w:hAnsi="宋体" w:cs="宋体" w:eastAsia="宋体" w:hint="default"/>
                <w:spacing w:val="-21"/>
                <w:sz w:val="20"/>
                <w:szCs w:val="20"/>
              </w:rPr>
              <w:t>越权审批或无正式批准文件或偶发性的税收</w:t>
            </w:r>
            <w:r>
              <w:rPr>
                <w:rFonts w:ascii="宋体" w:hAnsi="宋体" w:cs="宋体" w:eastAsia="宋体" w:hint="default"/>
                <w:spacing w:val="-93"/>
                <w:sz w:val="20"/>
                <w:szCs w:val="20"/>
              </w:rPr>
              <w:t> </w:t>
            </w:r>
            <w:r>
              <w:rPr>
                <w:rFonts w:ascii="宋体" w:hAnsi="宋体" w:cs="宋体" w:eastAsia="宋体" w:hint="default"/>
                <w:spacing w:val="-21"/>
                <w:sz w:val="20"/>
                <w:szCs w:val="20"/>
              </w:rPr>
              <w:t>返还、减免</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1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计入当期损益的政府补助</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Style w:val="TableParagraph"/>
              <w:spacing w:line="255" w:lineRule="exact"/>
              <w:ind w:right="295"/>
              <w:jc w:val="right"/>
              <w:rPr>
                <w:rFonts w:ascii="宋体" w:hAnsi="宋体" w:cs="宋体" w:eastAsia="宋体" w:hint="default"/>
                <w:sz w:val="20"/>
                <w:szCs w:val="20"/>
              </w:rPr>
            </w:pPr>
            <w:r>
              <w:rPr>
                <w:rFonts w:ascii="宋体"/>
                <w:spacing w:val="-14"/>
                <w:sz w:val="20"/>
              </w:rPr>
              <w:t>148,442,419.11</w:t>
            </w:r>
          </w:p>
        </w:tc>
        <w:tc>
          <w:tcPr>
            <w:tcW w:w="1675" w:type="dxa"/>
            <w:tcBorders>
              <w:top w:val="nil" w:sz="6" w:space="0" w:color="auto"/>
              <w:left w:val="nil" w:sz="6" w:space="0" w:color="auto"/>
              <w:bottom w:val="nil" w:sz="6" w:space="0" w:color="auto"/>
              <w:right w:val="nil" w:sz="6" w:space="0" w:color="auto"/>
            </w:tcBorders>
          </w:tcPr>
          <w:p>
            <w:pPr>
              <w:pStyle w:val="TableParagraph"/>
              <w:spacing w:line="255" w:lineRule="exact"/>
              <w:ind w:right="170"/>
              <w:jc w:val="right"/>
              <w:rPr>
                <w:rFonts w:ascii="宋体" w:hAnsi="宋体" w:cs="宋体" w:eastAsia="宋体" w:hint="default"/>
                <w:sz w:val="20"/>
                <w:szCs w:val="20"/>
              </w:rPr>
            </w:pPr>
            <w:r>
              <w:rPr>
                <w:rFonts w:ascii="宋体"/>
                <w:spacing w:val="-15"/>
                <w:sz w:val="20"/>
              </w:rPr>
              <w:t>60,318,959.54</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r>
        <w:trPr>
          <w:trHeight w:val="551"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60" w:lineRule="exact" w:before="19"/>
              <w:ind w:left="35" w:right="461"/>
              <w:jc w:val="left"/>
              <w:rPr>
                <w:rFonts w:ascii="宋体" w:hAnsi="宋体" w:cs="宋体" w:eastAsia="宋体" w:hint="default"/>
                <w:sz w:val="20"/>
                <w:szCs w:val="20"/>
              </w:rPr>
            </w:pPr>
            <w:r>
              <w:rPr>
                <w:rFonts w:ascii="宋体" w:hAnsi="宋体" w:cs="宋体" w:eastAsia="宋体" w:hint="default"/>
                <w:spacing w:val="-21"/>
                <w:sz w:val="20"/>
                <w:szCs w:val="20"/>
              </w:rPr>
              <w:t>计入当期损益的对非金融企业收取的资金占</w:t>
            </w:r>
            <w:r>
              <w:rPr>
                <w:rFonts w:ascii="宋体" w:hAnsi="宋体" w:cs="宋体" w:eastAsia="宋体" w:hint="default"/>
                <w:spacing w:val="-93"/>
                <w:sz w:val="20"/>
                <w:szCs w:val="20"/>
              </w:rPr>
              <w:t> </w:t>
            </w:r>
            <w:r>
              <w:rPr>
                <w:rFonts w:ascii="宋体" w:hAnsi="宋体" w:cs="宋体" w:eastAsia="宋体" w:hint="default"/>
                <w:spacing w:val="-21"/>
                <w:sz w:val="20"/>
                <w:szCs w:val="20"/>
              </w:rPr>
              <w:t>用费</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524"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企业取得子公司、联营企业及合营企业的投</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资成本小于取得投资时应享有被投资单位可</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56"/>
              <w:jc w:val="right"/>
              <w:rPr>
                <w:rFonts w:ascii="宋体" w:hAnsi="宋体" w:cs="宋体" w:eastAsia="宋体" w:hint="default"/>
                <w:sz w:val="20"/>
                <w:szCs w:val="20"/>
              </w:rPr>
            </w:pPr>
            <w:r>
              <w:rPr>
                <w:rFonts w:ascii="宋体"/>
                <w:spacing w:val="-14"/>
                <w:sz w:val="20"/>
              </w:rPr>
              <w:t>357,328,776.56</w:t>
            </w:r>
          </w:p>
        </w:tc>
        <w:tc>
          <w:tcPr>
            <w:tcW w:w="594" w:type="dxa"/>
            <w:tcBorders>
              <w:top w:val="nil" w:sz="6" w:space="0" w:color="auto"/>
              <w:left w:val="nil" w:sz="6" w:space="0" w:color="auto"/>
              <w:bottom w:val="nil" w:sz="6" w:space="0" w:color="auto"/>
              <w:right w:val="nil" w:sz="6" w:space="0" w:color="auto"/>
            </w:tcBorders>
          </w:tcPr>
          <w:p>
            <w:pPr/>
          </w:p>
        </w:tc>
      </w:tr>
      <w:tr>
        <w:trPr>
          <w:trHeight w:val="285"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辨认净资产公允价值产生的收益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3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非货币性资产交换损益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Style w:val="TableParagraph"/>
              <w:spacing w:line="255" w:lineRule="exact"/>
              <w:ind w:right="171"/>
              <w:jc w:val="right"/>
              <w:rPr>
                <w:rFonts w:ascii="宋体" w:hAnsi="宋体" w:cs="宋体" w:eastAsia="宋体" w:hint="default"/>
                <w:sz w:val="20"/>
                <w:szCs w:val="20"/>
              </w:rPr>
            </w:pPr>
            <w:r>
              <w:rPr>
                <w:rFonts w:ascii="宋体"/>
                <w:spacing w:val="-15"/>
                <w:sz w:val="20"/>
              </w:rPr>
              <w:t>3,247,000.00</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r>
        <w:trPr>
          <w:trHeight w:val="33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委托他人投资或管理资产的损益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55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60" w:lineRule="exact" w:before="19"/>
              <w:ind w:left="35" w:right="461"/>
              <w:jc w:val="left"/>
              <w:rPr>
                <w:rFonts w:ascii="宋体" w:hAnsi="宋体" w:cs="宋体" w:eastAsia="宋体" w:hint="default"/>
                <w:sz w:val="20"/>
                <w:szCs w:val="20"/>
              </w:rPr>
            </w:pPr>
            <w:r>
              <w:rPr>
                <w:rFonts w:ascii="宋体" w:hAnsi="宋体" w:cs="宋体" w:eastAsia="宋体" w:hint="default"/>
                <w:spacing w:val="-21"/>
                <w:sz w:val="20"/>
                <w:szCs w:val="20"/>
              </w:rPr>
              <w:t>因不可抗力因素，如遭受自然灾害而计提的</w:t>
            </w:r>
            <w:r>
              <w:rPr>
                <w:rFonts w:ascii="宋体" w:hAnsi="宋体" w:cs="宋体" w:eastAsia="宋体" w:hint="default"/>
                <w:spacing w:val="-93"/>
                <w:sz w:val="20"/>
                <w:szCs w:val="20"/>
              </w:rPr>
              <w:t> </w:t>
            </w:r>
            <w:r>
              <w:rPr>
                <w:rFonts w:ascii="宋体" w:hAnsi="宋体" w:cs="宋体" w:eastAsia="宋体" w:hint="default"/>
                <w:spacing w:val="-21"/>
                <w:sz w:val="20"/>
                <w:szCs w:val="20"/>
              </w:rPr>
              <w:t>各项资产减值准备</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1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债务重组损益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5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企业重组费用</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535"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461"/>
              <w:jc w:val="left"/>
              <w:rPr>
                <w:rFonts w:ascii="宋体" w:hAnsi="宋体" w:cs="宋体" w:eastAsia="宋体" w:hint="default"/>
                <w:sz w:val="20"/>
                <w:szCs w:val="20"/>
              </w:rPr>
            </w:pPr>
            <w:r>
              <w:rPr>
                <w:rFonts w:ascii="宋体" w:hAnsi="宋体" w:cs="宋体" w:eastAsia="宋体" w:hint="default"/>
                <w:spacing w:val="-21"/>
                <w:sz w:val="20"/>
                <w:szCs w:val="20"/>
              </w:rPr>
              <w:t>交易价格显失公允的交易产生的超过公允价</w:t>
            </w:r>
            <w:r>
              <w:rPr>
                <w:rFonts w:ascii="宋体" w:hAnsi="宋体" w:cs="宋体" w:eastAsia="宋体" w:hint="default"/>
                <w:spacing w:val="-93"/>
                <w:sz w:val="20"/>
                <w:szCs w:val="20"/>
              </w:rPr>
              <w:t> </w:t>
            </w:r>
            <w:r>
              <w:rPr>
                <w:rFonts w:ascii="宋体" w:hAnsi="宋体" w:cs="宋体" w:eastAsia="宋体" w:hint="default"/>
                <w:spacing w:val="-21"/>
                <w:sz w:val="20"/>
                <w:szCs w:val="20"/>
              </w:rPr>
              <w:t>值部分的损益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0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pacing w:val="-21"/>
                <w:sz w:val="20"/>
                <w:szCs w:val="20"/>
              </w:rPr>
              <w:t>同一控制下企业合并产生的子公司期初至合</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265"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并日的当期净损益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2269" w:type="dxa"/>
            <w:gridSpan w:val="2"/>
            <w:tcBorders>
              <w:top w:val="nil" w:sz="6" w:space="0" w:color="auto"/>
              <w:left w:val="nil" w:sz="6" w:space="0" w:color="auto"/>
              <w:bottom w:val="nil" w:sz="6" w:space="0" w:color="auto"/>
              <w:right w:val="nil" w:sz="6" w:space="0" w:color="auto"/>
            </w:tcBorders>
          </w:tcPr>
          <w:p>
            <w:pPr>
              <w:pStyle w:val="TableParagraph"/>
              <w:spacing w:line="100" w:lineRule="exact"/>
              <w:ind w:left="468" w:right="0"/>
              <w:jc w:val="left"/>
              <w:rPr>
                <w:rFonts w:ascii="宋体" w:hAnsi="宋体" w:cs="宋体" w:eastAsia="宋体" w:hint="default"/>
                <w:sz w:val="20"/>
                <w:szCs w:val="20"/>
              </w:rPr>
            </w:pPr>
            <w:r>
              <w:rPr>
                <w:rFonts w:ascii="宋体"/>
                <w:spacing w:val="-15"/>
                <w:sz w:val="20"/>
              </w:rPr>
              <w:t>9,110,370.64</w:t>
            </w:r>
            <w:r>
              <w:rPr>
                <w:rFonts w:ascii="宋体"/>
                <w:sz w:val="20"/>
              </w:rPr>
            </w:r>
          </w:p>
        </w:tc>
      </w:tr>
      <w:tr>
        <w:trPr>
          <w:trHeight w:val="529"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与公司正常经营业务无关的或有事项产生的</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损益</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
        </w:tc>
        <w:tc>
          <w:tcPr>
            <w:tcW w:w="2269" w:type="dxa"/>
            <w:gridSpan w:val="2"/>
            <w:tcBorders>
              <w:top w:val="nil" w:sz="6" w:space="0" w:color="auto"/>
              <w:left w:val="nil" w:sz="6" w:space="0" w:color="auto"/>
              <w:bottom w:val="nil" w:sz="6" w:space="0" w:color="auto"/>
              <w:right w:val="nil" w:sz="6" w:space="0" w:color="auto"/>
            </w:tcBorders>
          </w:tcPr>
          <w:p>
            <w:pPr/>
          </w:p>
        </w:tc>
      </w:tr>
      <w:tr>
        <w:trPr>
          <w:trHeight w:val="362"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除同公司正常经营业务相关的有效套期保值</w:t>
            </w:r>
            <w:r>
              <w:rPr>
                <w:rFonts w:ascii="宋体" w:hAnsi="宋体" w:cs="宋体" w:eastAsia="宋体" w:hint="default"/>
                <w:sz w:val="20"/>
                <w:szCs w:val="20"/>
              </w:rPr>
            </w:r>
          </w:p>
        </w:tc>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95"/>
              <w:jc w:val="right"/>
              <w:rPr>
                <w:rFonts w:ascii="宋体" w:hAnsi="宋体" w:cs="宋体" w:eastAsia="宋体" w:hint="default"/>
                <w:sz w:val="20"/>
                <w:szCs w:val="20"/>
              </w:rPr>
            </w:pPr>
            <w:r>
              <w:rPr>
                <w:rFonts w:ascii="宋体"/>
                <w:spacing w:val="-14"/>
                <w:sz w:val="20"/>
              </w:rPr>
              <w:t>241,896,474.40</w:t>
            </w:r>
          </w:p>
        </w:tc>
        <w:tc>
          <w:tcPr>
            <w:tcW w:w="2269" w:type="dxa"/>
            <w:gridSpan w:val="2"/>
            <w:tcBorders>
              <w:top w:val="nil" w:sz="6" w:space="0" w:color="auto"/>
              <w:left w:val="nil" w:sz="6" w:space="0" w:color="auto"/>
              <w:bottom w:val="nil" w:sz="6" w:space="0" w:color="auto"/>
              <w:right w:val="nil" w:sz="6" w:space="0" w:color="auto"/>
            </w:tcBorders>
          </w:tcPr>
          <w:p>
            <w:pPr>
              <w:pStyle w:val="TableParagraph"/>
              <w:tabs>
                <w:tab w:pos="1946" w:val="left" w:leader="none"/>
              </w:tabs>
              <w:spacing w:line="240" w:lineRule="auto" w:before="13"/>
              <w:ind w:left="297" w:right="0"/>
              <w:jc w:val="left"/>
              <w:rPr>
                <w:rFonts w:ascii="宋体" w:hAnsi="宋体" w:cs="宋体" w:eastAsia="宋体" w:hint="default"/>
                <w:sz w:val="20"/>
                <w:szCs w:val="20"/>
              </w:rPr>
            </w:pPr>
            <w:r>
              <w:rPr>
                <w:rFonts w:ascii="宋体"/>
                <w:spacing w:val="-14"/>
                <w:sz w:val="20"/>
              </w:rPr>
              <w:t>124,787,130.87</w:t>
              <w:tab/>
              <w:t>*1</w:t>
            </w:r>
            <w:r>
              <w:rPr>
                <w:rFonts w:ascii="宋体"/>
                <w:sz w:val="20"/>
              </w:rPr>
            </w:r>
          </w:p>
        </w:tc>
      </w:tr>
    </w:tbl>
    <w:p>
      <w:pPr>
        <w:spacing w:after="0" w:line="240" w:lineRule="auto"/>
        <w:jc w:val="left"/>
        <w:rPr>
          <w:rFonts w:ascii="宋体" w:hAnsi="宋体" w:cs="宋体" w:eastAsia="宋体" w:hint="default"/>
          <w:sz w:val="20"/>
          <w:szCs w:val="20"/>
        </w:rPr>
        <w:sectPr>
          <w:pgSz w:w="11910" w:h="16840"/>
          <w:pgMar w:header="898" w:footer="889" w:top="1720" w:bottom="1080" w:left="1460" w:right="108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3919"/>
        <w:gridCol w:w="2272"/>
        <w:gridCol w:w="1676"/>
        <w:gridCol w:w="594"/>
      </w:tblGrid>
      <w:tr>
        <w:trPr>
          <w:trHeight w:val="625"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85" w:lineRule="auto" w:before="23"/>
              <w:ind w:left="35" w:right="461" w:firstLine="1516"/>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21"/>
                <w:sz w:val="20"/>
                <w:szCs w:val="20"/>
              </w:rPr>
              <w:t>业务外，持有交易性金融资产、交易性金融</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c>
          <w:tcPr>
            <w:tcW w:w="5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3" w:right="0"/>
              <w:jc w:val="center"/>
              <w:rPr>
                <w:rFonts w:ascii="宋体" w:hAnsi="宋体" w:cs="宋体" w:eastAsia="宋体" w:hint="default"/>
                <w:sz w:val="20"/>
                <w:szCs w:val="20"/>
              </w:rPr>
            </w:pPr>
            <w:r>
              <w:rPr>
                <w:rFonts w:ascii="宋体" w:hAnsi="宋体" w:cs="宋体" w:eastAsia="宋体" w:hint="default"/>
                <w:b/>
                <w:bCs/>
                <w:sz w:val="20"/>
                <w:szCs w:val="20"/>
              </w:rPr>
              <w:t>说明</w:t>
            </w:r>
            <w:r>
              <w:rPr>
                <w:rFonts w:ascii="宋体" w:hAnsi="宋体" w:cs="宋体" w:eastAsia="宋体" w:hint="default"/>
                <w:sz w:val="20"/>
                <w:szCs w:val="20"/>
              </w:rPr>
            </w:r>
          </w:p>
        </w:tc>
      </w:tr>
      <w:tr>
        <w:trPr>
          <w:trHeight w:val="785"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负债产生的公允价值变动损益，以及处置交</w:t>
            </w:r>
            <w:r>
              <w:rPr>
                <w:rFonts w:ascii="宋体" w:hAnsi="宋体" w:cs="宋体" w:eastAsia="宋体" w:hint="default"/>
                <w:sz w:val="20"/>
                <w:szCs w:val="20"/>
              </w:rPr>
            </w:r>
          </w:p>
          <w:p>
            <w:pPr>
              <w:pStyle w:val="TableParagraph"/>
              <w:spacing w:line="240" w:lineRule="auto"/>
              <w:ind w:left="35" w:right="461"/>
              <w:jc w:val="left"/>
              <w:rPr>
                <w:rFonts w:ascii="宋体" w:hAnsi="宋体" w:cs="宋体" w:eastAsia="宋体" w:hint="default"/>
                <w:sz w:val="20"/>
                <w:szCs w:val="20"/>
              </w:rPr>
            </w:pPr>
            <w:r>
              <w:rPr>
                <w:rFonts w:ascii="宋体" w:hAnsi="宋体" w:cs="宋体" w:eastAsia="宋体" w:hint="default"/>
                <w:spacing w:val="-21"/>
                <w:sz w:val="20"/>
                <w:szCs w:val="20"/>
              </w:rPr>
              <w:t>易性金融资产、交易性金融负债和可供出售</w:t>
            </w:r>
            <w:r>
              <w:rPr>
                <w:rFonts w:ascii="宋体" w:hAnsi="宋体" w:cs="宋体" w:eastAsia="宋体" w:hint="default"/>
                <w:spacing w:val="-93"/>
                <w:sz w:val="20"/>
                <w:szCs w:val="20"/>
              </w:rPr>
              <w:t> </w:t>
            </w:r>
            <w:r>
              <w:rPr>
                <w:rFonts w:ascii="宋体" w:hAnsi="宋体" w:cs="宋体" w:eastAsia="宋体" w:hint="default"/>
                <w:spacing w:val="-21"/>
                <w:sz w:val="20"/>
                <w:szCs w:val="20"/>
              </w:rPr>
              <w:t>金融资产取得的投资收益</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29"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单独进行减值测试的应收款项减值准备转回</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7"/>
              <w:jc w:val="right"/>
              <w:rPr>
                <w:rFonts w:ascii="宋体" w:hAnsi="宋体" w:cs="宋体" w:eastAsia="宋体" w:hint="default"/>
                <w:sz w:val="20"/>
                <w:szCs w:val="20"/>
              </w:rPr>
            </w:pPr>
            <w:r>
              <w:rPr>
                <w:rFonts w:ascii="宋体"/>
                <w:spacing w:val="-15"/>
                <w:sz w:val="20"/>
              </w:rPr>
              <w:t>15,595,790.93</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1"/>
              <w:jc w:val="right"/>
              <w:rPr>
                <w:rFonts w:ascii="宋体" w:hAnsi="宋体" w:cs="宋体" w:eastAsia="宋体" w:hint="default"/>
                <w:sz w:val="20"/>
                <w:szCs w:val="20"/>
              </w:rPr>
            </w:pPr>
            <w:r>
              <w:rPr>
                <w:rFonts w:ascii="宋体"/>
                <w:spacing w:val="-15"/>
                <w:sz w:val="20"/>
              </w:rPr>
              <w:t>7,086,629.60</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r>
        <w:trPr>
          <w:trHeight w:val="33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对外委托贷款取得的损益</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571"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461"/>
              <w:jc w:val="left"/>
              <w:rPr>
                <w:rFonts w:ascii="宋体" w:hAnsi="宋体" w:cs="宋体" w:eastAsia="宋体" w:hint="default"/>
                <w:sz w:val="20"/>
                <w:szCs w:val="20"/>
              </w:rPr>
            </w:pPr>
            <w:r>
              <w:rPr>
                <w:rFonts w:ascii="宋体" w:hAnsi="宋体" w:cs="宋体" w:eastAsia="宋体" w:hint="default"/>
                <w:spacing w:val="-21"/>
                <w:sz w:val="20"/>
                <w:szCs w:val="20"/>
              </w:rPr>
              <w:t>采用公允价值模式进行后续计量的投资性房</w:t>
            </w:r>
            <w:r>
              <w:rPr>
                <w:rFonts w:ascii="宋体" w:hAnsi="宋体" w:cs="宋体" w:eastAsia="宋体" w:hint="default"/>
                <w:spacing w:val="-93"/>
                <w:sz w:val="20"/>
                <w:szCs w:val="20"/>
              </w:rPr>
              <w:t> </w:t>
            </w:r>
            <w:r>
              <w:rPr>
                <w:rFonts w:ascii="宋体" w:hAnsi="宋体" w:cs="宋体" w:eastAsia="宋体" w:hint="default"/>
                <w:spacing w:val="-21"/>
                <w:sz w:val="20"/>
                <w:szCs w:val="20"/>
              </w:rPr>
              <w:t>地产公允价值变动产生的损益</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529"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根据税收、会计等法律、法规的要求对当期</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损益进行一次性调整对当期损益的影响</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1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受托经营取得的托管费收入</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594" w:type="dxa"/>
            <w:tcBorders>
              <w:top w:val="nil" w:sz="6" w:space="0" w:color="auto"/>
              <w:left w:val="nil" w:sz="6" w:space="0" w:color="auto"/>
              <w:bottom w:val="nil" w:sz="6" w:space="0" w:color="auto"/>
              <w:right w:val="nil" w:sz="6" w:space="0" w:color="auto"/>
            </w:tcBorders>
          </w:tcPr>
          <w:p>
            <w:pP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除上述各项之外的其他营业外收入和支出</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07"/>
              <w:jc w:val="right"/>
              <w:rPr>
                <w:rFonts w:ascii="宋体" w:hAnsi="宋体" w:cs="宋体" w:eastAsia="宋体" w:hint="default"/>
                <w:sz w:val="20"/>
                <w:szCs w:val="20"/>
              </w:rPr>
            </w:pPr>
            <w:r>
              <w:rPr>
                <w:rFonts w:ascii="宋体"/>
                <w:spacing w:val="-15"/>
                <w:sz w:val="20"/>
              </w:rPr>
              <w:t>88,311,024.97</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9"/>
              <w:jc w:val="right"/>
              <w:rPr>
                <w:rFonts w:ascii="宋体" w:hAnsi="宋体" w:cs="宋体" w:eastAsia="宋体" w:hint="default"/>
                <w:sz w:val="20"/>
                <w:szCs w:val="20"/>
              </w:rPr>
            </w:pPr>
            <w:r>
              <w:rPr>
                <w:rFonts w:ascii="宋体"/>
                <w:spacing w:val="-15"/>
                <w:sz w:val="20"/>
              </w:rPr>
              <w:t>24,997,392.57</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r>
        <w:trPr>
          <w:trHeight w:val="35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其他符合非经常性损益定义的损益项目</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9"/>
              <w:jc w:val="right"/>
              <w:rPr>
                <w:rFonts w:ascii="宋体" w:hAnsi="宋体" w:cs="宋体" w:eastAsia="宋体" w:hint="default"/>
                <w:sz w:val="20"/>
                <w:szCs w:val="20"/>
              </w:rPr>
            </w:pPr>
            <w:r>
              <w:rPr>
                <w:rFonts w:ascii="宋体"/>
                <w:spacing w:val="-15"/>
                <w:sz w:val="20"/>
              </w:rPr>
              <w:t>1,207,412.96</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0"/>
                <w:szCs w:val="20"/>
              </w:rPr>
            </w:pPr>
            <w:r>
              <w:rPr>
                <w:rFonts w:ascii="宋体"/>
                <w:spacing w:val="-15"/>
                <w:sz w:val="20"/>
              </w:rPr>
              <w:t>178,446.68</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center"/>
              <w:rPr>
                <w:rFonts w:ascii="宋体" w:hAnsi="宋体" w:cs="宋体" w:eastAsia="宋体" w:hint="default"/>
                <w:sz w:val="20"/>
                <w:szCs w:val="20"/>
              </w:rPr>
            </w:pPr>
            <w:r>
              <w:rPr>
                <w:rFonts w:ascii="宋体"/>
                <w:spacing w:val="-14"/>
                <w:sz w:val="20"/>
              </w:rPr>
              <w:t>*2</w:t>
            </w:r>
            <w:r>
              <w:rPr>
                <w:rFonts w:ascii="宋体"/>
                <w:sz w:val="20"/>
              </w:rPr>
            </w:r>
          </w:p>
        </w:tc>
      </w:tr>
      <w:tr>
        <w:trPr>
          <w:trHeight w:val="35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b/>
                <w:bCs/>
                <w:spacing w:val="-22"/>
                <w:sz w:val="20"/>
                <w:szCs w:val="20"/>
              </w:rPr>
              <w:t>小计</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7"/>
              <w:jc w:val="right"/>
              <w:rPr>
                <w:rFonts w:ascii="宋体" w:hAnsi="宋体" w:cs="宋体" w:eastAsia="宋体" w:hint="default"/>
                <w:sz w:val="20"/>
                <w:szCs w:val="20"/>
              </w:rPr>
            </w:pPr>
            <w:r>
              <w:rPr>
                <w:rFonts w:ascii="宋体"/>
                <w:b/>
                <w:spacing w:val="-16"/>
                <w:sz w:val="20"/>
              </w:rPr>
              <w:t>495,008,253.70</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0"/>
              <w:jc w:val="right"/>
              <w:rPr>
                <w:rFonts w:ascii="宋体" w:hAnsi="宋体" w:cs="宋体" w:eastAsia="宋体" w:hint="default"/>
                <w:sz w:val="20"/>
                <w:szCs w:val="20"/>
              </w:rPr>
            </w:pPr>
            <w:r>
              <w:rPr>
                <w:rFonts w:ascii="宋体"/>
                <w:b/>
                <w:spacing w:val="-16"/>
                <w:sz w:val="20"/>
              </w:rPr>
              <w:t>585,055,861.94</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r>
        <w:trPr>
          <w:trHeight w:val="35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所得税影响额</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07"/>
              <w:jc w:val="right"/>
              <w:rPr>
                <w:rFonts w:ascii="宋体" w:hAnsi="宋体" w:cs="宋体" w:eastAsia="宋体" w:hint="default"/>
                <w:sz w:val="20"/>
                <w:szCs w:val="20"/>
              </w:rPr>
            </w:pPr>
            <w:r>
              <w:rPr>
                <w:rFonts w:ascii="宋体"/>
                <w:spacing w:val="-15"/>
                <w:sz w:val="20"/>
              </w:rPr>
              <w:t>32,708,242.66</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9"/>
              <w:jc w:val="right"/>
              <w:rPr>
                <w:rFonts w:ascii="宋体" w:hAnsi="宋体" w:cs="宋体" w:eastAsia="宋体" w:hint="default"/>
                <w:sz w:val="20"/>
                <w:szCs w:val="20"/>
              </w:rPr>
            </w:pPr>
            <w:r>
              <w:rPr>
                <w:rFonts w:ascii="宋体"/>
                <w:spacing w:val="-15"/>
                <w:sz w:val="20"/>
              </w:rPr>
              <w:t>12,122,319.30</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r>
        <w:trPr>
          <w:trHeight w:val="29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pacing w:val="-21"/>
                <w:sz w:val="20"/>
                <w:szCs w:val="20"/>
              </w:rPr>
              <w:t>少数股东权益影响额（税后）</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56" w:lineRule="exact"/>
              <w:ind w:right="294"/>
              <w:jc w:val="right"/>
              <w:rPr>
                <w:rFonts w:ascii="宋体" w:hAnsi="宋体" w:cs="宋体" w:eastAsia="宋体" w:hint="default"/>
                <w:sz w:val="20"/>
                <w:szCs w:val="20"/>
              </w:rPr>
            </w:pPr>
            <w:r>
              <w:rPr>
                <w:rFonts w:ascii="宋体"/>
                <w:spacing w:val="-14"/>
                <w:sz w:val="20"/>
              </w:rPr>
              <w:t>323,337,640.76</w:t>
            </w:r>
          </w:p>
        </w:tc>
        <w:tc>
          <w:tcPr>
            <w:tcW w:w="1676" w:type="dxa"/>
            <w:tcBorders>
              <w:top w:val="nil" w:sz="6" w:space="0" w:color="auto"/>
              <w:left w:val="nil" w:sz="6" w:space="0" w:color="auto"/>
              <w:bottom w:val="nil" w:sz="6" w:space="0" w:color="auto"/>
              <w:right w:val="nil" w:sz="6" w:space="0" w:color="auto"/>
            </w:tcBorders>
          </w:tcPr>
          <w:p>
            <w:pPr>
              <w:pStyle w:val="TableParagraph"/>
              <w:spacing w:line="256" w:lineRule="exact"/>
              <w:ind w:right="156"/>
              <w:jc w:val="right"/>
              <w:rPr>
                <w:rFonts w:ascii="宋体" w:hAnsi="宋体" w:cs="宋体" w:eastAsia="宋体" w:hint="default"/>
                <w:sz w:val="20"/>
                <w:szCs w:val="20"/>
              </w:rPr>
            </w:pPr>
            <w:r>
              <w:rPr>
                <w:rFonts w:ascii="宋体"/>
                <w:spacing w:val="-14"/>
                <w:sz w:val="20"/>
              </w:rPr>
              <w:t>140,850,384.06</w:t>
            </w:r>
          </w:p>
        </w:tc>
        <w:tc>
          <w:tcPr>
            <w:tcW w:w="594" w:type="dxa"/>
            <w:tcBorders>
              <w:top w:val="nil" w:sz="6" w:space="0" w:color="auto"/>
              <w:left w:val="nil" w:sz="6" w:space="0" w:color="auto"/>
              <w:bottom w:val="nil" w:sz="6" w:space="0" w:color="auto"/>
              <w:right w:val="nil" w:sz="6" w:space="0" w:color="auto"/>
            </w:tcBorders>
          </w:tcPr>
          <w:p>
            <w:pPr/>
          </w:p>
        </w:tc>
      </w:tr>
      <w:tr>
        <w:trPr>
          <w:trHeight w:val="361"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b/>
                <w:bCs/>
                <w:spacing w:val="-22"/>
                <w:sz w:val="20"/>
                <w:szCs w:val="20"/>
              </w:rPr>
              <w:t>合计</w:t>
            </w:r>
            <w:r>
              <w:rPr>
                <w:rFonts w:ascii="宋体" w:hAnsi="宋体" w:cs="宋体" w:eastAsia="宋体" w:hint="default"/>
                <w:sz w:val="20"/>
                <w:szCs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7"/>
              <w:jc w:val="right"/>
              <w:rPr>
                <w:rFonts w:ascii="宋体" w:hAnsi="宋体" w:cs="宋体" w:eastAsia="宋体" w:hint="default"/>
                <w:sz w:val="20"/>
                <w:szCs w:val="20"/>
              </w:rPr>
            </w:pPr>
            <w:r>
              <w:rPr>
                <w:rFonts w:ascii="宋体"/>
                <w:b/>
                <w:spacing w:val="-16"/>
                <w:sz w:val="20"/>
              </w:rPr>
              <w:t>138,962,370.28</w:t>
            </w:r>
            <w:r>
              <w:rPr>
                <w:rFonts w:ascii="宋体"/>
                <w:sz w:val="20"/>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宋体" w:hAnsi="宋体" w:cs="宋体" w:eastAsia="宋体" w:hint="default"/>
                <w:sz w:val="20"/>
                <w:szCs w:val="20"/>
              </w:rPr>
            </w:pPr>
            <w:r>
              <w:rPr>
                <w:rFonts w:ascii="宋体"/>
                <w:b/>
                <w:spacing w:val="-16"/>
                <w:sz w:val="20"/>
              </w:rPr>
              <w:t>432,083,158.58</w:t>
            </w:r>
            <w:r>
              <w:rPr>
                <w:rFonts w:ascii="宋体"/>
                <w:sz w:val="20"/>
              </w:rPr>
            </w:r>
          </w:p>
        </w:tc>
        <w:tc>
          <w:tcPr>
            <w:tcW w:w="594"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spacing w:line="300" w:lineRule="auto" w:before="31"/>
        <w:ind w:left="241" w:right="232" w:firstLine="440"/>
        <w:jc w:val="both"/>
        <w:rPr>
          <w:rFonts w:ascii="宋体" w:hAnsi="宋体" w:cs="宋体" w:eastAsia="宋体" w:hint="default"/>
          <w:sz w:val="22"/>
          <w:szCs w:val="22"/>
        </w:rPr>
      </w:pPr>
      <w:r>
        <w:rPr/>
        <w:pict>
          <v:group style="position:absolute;margin-left:78.719994pt;margin-top:-297.001556pt;width:437.95pt;height:279pt;mso-position-horizontal-relative:page;mso-position-vertical-relative:paragraph;z-index:-1003288" coordorigin="1574,-5940" coordsize="8759,5580">
            <v:group style="position:absolute;left:1594;top:-5935;width:3647;height:2" coordorigin="1594,-5935" coordsize="3647,2">
              <v:shape style="position:absolute;left:1594;top:-5935;width:3647;height:2" coordorigin="1594,-5935" coordsize="3647,0" path="m1594,-5935l5240,-5935e" filled="false" stroked="true" strokeweight=".47998pt" strokecolor="#000000">
                <v:path arrowok="t"/>
              </v:shape>
            </v:group>
            <v:group style="position:absolute;left:1594;top:-5916;width:3647;height:2" coordorigin="1594,-5916" coordsize="3647,2">
              <v:shape style="position:absolute;left:1594;top:-5916;width:3647;height:2" coordorigin="1594,-5916" coordsize="3647,0" path="m1594,-5916l5240,-5916e" filled="false" stroked="true" strokeweight=".48004pt" strokecolor="#000000">
                <v:path arrowok="t"/>
              </v:shape>
              <v:shape style="position:absolute;left:5240;top:-5911;width:14;height:2" type="#_x0000_t75" stroked="false">
                <v:imagedata r:id="rId25" o:title=""/>
              </v:shape>
            </v:group>
            <v:group style="position:absolute;left:5240;top:-5935;width:29;height:2" coordorigin="5240,-5935" coordsize="29,2">
              <v:shape style="position:absolute;left:5240;top:-5935;width:29;height:2" coordorigin="5240,-5935" coordsize="29,0" path="m5240,-5935l5269,-5935e" filled="false" stroked="true" strokeweight=".47998pt" strokecolor="#000000">
                <v:path arrowok="t"/>
              </v:shape>
            </v:group>
            <v:group style="position:absolute;left:5240;top:-5916;width:29;height:2" coordorigin="5240,-5916" coordsize="29,2">
              <v:shape style="position:absolute;left:5240;top:-5916;width:29;height:2" coordorigin="5240,-5916" coordsize="29,0" path="m5240,-5916l5269,-5916e" filled="false" stroked="true" strokeweight=".48004pt" strokecolor="#000000">
                <v:path arrowok="t"/>
              </v:shape>
            </v:group>
            <v:group style="position:absolute;left:5269;top:-5935;width:2382;height:2" coordorigin="5269,-5935" coordsize="2382,2">
              <v:shape style="position:absolute;left:5269;top:-5935;width:2382;height:2" coordorigin="5269,-5935" coordsize="2382,0" path="m5269,-5935l7651,-5935e" filled="false" stroked="true" strokeweight=".47998pt" strokecolor="#000000">
                <v:path arrowok="t"/>
              </v:shape>
            </v:group>
            <v:group style="position:absolute;left:5269;top:-5916;width:2382;height:2" coordorigin="5269,-5916" coordsize="2382,2">
              <v:shape style="position:absolute;left:5269;top:-5916;width:2382;height:2" coordorigin="5269,-5916" coordsize="2382,0" path="m5269,-5916l7651,-5916e" filled="false" stroked="true" strokeweight=".48004pt" strokecolor="#000000">
                <v:path arrowok="t"/>
              </v:shape>
              <v:shape style="position:absolute;left:7651;top:-5911;width:14;height:2" type="#_x0000_t75" stroked="false">
                <v:imagedata r:id="rId25" o:title=""/>
              </v:shape>
            </v:group>
            <v:group style="position:absolute;left:7651;top:-5935;width:29;height:2" coordorigin="7651,-5935" coordsize="29,2">
              <v:shape style="position:absolute;left:7651;top:-5935;width:29;height:2" coordorigin="7651,-5935" coordsize="29,0" path="m7651,-5935l7680,-5935e" filled="false" stroked="true" strokeweight=".47998pt" strokecolor="#000000">
                <v:path arrowok="t"/>
              </v:shape>
            </v:group>
            <v:group style="position:absolute;left:7651;top:-5916;width:29;height:2" coordorigin="7651,-5916" coordsize="29,2">
              <v:shape style="position:absolute;left:7651;top:-5916;width:29;height:2" coordorigin="7651,-5916" coordsize="29,0" path="m7651,-5916l7680,-5916e" filled="false" stroked="true" strokeweight=".48004pt" strokecolor="#000000">
                <v:path arrowok="t"/>
              </v:shape>
            </v:group>
            <v:group style="position:absolute;left:7680;top:-5935;width:1785;height:2" coordorigin="7680,-5935" coordsize="1785,2">
              <v:shape style="position:absolute;left:7680;top:-5935;width:1785;height:2" coordorigin="7680,-5935" coordsize="1785,0" path="m7680,-5935l9464,-5935e" filled="false" stroked="true" strokeweight=".48pt" strokecolor="#000000">
                <v:path arrowok="t"/>
              </v:shape>
            </v:group>
            <v:group style="position:absolute;left:7680;top:-5916;width:1785;height:2" coordorigin="7680,-5916" coordsize="1785,2">
              <v:shape style="position:absolute;left:7680;top:-5916;width:1785;height:2" coordorigin="7680,-5916" coordsize="1785,0" path="m7680,-5916l9464,-5916e" filled="false" stroked="true" strokeweight=".48pt" strokecolor="#000000">
                <v:path arrowok="t"/>
              </v:shape>
              <v:shape style="position:absolute;left:9464;top:-5911;width:14;height:2" type="#_x0000_t75" stroked="false">
                <v:imagedata r:id="rId25" o:title=""/>
              </v:shape>
            </v:group>
            <v:group style="position:absolute;left:9464;top:-5935;width:29;height:2" coordorigin="9464,-5935" coordsize="29,2">
              <v:shape style="position:absolute;left:9464;top:-5935;width:29;height:2" coordorigin="9464,-5935" coordsize="29,0" path="m9464,-5935l9493,-5935e" filled="false" stroked="true" strokeweight=".47998pt" strokecolor="#000000">
                <v:path arrowok="t"/>
              </v:shape>
            </v:group>
            <v:group style="position:absolute;left:9464;top:-5916;width:29;height:2" coordorigin="9464,-5916" coordsize="29,2">
              <v:shape style="position:absolute;left:9464;top:-5916;width:29;height:2" coordorigin="9464,-5916" coordsize="29,0" path="m9464,-5916l9493,-5916e" filled="false" stroked="true" strokeweight=".48004pt" strokecolor="#000000">
                <v:path arrowok="t"/>
              </v:shape>
            </v:group>
            <v:group style="position:absolute;left:9493;top:-5935;width:816;height:2" coordorigin="9493,-5935" coordsize="816,2">
              <v:shape style="position:absolute;left:9493;top:-5935;width:816;height:2" coordorigin="9493,-5935" coordsize="816,0" path="m9493,-5935l10309,-5935e" filled="false" stroked="true" strokeweight=".47998pt" strokecolor="#000000">
                <v:path arrowok="t"/>
              </v:shape>
            </v:group>
            <v:group style="position:absolute;left:9493;top:-5916;width:816;height:2" coordorigin="9493,-5916" coordsize="816,2">
              <v:shape style="position:absolute;left:9493;top:-5916;width:816;height:2" coordorigin="9493,-5916" coordsize="816,0" path="m9493,-5916l10309,-5916e" filled="false" stroked="true" strokeweight=".48004pt" strokecolor="#000000">
                <v:path arrowok="t"/>
              </v:shape>
              <v:shape style="position:absolute;left:5221;top:-5929;width:4277;height:379" type="#_x0000_t75" stroked="false">
                <v:imagedata r:id="rId539" o:title=""/>
              </v:shape>
            </v:group>
            <v:group style="position:absolute;left:1579;top:-365;width:3662;height:2" coordorigin="1579,-365" coordsize="3662,2">
              <v:shape style="position:absolute;left:1579;top:-365;width:3662;height:2" coordorigin="1579,-365" coordsize="3662,0" path="m1579,-365l5240,-365e" filled="false" stroked="true" strokeweight=".47998pt" strokecolor="#000000">
                <v:path arrowok="t"/>
              </v:shape>
            </v:group>
            <v:group style="position:absolute;left:1579;top:-384;width:3662;height:2" coordorigin="1579,-384" coordsize="3662,2">
              <v:shape style="position:absolute;left:1579;top:-384;width:3662;height:2" coordorigin="1579,-384" coordsize="3662,0" path="m1579,-384l5240,-384e" filled="false" stroked="true" strokeweight=".48001pt" strokecolor="#000000">
                <v:path arrowok="t"/>
              </v:shape>
            </v:group>
            <v:group style="position:absolute;left:5240;top:-384;width:29;height:2" coordorigin="5240,-384" coordsize="29,2">
              <v:shape style="position:absolute;left:5240;top:-384;width:29;height:2" coordorigin="5240,-384" coordsize="29,0" path="m5240,-384l5269,-384e" filled="false" stroked="true" strokeweight=".48001pt" strokecolor="#000000">
                <v:path arrowok="t"/>
              </v:shape>
            </v:group>
            <v:group style="position:absolute;left:5240;top:-365;width:2411;height:2" coordorigin="5240,-365" coordsize="2411,2">
              <v:shape style="position:absolute;left:5240;top:-365;width:2411;height:2" coordorigin="5240,-365" coordsize="2411,0" path="m5240,-365l7651,-365e" filled="false" stroked="true" strokeweight=".47998pt" strokecolor="#000000">
                <v:path arrowok="t"/>
              </v:shape>
            </v:group>
            <v:group style="position:absolute;left:5269;top:-384;width:2382;height:2" coordorigin="5269,-384" coordsize="2382,2">
              <v:shape style="position:absolute;left:5269;top:-384;width:2382;height:2" coordorigin="5269,-384" coordsize="2382,0" path="m5269,-384l7651,-384e" filled="false" stroked="true" strokeweight=".48001pt" strokecolor="#000000">
                <v:path arrowok="t"/>
              </v:shape>
            </v:group>
            <v:group style="position:absolute;left:7651;top:-384;width:29;height:2" coordorigin="7651,-384" coordsize="29,2">
              <v:shape style="position:absolute;left:7651;top:-384;width:29;height:2" coordorigin="7651,-384" coordsize="29,0" path="m7651,-384l7680,-384e" filled="false" stroked="true" strokeweight=".48001pt" strokecolor="#000000">
                <v:path arrowok="t"/>
              </v:shape>
            </v:group>
            <v:group style="position:absolute;left:7651;top:-365;width:29;height:2" coordorigin="7651,-365" coordsize="29,2">
              <v:shape style="position:absolute;left:7651;top:-365;width:29;height:2" coordorigin="7651,-365" coordsize="29,0" path="m7651,-365l7680,-365e" filled="false" stroked="true" strokeweight=".47998pt" strokecolor="#000000">
                <v:path arrowok="t"/>
              </v:shape>
            </v:group>
            <v:group style="position:absolute;left:7680;top:-365;width:1785;height:2" coordorigin="7680,-365" coordsize="1785,2">
              <v:shape style="position:absolute;left:7680;top:-365;width:1785;height:2" coordorigin="7680,-365" coordsize="1785,0" path="m7680,-365l9464,-365e" filled="false" stroked="true" strokeweight=".48pt" strokecolor="#000000">
                <v:path arrowok="t"/>
              </v:shape>
            </v:group>
            <v:group style="position:absolute;left:7680;top:-384;width:1785;height:2" coordorigin="7680,-384" coordsize="1785,2">
              <v:shape style="position:absolute;left:7680;top:-384;width:1785;height:2" coordorigin="7680,-384" coordsize="1785,0" path="m7680,-384l9464,-384e" filled="false" stroked="true" strokeweight=".48pt" strokecolor="#000000">
                <v:path arrowok="t"/>
              </v:shape>
              <v:shape style="position:absolute;left:1574;top:-5588;width:8759;height:5200" type="#_x0000_t75" stroked="false">
                <v:imagedata r:id="rId540" o:title=""/>
              </v:shape>
            </v:group>
            <v:group style="position:absolute;left:9464;top:-384;width:29;height:2" coordorigin="9464,-384" coordsize="29,2">
              <v:shape style="position:absolute;left:9464;top:-384;width:29;height:2" coordorigin="9464,-384" coordsize="29,0" path="m9464,-384l9493,-384e" filled="false" stroked="true" strokeweight=".48001pt" strokecolor="#000000">
                <v:path arrowok="t"/>
              </v:shape>
            </v:group>
            <v:group style="position:absolute;left:9464;top:-365;width:852;height:2" coordorigin="9464,-365" coordsize="852,2">
              <v:shape style="position:absolute;left:9464;top:-365;width:852;height:2" coordorigin="9464,-365" coordsize="852,0" path="m9464,-365l10316,-365e" filled="false" stroked="true" strokeweight=".47998pt" strokecolor="#000000">
                <v:path arrowok="t"/>
              </v:shape>
            </v:group>
            <v:group style="position:absolute;left:9493;top:-384;width:824;height:2" coordorigin="9493,-384" coordsize="824,2">
              <v:shape style="position:absolute;left:9493;top:-384;width:824;height:2" coordorigin="9493,-384" coordsize="824,0" path="m9493,-384l10316,-384e" filled="false" stroked="true" strokeweight=".48001pt" strokecolor="#000000">
                <v:path arrowok="t"/>
              </v:shape>
            </v:group>
            <w10:wrap type="none"/>
          </v:group>
        </w:pict>
      </w:r>
      <w:r>
        <w:rPr>
          <w:rFonts w:ascii="宋体" w:hAnsi="宋体" w:cs="宋体" w:eastAsia="宋体" w:hint="default"/>
          <w:sz w:val="22"/>
          <w:szCs w:val="22"/>
        </w:rPr>
        <w:t>注</w:t>
      </w:r>
      <w:r>
        <w:rPr>
          <w:rFonts w:ascii="宋体" w:hAnsi="宋体" w:cs="宋体" w:eastAsia="宋体" w:hint="default"/>
          <w:spacing w:val="-30"/>
          <w:sz w:val="22"/>
          <w:szCs w:val="22"/>
        </w:rPr>
        <w:t> </w:t>
      </w:r>
      <w:r>
        <w:rPr>
          <w:rFonts w:ascii="宋体" w:hAnsi="宋体" w:cs="宋体" w:eastAsia="宋体" w:hint="default"/>
          <w:sz w:val="22"/>
          <w:szCs w:val="22"/>
        </w:rPr>
        <w:t>1：冠捷科技本年度交易性金融资产公允价值变动形成损失</w:t>
      </w:r>
      <w:r>
        <w:rPr>
          <w:rFonts w:ascii="宋体" w:hAnsi="宋体" w:cs="宋体" w:eastAsia="宋体" w:hint="default"/>
          <w:spacing w:val="-30"/>
          <w:sz w:val="22"/>
          <w:szCs w:val="22"/>
        </w:rPr>
        <w:t> </w:t>
      </w:r>
      <w:r>
        <w:rPr>
          <w:rFonts w:ascii="宋体" w:hAnsi="宋体" w:cs="宋体" w:eastAsia="宋体" w:hint="default"/>
          <w:sz w:val="22"/>
          <w:szCs w:val="22"/>
        </w:rPr>
        <w:t>4,169,260.76</w:t>
      </w:r>
      <w:r>
        <w:rPr>
          <w:rFonts w:ascii="宋体" w:hAnsi="宋体" w:cs="宋体" w:eastAsia="宋体" w:hint="default"/>
          <w:spacing w:val="-30"/>
          <w:sz w:val="22"/>
          <w:szCs w:val="22"/>
        </w:rPr>
        <w:t> </w:t>
      </w:r>
      <w:r>
        <w:rPr>
          <w:rFonts w:ascii="宋体" w:hAnsi="宋体" w:cs="宋体" w:eastAsia="宋体" w:hint="default"/>
          <w:sz w:val="22"/>
          <w:szCs w:val="22"/>
        </w:rPr>
        <w:t>元，衍</w:t>
      </w:r>
      <w:r>
        <w:rPr>
          <w:rFonts w:ascii="宋体" w:hAnsi="宋体" w:cs="宋体" w:eastAsia="宋体" w:hint="default"/>
          <w:w w:val="99"/>
          <w:sz w:val="22"/>
          <w:szCs w:val="22"/>
        </w:rPr>
        <w:t> </w:t>
      </w:r>
      <w:r>
        <w:rPr>
          <w:rFonts w:ascii="宋体" w:hAnsi="宋体" w:cs="宋体" w:eastAsia="宋体" w:hint="default"/>
          <w:sz w:val="22"/>
          <w:szCs w:val="22"/>
        </w:rPr>
        <w:t>生金融工具公允价值变动形成收益</w:t>
      </w:r>
      <w:r>
        <w:rPr>
          <w:rFonts w:ascii="宋体" w:hAnsi="宋体" w:cs="宋体" w:eastAsia="宋体" w:hint="default"/>
          <w:spacing w:val="-59"/>
          <w:sz w:val="22"/>
          <w:szCs w:val="22"/>
        </w:rPr>
        <w:t> </w:t>
      </w:r>
      <w:r>
        <w:rPr>
          <w:rFonts w:ascii="宋体" w:hAnsi="宋体" w:cs="宋体" w:eastAsia="宋体" w:hint="default"/>
          <w:sz w:val="22"/>
          <w:szCs w:val="22"/>
        </w:rPr>
        <w:t>246,065,735.16</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line="300" w:lineRule="auto" w:before="0"/>
        <w:ind w:left="241" w:right="230" w:firstLine="440"/>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14"/>
          <w:sz w:val="22"/>
          <w:szCs w:val="22"/>
        </w:rPr>
        <w:t> </w:t>
      </w:r>
      <w:r>
        <w:rPr>
          <w:rFonts w:ascii="宋体" w:hAnsi="宋体" w:cs="宋体" w:eastAsia="宋体" w:hint="default"/>
          <w:spacing w:val="3"/>
          <w:sz w:val="22"/>
          <w:szCs w:val="22"/>
        </w:rPr>
        <w:t>2：“其他符合非经常性损益定义的损益项目”是指本公司以前为买方信贷计提</w:t>
      </w:r>
      <w:r>
        <w:rPr>
          <w:rFonts w:ascii="宋体" w:hAnsi="宋体" w:cs="宋体" w:eastAsia="宋体" w:hint="default"/>
          <w:spacing w:val="4"/>
          <w:w w:val="99"/>
          <w:sz w:val="22"/>
          <w:szCs w:val="22"/>
        </w:rPr>
        <w:t> </w:t>
      </w:r>
      <w:r>
        <w:rPr>
          <w:rFonts w:ascii="宋体" w:hAnsi="宋体" w:cs="宋体" w:eastAsia="宋体" w:hint="default"/>
          <w:sz w:val="22"/>
          <w:szCs w:val="22"/>
        </w:rPr>
        <w:t>的预计负债因被担保单位回款而冲回。</w:t>
      </w:r>
    </w:p>
    <w:p>
      <w:pPr>
        <w:spacing w:line="240" w:lineRule="auto" w:before="11"/>
        <w:rPr>
          <w:rFonts w:ascii="宋体" w:hAnsi="宋体" w:cs="宋体" w:eastAsia="宋体" w:hint="default"/>
          <w:sz w:val="28"/>
          <w:szCs w:val="28"/>
        </w:rPr>
      </w:pPr>
    </w:p>
    <w:p>
      <w:pPr>
        <w:spacing w:before="0"/>
        <w:ind w:left="741" w:right="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2"/>
          <w:sz w:val="22"/>
          <w:szCs w:val="22"/>
        </w:rPr>
        <w:t> </w:t>
      </w:r>
      <w:r>
        <w:rPr>
          <w:rFonts w:ascii="宋体" w:hAnsi="宋体" w:cs="宋体" w:eastAsia="宋体" w:hint="default"/>
          <w:sz w:val="22"/>
          <w:szCs w:val="22"/>
        </w:rPr>
        <w:t>净资产收益率及每股收益</w:t>
      </w:r>
    </w:p>
    <w:p>
      <w:pPr>
        <w:spacing w:line="240" w:lineRule="auto" w:before="0"/>
        <w:rPr>
          <w:rFonts w:ascii="宋体" w:hAnsi="宋体" w:cs="宋体" w:eastAsia="宋体" w:hint="default"/>
          <w:sz w:val="22"/>
          <w:szCs w:val="22"/>
        </w:rPr>
      </w:pPr>
    </w:p>
    <w:p>
      <w:pPr>
        <w:spacing w:line="300" w:lineRule="auto" w:before="144"/>
        <w:ind w:left="241" w:right="232" w:firstLine="499"/>
        <w:jc w:val="both"/>
        <w:rPr>
          <w:rFonts w:ascii="宋体" w:hAnsi="宋体" w:cs="宋体" w:eastAsia="宋体" w:hint="default"/>
          <w:sz w:val="22"/>
          <w:szCs w:val="22"/>
        </w:rPr>
      </w:pPr>
      <w:r>
        <w:rPr>
          <w:rFonts w:ascii="宋体" w:hAnsi="宋体" w:cs="宋体" w:eastAsia="宋体" w:hint="default"/>
          <w:sz w:val="22"/>
          <w:szCs w:val="22"/>
        </w:rPr>
        <w:t>按照中国证券监督管理委员会《公开发行证券的公司信息披露编报规则第 9</w:t>
      </w:r>
      <w:r>
        <w:rPr>
          <w:rFonts w:ascii="宋体" w:hAnsi="宋体" w:cs="宋体" w:eastAsia="宋体" w:hint="default"/>
          <w:spacing w:val="-25"/>
          <w:sz w:val="22"/>
          <w:szCs w:val="22"/>
        </w:rPr>
        <w:t> </w:t>
      </w:r>
      <w:r>
        <w:rPr>
          <w:rFonts w:ascii="宋体" w:hAnsi="宋体" w:cs="宋体" w:eastAsia="宋体" w:hint="default"/>
          <w:sz w:val="22"/>
          <w:szCs w:val="22"/>
        </w:rPr>
        <w:t>号——</w:t>
      </w:r>
      <w:r>
        <w:rPr>
          <w:rFonts w:ascii="宋体" w:hAnsi="宋体" w:cs="宋体" w:eastAsia="宋体" w:hint="default"/>
          <w:w w:val="99"/>
          <w:sz w:val="22"/>
          <w:szCs w:val="22"/>
        </w:rPr>
        <w:t> </w:t>
      </w:r>
      <w:r>
        <w:rPr>
          <w:rFonts w:ascii="宋体" w:hAnsi="宋体" w:cs="宋体" w:eastAsia="宋体" w:hint="default"/>
          <w:sz w:val="22"/>
          <w:szCs w:val="22"/>
        </w:rPr>
        <w:t>净资产收益率和每股收益的计算及披露（2010 年修订）》的规定，本公司 2010</w:t>
      </w:r>
      <w:r>
        <w:rPr>
          <w:rFonts w:ascii="宋体" w:hAnsi="宋体" w:cs="宋体" w:eastAsia="宋体" w:hint="default"/>
          <w:spacing w:val="27"/>
          <w:sz w:val="22"/>
          <w:szCs w:val="22"/>
        </w:rPr>
        <w:t> </w:t>
      </w:r>
      <w:r>
        <w:rPr>
          <w:rFonts w:ascii="宋体" w:hAnsi="宋体" w:cs="宋体" w:eastAsia="宋体" w:hint="default"/>
          <w:sz w:val="22"/>
          <w:szCs w:val="22"/>
        </w:rPr>
        <w:t>年度加</w:t>
      </w:r>
      <w:r>
        <w:rPr>
          <w:rFonts w:ascii="宋体" w:hAnsi="宋体" w:cs="宋体" w:eastAsia="宋体" w:hint="default"/>
          <w:spacing w:val="1"/>
          <w:w w:val="99"/>
          <w:sz w:val="22"/>
          <w:szCs w:val="22"/>
        </w:rPr>
        <w:t> </w:t>
      </w:r>
      <w:r>
        <w:rPr>
          <w:rFonts w:ascii="宋体" w:hAnsi="宋体" w:cs="宋体" w:eastAsia="宋体" w:hint="default"/>
          <w:sz w:val="22"/>
          <w:szCs w:val="22"/>
        </w:rPr>
        <w:t>权平均净资产收益率、基本每股收益和稀释每股收益如下：</w:t>
      </w:r>
    </w:p>
    <w:p>
      <w:pPr>
        <w:spacing w:line="240" w:lineRule="auto" w:before="6"/>
        <w:rPr>
          <w:rFonts w:ascii="宋体" w:hAnsi="宋体" w:cs="宋体" w:eastAsia="宋体" w:hint="default"/>
          <w:sz w:val="26"/>
          <w:szCs w:val="26"/>
        </w:rPr>
      </w:pPr>
    </w:p>
    <w:p>
      <w:pPr>
        <w:spacing w:line="1630" w:lineRule="exact"/>
        <w:ind w:left="199"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9.55pt;height:81.55pt;mso-position-horizontal-relative:char;mso-position-vertical-relative:line" coordorigin="0,0" coordsize="8591,1631">
            <v:group style="position:absolute;left:36;top:5;width:2696;height:2" coordorigin="36,5" coordsize="2696,2">
              <v:shape style="position:absolute;left:36;top:5;width:2696;height:2" coordorigin="36,5" coordsize="2696,0" path="m36,5l2731,5e" filled="false" stroked="true" strokeweight=".48pt" strokecolor="#000000">
                <v:path arrowok="t"/>
              </v:shape>
            </v:group>
            <v:group style="position:absolute;left:36;top:24;width:2696;height:2" coordorigin="36,24" coordsize="2696,2">
              <v:shape style="position:absolute;left:36;top:24;width:2696;height:2" coordorigin="36,24" coordsize="2696,0" path="m36,24l2731,24e" filled="false" stroked="true" strokeweight=".48001pt" strokecolor="#000000">
                <v:path arrowok="t"/>
              </v:shape>
              <v:shape style="position:absolute;left:2731;top:29;width:14;height:2" type="#_x0000_t75" stroked="false">
                <v:imagedata r:id="rId37" o:title=""/>
              </v:shape>
            </v:group>
            <v:group style="position:absolute;left:2731;top:5;width:29;height:2" coordorigin="2731,5" coordsize="29,2">
              <v:shape style="position:absolute;left:2731;top:5;width:29;height:2" coordorigin="2731,5" coordsize="29,0" path="m2731,5l2760,5e" filled="false" stroked="true" strokeweight=".48pt" strokecolor="#000000">
                <v:path arrowok="t"/>
              </v:shape>
            </v:group>
            <v:group style="position:absolute;left:2731;top:24;width:29;height:2" coordorigin="2731,24" coordsize="29,2">
              <v:shape style="position:absolute;left:2731;top:24;width:29;height:2" coordorigin="2731,24" coordsize="29,0" path="m2731,24l2760,24e" filled="false" stroked="true" strokeweight=".48001pt" strokecolor="#000000">
                <v:path arrowok="t"/>
              </v:shape>
            </v:group>
            <v:group style="position:absolute;left:2760;top:5;width:2680;height:2" coordorigin="2760,5" coordsize="2680,2">
              <v:shape style="position:absolute;left:2760;top:5;width:2680;height:2" coordorigin="2760,5" coordsize="2680,0" path="m2760,5l5440,5e" filled="false" stroked="true" strokeweight=".48pt" strokecolor="#000000">
                <v:path arrowok="t"/>
              </v:shape>
            </v:group>
            <v:group style="position:absolute;left:2760;top:24;width:2680;height:2" coordorigin="2760,24" coordsize="2680,2">
              <v:shape style="position:absolute;left:2760;top:24;width:2680;height:2" coordorigin="2760,24" coordsize="2680,0" path="m2760,24l5440,24e" filled="false" stroked="true" strokeweight=".48001pt" strokecolor="#000000">
                <v:path arrowok="t"/>
              </v:shape>
              <v:shape style="position:absolute;left:5440;top:29;width:14;height:2" type="#_x0000_t75" stroked="false">
                <v:imagedata r:id="rId37" o:title=""/>
              </v:shape>
            </v:group>
            <v:group style="position:absolute;left:5440;top:5;width:29;height:2" coordorigin="5440,5" coordsize="29,2">
              <v:shape style="position:absolute;left:5440;top:5;width:29;height:2" coordorigin="5440,5" coordsize="29,0" path="m5440,5l5468,5e" filled="false" stroked="true" strokeweight=".48pt" strokecolor="#000000">
                <v:path arrowok="t"/>
              </v:shape>
            </v:group>
            <v:group style="position:absolute;left:5440;top:24;width:29;height:2" coordorigin="5440,24" coordsize="29,2">
              <v:shape style="position:absolute;left:5440;top:24;width:29;height:2" coordorigin="5440,24" coordsize="29,0" path="m5440,24l5468,24e" filled="false" stroked="true" strokeweight=".48001pt" strokecolor="#000000">
                <v:path arrowok="t"/>
              </v:shape>
            </v:group>
            <v:group style="position:absolute;left:5468;top:5;width:3087;height:2" coordorigin="5468,5" coordsize="3087,2">
              <v:shape style="position:absolute;left:5468;top:5;width:3087;height:2" coordorigin="5468,5" coordsize="3087,0" path="m5468,5l8555,5e" filled="false" stroked="true" strokeweight=".48pt" strokecolor="#000000">
                <v:path arrowok="t"/>
              </v:shape>
            </v:group>
            <v:group style="position:absolute;left:5468;top:24;width:3087;height:2" coordorigin="5468,24" coordsize="3087,2">
              <v:shape style="position:absolute;left:5468;top:24;width:3087;height:2" coordorigin="5468,24" coordsize="3087,0" path="m5468,24l8555,24e" filled="false" stroked="true" strokeweight=".48001pt" strokecolor="#000000">
                <v:path arrowok="t"/>
              </v:shape>
              <v:shape style="position:absolute;left:2712;top:11;width:2761;height:379" type="#_x0000_t75" stroked="false">
                <v:imagedata r:id="rId541" o:title=""/>
              </v:shape>
              <v:shape style="position:absolute;left:2712;top:352;width:5874;height:388" type="#_x0000_t75" stroked="false">
                <v:imagedata r:id="rId542" o:title=""/>
              </v:shape>
            </v:group>
            <v:group style="position:absolute;left:14;top:1626;width:2717;height:2" coordorigin="14,1626" coordsize="2717,2">
              <v:shape style="position:absolute;left:14;top:1626;width:2717;height:2" coordorigin="14,1626" coordsize="2717,0" path="m14,1626l2731,1626e" filled="false" stroked="true" strokeweight=".47998pt" strokecolor="#000000">
                <v:path arrowok="t"/>
              </v:shape>
            </v:group>
            <v:group style="position:absolute;left:14;top:1607;width:2717;height:2" coordorigin="14,1607" coordsize="2717,2">
              <v:shape style="position:absolute;left:14;top:1607;width:2717;height:2" coordorigin="14,1607" coordsize="2717,0" path="m14,1607l2731,1607e" filled="false" stroked="true" strokeweight=".48001pt" strokecolor="#000000">
                <v:path arrowok="t"/>
              </v:shape>
              <v:shape style="position:absolute;left:0;top:701;width:8591;height:920" type="#_x0000_t75" stroked="false">
                <v:imagedata r:id="rId543" o:title=""/>
              </v:shape>
            </v:group>
            <v:group style="position:absolute;left:2731;top:1607;width:29;height:2" coordorigin="2731,1607" coordsize="29,2">
              <v:shape style="position:absolute;left:2731;top:1607;width:29;height:2" coordorigin="2731,1607" coordsize="29,0" path="m2731,1607l2760,1607e" filled="false" stroked="true" strokeweight=".48001pt" strokecolor="#000000">
                <v:path arrowok="t"/>
              </v:shape>
            </v:group>
            <v:group style="position:absolute;left:2731;top:1626;width:2709;height:2" coordorigin="2731,1626" coordsize="2709,2">
              <v:shape style="position:absolute;left:2731;top:1626;width:2709;height:2" coordorigin="2731,1626" coordsize="2709,0" path="m2731,1626l5440,1626e" filled="false" stroked="true" strokeweight=".47998pt" strokecolor="#000000">
                <v:path arrowok="t"/>
              </v:shape>
            </v:group>
            <v:group style="position:absolute;left:2760;top:1607;width:2680;height:2" coordorigin="2760,1607" coordsize="2680,2">
              <v:shape style="position:absolute;left:2760;top:1607;width:2680;height:2" coordorigin="2760,1607" coordsize="2680,0" path="m2760,1607l5440,1607e" filled="false" stroked="true" strokeweight=".48001pt" strokecolor="#000000">
                <v:path arrowok="t"/>
              </v:shape>
              <v:shape style="position:absolute;left:5420;top:1061;width:53;height:560" type="#_x0000_t75" stroked="false">
                <v:imagedata r:id="rId544" o:title=""/>
              </v:shape>
            </v:group>
            <v:group style="position:absolute;left:5440;top:1607;width:29;height:2" coordorigin="5440,1607" coordsize="29,2">
              <v:shape style="position:absolute;left:5440;top:1607;width:29;height:2" coordorigin="5440,1607" coordsize="29,0" path="m5440,1607l5468,1607e" filled="false" stroked="true" strokeweight=".48001pt" strokecolor="#000000">
                <v:path arrowok="t"/>
              </v:shape>
            </v:group>
            <v:group style="position:absolute;left:5440;top:1626;width:29;height:2" coordorigin="5440,1626" coordsize="29,2">
              <v:shape style="position:absolute;left:5440;top:1626;width:29;height:2" coordorigin="5440,1626" coordsize="29,0" path="m5440,1626l5468,1626e" filled="false" stroked="true" strokeweight=".47998pt" strokecolor="#000000">
                <v:path arrowok="t"/>
              </v:shape>
            </v:group>
            <v:group style="position:absolute;left:5468;top:1626;width:1539;height:2" coordorigin="5468,1626" coordsize="1539,2">
              <v:shape style="position:absolute;left:5468;top:1626;width:1539;height:2" coordorigin="5468,1626" coordsize="1539,0" path="m5468,1626l7007,1626e" filled="false" stroked="true" strokeweight=".48pt" strokecolor="#000000">
                <v:path arrowok="t"/>
              </v:shape>
            </v:group>
            <v:group style="position:absolute;left:5468;top:1607;width:1539;height:2" coordorigin="5468,1607" coordsize="1539,2">
              <v:shape style="position:absolute;left:5468;top:1607;width:1539;height:2" coordorigin="5468,1607" coordsize="1539,0" path="m5468,1607l7007,1607e" filled="false" stroked="true" strokeweight=".48pt" strokecolor="#000000">
                <v:path arrowok="t"/>
              </v:shape>
              <v:shape style="position:absolute;left:6988;top:1061;width:53;height:560" type="#_x0000_t75" stroked="false">
                <v:imagedata r:id="rId545" o:title=""/>
              </v:shape>
            </v:group>
            <v:group style="position:absolute;left:7007;top:1607;width:29;height:2" coordorigin="7007,1607" coordsize="29,2">
              <v:shape style="position:absolute;left:7007;top:1607;width:29;height:2" coordorigin="7007,1607" coordsize="29,0" path="m7007,1607l7036,1607e" filled="false" stroked="true" strokeweight=".48001pt" strokecolor="#000000">
                <v:path arrowok="t"/>
              </v:shape>
            </v:group>
            <v:group style="position:absolute;left:7007;top:1626;width:1556;height:2" coordorigin="7007,1626" coordsize="1556,2">
              <v:shape style="position:absolute;left:7007;top:1626;width:1556;height:2" coordorigin="7007,1626" coordsize="1556,0" path="m7007,1626l8562,1626e" filled="false" stroked="true" strokeweight=".47998pt" strokecolor="#000000">
                <v:path arrowok="t"/>
              </v:shape>
            </v:group>
            <v:group style="position:absolute;left:7036;top:1607;width:1527;height:2" coordorigin="7036,1607" coordsize="1527,2">
              <v:shape style="position:absolute;left:7036;top:1607;width:1527;height:2" coordorigin="7036,1607" coordsize="1527,0" path="m7036,1607l8562,1607e" filled="false" stroked="true" strokeweight=".48001pt" strokecolor="#000000">
                <v:path arrowok="t"/>
              </v:shape>
              <v:shape style="position:absolute;left:896;top:259;width:97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sz w:val="20"/>
                          <w:szCs w:val="20"/>
                        </w:rPr>
                        <w:t>报告期利润</w:t>
                      </w:r>
                      <w:r>
                        <w:rPr>
                          <w:rFonts w:ascii="宋体" w:hAnsi="宋体" w:cs="宋体" w:eastAsia="宋体" w:hint="default"/>
                          <w:sz w:val="20"/>
                          <w:szCs w:val="20"/>
                        </w:rPr>
                      </w:r>
                    </w:p>
                  </w:txbxContent>
                </v:textbox>
                <w10:wrap type="none"/>
              </v:shape>
              <v:shape style="position:absolute;left:2876;top:259;width:242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8"/>
                          <w:sz w:val="20"/>
                          <w:szCs w:val="20"/>
                        </w:rPr>
                        <w:t>加权平均净资产收益率（%）</w:t>
                      </w:r>
                      <w:r>
                        <w:rPr>
                          <w:rFonts w:ascii="宋体" w:hAnsi="宋体" w:cs="宋体" w:eastAsia="宋体" w:hint="default"/>
                          <w:sz w:val="20"/>
                          <w:szCs w:val="20"/>
                        </w:rPr>
                      </w:r>
                    </w:p>
                  </w:txbxContent>
                </v:textbox>
                <w10:wrap type="none"/>
              </v:shape>
              <v:shape style="position:absolute;left:6614;top:99;width:7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7"/>
                          <w:w w:val="95"/>
                          <w:sz w:val="20"/>
                          <w:szCs w:val="20"/>
                        </w:rPr>
                        <w:t>每股收益</w:t>
                      </w:r>
                      <w:r>
                        <w:rPr>
                          <w:rFonts w:ascii="宋体" w:hAnsi="宋体" w:cs="宋体" w:eastAsia="宋体" w:hint="default"/>
                          <w:sz w:val="20"/>
                          <w:szCs w:val="20"/>
                        </w:rPr>
                      </w:r>
                    </w:p>
                  </w:txbxContent>
                </v:textbox>
                <w10:wrap type="none"/>
              </v:shape>
              <v:shape style="position:absolute;left:137;top:799;width:2506;height:7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归属于母公司股东的净利润</w:t>
                      </w:r>
                      <w:r>
                        <w:rPr>
                          <w:rFonts w:ascii="宋体" w:hAnsi="宋体" w:cs="宋体" w:eastAsia="宋体" w:hint="default"/>
                          <w:sz w:val="20"/>
                          <w:szCs w:val="20"/>
                        </w:rPr>
                      </w:r>
                    </w:p>
                    <w:p>
                      <w:pPr>
                        <w:spacing w:before="49"/>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扣除非经常性损益后归属于</w:t>
                      </w:r>
                      <w:r>
                        <w:rPr>
                          <w:rFonts w:ascii="宋体" w:hAnsi="宋体" w:cs="宋体" w:eastAsia="宋体" w:hint="default"/>
                          <w:spacing w:val="-84"/>
                          <w:sz w:val="20"/>
                          <w:szCs w:val="20"/>
                        </w:rPr>
                        <w:t> </w:t>
                      </w:r>
                      <w:r>
                        <w:rPr>
                          <w:rFonts w:ascii="宋体" w:hAnsi="宋体" w:cs="宋体" w:eastAsia="宋体" w:hint="default"/>
                          <w:spacing w:val="-7"/>
                          <w:sz w:val="20"/>
                          <w:szCs w:val="20"/>
                        </w:rPr>
                        <w:t>母公司股东的净利润</w:t>
                      </w:r>
                      <w:r>
                        <w:rPr>
                          <w:rFonts w:ascii="宋体" w:hAnsi="宋体" w:cs="宋体" w:eastAsia="宋体" w:hint="default"/>
                          <w:sz w:val="20"/>
                          <w:szCs w:val="20"/>
                        </w:rPr>
                      </w:r>
                    </w:p>
                  </w:txbxContent>
                </v:textbox>
                <w10:wrap type="none"/>
              </v:shape>
              <v:shape style="position:absolute;left:3901;top:799;width:3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7"/>
                          <w:sz w:val="20"/>
                        </w:rPr>
                        <w:t>8.43</w:t>
                      </w:r>
                      <w:r>
                        <w:rPr>
                          <w:rFonts w:ascii="宋体"/>
                          <w:sz w:val="20"/>
                        </w:rPr>
                      </w:r>
                    </w:p>
                  </w:txbxContent>
                </v:textbox>
                <w10:wrap type="none"/>
              </v:shape>
              <v:shape style="position:absolute;left:5646;top:449;width:2807;height:550" type="#_x0000_t202" filled="false" stroked="false">
                <v:textbox inset="0,0,0,0">
                  <w:txbxContent>
                    <w:p>
                      <w:pPr>
                        <w:tabs>
                          <w:tab w:pos="1556"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基本每股收益</w:t>
                        <w:tab/>
                      </w:r>
                      <w:r>
                        <w:rPr>
                          <w:rFonts w:ascii="宋体" w:hAnsi="宋体" w:cs="宋体" w:eastAsia="宋体" w:hint="default"/>
                          <w:b/>
                          <w:bCs/>
                          <w:spacing w:val="-6"/>
                          <w:sz w:val="20"/>
                          <w:szCs w:val="20"/>
                        </w:rPr>
                        <w:t>稀释每股收益</w:t>
                      </w:r>
                      <w:r>
                        <w:rPr>
                          <w:rFonts w:ascii="宋体" w:hAnsi="宋体" w:cs="宋体" w:eastAsia="宋体" w:hint="default"/>
                          <w:sz w:val="20"/>
                          <w:szCs w:val="20"/>
                        </w:rPr>
                      </w:r>
                    </w:p>
                    <w:p>
                      <w:pPr>
                        <w:tabs>
                          <w:tab w:pos="2336" w:val="left" w:leader="none"/>
                        </w:tabs>
                        <w:spacing w:before="87"/>
                        <w:ind w:left="789" w:right="0" w:firstLine="0"/>
                        <w:jc w:val="left"/>
                        <w:rPr>
                          <w:rFonts w:ascii="宋体" w:hAnsi="宋体" w:cs="宋体" w:eastAsia="宋体" w:hint="default"/>
                          <w:sz w:val="20"/>
                          <w:szCs w:val="20"/>
                        </w:rPr>
                      </w:pPr>
                      <w:r>
                        <w:rPr>
                          <w:rFonts w:ascii="宋体"/>
                          <w:spacing w:val="-6"/>
                          <w:sz w:val="20"/>
                        </w:rPr>
                        <w:t>0.177</w:t>
                        <w:tab/>
                      </w:r>
                      <w:r>
                        <w:rPr>
                          <w:rFonts w:ascii="宋体"/>
                          <w:spacing w:val="-7"/>
                          <w:sz w:val="20"/>
                        </w:rPr>
                        <w:t>0.167</w:t>
                      </w:r>
                      <w:r>
                        <w:rPr>
                          <w:rFonts w:ascii="宋体"/>
                          <w:sz w:val="20"/>
                        </w:rPr>
                      </w:r>
                    </w:p>
                  </w:txbxContent>
                </v:textbox>
                <w10:wrap type="none"/>
              </v:shape>
              <v:shape style="position:absolute;left:3901;top:1239;width:37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7"/>
                          <w:sz w:val="20"/>
                        </w:rPr>
                        <w:t>2.53</w:t>
                      </w:r>
                      <w:r>
                        <w:rPr>
                          <w:rFonts w:ascii="宋体"/>
                          <w:sz w:val="20"/>
                        </w:rPr>
                      </w:r>
                    </w:p>
                  </w:txbxContent>
                </v:textbox>
                <w10:wrap type="none"/>
              </v:shape>
              <v:shape style="position:absolute;left:6434;top:1239;width:4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6"/>
                          <w:sz w:val="20"/>
                        </w:rPr>
                        <w:t>0.053</w:t>
                      </w:r>
                    </w:p>
                  </w:txbxContent>
                </v:textbox>
                <w10:wrap type="none"/>
              </v:shape>
              <v:shape style="position:absolute;left:7984;top:1239;width:4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7"/>
                          <w:sz w:val="20"/>
                        </w:rPr>
                        <w:t>0.043</w:t>
                      </w:r>
                      <w:r>
                        <w:rPr>
                          <w:rFonts w:ascii="宋体"/>
                          <w:sz w:val="20"/>
                        </w:rPr>
                      </w:r>
                    </w:p>
                  </w:txbxContent>
                </v:textbox>
                <w10:wrap type="none"/>
              </v:shape>
            </v:group>
          </v:group>
        </w:pict>
      </w:r>
      <w:r>
        <w:rPr>
          <w:rFonts w:ascii="宋体" w:hAnsi="宋体" w:cs="宋体" w:eastAsia="宋体" w:hint="default"/>
          <w:position w:val="-32"/>
          <w:sz w:val="20"/>
          <w:szCs w:val="20"/>
        </w:rPr>
      </w:r>
    </w:p>
    <w:p>
      <w:pPr>
        <w:spacing w:after="0" w:line="1630" w:lineRule="exact"/>
        <w:rPr>
          <w:rFonts w:ascii="宋体" w:hAnsi="宋体" w:cs="宋体" w:eastAsia="宋体" w:hint="default"/>
          <w:sz w:val="20"/>
          <w:szCs w:val="20"/>
        </w:rPr>
        <w:sectPr>
          <w:pgSz w:w="11910" w:h="16840"/>
          <w:pgMar w:header="898" w:footer="889" w:top="1720" w:bottom="1080" w:left="1460" w:right="1460"/>
        </w:sectPr>
      </w:pPr>
    </w:p>
    <w:p>
      <w:pPr>
        <w:spacing w:line="240" w:lineRule="auto" w:before="9"/>
        <w:rPr>
          <w:rFonts w:ascii="宋体" w:hAnsi="宋体" w:cs="宋体" w:eastAsia="宋体" w:hint="default"/>
          <w:sz w:val="29"/>
          <w:szCs w:val="29"/>
        </w:rPr>
      </w:pPr>
    </w:p>
    <w:p>
      <w:pPr>
        <w:spacing w:before="31"/>
        <w:ind w:left="385" w:right="0" w:firstLine="0"/>
        <w:jc w:val="left"/>
        <w:rPr>
          <w:rFonts w:ascii="宋体" w:hAnsi="宋体" w:cs="宋体" w:eastAsia="宋体" w:hint="default"/>
          <w:sz w:val="22"/>
          <w:szCs w:val="22"/>
        </w:rPr>
      </w:pPr>
      <w:r>
        <w:rPr>
          <w:rFonts w:ascii="宋体" w:hAnsi="宋体" w:cs="宋体" w:eastAsia="宋体" w:hint="default"/>
          <w:b/>
          <w:bCs/>
          <w:sz w:val="22"/>
          <w:szCs w:val="22"/>
        </w:rPr>
        <w:t>十八、</w:t>
      </w:r>
      <w:r>
        <w:rPr>
          <w:rFonts w:ascii="宋体" w:hAnsi="宋体" w:cs="宋体" w:eastAsia="宋体" w:hint="default"/>
          <w:b/>
          <w:bCs/>
          <w:spacing w:val="-72"/>
          <w:sz w:val="22"/>
          <w:szCs w:val="22"/>
        </w:rPr>
        <w:t> </w:t>
      </w:r>
      <w:r>
        <w:rPr>
          <w:rFonts w:ascii="宋体" w:hAnsi="宋体" w:cs="宋体" w:eastAsia="宋体" w:hint="default"/>
          <w:b/>
          <w:bCs/>
          <w:sz w:val="22"/>
          <w:szCs w:val="22"/>
        </w:rPr>
        <w:t>财务报告批准</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541" w:right="0" w:firstLine="0"/>
        <w:jc w:val="left"/>
        <w:rPr>
          <w:rFonts w:ascii="宋体" w:hAnsi="宋体" w:cs="宋体" w:eastAsia="宋体" w:hint="default"/>
          <w:sz w:val="22"/>
          <w:szCs w:val="22"/>
        </w:rPr>
      </w:pPr>
      <w:r>
        <w:rPr>
          <w:rFonts w:ascii="宋体" w:hAnsi="宋体" w:cs="宋体" w:eastAsia="宋体" w:hint="default"/>
          <w:sz w:val="22"/>
          <w:szCs w:val="22"/>
        </w:rPr>
        <w:t>本财务报告于</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29</w:t>
      </w:r>
      <w:r>
        <w:rPr>
          <w:rFonts w:ascii="宋体" w:hAnsi="宋体" w:cs="宋体" w:eastAsia="宋体" w:hint="default"/>
          <w:spacing w:val="-57"/>
          <w:sz w:val="22"/>
          <w:szCs w:val="22"/>
        </w:rPr>
        <w:t> </w:t>
      </w:r>
      <w:r>
        <w:rPr>
          <w:rFonts w:ascii="宋体" w:hAnsi="宋体" w:cs="宋体" w:eastAsia="宋体" w:hint="default"/>
          <w:sz w:val="22"/>
          <w:szCs w:val="22"/>
        </w:rPr>
        <w:t>日由本公司董事会批准报出。 </w:t>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541" w:right="0" w:firstLine="0"/>
        <w:jc w:val="left"/>
        <w:rPr>
          <w:rFonts w:ascii="宋体" w:hAnsi="宋体" w:cs="宋体" w:eastAsia="宋体" w:hint="default"/>
          <w:sz w:val="22"/>
          <w:szCs w:val="22"/>
        </w:rPr>
      </w:pPr>
      <w:r>
        <w:rPr>
          <w:rFonts w:ascii="宋体"/>
          <w:w w:val="99"/>
          <w:sz w:val="22"/>
        </w:rPr>
        <w:t> </w:t>
      </w:r>
      <w:r>
        <w:rPr>
          <w:rFonts w:ascii="宋体"/>
          <w:sz w:val="22"/>
        </w:rPr>
      </w:r>
    </w:p>
    <w:p>
      <w:pPr>
        <w:spacing w:before="72"/>
        <w:ind w:left="0" w:right="104" w:firstLine="0"/>
        <w:jc w:val="right"/>
        <w:rPr>
          <w:rFonts w:ascii="宋体" w:hAnsi="宋体" w:cs="宋体" w:eastAsia="宋体" w:hint="default"/>
          <w:sz w:val="22"/>
          <w:szCs w:val="22"/>
        </w:rPr>
      </w:pPr>
      <w:r>
        <w:rPr>
          <w:rFonts w:ascii="宋体" w:hAnsi="宋体" w:cs="宋体" w:eastAsia="宋体" w:hint="default"/>
          <w:b/>
          <w:bCs/>
          <w:w w:val="95"/>
          <w:sz w:val="22"/>
          <w:szCs w:val="22"/>
        </w:rPr>
        <w:t>中国长城计算机深圳股份有限公司</w:t>
      </w:r>
      <w:r>
        <w:rPr>
          <w:rFonts w:ascii="宋体" w:hAnsi="宋体" w:cs="宋体" w:eastAsia="宋体" w:hint="default"/>
          <w:b/>
          <w:bCs/>
          <w:w w:val="99"/>
          <w:sz w:val="22"/>
          <w:szCs w:val="22"/>
        </w:rPr>
        <w:t> </w:t>
      </w:r>
      <w:r>
        <w:rPr>
          <w:rFonts w:ascii="宋体" w:hAnsi="宋体" w:cs="宋体" w:eastAsia="宋体" w:hint="default"/>
          <w:sz w:val="22"/>
          <w:szCs w:val="22"/>
        </w:rPr>
      </w:r>
    </w:p>
    <w:p>
      <w:pPr>
        <w:spacing w:before="72"/>
        <w:ind w:left="0" w:right="104" w:firstLine="0"/>
        <w:jc w:val="right"/>
        <w:rPr>
          <w:rFonts w:ascii="宋体" w:hAnsi="宋体" w:cs="宋体" w:eastAsia="宋体" w:hint="default"/>
          <w:sz w:val="22"/>
          <w:szCs w:val="22"/>
        </w:rPr>
      </w:pPr>
      <w:r>
        <w:rPr>
          <w:rFonts w:ascii="宋体"/>
          <w:b/>
          <w:w w:val="99"/>
          <w:sz w:val="22"/>
        </w:rPr>
        <w:t> </w:t>
      </w:r>
      <w:r>
        <w:rPr>
          <w:rFonts w:ascii="宋体"/>
          <w:sz w:val="22"/>
        </w:rPr>
      </w:r>
    </w:p>
    <w:p>
      <w:pPr>
        <w:spacing w:before="72"/>
        <w:ind w:left="0" w:right="432" w:firstLine="0"/>
        <w:jc w:val="right"/>
        <w:rPr>
          <w:rFonts w:ascii="宋体" w:hAnsi="宋体" w:cs="宋体" w:eastAsia="宋体" w:hint="default"/>
          <w:sz w:val="22"/>
          <w:szCs w:val="22"/>
        </w:rPr>
      </w:pPr>
      <w:r>
        <w:rPr>
          <w:rFonts w:ascii="宋体" w:hAnsi="宋体" w:cs="宋体" w:eastAsia="宋体" w:hint="default"/>
          <w:b/>
          <w:bCs/>
          <w:w w:val="95"/>
          <w:sz w:val="22"/>
          <w:szCs w:val="22"/>
        </w:rPr>
        <w:t>二○一一年三月三十一日 </w:t>
      </w:r>
      <w:r>
        <w:rPr>
          <w:rFonts w:ascii="宋体" w:hAnsi="宋体" w:cs="宋体" w:eastAsia="宋体" w:hint="default"/>
          <w:sz w:val="22"/>
          <w:szCs w:val="22"/>
        </w:rPr>
      </w:r>
    </w:p>
    <w:p>
      <w:pPr>
        <w:spacing w:before="72"/>
        <w:ind w:left="0" w:right="434" w:firstLine="0"/>
        <w:jc w:val="right"/>
        <w:rPr>
          <w:rFonts w:ascii="宋体" w:hAnsi="宋体" w:cs="宋体" w:eastAsia="宋体" w:hint="default"/>
          <w:sz w:val="22"/>
          <w:szCs w:val="22"/>
        </w:rPr>
      </w:pPr>
      <w:r>
        <w:rPr>
          <w:rFonts w:ascii="宋体"/>
          <w:b/>
          <w:w w:val="99"/>
          <w:sz w:val="22"/>
        </w:rPr>
        <w:t> </w:t>
      </w:r>
      <w:r>
        <w:rPr>
          <w:rFonts w:ascii="宋体"/>
          <w:sz w:val="22"/>
        </w:rPr>
      </w:r>
    </w:p>
    <w:sectPr>
      <w:headerReference w:type="default" r:id="rId546"/>
      <w:pgSz w:w="11910" w:h="16840"/>
      <w:pgMar w:header="898" w:footer="889" w:top="1720" w:bottom="1080" w:left="1600" w:right="1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 w:name="宋体">
    <w:altName w:val="宋体"/>
    <w:charset w:val="86"/>
    <w:family w:val="auto"/>
    <w:pitch w:val="variable"/>
  </w:font>
  <w:font w:name="Arial">
    <w:altName w:val="Arial"/>
    <w:charset w:val="0"/>
    <w:family w:val="swiss"/>
    <w:pitch w:val="variable"/>
  </w:font>
  <w:font w:name="华文行楷">
    <w:altName w:val="华文行楷"/>
    <w:charset w:val="86"/>
    <w:family w:val="auto"/>
    <w:pitch w:val="variable"/>
  </w:font>
  <w:font w:name="Courier New">
    <w:altName w:val="Courier New"/>
    <w:charset w:val="0"/>
    <w:family w:val="modern"/>
    <w:pitch w:val="fixed"/>
  </w:font>
  <w:font w:name="隶书">
    <w:altName w:val="隶书"/>
    <w:charset w:val="86"/>
    <w:family w:val="modern"/>
    <w:pitch w:val="fixed"/>
  </w:font>
  <w:font w:name="黑体">
    <w:altName w:val="黑体"/>
    <w:charset w:val="86"/>
    <w:family w:val="modern"/>
    <w:pitch w:val="fixed"/>
  </w:font>
  <w:font w:name="Microsoft JhengHei">
    <w:altName w:val="Microsoft JhengHei"/>
    <w:charset w:val="0"/>
    <w:family w:val="swiss"/>
    <w:pitch w:val="variable"/>
  </w:font>
  <w:font w:name="Wingdings">
    <w:altName w:val="Wingdings"/>
    <w:charset w:val="2"/>
    <w:family w:val="auto"/>
    <w:pitch w:val="variable"/>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type id="_x0000_t202" o:spt="202" coordsize="21600,21600" path="m,l,21600r21600,l21600,xe">
          <v:stroke joinstyle="miter"/>
          <v:path gradientshapeok="t" o:connecttype="rect"/>
        </v:shapetype>
        <v:shape style="position:absolute;margin-left:291.220001pt;margin-top:788.797913pt;width:13pt;height:11.05pt;mso-position-horizontal-relative:page;mso-position-vertical-relative:page;z-index:-1037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850098pt;margin-top:540.297668pt;width:14.1pt;height:12.05pt;mso-position-horizontal-relative:page;mso-position-vertical-relative:page;z-index:-1036840"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49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740479pt;margin-top:786.537842pt;width:14.1pt;height:12.05pt;mso-position-horizontal-relative:page;mso-position-vertical-relative:page;z-index:-1036792"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52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740479pt;margin-top:786.537842pt;width:14.1pt;height:12.05pt;mso-position-horizontal-relative:page;mso-position-vertical-relative:page;z-index:-1036768"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68</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20459pt;margin-top:786.537842pt;width:19.05pt;height:12.05pt;mso-position-horizontal-relative:page;mso-position-vertical-relative:page;z-index:-1036744"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100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1.331085pt;margin-top:540.297668pt;width:19.05pt;height:12.05pt;mso-position-horizontal-relative:page;mso-position-vertical-relative:page;z-index:-1036696"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107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20459pt;margin-top:786.537842pt;width:19.05pt;height:12.05pt;mso-position-horizontal-relative:page;mso-position-vertical-relative:page;z-index:-1036648"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109</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20459pt;margin-top:786.537842pt;width:19.05pt;height:12.05pt;mso-position-horizontal-relative:page;mso-position-vertical-relative:page;z-index:-1036624"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110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20459pt;margin-top:786.537842pt;width:19.05pt;height:12.05pt;mso-position-horizontal-relative:page;mso-position-vertical-relative:page;z-index:-1036600"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115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20459pt;margin-top:786.537842pt;width:19.05pt;height:12.05pt;mso-position-horizontal-relative:page;mso-position-vertical-relative:page;z-index:-1036576"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120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1.331085pt;margin-top:540.297668pt;width:19.05pt;height:12.05pt;mso-position-horizontal-relative:page;mso-position-vertical-relative:page;z-index:-1036528"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121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20459pt;margin-top:786.537842pt;width:19.05pt;height:12.05pt;mso-position-horizontal-relative:page;mso-position-vertical-relative:page;z-index:-1036480"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123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40002pt;margin-top:818.257629pt;width:8.5pt;height:11pt;mso-position-horizontal-relative:page;mso-position-vertical-relative:page;z-index:-10372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1.230499pt;margin-top:571.657959pt;width:13pt;height:11pt;mso-position-horizontal-relative:page;mso-position-vertical-relative:page;z-index:-10371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740479pt;margin-top:786.536865pt;width:14.1pt;height:12.05pt;mso-position-horizontal-relative:page;mso-position-vertical-relative:page;z-index:-1037128"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13</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850098pt;margin-top:540.297668pt;width:14.1pt;height:12.05pt;mso-position-horizontal-relative:page;mso-position-vertical-relative:page;z-index:-1036936"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34</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740479pt;margin-top:786.537842pt;width:14.1pt;height:12.05pt;mso-position-horizontal-relative:page;mso-position-vertical-relative:page;z-index:-1036888"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36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9.519985pt;width:428.25pt;height:.1pt;mso-position-horizontal-relative:page;mso-position-vertical-relative:page;z-index:-1037272" coordorigin="1672,1190" coordsize="8565,2">
          <v:shape style="position:absolute;left:1672;top:1190;width:8565;height:2" coordorigin="1672,1190" coordsize="8565,0" path="m1672,1190l10236,1190e" filled="false" stroked="true" strokeweight=".72003pt" strokecolor="#000000">
            <v:path arrowok="t"/>
          </v:shape>
          <w10:wrap type="none"/>
        </v:group>
      </w:pict>
    </w:r>
    <w:r>
      <w:rPr/>
      <w:pict>
        <v:shape style="position:absolute;margin-left:84.080002pt;margin-top:43.347198pt;width:285.25pt;height:14pt;mso-position-horizontal-relative:page;mso-position-vertical-relative:page;z-index:-1037248"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中国长城计算机深圳股份有限公司</w:t>
                </w:r>
                <w:r>
                  <w:rPr>
                    <w:rFonts w:ascii="宋体" w:hAnsi="宋体" w:cs="宋体" w:eastAsia="宋体" w:hint="default"/>
                    <w:b/>
                    <w:bCs/>
                    <w:spacing w:val="-72"/>
                    <w:sz w:val="24"/>
                    <w:szCs w:val="24"/>
                  </w:rPr>
                  <w:t> </w:t>
                </w:r>
                <w:r>
                  <w:rPr>
                    <w:rFonts w:ascii="宋体" w:hAnsi="宋体" w:cs="宋体" w:eastAsia="宋体" w:hint="default"/>
                    <w:b/>
                    <w:bCs/>
                    <w:sz w:val="24"/>
                    <w:szCs w:val="24"/>
                  </w:rPr>
                  <w:t>2010</w:t>
                </w:r>
                <w:r>
                  <w:rPr>
                    <w:rFonts w:ascii="宋体" w:hAnsi="宋体" w:cs="宋体" w:eastAsia="宋体" w:hint="default"/>
                    <w:b/>
                    <w:bCs/>
                    <w:spacing w:val="-72"/>
                    <w:sz w:val="24"/>
                    <w:szCs w:val="24"/>
                  </w:rPr>
                  <w:t> </w:t>
                </w:r>
                <w:r>
                  <w:rPr>
                    <w:rFonts w:ascii="宋体" w:hAnsi="宋体" w:cs="宋体" w:eastAsia="宋体" w:hint="default"/>
                    <w:b/>
                    <w:bCs/>
                    <w:sz w:val="24"/>
                    <w:szCs w:val="24"/>
                  </w:rPr>
                  <w:t>年度财务报表</w:t>
                </w:r>
                <w:r>
                  <w:rPr>
                    <w:rFonts w:ascii="宋体" w:hAnsi="宋体" w:cs="宋体" w:eastAsia="宋体" w:hint="default"/>
                    <w:sz w:val="24"/>
                    <w:szCs w:val="24"/>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701.55pt;height:43.15pt;mso-position-horizontal-relative:page;mso-position-vertical-relative:page;z-index:-10369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14010"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69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430.8pt;height:43.15pt;mso-position-horizontal-relative:page;mso-position-vertical-relative:page;z-index:-103686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681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430.8pt;height:43.15pt;mso-position-horizontal-relative:page;mso-position-vertical-relative:page;z-index:-103672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667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430.8pt;height:43.15pt;mso-position-horizontal-relative:page;mso-position-vertical-relative:page;z-index:-103655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650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610497pt;margin-top:43.34750pt;width:285.25pt;height:14pt;mso-position-horizontal-relative:page;mso-position-vertical-relative:page;z-index:-1037200"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中国长城计算机深圳股份有限公司</w:t>
                </w:r>
                <w:r>
                  <w:rPr>
                    <w:rFonts w:ascii="宋体" w:hAnsi="宋体" w:cs="宋体" w:eastAsia="宋体" w:hint="default"/>
                    <w:b/>
                    <w:bCs/>
                    <w:spacing w:val="-72"/>
                    <w:sz w:val="24"/>
                    <w:szCs w:val="24"/>
                  </w:rPr>
                  <w:t> </w:t>
                </w:r>
                <w:r>
                  <w:rPr>
                    <w:rFonts w:ascii="宋体" w:hAnsi="宋体" w:cs="宋体" w:eastAsia="宋体" w:hint="default"/>
                    <w:b/>
                    <w:bCs/>
                    <w:sz w:val="24"/>
                    <w:szCs w:val="24"/>
                  </w:rPr>
                  <w:t>2010</w:t>
                </w:r>
                <w:r>
                  <w:rPr>
                    <w:rFonts w:ascii="宋体" w:hAnsi="宋体" w:cs="宋体" w:eastAsia="宋体" w:hint="default"/>
                    <w:b/>
                    <w:bCs/>
                    <w:spacing w:val="-72"/>
                    <w:sz w:val="24"/>
                    <w:szCs w:val="24"/>
                  </w:rPr>
                  <w:t> </w:t>
                </w:r>
                <w:r>
                  <w:rPr>
                    <w:rFonts w:ascii="宋体" w:hAnsi="宋体" w:cs="宋体" w:eastAsia="宋体" w:hint="default"/>
                    <w:b/>
                    <w:bCs/>
                    <w:sz w:val="24"/>
                    <w:szCs w:val="24"/>
                  </w:rPr>
                  <w:t>年度财务报表</w:t>
                </w:r>
                <w:r>
                  <w:rPr>
                    <w:rFonts w:ascii="宋体" w:hAnsi="宋体" w:cs="宋体" w:eastAsia="宋体" w:hint="default"/>
                    <w:sz w:val="24"/>
                    <w:szCs w:val="24"/>
                  </w:rPr>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64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 </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 </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 </w:t>
                </w:r>
                <w:r>
                  <w:rPr>
                    <w:rFonts w:ascii="宋体" w:hAnsi="宋体" w:cs="宋体" w:eastAsia="宋体" w:hint="default"/>
                    <w:spacing w:val="-1"/>
                    <w:sz w:val="20"/>
                    <w:szCs w:val="20"/>
                    <w:u w:val="single" w:color="000000"/>
                  </w:rPr>
                  <w:t>           </w:t>
                </w:r>
                <w:r>
                  <w:rPr>
                    <w:rFonts w:ascii="宋体" w:hAnsi="宋体" w:cs="宋体" w:eastAsia="宋体" w:hint="default"/>
                    <w:sz w:val="20"/>
                    <w:szCs w:val="20"/>
                    <w:u w:val="single" w:color="000000"/>
                  </w:rPr>
                  <w:t> </w:t>
                </w:r>
                <w:r>
                  <w:rPr>
                    <w:rFonts w:ascii="宋体" w:hAnsi="宋体" w:cs="宋体" w:eastAsia="宋体" w:hint="default"/>
                    <w:spacing w:val="-1"/>
                    <w:sz w:val="20"/>
                    <w:szCs w:val="20"/>
                    <w:u w:val="single" w:color="000000"/>
                  </w:rPr>
                  <w:t>           </w:t>
                </w:r>
                <w:r>
                  <w:rPr>
                    <w:rFonts w:ascii="宋体" w:hAnsi="宋体" w:cs="宋体" w:eastAsia="宋体" w:hint="default"/>
                    <w:sz w:val="20"/>
                    <w:szCs w:val="20"/>
                    <w:u w:val="single" w:color="000000"/>
                  </w:rPr>
                  <w:t> </w:t>
                  <w:tab/>
                </w:r>
                <w:r>
                  <w:rPr>
                    <w:rFonts w:ascii="宋体" w:hAnsi="宋体" w:cs="宋体" w:eastAsia="宋体" w:hint="default"/>
                    <w:sz w:val="20"/>
                    <w:szCs w:val="20"/>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715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710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708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35pt;height:13pt;mso-position-horizontal-relative:page;mso-position-vertical-relative:page;z-index:-10370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703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700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369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3"/>
      <w:ind w:left="260"/>
    </w:pPr>
    <w:rPr>
      <w:rFonts w:ascii="宋体" w:hAnsi="宋体" w:eastAsia="宋体"/>
      <w:sz w:val="24"/>
      <w:szCs w:val="24"/>
    </w:rPr>
  </w:style>
  <w:style w:styleId="BodyText" w:type="paragraph">
    <w:name w:val="Body Text"/>
    <w:basedOn w:val="Normal"/>
    <w:uiPriority w:val="1"/>
    <w:qFormat/>
    <w:pPr>
      <w:spacing w:before="133"/>
      <w:ind w:left="120"/>
    </w:pPr>
    <w:rPr>
      <w:rFonts w:ascii="宋体" w:hAnsi="宋体" w:eastAsia="宋体"/>
      <w:sz w:val="24"/>
      <w:szCs w:val="24"/>
    </w:rPr>
  </w:style>
  <w:style w:styleId="Heading1" w:type="paragraph">
    <w:name w:val="Heading 1"/>
    <w:basedOn w:val="Normal"/>
    <w:uiPriority w:val="1"/>
    <w:qFormat/>
    <w:pPr>
      <w:outlineLvl w:val="1"/>
    </w:pPr>
    <w:rPr>
      <w:rFonts w:ascii="黑体" w:hAnsi="黑体" w:eastAsia="黑体"/>
      <w:b/>
      <w:bCs/>
      <w:sz w:val="28"/>
      <w:szCs w:val="28"/>
    </w:rPr>
  </w:style>
  <w:style w:styleId="Heading2" w:type="paragraph">
    <w:name w:val="Heading 2"/>
    <w:basedOn w:val="Normal"/>
    <w:uiPriority w:val="1"/>
    <w:qFormat/>
    <w:pPr>
      <w:ind w:left="120"/>
      <w:outlineLvl w:val="2"/>
    </w:pPr>
    <w:rPr>
      <w:rFonts w:ascii="Microsoft JhengHei" w:hAnsi="Microsoft JhengHei" w:eastAsia="Microsoft JhengHei"/>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hyperlink" Target="mailto:stock@greatwall.com.cn" TargetMode="External"/><Relationship Id="rId8" Type="http://schemas.openxmlformats.org/officeDocument/2006/relationships/hyperlink" Target="http://www.greatwall.cn/" TargetMode="External"/><Relationship Id="rId9" Type="http://schemas.openxmlformats.org/officeDocument/2006/relationships/hyperlink" Target="http://www.cninfo.com.cn/" TargetMode="External"/><Relationship Id="rId10" Type="http://schemas.openxmlformats.org/officeDocument/2006/relationships/hyperlink" Target="http://summary.jrj.com.cn/" TargetMode="External"/><Relationship Id="rId11" Type="http://schemas.openxmlformats.org/officeDocument/2006/relationships/hyperlink" Target="http://www.hkexnews.hk/index_c.htm" TargetMode="External"/><Relationship Id="rId12" Type="http://schemas.openxmlformats.org/officeDocument/2006/relationships/hyperlink" Target="http://www.hkexnews.hk/index_c.htm%E7%9A%84%E7%9B%B8" TargetMode="External"/><Relationship Id="rId13" Type="http://schemas.openxmlformats.org/officeDocument/2006/relationships/hyperlink" Target="http://www.hkexnews.hk/index_c.htm%E4%B8%AD%E7%9A%842010%E5%B9%B48%E6%9C%8826" TargetMode="Externa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2.jpeg"/><Relationship Id="rId17" Type="http://schemas.openxmlformats.org/officeDocument/2006/relationships/footer" Target="footer4.xml"/><Relationship Id="rId18" Type="http://schemas.openxmlformats.org/officeDocument/2006/relationships/header" Target="header1.xml"/><Relationship Id="rId19" Type="http://schemas.openxmlformats.org/officeDocument/2006/relationships/footer" Target="footer5.xml"/><Relationship Id="rId20" Type="http://schemas.openxmlformats.org/officeDocument/2006/relationships/header" Target="header2.xml"/><Relationship Id="rId21" Type="http://schemas.openxmlformats.org/officeDocument/2006/relationships/footer" Target="footer6.xml"/><Relationship Id="rId22" Type="http://schemas.openxmlformats.org/officeDocument/2006/relationships/header" Target="header3.xml"/><Relationship Id="rId23" Type="http://schemas.openxmlformats.org/officeDocument/2006/relationships/footer" Target="footer7.xml"/><Relationship Id="rId24" Type="http://schemas.openxmlformats.org/officeDocument/2006/relationships/header" Target="header4.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header" Target="header5.xml"/><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eader" Target="header6.xml"/><Relationship Id="rId35" Type="http://schemas.openxmlformats.org/officeDocument/2006/relationships/image" Target="media/image11.png"/><Relationship Id="rId36" Type="http://schemas.openxmlformats.org/officeDocument/2006/relationships/header" Target="header7.xm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eader" Target="header8.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header" Target="header9.xml"/><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eader" Target="header10.xml"/><Relationship Id="rId50" Type="http://schemas.openxmlformats.org/officeDocument/2006/relationships/footer" Target="footer8.xml"/><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header" Target="header11.xml"/><Relationship Id="rId63" Type="http://schemas.openxmlformats.org/officeDocument/2006/relationships/footer" Target="footer9.xml"/><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image" Target="media/image67.png"/><Relationship Id="rId99" Type="http://schemas.openxmlformats.org/officeDocument/2006/relationships/image" Target="media/image68.png"/><Relationship Id="rId100" Type="http://schemas.openxmlformats.org/officeDocument/2006/relationships/image" Target="media/image69.png"/><Relationship Id="rId101" Type="http://schemas.openxmlformats.org/officeDocument/2006/relationships/image" Target="media/image70.png"/><Relationship Id="rId102" Type="http://schemas.openxmlformats.org/officeDocument/2006/relationships/image" Target="media/image71.png"/><Relationship Id="rId103" Type="http://schemas.openxmlformats.org/officeDocument/2006/relationships/image" Target="media/image72.png"/><Relationship Id="rId104" Type="http://schemas.openxmlformats.org/officeDocument/2006/relationships/image" Target="media/image73.png"/><Relationship Id="rId105" Type="http://schemas.openxmlformats.org/officeDocument/2006/relationships/image" Target="media/image74.png"/><Relationship Id="rId106" Type="http://schemas.openxmlformats.org/officeDocument/2006/relationships/image" Target="media/image75.png"/><Relationship Id="rId107" Type="http://schemas.openxmlformats.org/officeDocument/2006/relationships/image" Target="media/image76.png"/><Relationship Id="rId108" Type="http://schemas.openxmlformats.org/officeDocument/2006/relationships/image" Target="media/image77.png"/><Relationship Id="rId109" Type="http://schemas.openxmlformats.org/officeDocument/2006/relationships/image" Target="media/image78.png"/><Relationship Id="rId110" Type="http://schemas.openxmlformats.org/officeDocument/2006/relationships/image" Target="media/image79.png"/><Relationship Id="rId111" Type="http://schemas.openxmlformats.org/officeDocument/2006/relationships/image" Target="media/image80.png"/><Relationship Id="rId112" Type="http://schemas.openxmlformats.org/officeDocument/2006/relationships/image" Target="media/image81.png"/><Relationship Id="rId113" Type="http://schemas.openxmlformats.org/officeDocument/2006/relationships/image" Target="media/image82.png"/><Relationship Id="rId114" Type="http://schemas.openxmlformats.org/officeDocument/2006/relationships/image" Target="media/image83.png"/><Relationship Id="rId115" Type="http://schemas.openxmlformats.org/officeDocument/2006/relationships/image" Target="media/image84.png"/><Relationship Id="rId116" Type="http://schemas.openxmlformats.org/officeDocument/2006/relationships/image" Target="media/image85.png"/><Relationship Id="rId117" Type="http://schemas.openxmlformats.org/officeDocument/2006/relationships/image" Target="media/image86.png"/><Relationship Id="rId118" Type="http://schemas.openxmlformats.org/officeDocument/2006/relationships/image" Target="media/image87.png"/><Relationship Id="rId119" Type="http://schemas.openxmlformats.org/officeDocument/2006/relationships/image" Target="media/image88.png"/><Relationship Id="rId120" Type="http://schemas.openxmlformats.org/officeDocument/2006/relationships/image" Target="media/image89.png"/><Relationship Id="rId121" Type="http://schemas.openxmlformats.org/officeDocument/2006/relationships/image" Target="media/image90.png"/><Relationship Id="rId122" Type="http://schemas.openxmlformats.org/officeDocument/2006/relationships/image" Target="media/image91.png"/><Relationship Id="rId123" Type="http://schemas.openxmlformats.org/officeDocument/2006/relationships/image" Target="media/image92.png"/><Relationship Id="rId124" Type="http://schemas.openxmlformats.org/officeDocument/2006/relationships/image" Target="media/image93.png"/><Relationship Id="rId125" Type="http://schemas.openxmlformats.org/officeDocument/2006/relationships/image" Target="media/image94.png"/><Relationship Id="rId126" Type="http://schemas.openxmlformats.org/officeDocument/2006/relationships/image" Target="media/image95.png"/><Relationship Id="rId127" Type="http://schemas.openxmlformats.org/officeDocument/2006/relationships/image" Target="media/image96.png"/><Relationship Id="rId128" Type="http://schemas.openxmlformats.org/officeDocument/2006/relationships/image" Target="media/image97.png"/><Relationship Id="rId129" Type="http://schemas.openxmlformats.org/officeDocument/2006/relationships/image" Target="media/image98.png"/><Relationship Id="rId130" Type="http://schemas.openxmlformats.org/officeDocument/2006/relationships/image" Target="media/image99.png"/><Relationship Id="rId131" Type="http://schemas.openxmlformats.org/officeDocument/2006/relationships/image" Target="media/image100.png"/><Relationship Id="rId132" Type="http://schemas.openxmlformats.org/officeDocument/2006/relationships/image" Target="media/image101.png"/><Relationship Id="rId133" Type="http://schemas.openxmlformats.org/officeDocument/2006/relationships/image" Target="media/image102.png"/><Relationship Id="rId134" Type="http://schemas.openxmlformats.org/officeDocument/2006/relationships/image" Target="media/image103.png"/><Relationship Id="rId135" Type="http://schemas.openxmlformats.org/officeDocument/2006/relationships/image" Target="media/image104.png"/><Relationship Id="rId136" Type="http://schemas.openxmlformats.org/officeDocument/2006/relationships/image" Target="media/image105.png"/><Relationship Id="rId137" Type="http://schemas.openxmlformats.org/officeDocument/2006/relationships/image" Target="media/image106.png"/><Relationship Id="rId138" Type="http://schemas.openxmlformats.org/officeDocument/2006/relationships/image" Target="media/image107.png"/><Relationship Id="rId139" Type="http://schemas.openxmlformats.org/officeDocument/2006/relationships/image" Target="media/image108.png"/><Relationship Id="rId140" Type="http://schemas.openxmlformats.org/officeDocument/2006/relationships/image" Target="media/image109.png"/><Relationship Id="rId141" Type="http://schemas.openxmlformats.org/officeDocument/2006/relationships/image" Target="media/image110.png"/><Relationship Id="rId142" Type="http://schemas.openxmlformats.org/officeDocument/2006/relationships/image" Target="media/image111.png"/><Relationship Id="rId143" Type="http://schemas.openxmlformats.org/officeDocument/2006/relationships/header" Target="header12.xml"/><Relationship Id="rId144" Type="http://schemas.openxmlformats.org/officeDocument/2006/relationships/footer" Target="footer10.xml"/><Relationship Id="rId145" Type="http://schemas.openxmlformats.org/officeDocument/2006/relationships/image" Target="media/image112.png"/><Relationship Id="rId146" Type="http://schemas.openxmlformats.org/officeDocument/2006/relationships/image" Target="media/image113.png"/><Relationship Id="rId147" Type="http://schemas.openxmlformats.org/officeDocument/2006/relationships/image" Target="media/image114.png"/><Relationship Id="rId148" Type="http://schemas.openxmlformats.org/officeDocument/2006/relationships/image" Target="media/image115.png"/><Relationship Id="rId149" Type="http://schemas.openxmlformats.org/officeDocument/2006/relationships/image" Target="media/image116.png"/><Relationship Id="rId150" Type="http://schemas.openxmlformats.org/officeDocument/2006/relationships/image" Target="media/image117.png"/><Relationship Id="rId151" Type="http://schemas.openxmlformats.org/officeDocument/2006/relationships/image" Target="media/image118.png"/><Relationship Id="rId152" Type="http://schemas.openxmlformats.org/officeDocument/2006/relationships/image" Target="media/image119.png"/><Relationship Id="rId153" Type="http://schemas.openxmlformats.org/officeDocument/2006/relationships/header" Target="header13.xml"/><Relationship Id="rId154" Type="http://schemas.openxmlformats.org/officeDocument/2006/relationships/footer" Target="footer11.xml"/><Relationship Id="rId155" Type="http://schemas.openxmlformats.org/officeDocument/2006/relationships/image" Target="media/image120.png"/><Relationship Id="rId156" Type="http://schemas.openxmlformats.org/officeDocument/2006/relationships/image" Target="media/image121.png"/><Relationship Id="rId157" Type="http://schemas.openxmlformats.org/officeDocument/2006/relationships/image" Target="media/image122.png"/><Relationship Id="rId158" Type="http://schemas.openxmlformats.org/officeDocument/2006/relationships/image" Target="media/image123.png"/><Relationship Id="rId159" Type="http://schemas.openxmlformats.org/officeDocument/2006/relationships/image" Target="media/image124.png"/><Relationship Id="rId160" Type="http://schemas.openxmlformats.org/officeDocument/2006/relationships/image" Target="media/image125.png"/><Relationship Id="rId161" Type="http://schemas.openxmlformats.org/officeDocument/2006/relationships/image" Target="media/image126.png"/><Relationship Id="rId162" Type="http://schemas.openxmlformats.org/officeDocument/2006/relationships/image" Target="media/image127.png"/><Relationship Id="rId163" Type="http://schemas.openxmlformats.org/officeDocument/2006/relationships/image" Target="media/image128.png"/><Relationship Id="rId164" Type="http://schemas.openxmlformats.org/officeDocument/2006/relationships/image" Target="media/image129.png"/><Relationship Id="rId165" Type="http://schemas.openxmlformats.org/officeDocument/2006/relationships/image" Target="media/image130.png"/><Relationship Id="rId166" Type="http://schemas.openxmlformats.org/officeDocument/2006/relationships/image" Target="media/image131.png"/><Relationship Id="rId167" Type="http://schemas.openxmlformats.org/officeDocument/2006/relationships/image" Target="media/image132.png"/><Relationship Id="rId168" Type="http://schemas.openxmlformats.org/officeDocument/2006/relationships/image" Target="media/image133.png"/><Relationship Id="rId169" Type="http://schemas.openxmlformats.org/officeDocument/2006/relationships/image" Target="media/image134.png"/><Relationship Id="rId170" Type="http://schemas.openxmlformats.org/officeDocument/2006/relationships/image" Target="media/image135.png"/><Relationship Id="rId171" Type="http://schemas.openxmlformats.org/officeDocument/2006/relationships/image" Target="media/image136.png"/><Relationship Id="rId172" Type="http://schemas.openxmlformats.org/officeDocument/2006/relationships/image" Target="media/image137.png"/><Relationship Id="rId173" Type="http://schemas.openxmlformats.org/officeDocument/2006/relationships/image" Target="media/image138.png"/><Relationship Id="rId174" Type="http://schemas.openxmlformats.org/officeDocument/2006/relationships/image" Target="media/image139.png"/><Relationship Id="rId175" Type="http://schemas.openxmlformats.org/officeDocument/2006/relationships/image" Target="media/image140.png"/><Relationship Id="rId176" Type="http://schemas.openxmlformats.org/officeDocument/2006/relationships/image" Target="media/image141.png"/><Relationship Id="rId177" Type="http://schemas.openxmlformats.org/officeDocument/2006/relationships/image" Target="media/image142.png"/><Relationship Id="rId178" Type="http://schemas.openxmlformats.org/officeDocument/2006/relationships/image" Target="media/image143.png"/><Relationship Id="rId179" Type="http://schemas.openxmlformats.org/officeDocument/2006/relationships/image" Target="media/image144.png"/><Relationship Id="rId180" Type="http://schemas.openxmlformats.org/officeDocument/2006/relationships/image" Target="media/image145.png"/><Relationship Id="rId181" Type="http://schemas.openxmlformats.org/officeDocument/2006/relationships/image" Target="media/image146.png"/><Relationship Id="rId182" Type="http://schemas.openxmlformats.org/officeDocument/2006/relationships/image" Target="media/image147.png"/><Relationship Id="rId183" Type="http://schemas.openxmlformats.org/officeDocument/2006/relationships/image" Target="media/image148.png"/><Relationship Id="rId184" Type="http://schemas.openxmlformats.org/officeDocument/2006/relationships/image" Target="media/image149.png"/><Relationship Id="rId185" Type="http://schemas.openxmlformats.org/officeDocument/2006/relationships/image" Target="media/image150.png"/><Relationship Id="rId186" Type="http://schemas.openxmlformats.org/officeDocument/2006/relationships/image" Target="media/image151.png"/><Relationship Id="rId187" Type="http://schemas.openxmlformats.org/officeDocument/2006/relationships/image" Target="media/image152.png"/><Relationship Id="rId188" Type="http://schemas.openxmlformats.org/officeDocument/2006/relationships/image" Target="media/image153.png"/><Relationship Id="rId189" Type="http://schemas.openxmlformats.org/officeDocument/2006/relationships/image" Target="media/image154.png"/><Relationship Id="rId190" Type="http://schemas.openxmlformats.org/officeDocument/2006/relationships/image" Target="media/image155.png"/><Relationship Id="rId191" Type="http://schemas.openxmlformats.org/officeDocument/2006/relationships/image" Target="media/image156.png"/><Relationship Id="rId192" Type="http://schemas.openxmlformats.org/officeDocument/2006/relationships/image" Target="media/image157.png"/><Relationship Id="rId193" Type="http://schemas.openxmlformats.org/officeDocument/2006/relationships/image" Target="media/image158.png"/><Relationship Id="rId194" Type="http://schemas.openxmlformats.org/officeDocument/2006/relationships/image" Target="media/image159.png"/><Relationship Id="rId195" Type="http://schemas.openxmlformats.org/officeDocument/2006/relationships/image" Target="media/image160.png"/><Relationship Id="rId196" Type="http://schemas.openxmlformats.org/officeDocument/2006/relationships/image" Target="media/image161.png"/><Relationship Id="rId197" Type="http://schemas.openxmlformats.org/officeDocument/2006/relationships/image" Target="media/image162.png"/><Relationship Id="rId198" Type="http://schemas.openxmlformats.org/officeDocument/2006/relationships/image" Target="media/image163.png"/><Relationship Id="rId199" Type="http://schemas.openxmlformats.org/officeDocument/2006/relationships/image" Target="media/image164.png"/><Relationship Id="rId200" Type="http://schemas.openxmlformats.org/officeDocument/2006/relationships/image" Target="media/image165.png"/><Relationship Id="rId201" Type="http://schemas.openxmlformats.org/officeDocument/2006/relationships/image" Target="media/image166.png"/><Relationship Id="rId202" Type="http://schemas.openxmlformats.org/officeDocument/2006/relationships/image" Target="media/image167.png"/><Relationship Id="rId203" Type="http://schemas.openxmlformats.org/officeDocument/2006/relationships/image" Target="media/image168.png"/><Relationship Id="rId204" Type="http://schemas.openxmlformats.org/officeDocument/2006/relationships/image" Target="media/image169.png"/><Relationship Id="rId205" Type="http://schemas.openxmlformats.org/officeDocument/2006/relationships/image" Target="media/image170.png"/><Relationship Id="rId206" Type="http://schemas.openxmlformats.org/officeDocument/2006/relationships/image" Target="media/image171.png"/><Relationship Id="rId207" Type="http://schemas.openxmlformats.org/officeDocument/2006/relationships/image" Target="media/image172.png"/><Relationship Id="rId208" Type="http://schemas.openxmlformats.org/officeDocument/2006/relationships/image" Target="media/image173.png"/><Relationship Id="rId209" Type="http://schemas.openxmlformats.org/officeDocument/2006/relationships/image" Target="media/image174.png"/><Relationship Id="rId210" Type="http://schemas.openxmlformats.org/officeDocument/2006/relationships/image" Target="media/image175.png"/><Relationship Id="rId211" Type="http://schemas.openxmlformats.org/officeDocument/2006/relationships/image" Target="media/image176.png"/><Relationship Id="rId212" Type="http://schemas.openxmlformats.org/officeDocument/2006/relationships/image" Target="media/image177.png"/><Relationship Id="rId213" Type="http://schemas.openxmlformats.org/officeDocument/2006/relationships/image" Target="media/image178.png"/><Relationship Id="rId214" Type="http://schemas.openxmlformats.org/officeDocument/2006/relationships/image" Target="media/image179.png"/><Relationship Id="rId215" Type="http://schemas.openxmlformats.org/officeDocument/2006/relationships/image" Target="media/image180.png"/><Relationship Id="rId216" Type="http://schemas.openxmlformats.org/officeDocument/2006/relationships/image" Target="media/image181.png"/><Relationship Id="rId217" Type="http://schemas.openxmlformats.org/officeDocument/2006/relationships/image" Target="media/image182.png"/><Relationship Id="rId218" Type="http://schemas.openxmlformats.org/officeDocument/2006/relationships/image" Target="media/image183.png"/><Relationship Id="rId219" Type="http://schemas.openxmlformats.org/officeDocument/2006/relationships/image" Target="media/image184.png"/><Relationship Id="rId220" Type="http://schemas.openxmlformats.org/officeDocument/2006/relationships/image" Target="media/image185.png"/><Relationship Id="rId221" Type="http://schemas.openxmlformats.org/officeDocument/2006/relationships/image" Target="media/image186.png"/><Relationship Id="rId222" Type="http://schemas.openxmlformats.org/officeDocument/2006/relationships/image" Target="media/image187.png"/><Relationship Id="rId223" Type="http://schemas.openxmlformats.org/officeDocument/2006/relationships/image" Target="media/image188.png"/><Relationship Id="rId224" Type="http://schemas.openxmlformats.org/officeDocument/2006/relationships/image" Target="media/image189.png"/><Relationship Id="rId225" Type="http://schemas.openxmlformats.org/officeDocument/2006/relationships/image" Target="media/image190.png"/><Relationship Id="rId226" Type="http://schemas.openxmlformats.org/officeDocument/2006/relationships/image" Target="media/image191.png"/><Relationship Id="rId227" Type="http://schemas.openxmlformats.org/officeDocument/2006/relationships/image" Target="media/image192.png"/><Relationship Id="rId228" Type="http://schemas.openxmlformats.org/officeDocument/2006/relationships/image" Target="media/image193.png"/><Relationship Id="rId229" Type="http://schemas.openxmlformats.org/officeDocument/2006/relationships/image" Target="media/image194.png"/><Relationship Id="rId230" Type="http://schemas.openxmlformats.org/officeDocument/2006/relationships/image" Target="media/image195.png"/><Relationship Id="rId231" Type="http://schemas.openxmlformats.org/officeDocument/2006/relationships/image" Target="media/image196.png"/><Relationship Id="rId232" Type="http://schemas.openxmlformats.org/officeDocument/2006/relationships/image" Target="media/image197.png"/><Relationship Id="rId233" Type="http://schemas.openxmlformats.org/officeDocument/2006/relationships/image" Target="media/image198.png"/><Relationship Id="rId234" Type="http://schemas.openxmlformats.org/officeDocument/2006/relationships/image" Target="media/image199.png"/><Relationship Id="rId235" Type="http://schemas.openxmlformats.org/officeDocument/2006/relationships/image" Target="media/image200.png"/><Relationship Id="rId236" Type="http://schemas.openxmlformats.org/officeDocument/2006/relationships/image" Target="media/image201.png"/><Relationship Id="rId237" Type="http://schemas.openxmlformats.org/officeDocument/2006/relationships/image" Target="media/image202.png"/><Relationship Id="rId238" Type="http://schemas.openxmlformats.org/officeDocument/2006/relationships/image" Target="media/image203.png"/><Relationship Id="rId239" Type="http://schemas.openxmlformats.org/officeDocument/2006/relationships/image" Target="media/image204.png"/><Relationship Id="rId240" Type="http://schemas.openxmlformats.org/officeDocument/2006/relationships/image" Target="media/image205.png"/><Relationship Id="rId241" Type="http://schemas.openxmlformats.org/officeDocument/2006/relationships/image" Target="media/image206.png"/><Relationship Id="rId242" Type="http://schemas.openxmlformats.org/officeDocument/2006/relationships/header" Target="header14.xml"/><Relationship Id="rId243" Type="http://schemas.openxmlformats.org/officeDocument/2006/relationships/footer" Target="footer12.xml"/><Relationship Id="rId244" Type="http://schemas.openxmlformats.org/officeDocument/2006/relationships/image" Target="media/image207.png"/><Relationship Id="rId245" Type="http://schemas.openxmlformats.org/officeDocument/2006/relationships/image" Target="media/image208.png"/><Relationship Id="rId246" Type="http://schemas.openxmlformats.org/officeDocument/2006/relationships/image" Target="media/image209.png"/><Relationship Id="rId247" Type="http://schemas.openxmlformats.org/officeDocument/2006/relationships/footer" Target="footer13.xml"/><Relationship Id="rId248" Type="http://schemas.openxmlformats.org/officeDocument/2006/relationships/image" Target="media/image210.png"/><Relationship Id="rId249" Type="http://schemas.openxmlformats.org/officeDocument/2006/relationships/image" Target="media/image211.png"/><Relationship Id="rId250" Type="http://schemas.openxmlformats.org/officeDocument/2006/relationships/image" Target="media/image212.png"/><Relationship Id="rId251" Type="http://schemas.openxmlformats.org/officeDocument/2006/relationships/image" Target="media/image213.png"/><Relationship Id="rId252" Type="http://schemas.openxmlformats.org/officeDocument/2006/relationships/image" Target="media/image214.png"/><Relationship Id="rId253" Type="http://schemas.openxmlformats.org/officeDocument/2006/relationships/image" Target="media/image215.png"/><Relationship Id="rId254" Type="http://schemas.openxmlformats.org/officeDocument/2006/relationships/image" Target="media/image216.png"/><Relationship Id="rId255" Type="http://schemas.openxmlformats.org/officeDocument/2006/relationships/image" Target="media/image217.png"/><Relationship Id="rId256" Type="http://schemas.openxmlformats.org/officeDocument/2006/relationships/image" Target="media/image218.png"/><Relationship Id="rId257" Type="http://schemas.openxmlformats.org/officeDocument/2006/relationships/image" Target="media/image219.png"/><Relationship Id="rId258" Type="http://schemas.openxmlformats.org/officeDocument/2006/relationships/image" Target="media/image220.png"/><Relationship Id="rId259" Type="http://schemas.openxmlformats.org/officeDocument/2006/relationships/image" Target="media/image221.png"/><Relationship Id="rId260" Type="http://schemas.openxmlformats.org/officeDocument/2006/relationships/image" Target="media/image222.png"/><Relationship Id="rId261" Type="http://schemas.openxmlformats.org/officeDocument/2006/relationships/image" Target="media/image223.png"/><Relationship Id="rId262" Type="http://schemas.openxmlformats.org/officeDocument/2006/relationships/image" Target="media/image224.png"/><Relationship Id="rId263" Type="http://schemas.openxmlformats.org/officeDocument/2006/relationships/image" Target="media/image225.png"/><Relationship Id="rId264" Type="http://schemas.openxmlformats.org/officeDocument/2006/relationships/image" Target="media/image226.png"/><Relationship Id="rId265" Type="http://schemas.openxmlformats.org/officeDocument/2006/relationships/image" Target="media/image227.png"/><Relationship Id="rId266" Type="http://schemas.openxmlformats.org/officeDocument/2006/relationships/image" Target="media/image228.png"/><Relationship Id="rId267" Type="http://schemas.openxmlformats.org/officeDocument/2006/relationships/image" Target="media/image229.png"/><Relationship Id="rId268" Type="http://schemas.openxmlformats.org/officeDocument/2006/relationships/image" Target="media/image230.png"/><Relationship Id="rId269" Type="http://schemas.openxmlformats.org/officeDocument/2006/relationships/image" Target="media/image231.png"/><Relationship Id="rId270" Type="http://schemas.openxmlformats.org/officeDocument/2006/relationships/image" Target="media/image232.png"/><Relationship Id="rId271" Type="http://schemas.openxmlformats.org/officeDocument/2006/relationships/image" Target="media/image233.png"/><Relationship Id="rId272" Type="http://schemas.openxmlformats.org/officeDocument/2006/relationships/image" Target="media/image234.png"/><Relationship Id="rId273" Type="http://schemas.openxmlformats.org/officeDocument/2006/relationships/image" Target="media/image235.png"/><Relationship Id="rId274" Type="http://schemas.openxmlformats.org/officeDocument/2006/relationships/image" Target="media/image236.png"/><Relationship Id="rId275" Type="http://schemas.openxmlformats.org/officeDocument/2006/relationships/image" Target="media/image237.png"/><Relationship Id="rId276" Type="http://schemas.openxmlformats.org/officeDocument/2006/relationships/image" Target="media/image238.png"/><Relationship Id="rId277" Type="http://schemas.openxmlformats.org/officeDocument/2006/relationships/image" Target="media/image239.png"/><Relationship Id="rId278" Type="http://schemas.openxmlformats.org/officeDocument/2006/relationships/image" Target="media/image240.png"/><Relationship Id="rId279" Type="http://schemas.openxmlformats.org/officeDocument/2006/relationships/image" Target="media/image241.png"/><Relationship Id="rId280" Type="http://schemas.openxmlformats.org/officeDocument/2006/relationships/image" Target="media/image242.png"/><Relationship Id="rId281" Type="http://schemas.openxmlformats.org/officeDocument/2006/relationships/image" Target="media/image243.png"/><Relationship Id="rId282" Type="http://schemas.openxmlformats.org/officeDocument/2006/relationships/image" Target="media/image244.png"/><Relationship Id="rId283" Type="http://schemas.openxmlformats.org/officeDocument/2006/relationships/image" Target="media/image245.png"/><Relationship Id="rId284" Type="http://schemas.openxmlformats.org/officeDocument/2006/relationships/image" Target="media/image246.png"/><Relationship Id="rId285" Type="http://schemas.openxmlformats.org/officeDocument/2006/relationships/image" Target="media/image247.png"/><Relationship Id="rId286" Type="http://schemas.openxmlformats.org/officeDocument/2006/relationships/image" Target="media/image248.png"/><Relationship Id="rId287" Type="http://schemas.openxmlformats.org/officeDocument/2006/relationships/image" Target="media/image249.png"/><Relationship Id="rId288" Type="http://schemas.openxmlformats.org/officeDocument/2006/relationships/image" Target="media/image250.png"/><Relationship Id="rId289" Type="http://schemas.openxmlformats.org/officeDocument/2006/relationships/image" Target="media/image251.png"/><Relationship Id="rId290" Type="http://schemas.openxmlformats.org/officeDocument/2006/relationships/image" Target="media/image252.png"/><Relationship Id="rId291" Type="http://schemas.openxmlformats.org/officeDocument/2006/relationships/image" Target="media/image253.png"/><Relationship Id="rId292" Type="http://schemas.openxmlformats.org/officeDocument/2006/relationships/image" Target="media/image254.png"/><Relationship Id="rId293" Type="http://schemas.openxmlformats.org/officeDocument/2006/relationships/image" Target="media/image255.png"/><Relationship Id="rId294" Type="http://schemas.openxmlformats.org/officeDocument/2006/relationships/image" Target="media/image256.png"/><Relationship Id="rId295" Type="http://schemas.openxmlformats.org/officeDocument/2006/relationships/image" Target="media/image257.png"/><Relationship Id="rId296" Type="http://schemas.openxmlformats.org/officeDocument/2006/relationships/image" Target="media/image258.png"/><Relationship Id="rId297" Type="http://schemas.openxmlformats.org/officeDocument/2006/relationships/image" Target="media/image259.png"/><Relationship Id="rId298" Type="http://schemas.openxmlformats.org/officeDocument/2006/relationships/image" Target="media/image260.png"/><Relationship Id="rId299" Type="http://schemas.openxmlformats.org/officeDocument/2006/relationships/image" Target="media/image261.png"/><Relationship Id="rId300" Type="http://schemas.openxmlformats.org/officeDocument/2006/relationships/image" Target="media/image262.png"/><Relationship Id="rId301" Type="http://schemas.openxmlformats.org/officeDocument/2006/relationships/image" Target="media/image263.png"/><Relationship Id="rId302" Type="http://schemas.openxmlformats.org/officeDocument/2006/relationships/image" Target="media/image264.png"/><Relationship Id="rId303" Type="http://schemas.openxmlformats.org/officeDocument/2006/relationships/image" Target="media/image265.png"/><Relationship Id="rId304" Type="http://schemas.openxmlformats.org/officeDocument/2006/relationships/image" Target="media/image266.png"/><Relationship Id="rId305" Type="http://schemas.openxmlformats.org/officeDocument/2006/relationships/image" Target="media/image267.png"/><Relationship Id="rId306" Type="http://schemas.openxmlformats.org/officeDocument/2006/relationships/image" Target="media/image268.png"/><Relationship Id="rId307" Type="http://schemas.openxmlformats.org/officeDocument/2006/relationships/image" Target="media/image269.png"/><Relationship Id="rId308" Type="http://schemas.openxmlformats.org/officeDocument/2006/relationships/image" Target="media/image270.png"/><Relationship Id="rId309" Type="http://schemas.openxmlformats.org/officeDocument/2006/relationships/image" Target="media/image271.png"/><Relationship Id="rId310" Type="http://schemas.openxmlformats.org/officeDocument/2006/relationships/image" Target="media/image272.png"/><Relationship Id="rId311" Type="http://schemas.openxmlformats.org/officeDocument/2006/relationships/image" Target="media/image273.png"/><Relationship Id="rId312" Type="http://schemas.openxmlformats.org/officeDocument/2006/relationships/image" Target="media/image274.png"/><Relationship Id="rId313" Type="http://schemas.openxmlformats.org/officeDocument/2006/relationships/image" Target="media/image275.png"/><Relationship Id="rId314" Type="http://schemas.openxmlformats.org/officeDocument/2006/relationships/image" Target="media/image276.png"/><Relationship Id="rId315" Type="http://schemas.openxmlformats.org/officeDocument/2006/relationships/image" Target="media/image277.png"/><Relationship Id="rId316" Type="http://schemas.openxmlformats.org/officeDocument/2006/relationships/image" Target="media/image278.png"/><Relationship Id="rId317" Type="http://schemas.openxmlformats.org/officeDocument/2006/relationships/image" Target="media/image279.png"/><Relationship Id="rId318" Type="http://schemas.openxmlformats.org/officeDocument/2006/relationships/image" Target="media/image280.png"/><Relationship Id="rId319" Type="http://schemas.openxmlformats.org/officeDocument/2006/relationships/image" Target="media/image281.png"/><Relationship Id="rId320" Type="http://schemas.openxmlformats.org/officeDocument/2006/relationships/image" Target="media/image282.png"/><Relationship Id="rId321" Type="http://schemas.openxmlformats.org/officeDocument/2006/relationships/image" Target="media/image283.png"/><Relationship Id="rId322" Type="http://schemas.openxmlformats.org/officeDocument/2006/relationships/image" Target="media/image284.png"/><Relationship Id="rId323" Type="http://schemas.openxmlformats.org/officeDocument/2006/relationships/image" Target="media/image285.png"/><Relationship Id="rId324" Type="http://schemas.openxmlformats.org/officeDocument/2006/relationships/image" Target="media/image286.png"/><Relationship Id="rId325" Type="http://schemas.openxmlformats.org/officeDocument/2006/relationships/image" Target="media/image287.png"/><Relationship Id="rId326" Type="http://schemas.openxmlformats.org/officeDocument/2006/relationships/image" Target="media/image288.png"/><Relationship Id="rId327" Type="http://schemas.openxmlformats.org/officeDocument/2006/relationships/image" Target="media/image289.png"/><Relationship Id="rId328" Type="http://schemas.openxmlformats.org/officeDocument/2006/relationships/image" Target="media/image290.png"/><Relationship Id="rId329" Type="http://schemas.openxmlformats.org/officeDocument/2006/relationships/image" Target="media/image291.png"/><Relationship Id="rId330" Type="http://schemas.openxmlformats.org/officeDocument/2006/relationships/image" Target="media/image292.png"/><Relationship Id="rId331" Type="http://schemas.openxmlformats.org/officeDocument/2006/relationships/image" Target="media/image293.png"/><Relationship Id="rId332" Type="http://schemas.openxmlformats.org/officeDocument/2006/relationships/image" Target="media/image294.png"/><Relationship Id="rId333" Type="http://schemas.openxmlformats.org/officeDocument/2006/relationships/image" Target="media/image295.png"/><Relationship Id="rId334" Type="http://schemas.openxmlformats.org/officeDocument/2006/relationships/image" Target="media/image296.png"/><Relationship Id="rId335" Type="http://schemas.openxmlformats.org/officeDocument/2006/relationships/image" Target="media/image297.png"/><Relationship Id="rId336" Type="http://schemas.openxmlformats.org/officeDocument/2006/relationships/image" Target="media/image298.png"/><Relationship Id="rId337" Type="http://schemas.openxmlformats.org/officeDocument/2006/relationships/image" Target="media/image299.png"/><Relationship Id="rId338" Type="http://schemas.openxmlformats.org/officeDocument/2006/relationships/image" Target="media/image300.png"/><Relationship Id="rId339" Type="http://schemas.openxmlformats.org/officeDocument/2006/relationships/image" Target="media/image301.png"/><Relationship Id="rId340" Type="http://schemas.openxmlformats.org/officeDocument/2006/relationships/image" Target="media/image302.png"/><Relationship Id="rId341" Type="http://schemas.openxmlformats.org/officeDocument/2006/relationships/image" Target="media/image303.png"/><Relationship Id="rId342" Type="http://schemas.openxmlformats.org/officeDocument/2006/relationships/image" Target="media/image304.png"/><Relationship Id="rId343" Type="http://schemas.openxmlformats.org/officeDocument/2006/relationships/image" Target="media/image305.png"/><Relationship Id="rId344" Type="http://schemas.openxmlformats.org/officeDocument/2006/relationships/image" Target="media/image306.png"/><Relationship Id="rId345" Type="http://schemas.openxmlformats.org/officeDocument/2006/relationships/image" Target="media/image307.png"/><Relationship Id="rId346" Type="http://schemas.openxmlformats.org/officeDocument/2006/relationships/image" Target="media/image308.png"/><Relationship Id="rId347" Type="http://schemas.openxmlformats.org/officeDocument/2006/relationships/image" Target="media/image309.png"/><Relationship Id="rId348" Type="http://schemas.openxmlformats.org/officeDocument/2006/relationships/image" Target="media/image310.png"/><Relationship Id="rId349" Type="http://schemas.openxmlformats.org/officeDocument/2006/relationships/image" Target="media/image311.png"/><Relationship Id="rId350" Type="http://schemas.openxmlformats.org/officeDocument/2006/relationships/image" Target="media/image312.png"/><Relationship Id="rId351" Type="http://schemas.openxmlformats.org/officeDocument/2006/relationships/image" Target="media/image313.png"/><Relationship Id="rId352" Type="http://schemas.openxmlformats.org/officeDocument/2006/relationships/image" Target="media/image314.png"/><Relationship Id="rId353" Type="http://schemas.openxmlformats.org/officeDocument/2006/relationships/image" Target="media/image315.png"/><Relationship Id="rId354" Type="http://schemas.openxmlformats.org/officeDocument/2006/relationships/image" Target="media/image316.png"/><Relationship Id="rId355" Type="http://schemas.openxmlformats.org/officeDocument/2006/relationships/image" Target="media/image317.png"/><Relationship Id="rId356" Type="http://schemas.openxmlformats.org/officeDocument/2006/relationships/image" Target="media/image318.png"/><Relationship Id="rId357" Type="http://schemas.openxmlformats.org/officeDocument/2006/relationships/image" Target="media/image319.png"/><Relationship Id="rId358" Type="http://schemas.openxmlformats.org/officeDocument/2006/relationships/image" Target="media/image320.png"/><Relationship Id="rId359" Type="http://schemas.openxmlformats.org/officeDocument/2006/relationships/image" Target="media/image321.png"/><Relationship Id="rId360" Type="http://schemas.openxmlformats.org/officeDocument/2006/relationships/image" Target="media/image322.png"/><Relationship Id="rId361" Type="http://schemas.openxmlformats.org/officeDocument/2006/relationships/image" Target="media/image323.png"/><Relationship Id="rId362" Type="http://schemas.openxmlformats.org/officeDocument/2006/relationships/image" Target="media/image324.png"/><Relationship Id="rId363" Type="http://schemas.openxmlformats.org/officeDocument/2006/relationships/image" Target="media/image325.png"/><Relationship Id="rId364" Type="http://schemas.openxmlformats.org/officeDocument/2006/relationships/image" Target="media/image326.png"/><Relationship Id="rId365" Type="http://schemas.openxmlformats.org/officeDocument/2006/relationships/image" Target="media/image327.png"/><Relationship Id="rId366" Type="http://schemas.openxmlformats.org/officeDocument/2006/relationships/image" Target="media/image328.png"/><Relationship Id="rId367" Type="http://schemas.openxmlformats.org/officeDocument/2006/relationships/image" Target="media/image329.png"/><Relationship Id="rId368" Type="http://schemas.openxmlformats.org/officeDocument/2006/relationships/image" Target="media/image330.png"/><Relationship Id="rId369" Type="http://schemas.openxmlformats.org/officeDocument/2006/relationships/image" Target="media/image331.png"/><Relationship Id="rId370" Type="http://schemas.openxmlformats.org/officeDocument/2006/relationships/image" Target="media/image332.png"/><Relationship Id="rId371" Type="http://schemas.openxmlformats.org/officeDocument/2006/relationships/image" Target="media/image333.png"/><Relationship Id="rId372" Type="http://schemas.openxmlformats.org/officeDocument/2006/relationships/image" Target="media/image334.png"/><Relationship Id="rId373" Type="http://schemas.openxmlformats.org/officeDocument/2006/relationships/image" Target="media/image335.png"/><Relationship Id="rId374" Type="http://schemas.openxmlformats.org/officeDocument/2006/relationships/image" Target="media/image336.png"/><Relationship Id="rId375" Type="http://schemas.openxmlformats.org/officeDocument/2006/relationships/image" Target="media/image337.png"/><Relationship Id="rId376" Type="http://schemas.openxmlformats.org/officeDocument/2006/relationships/image" Target="media/image338.png"/><Relationship Id="rId377" Type="http://schemas.openxmlformats.org/officeDocument/2006/relationships/image" Target="media/image339.png"/><Relationship Id="rId378" Type="http://schemas.openxmlformats.org/officeDocument/2006/relationships/image" Target="media/image340.png"/><Relationship Id="rId379" Type="http://schemas.openxmlformats.org/officeDocument/2006/relationships/image" Target="media/image341.png"/><Relationship Id="rId380" Type="http://schemas.openxmlformats.org/officeDocument/2006/relationships/image" Target="media/image342.png"/><Relationship Id="rId381" Type="http://schemas.openxmlformats.org/officeDocument/2006/relationships/image" Target="media/image343.png"/><Relationship Id="rId382" Type="http://schemas.openxmlformats.org/officeDocument/2006/relationships/image" Target="media/image344.png"/><Relationship Id="rId383" Type="http://schemas.openxmlformats.org/officeDocument/2006/relationships/image" Target="media/image345.png"/><Relationship Id="rId384" Type="http://schemas.openxmlformats.org/officeDocument/2006/relationships/image" Target="media/image346.png"/><Relationship Id="rId385" Type="http://schemas.openxmlformats.org/officeDocument/2006/relationships/image" Target="media/image347.png"/><Relationship Id="rId386" Type="http://schemas.openxmlformats.org/officeDocument/2006/relationships/image" Target="media/image348.png"/><Relationship Id="rId387" Type="http://schemas.openxmlformats.org/officeDocument/2006/relationships/image" Target="media/image349.png"/><Relationship Id="rId388" Type="http://schemas.openxmlformats.org/officeDocument/2006/relationships/image" Target="media/image350.png"/><Relationship Id="rId389" Type="http://schemas.openxmlformats.org/officeDocument/2006/relationships/image" Target="media/image351.png"/><Relationship Id="rId390" Type="http://schemas.openxmlformats.org/officeDocument/2006/relationships/image" Target="media/image352.png"/><Relationship Id="rId391" Type="http://schemas.openxmlformats.org/officeDocument/2006/relationships/image" Target="media/image353.png"/><Relationship Id="rId392" Type="http://schemas.openxmlformats.org/officeDocument/2006/relationships/image" Target="media/image354.png"/><Relationship Id="rId393" Type="http://schemas.openxmlformats.org/officeDocument/2006/relationships/image" Target="media/image355.png"/><Relationship Id="rId394" Type="http://schemas.openxmlformats.org/officeDocument/2006/relationships/image" Target="media/image356.png"/><Relationship Id="rId395" Type="http://schemas.openxmlformats.org/officeDocument/2006/relationships/image" Target="media/image357.png"/><Relationship Id="rId396" Type="http://schemas.openxmlformats.org/officeDocument/2006/relationships/image" Target="media/image358.png"/><Relationship Id="rId397" Type="http://schemas.openxmlformats.org/officeDocument/2006/relationships/image" Target="media/image359.png"/><Relationship Id="rId398" Type="http://schemas.openxmlformats.org/officeDocument/2006/relationships/image" Target="media/image360.png"/><Relationship Id="rId399" Type="http://schemas.openxmlformats.org/officeDocument/2006/relationships/image" Target="media/image361.png"/><Relationship Id="rId400" Type="http://schemas.openxmlformats.org/officeDocument/2006/relationships/image" Target="media/image362.png"/><Relationship Id="rId401" Type="http://schemas.openxmlformats.org/officeDocument/2006/relationships/image" Target="media/image363.png"/><Relationship Id="rId402" Type="http://schemas.openxmlformats.org/officeDocument/2006/relationships/footer" Target="footer14.xml"/><Relationship Id="rId403" Type="http://schemas.openxmlformats.org/officeDocument/2006/relationships/image" Target="media/image364.png"/><Relationship Id="rId404" Type="http://schemas.openxmlformats.org/officeDocument/2006/relationships/image" Target="media/image365.png"/><Relationship Id="rId405" Type="http://schemas.openxmlformats.org/officeDocument/2006/relationships/image" Target="media/image366.png"/><Relationship Id="rId406" Type="http://schemas.openxmlformats.org/officeDocument/2006/relationships/image" Target="media/image367.png"/><Relationship Id="rId407" Type="http://schemas.openxmlformats.org/officeDocument/2006/relationships/image" Target="media/image368.png"/><Relationship Id="rId408" Type="http://schemas.openxmlformats.org/officeDocument/2006/relationships/image" Target="media/image369.png"/><Relationship Id="rId409" Type="http://schemas.openxmlformats.org/officeDocument/2006/relationships/image" Target="media/image370.png"/><Relationship Id="rId410" Type="http://schemas.openxmlformats.org/officeDocument/2006/relationships/image" Target="media/image371.png"/><Relationship Id="rId411" Type="http://schemas.openxmlformats.org/officeDocument/2006/relationships/image" Target="media/image372.png"/><Relationship Id="rId412" Type="http://schemas.openxmlformats.org/officeDocument/2006/relationships/image" Target="media/image373.png"/><Relationship Id="rId413" Type="http://schemas.openxmlformats.org/officeDocument/2006/relationships/image" Target="media/image374.png"/><Relationship Id="rId414" Type="http://schemas.openxmlformats.org/officeDocument/2006/relationships/header" Target="header15.xml"/><Relationship Id="rId415" Type="http://schemas.openxmlformats.org/officeDocument/2006/relationships/footer" Target="footer15.xml"/><Relationship Id="rId416" Type="http://schemas.openxmlformats.org/officeDocument/2006/relationships/image" Target="media/image375.png"/><Relationship Id="rId417" Type="http://schemas.openxmlformats.org/officeDocument/2006/relationships/image" Target="media/image376.png"/><Relationship Id="rId418" Type="http://schemas.openxmlformats.org/officeDocument/2006/relationships/image" Target="media/image377.png"/><Relationship Id="rId419" Type="http://schemas.openxmlformats.org/officeDocument/2006/relationships/image" Target="media/image378.png"/><Relationship Id="rId420" Type="http://schemas.openxmlformats.org/officeDocument/2006/relationships/image" Target="media/image379.png"/><Relationship Id="rId421" Type="http://schemas.openxmlformats.org/officeDocument/2006/relationships/image" Target="media/image380.png"/><Relationship Id="rId422" Type="http://schemas.openxmlformats.org/officeDocument/2006/relationships/image" Target="media/image381.png"/><Relationship Id="rId423" Type="http://schemas.openxmlformats.org/officeDocument/2006/relationships/image" Target="media/image382.png"/><Relationship Id="rId424" Type="http://schemas.openxmlformats.org/officeDocument/2006/relationships/header" Target="header16.xml"/><Relationship Id="rId425" Type="http://schemas.openxmlformats.org/officeDocument/2006/relationships/footer" Target="footer16.xml"/><Relationship Id="rId426" Type="http://schemas.openxmlformats.org/officeDocument/2006/relationships/image" Target="media/image383.png"/><Relationship Id="rId427" Type="http://schemas.openxmlformats.org/officeDocument/2006/relationships/image" Target="media/image384.png"/><Relationship Id="rId428" Type="http://schemas.openxmlformats.org/officeDocument/2006/relationships/image" Target="media/image385.png"/><Relationship Id="rId429" Type="http://schemas.openxmlformats.org/officeDocument/2006/relationships/image" Target="media/image386.png"/><Relationship Id="rId430" Type="http://schemas.openxmlformats.org/officeDocument/2006/relationships/image" Target="media/image387.png"/><Relationship Id="rId431" Type="http://schemas.openxmlformats.org/officeDocument/2006/relationships/image" Target="media/image388.png"/><Relationship Id="rId432" Type="http://schemas.openxmlformats.org/officeDocument/2006/relationships/image" Target="media/image389.png"/><Relationship Id="rId433" Type="http://schemas.openxmlformats.org/officeDocument/2006/relationships/image" Target="media/image390.png"/><Relationship Id="rId434" Type="http://schemas.openxmlformats.org/officeDocument/2006/relationships/footer" Target="footer17.xml"/><Relationship Id="rId435" Type="http://schemas.openxmlformats.org/officeDocument/2006/relationships/image" Target="media/image391.png"/><Relationship Id="rId436" Type="http://schemas.openxmlformats.org/officeDocument/2006/relationships/image" Target="media/image392.png"/><Relationship Id="rId437" Type="http://schemas.openxmlformats.org/officeDocument/2006/relationships/image" Target="media/image393.png"/><Relationship Id="rId438" Type="http://schemas.openxmlformats.org/officeDocument/2006/relationships/image" Target="media/image394.png"/><Relationship Id="rId439" Type="http://schemas.openxmlformats.org/officeDocument/2006/relationships/image" Target="media/image395.png"/><Relationship Id="rId440" Type="http://schemas.openxmlformats.org/officeDocument/2006/relationships/image" Target="media/image396.png"/><Relationship Id="rId441" Type="http://schemas.openxmlformats.org/officeDocument/2006/relationships/image" Target="media/image397.png"/><Relationship Id="rId442" Type="http://schemas.openxmlformats.org/officeDocument/2006/relationships/image" Target="media/image398.png"/><Relationship Id="rId443" Type="http://schemas.openxmlformats.org/officeDocument/2006/relationships/image" Target="media/image399.png"/><Relationship Id="rId444" Type="http://schemas.openxmlformats.org/officeDocument/2006/relationships/image" Target="media/image400.png"/><Relationship Id="rId445" Type="http://schemas.openxmlformats.org/officeDocument/2006/relationships/image" Target="media/image401.png"/><Relationship Id="rId446" Type="http://schemas.openxmlformats.org/officeDocument/2006/relationships/image" Target="media/image402.png"/><Relationship Id="rId447" Type="http://schemas.openxmlformats.org/officeDocument/2006/relationships/image" Target="media/image403.png"/><Relationship Id="rId448" Type="http://schemas.openxmlformats.org/officeDocument/2006/relationships/image" Target="media/image404.png"/><Relationship Id="rId449" Type="http://schemas.openxmlformats.org/officeDocument/2006/relationships/image" Target="media/image405.png"/><Relationship Id="rId450" Type="http://schemas.openxmlformats.org/officeDocument/2006/relationships/image" Target="media/image406.png"/><Relationship Id="rId451" Type="http://schemas.openxmlformats.org/officeDocument/2006/relationships/image" Target="media/image407.png"/><Relationship Id="rId452" Type="http://schemas.openxmlformats.org/officeDocument/2006/relationships/image" Target="media/image408.png"/><Relationship Id="rId453" Type="http://schemas.openxmlformats.org/officeDocument/2006/relationships/image" Target="media/image409.png"/><Relationship Id="rId454" Type="http://schemas.openxmlformats.org/officeDocument/2006/relationships/image" Target="media/image410.png"/><Relationship Id="rId455" Type="http://schemas.openxmlformats.org/officeDocument/2006/relationships/image" Target="media/image411.png"/><Relationship Id="rId456" Type="http://schemas.openxmlformats.org/officeDocument/2006/relationships/image" Target="media/image412.png"/><Relationship Id="rId457" Type="http://schemas.openxmlformats.org/officeDocument/2006/relationships/image" Target="media/image413.png"/><Relationship Id="rId458" Type="http://schemas.openxmlformats.org/officeDocument/2006/relationships/image" Target="media/image414.png"/><Relationship Id="rId459" Type="http://schemas.openxmlformats.org/officeDocument/2006/relationships/image" Target="media/image415.png"/><Relationship Id="rId460" Type="http://schemas.openxmlformats.org/officeDocument/2006/relationships/image" Target="media/image416.png"/><Relationship Id="rId461" Type="http://schemas.openxmlformats.org/officeDocument/2006/relationships/header" Target="header17.xml"/><Relationship Id="rId462" Type="http://schemas.openxmlformats.org/officeDocument/2006/relationships/footer" Target="footer18.xml"/><Relationship Id="rId463" Type="http://schemas.openxmlformats.org/officeDocument/2006/relationships/image" Target="media/image417.png"/><Relationship Id="rId464" Type="http://schemas.openxmlformats.org/officeDocument/2006/relationships/image" Target="media/image418.png"/><Relationship Id="rId465" Type="http://schemas.openxmlformats.org/officeDocument/2006/relationships/image" Target="media/image419.png"/><Relationship Id="rId466" Type="http://schemas.openxmlformats.org/officeDocument/2006/relationships/footer" Target="footer19.xml"/><Relationship Id="rId467" Type="http://schemas.openxmlformats.org/officeDocument/2006/relationships/image" Target="media/image420.png"/><Relationship Id="rId468" Type="http://schemas.openxmlformats.org/officeDocument/2006/relationships/image" Target="media/image421.png"/><Relationship Id="rId469" Type="http://schemas.openxmlformats.org/officeDocument/2006/relationships/image" Target="media/image422.png"/><Relationship Id="rId470" Type="http://schemas.openxmlformats.org/officeDocument/2006/relationships/image" Target="media/image423.png"/><Relationship Id="rId471" Type="http://schemas.openxmlformats.org/officeDocument/2006/relationships/image" Target="media/image424.png"/><Relationship Id="rId472" Type="http://schemas.openxmlformats.org/officeDocument/2006/relationships/image" Target="media/image425.png"/><Relationship Id="rId473" Type="http://schemas.openxmlformats.org/officeDocument/2006/relationships/image" Target="media/image426.png"/><Relationship Id="rId474" Type="http://schemas.openxmlformats.org/officeDocument/2006/relationships/image" Target="media/image427.png"/><Relationship Id="rId475" Type="http://schemas.openxmlformats.org/officeDocument/2006/relationships/image" Target="media/image428.png"/><Relationship Id="rId476" Type="http://schemas.openxmlformats.org/officeDocument/2006/relationships/image" Target="media/image429.png"/><Relationship Id="rId477" Type="http://schemas.openxmlformats.org/officeDocument/2006/relationships/image" Target="media/image430.png"/><Relationship Id="rId478" Type="http://schemas.openxmlformats.org/officeDocument/2006/relationships/image" Target="media/image431.png"/><Relationship Id="rId479" Type="http://schemas.openxmlformats.org/officeDocument/2006/relationships/image" Target="media/image432.png"/><Relationship Id="rId480" Type="http://schemas.openxmlformats.org/officeDocument/2006/relationships/image" Target="media/image433.png"/><Relationship Id="rId481" Type="http://schemas.openxmlformats.org/officeDocument/2006/relationships/image" Target="media/image434.png"/><Relationship Id="rId482" Type="http://schemas.openxmlformats.org/officeDocument/2006/relationships/image" Target="media/image435.png"/><Relationship Id="rId483" Type="http://schemas.openxmlformats.org/officeDocument/2006/relationships/image" Target="media/image436.png"/><Relationship Id="rId484" Type="http://schemas.openxmlformats.org/officeDocument/2006/relationships/image" Target="media/image437.png"/><Relationship Id="rId485" Type="http://schemas.openxmlformats.org/officeDocument/2006/relationships/image" Target="media/image438.png"/><Relationship Id="rId486" Type="http://schemas.openxmlformats.org/officeDocument/2006/relationships/image" Target="media/image439.png"/><Relationship Id="rId487" Type="http://schemas.openxmlformats.org/officeDocument/2006/relationships/image" Target="media/image440.png"/><Relationship Id="rId488" Type="http://schemas.openxmlformats.org/officeDocument/2006/relationships/image" Target="media/image441.png"/><Relationship Id="rId489" Type="http://schemas.openxmlformats.org/officeDocument/2006/relationships/image" Target="media/image442.png"/><Relationship Id="rId490" Type="http://schemas.openxmlformats.org/officeDocument/2006/relationships/image" Target="media/image443.png"/><Relationship Id="rId491" Type="http://schemas.openxmlformats.org/officeDocument/2006/relationships/image" Target="media/image444.png"/><Relationship Id="rId492" Type="http://schemas.openxmlformats.org/officeDocument/2006/relationships/image" Target="media/image445.png"/><Relationship Id="rId493" Type="http://schemas.openxmlformats.org/officeDocument/2006/relationships/image" Target="media/image446.png"/><Relationship Id="rId494" Type="http://schemas.openxmlformats.org/officeDocument/2006/relationships/image" Target="media/image447.png"/><Relationship Id="rId495" Type="http://schemas.openxmlformats.org/officeDocument/2006/relationships/image" Target="media/image448.png"/><Relationship Id="rId496" Type="http://schemas.openxmlformats.org/officeDocument/2006/relationships/image" Target="media/image449.png"/><Relationship Id="rId497" Type="http://schemas.openxmlformats.org/officeDocument/2006/relationships/footer" Target="footer20.xml"/><Relationship Id="rId498" Type="http://schemas.openxmlformats.org/officeDocument/2006/relationships/image" Target="media/image450.png"/><Relationship Id="rId499" Type="http://schemas.openxmlformats.org/officeDocument/2006/relationships/image" Target="media/image451.png"/><Relationship Id="rId500" Type="http://schemas.openxmlformats.org/officeDocument/2006/relationships/image" Target="media/image452.png"/><Relationship Id="rId501" Type="http://schemas.openxmlformats.org/officeDocument/2006/relationships/header" Target="header18.xml"/><Relationship Id="rId502" Type="http://schemas.openxmlformats.org/officeDocument/2006/relationships/footer" Target="footer21.xml"/><Relationship Id="rId503" Type="http://schemas.openxmlformats.org/officeDocument/2006/relationships/image" Target="media/image453.png"/><Relationship Id="rId504" Type="http://schemas.openxmlformats.org/officeDocument/2006/relationships/image" Target="media/image454.png"/><Relationship Id="rId505" Type="http://schemas.openxmlformats.org/officeDocument/2006/relationships/image" Target="media/image455.png"/><Relationship Id="rId506" Type="http://schemas.openxmlformats.org/officeDocument/2006/relationships/image" Target="media/image456.png"/><Relationship Id="rId507" Type="http://schemas.openxmlformats.org/officeDocument/2006/relationships/image" Target="media/image457.png"/><Relationship Id="rId508" Type="http://schemas.openxmlformats.org/officeDocument/2006/relationships/header" Target="header19.xml"/><Relationship Id="rId509" Type="http://schemas.openxmlformats.org/officeDocument/2006/relationships/footer" Target="footer22.xml"/><Relationship Id="rId510" Type="http://schemas.openxmlformats.org/officeDocument/2006/relationships/image" Target="media/image458.png"/><Relationship Id="rId511" Type="http://schemas.openxmlformats.org/officeDocument/2006/relationships/image" Target="media/image459.png"/><Relationship Id="rId512" Type="http://schemas.openxmlformats.org/officeDocument/2006/relationships/image" Target="media/image460.png"/><Relationship Id="rId513" Type="http://schemas.openxmlformats.org/officeDocument/2006/relationships/image" Target="media/image461.png"/><Relationship Id="rId514" Type="http://schemas.openxmlformats.org/officeDocument/2006/relationships/image" Target="media/image462.png"/><Relationship Id="rId515" Type="http://schemas.openxmlformats.org/officeDocument/2006/relationships/image" Target="media/image463.png"/><Relationship Id="rId516" Type="http://schemas.openxmlformats.org/officeDocument/2006/relationships/image" Target="media/image464.png"/><Relationship Id="rId517" Type="http://schemas.openxmlformats.org/officeDocument/2006/relationships/image" Target="media/image465.png"/><Relationship Id="rId518" Type="http://schemas.openxmlformats.org/officeDocument/2006/relationships/image" Target="media/image466.png"/><Relationship Id="rId519" Type="http://schemas.openxmlformats.org/officeDocument/2006/relationships/image" Target="media/image467.png"/><Relationship Id="rId520" Type="http://schemas.openxmlformats.org/officeDocument/2006/relationships/image" Target="media/image468.png"/><Relationship Id="rId521" Type="http://schemas.openxmlformats.org/officeDocument/2006/relationships/image" Target="media/image469.png"/><Relationship Id="rId522" Type="http://schemas.openxmlformats.org/officeDocument/2006/relationships/image" Target="media/image470.png"/><Relationship Id="rId523" Type="http://schemas.openxmlformats.org/officeDocument/2006/relationships/image" Target="media/image471.png"/><Relationship Id="rId524" Type="http://schemas.openxmlformats.org/officeDocument/2006/relationships/image" Target="media/image472.png"/><Relationship Id="rId525" Type="http://schemas.openxmlformats.org/officeDocument/2006/relationships/image" Target="media/image473.png"/><Relationship Id="rId526" Type="http://schemas.openxmlformats.org/officeDocument/2006/relationships/image" Target="media/image474.png"/><Relationship Id="rId527" Type="http://schemas.openxmlformats.org/officeDocument/2006/relationships/image" Target="media/image475.png"/><Relationship Id="rId528" Type="http://schemas.openxmlformats.org/officeDocument/2006/relationships/image" Target="media/image476.png"/><Relationship Id="rId529" Type="http://schemas.openxmlformats.org/officeDocument/2006/relationships/image" Target="media/image477.png"/><Relationship Id="rId530" Type="http://schemas.openxmlformats.org/officeDocument/2006/relationships/image" Target="media/image478.png"/><Relationship Id="rId531" Type="http://schemas.openxmlformats.org/officeDocument/2006/relationships/image" Target="media/image479.png"/><Relationship Id="rId532" Type="http://schemas.openxmlformats.org/officeDocument/2006/relationships/image" Target="media/image480.png"/><Relationship Id="rId533" Type="http://schemas.openxmlformats.org/officeDocument/2006/relationships/image" Target="media/image481.png"/><Relationship Id="rId534" Type="http://schemas.openxmlformats.org/officeDocument/2006/relationships/image" Target="media/image482.png"/><Relationship Id="rId535" Type="http://schemas.openxmlformats.org/officeDocument/2006/relationships/image" Target="media/image483.png"/><Relationship Id="rId536" Type="http://schemas.openxmlformats.org/officeDocument/2006/relationships/image" Target="media/image484.png"/><Relationship Id="rId537" Type="http://schemas.openxmlformats.org/officeDocument/2006/relationships/image" Target="media/image485.png"/><Relationship Id="rId538" Type="http://schemas.openxmlformats.org/officeDocument/2006/relationships/image" Target="media/image486.png"/><Relationship Id="rId539" Type="http://schemas.openxmlformats.org/officeDocument/2006/relationships/image" Target="media/image487.png"/><Relationship Id="rId540" Type="http://schemas.openxmlformats.org/officeDocument/2006/relationships/image" Target="media/image488.png"/><Relationship Id="rId541" Type="http://schemas.openxmlformats.org/officeDocument/2006/relationships/image" Target="media/image489.png"/><Relationship Id="rId542" Type="http://schemas.openxmlformats.org/officeDocument/2006/relationships/image" Target="media/image490.png"/><Relationship Id="rId543" Type="http://schemas.openxmlformats.org/officeDocument/2006/relationships/image" Target="media/image491.png"/><Relationship Id="rId544" Type="http://schemas.openxmlformats.org/officeDocument/2006/relationships/image" Target="media/image492.png"/><Relationship Id="rId545" Type="http://schemas.openxmlformats.org/officeDocument/2006/relationships/image" Target="media/image493.png"/><Relationship Id="rId546"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中国长城计算机深圳股份有限公司</dc:title>
  <dcterms:created xsi:type="dcterms:W3CDTF">2020-04-28T23:04:47Z</dcterms:created>
  <dcterms:modified xsi:type="dcterms:W3CDTF">2020-04-28T23:04:47Z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2011-03-30T00:00:00Z</vt:filetime>
  </property>
  <property fmtid="{D5CDD505-2E9C-101B-9397-08002B2CF9AE}" pid="3" name="Creator">
    <vt:lpwstr>Acrobat PDFMaker 7.0 for Word</vt:lpwstr>
  </property>
  <property fmtid="{D5CDD505-2E9C-101B-9397-08002B2CF9AE}" pid="4" name="LastSaved">
    <vt:filetime>2020-04-28T00:00:00Z</vt:filetime>
  </property>
</Properties>
</file>